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5DDD" w14:textId="77777777" w:rsidR="00AF2CA7" w:rsidRDefault="004A47F7">
      <w:pPr>
        <w:pStyle w:val="P68B1DB1-Heading31"/>
        <w:spacing w:before="0" w:after="0" w:line="240" w:lineRule="auto"/>
        <w:jc w:val="both"/>
      </w:pPr>
      <w:bookmarkStart w:id="0" w:name="_Toc56589640"/>
      <w:r>
        <w:t>نموذج خطاب دعوة للقادة السياسيين</w:t>
      </w:r>
      <w:bookmarkEnd w:id="0"/>
    </w:p>
    <w:p w14:paraId="2A42AC25" w14:textId="77777777" w:rsidR="00AF2CA7" w:rsidRDefault="004A47F7">
      <w:pPr>
        <w:pStyle w:val="P68B1DB1-Normal2"/>
        <w:spacing w:after="0" w:line="240" w:lineRule="auto"/>
        <w:jc w:val="both"/>
      </w:pPr>
      <w:r>
        <w:t>يمكن تكييف نموذج خطاب الدعوة أدناه وتكييفه مع المستوى القطري أو الإقليمي، حسب الاقتضاء. من الناحية المثالية، ينبغي إضافة فقرة حول السياق القطري المحدد لإبراز أهمية القضية بالنسبة لصانع القرار.</w:t>
      </w:r>
    </w:p>
    <w:p w14:paraId="5AD2DE82" w14:textId="77777777" w:rsidR="00AF2CA7" w:rsidRDefault="00AF2CA7">
      <w:pPr>
        <w:pBdr>
          <w:bottom w:val="single" w:sz="6" w:space="1" w:color="auto"/>
        </w:pBdr>
        <w:spacing w:after="0" w:line="240" w:lineRule="auto"/>
        <w:jc w:val="both"/>
        <w:rPr>
          <w:rFonts w:asciiTheme="minorHAnsi" w:hAnsiTheme="minorHAnsi" w:cstheme="minorHAnsi"/>
        </w:rPr>
      </w:pPr>
    </w:p>
    <w:p w14:paraId="66AEFD9C" w14:textId="77777777" w:rsidR="00AF2CA7" w:rsidRDefault="00AF2CA7">
      <w:pPr>
        <w:spacing w:after="0" w:line="240" w:lineRule="auto"/>
        <w:jc w:val="both"/>
        <w:rPr>
          <w:rFonts w:asciiTheme="minorHAnsi" w:hAnsiTheme="minorHAnsi" w:cstheme="minorHAnsi"/>
        </w:rPr>
      </w:pPr>
    </w:p>
    <w:p w14:paraId="62444873" w14:textId="4212A07C" w:rsidR="00AF2CA7" w:rsidRDefault="004A47F7">
      <w:pPr>
        <w:pStyle w:val="P68B1DB1-Normal2"/>
        <w:spacing w:after="0" w:line="240" w:lineRule="auto"/>
        <w:jc w:val="both"/>
      </w:pPr>
      <w:r>
        <w:t>[</w:t>
      </w:r>
      <w:r w:rsidR="004B4797" w:rsidRPr="004B4797">
        <w:rPr>
          <w:highlight w:val="yellow"/>
        </w:rPr>
        <w:t>تاريخ</w:t>
      </w:r>
      <w:r>
        <w:t xml:space="preserve">] </w:t>
      </w:r>
    </w:p>
    <w:p w14:paraId="709C4A80" w14:textId="77777777" w:rsidR="00AF2CA7" w:rsidRDefault="00AF2CA7">
      <w:pPr>
        <w:spacing w:after="0" w:line="240" w:lineRule="auto"/>
        <w:jc w:val="both"/>
        <w:rPr>
          <w:rFonts w:asciiTheme="minorHAnsi" w:hAnsiTheme="minorHAnsi" w:cstheme="minorHAnsi"/>
        </w:rPr>
      </w:pPr>
    </w:p>
    <w:p w14:paraId="36E311D4" w14:textId="77777777" w:rsidR="00AF2CA7" w:rsidRDefault="004A47F7">
      <w:pPr>
        <w:pStyle w:val="P68B1DB1-Normal2"/>
        <w:spacing w:after="0" w:line="240" w:lineRule="auto"/>
        <w:jc w:val="both"/>
      </w:pPr>
      <w:r>
        <w:t>سيدي العزيز،</w:t>
      </w:r>
    </w:p>
    <w:p w14:paraId="402FB946" w14:textId="77777777" w:rsidR="00AF2CA7" w:rsidRDefault="00AF2CA7">
      <w:pPr>
        <w:spacing w:after="0" w:line="240" w:lineRule="auto"/>
        <w:jc w:val="both"/>
        <w:rPr>
          <w:rFonts w:asciiTheme="minorHAnsi" w:hAnsiTheme="minorHAnsi" w:cstheme="minorHAnsi"/>
        </w:rPr>
      </w:pPr>
    </w:p>
    <w:p w14:paraId="01E3824F" w14:textId="77777777" w:rsidR="00AF2CA7" w:rsidRDefault="004A47F7">
      <w:pPr>
        <w:pStyle w:val="P68B1DB1-Normal2"/>
        <w:spacing w:after="0" w:line="240" w:lineRule="auto"/>
        <w:jc w:val="both"/>
      </w:pPr>
      <w:r>
        <w:t>نيابة عن [</w:t>
      </w:r>
      <w:r>
        <w:rPr>
          <w:highlight w:val="yellow"/>
        </w:rPr>
        <w:t>Organization Name</w:t>
      </w:r>
      <w:r>
        <w:t>]، أود أن ألفت الانتباه إلى الحاجة إلى تكثيف الجهود بشكل عاجل في الكفاح من أجل القضاء على مرض السل. لا يزال السل واحدًا من أكثر الأمراض المعدية التي تنتقل عن طريق الهواء فتكًا على مستوى العالم، ولا يزال يتسبب في وفيات ومعاناة غير ضرورية على الرغم من إمكانية الوقاية منه وعلاجه.</w:t>
      </w:r>
    </w:p>
    <w:p w14:paraId="100AB5F1" w14:textId="77777777" w:rsidR="00AF2CA7" w:rsidRDefault="00AF2CA7">
      <w:pPr>
        <w:spacing w:after="0" w:line="240" w:lineRule="auto"/>
        <w:jc w:val="both"/>
        <w:rPr>
          <w:rFonts w:asciiTheme="minorHAnsi" w:hAnsiTheme="minorHAnsi" w:cstheme="minorHAnsi"/>
        </w:rPr>
      </w:pPr>
    </w:p>
    <w:p w14:paraId="05F29C99" w14:textId="5A1FEA42" w:rsidR="00AF2CA7" w:rsidRDefault="004A47F7">
      <w:pPr>
        <w:spacing w:after="0" w:line="240" w:lineRule="auto"/>
        <w:jc w:val="both"/>
        <w:rPr>
          <w:rFonts w:asciiTheme="minorHAnsi" w:hAnsiTheme="minorHAnsi" w:cstheme="minorHAnsi"/>
        </w:rPr>
      </w:pPr>
      <w:r>
        <w:rPr>
          <w:rFonts w:asciiTheme="minorHAnsi" w:hAnsiTheme="minorHAnsi" w:cstheme="minorHAnsi"/>
        </w:rPr>
        <w:t xml:space="preserve">في عام 2018، في أول اجتماع رفيع المستوى للأمم المتحدة بشأن مرض السل، اتفق قادة العالم على إعلان سياسي، </w:t>
      </w:r>
      <w:hyperlink r:id="rId5" w:history="1">
        <w:r>
          <w:rPr>
            <w:rStyle w:val="Hyperlink"/>
            <w:rFonts w:asciiTheme="minorHAnsi" w:hAnsiTheme="minorHAnsi" w:cstheme="minorHAnsi"/>
            <w:i/>
          </w:rPr>
          <w:t>متحدون للقضاء على السل: استجابة عاجلة لوباء عالمي</w:t>
        </w:r>
      </w:hyperlink>
      <w:r>
        <w:rPr>
          <w:rFonts w:asciiTheme="minorHAnsi" w:hAnsiTheme="minorHAnsi" w:cstheme="minorHAnsi"/>
        </w:rPr>
        <w:t xml:space="preserve">، متعهدين بزيادة جهودهم لمكافحة السل. اتفق رؤساء الحكومات والدول على أهداف عالمية. والواقع أن الموعد النهائي المحدد لتحقيق هذه الأهداف في عام 2022 يقترب بسرعة، ولكن تقرير الأمين العام للأمم المتحدة </w:t>
      </w:r>
      <w:hyperlink r:id="rId6" w:history="1">
        <w:r>
          <w:rPr>
            <w:rStyle w:val="Hyperlink"/>
            <w:rFonts w:asciiTheme="minorHAnsi" w:hAnsiTheme="minorHAnsi" w:cstheme="minorHAnsi"/>
          </w:rPr>
          <w:t>لعام 2020</w:t>
        </w:r>
      </w:hyperlink>
      <w:r>
        <w:rPr>
          <w:rFonts w:asciiTheme="minorHAnsi" w:hAnsiTheme="minorHAnsi" w:cstheme="minorHAnsi"/>
        </w:rPr>
        <w:t xml:space="preserve"> وجد أن التقدم ضئيل جدًا وبطيء للغاية، وهناك فجوة بين الالتزامات التي تم التعهد بها والحقائق التي تم تجربتها على أرض الواقع.</w:t>
      </w:r>
    </w:p>
    <w:p w14:paraId="476E4CFC" w14:textId="77777777" w:rsidR="00AF2CA7" w:rsidRDefault="00AF2CA7">
      <w:pPr>
        <w:spacing w:after="0" w:line="240" w:lineRule="auto"/>
        <w:jc w:val="both"/>
        <w:rPr>
          <w:rFonts w:asciiTheme="minorHAnsi" w:hAnsiTheme="minorHAnsi" w:cstheme="minorHAnsi"/>
        </w:rPr>
      </w:pPr>
    </w:p>
    <w:p w14:paraId="0A43E6C9" w14:textId="77777777" w:rsidR="004A47F7" w:rsidRDefault="004A47F7" w:rsidP="004A47F7">
      <w:pPr>
        <w:spacing w:after="0" w:line="240" w:lineRule="auto"/>
        <w:jc w:val="both"/>
        <w:rPr>
          <w:rFonts w:asciiTheme="minorHAnsi" w:hAnsiTheme="minorHAnsi" w:cstheme="minorHAnsi"/>
        </w:rPr>
      </w:pPr>
      <w:r>
        <w:rPr>
          <w:rFonts w:asciiTheme="minorHAnsi" w:hAnsiTheme="minorHAnsi" w:cstheme="minorHAnsi"/>
        </w:rPr>
        <w:t xml:space="preserve">بالتوازي مع تقرير الأمين العام للأمم المتحدة، أنتجت المجتمعات المتضررة من السل والمجتمع المدني </w:t>
      </w:r>
      <w:hyperlink r:id="rId7" w:history="1">
        <w:r w:rsidRPr="00F55E9B">
          <w:rPr>
            <w:rStyle w:val="Hyperlink"/>
            <w:rFonts w:asciiTheme="minorHAnsi" w:hAnsiTheme="minorHAnsi" w:cstheme="minorHAnsi"/>
            <w:i/>
          </w:rPr>
          <w:t>فجوة قاتلة: الالتزامات تجاه مرض السل مقابل حقائق السل</w:t>
        </w:r>
        <w:r w:rsidRPr="00F55E9B">
          <w:rPr>
            <w:rStyle w:val="Hyperlink"/>
            <w:rFonts w:asciiTheme="minorHAnsi" w:hAnsiTheme="minorHAnsi" w:cstheme="minorHAnsi"/>
          </w:rPr>
          <w:t>.</w:t>
        </w:r>
      </w:hyperlink>
      <w:r>
        <w:rPr>
          <w:rStyle w:val="CommentReference"/>
          <w:rFonts w:asciiTheme="minorHAnsi" w:hAnsiTheme="minorHAnsi" w:cstheme="minorHAnsi"/>
          <w:sz w:val="22"/>
        </w:rPr>
        <w:t xml:space="preserve"> التقرير - و</w:t>
      </w:r>
      <w:hyperlink r:id="rId8" w:history="1">
        <w:r w:rsidRPr="00763AE6">
          <w:rPr>
            <w:rStyle w:val="Hyperlink"/>
            <w:rFonts w:asciiTheme="minorHAnsi" w:hAnsiTheme="minorHAnsi" w:cstheme="minorHAnsi"/>
          </w:rPr>
          <w:t>الدعوة للعمل</w:t>
        </w:r>
      </w:hyperlink>
      <w:r>
        <w:rPr>
          <w:rFonts w:asciiTheme="minorHAnsi" w:hAnsiTheme="minorHAnsi" w:cstheme="minorHAnsi"/>
        </w:rPr>
        <w:t xml:space="preserve"> </w:t>
      </w:r>
      <w:r>
        <w:rPr>
          <w:rStyle w:val="CommentReference"/>
          <w:rFonts w:asciiTheme="minorHAnsi" w:hAnsiTheme="minorHAnsi" w:cstheme="minorHAnsi"/>
          <w:sz w:val="22"/>
        </w:rPr>
        <w:t>- المرافقة له تدعو الدول الأعضاء في الأمم المتحدة لتحديث الاستجابة لمرض السل وتمويلها وتفعيلها لتعكس أولويات أولئك الأكثر تضررًا من المرض. يجب أن تضمن الحكومات المشاركة الهادفة للمجتمعات المتضررة من السل والمجتمع المدني في كل خطوة في العملية.</w:t>
      </w:r>
    </w:p>
    <w:p w14:paraId="353DB6C3" w14:textId="77777777" w:rsidR="00AF2CA7" w:rsidRDefault="00AF2CA7">
      <w:pPr>
        <w:spacing w:after="0" w:line="240" w:lineRule="auto"/>
        <w:jc w:val="both"/>
        <w:rPr>
          <w:rFonts w:asciiTheme="minorHAnsi" w:hAnsiTheme="minorHAnsi" w:cstheme="minorHAnsi"/>
        </w:rPr>
      </w:pPr>
    </w:p>
    <w:p w14:paraId="1B9924B1" w14:textId="77777777" w:rsidR="00AF2CA7" w:rsidRDefault="004A47F7">
      <w:pPr>
        <w:pStyle w:val="P68B1DB1-Normal2"/>
        <w:spacing w:after="0" w:line="240" w:lineRule="auto"/>
        <w:jc w:val="both"/>
      </w:pPr>
      <w:r>
        <w:t>لقد أثرت جائحة فيروس كورونا (كوفيد-19) على العالم بأسره، وقد حشد المجتمع الدولي طاقاته لمواجهة التحدي الهائل الذي تمثله. هناك فرصة للاستفادة من البنية التحتية والاستثمارات الخاصة بجائحة فيروس كورونا (كوفيد-19) لتحسين الاستجابة للسل، ودمج اختبار فيروس السل وفيروس كورونا (كوفيد-19) وتعقبهما، وتعزيز الجهود الرامية إلى التغلب على الحواجز التي لا يزال الناس يواجهونها عندما يصلون إلى خدمات السل.</w:t>
      </w:r>
    </w:p>
    <w:p w14:paraId="5D216993" w14:textId="77777777" w:rsidR="00AF2CA7" w:rsidRDefault="00AF2CA7">
      <w:pPr>
        <w:spacing w:after="0" w:line="240" w:lineRule="auto"/>
        <w:jc w:val="both"/>
        <w:rPr>
          <w:rFonts w:asciiTheme="minorHAnsi" w:hAnsiTheme="minorHAnsi" w:cstheme="minorHAnsi"/>
        </w:rPr>
      </w:pPr>
    </w:p>
    <w:p w14:paraId="65DC0CFC" w14:textId="122E04F3" w:rsidR="00AF2CA7" w:rsidRDefault="004A47F7">
      <w:pPr>
        <w:pStyle w:val="P68B1DB1-Normal2"/>
        <w:spacing w:after="0" w:line="240" w:lineRule="auto"/>
        <w:jc w:val="both"/>
      </w:pPr>
      <w:r>
        <w:t xml:space="preserve">بصفتك [وزيرًا للصحة/مدير البرنامج الوطني لمكافحة السل/عضوًا بالبرلمان]، نرجوا منك التفضّل بالعمل بشكل وثيق مع المجتمعات المتأثرة بالسل والمجتمع المدني لتنفيذ مجالات العمل الستة من </w:t>
      </w:r>
      <w:r>
        <w:rPr>
          <w:i/>
        </w:rPr>
        <w:t>فجوة قاتلة</w:t>
      </w:r>
      <w:r>
        <w:t xml:space="preserve"> من أجل:</w:t>
      </w:r>
    </w:p>
    <w:p w14:paraId="45EAFE8E" w14:textId="77777777" w:rsidR="00AF2CA7" w:rsidRDefault="00AF2CA7">
      <w:pPr>
        <w:spacing w:after="0" w:line="240" w:lineRule="auto"/>
        <w:jc w:val="both"/>
        <w:rPr>
          <w:rFonts w:asciiTheme="minorHAnsi" w:hAnsiTheme="minorHAnsi" w:cstheme="minorHAnsi"/>
        </w:rPr>
      </w:pPr>
    </w:p>
    <w:p w14:paraId="633473B6" w14:textId="77777777" w:rsidR="00AF2CA7" w:rsidRDefault="004A47F7">
      <w:pPr>
        <w:pStyle w:val="P68B1DB1-ListParagraph3"/>
        <w:numPr>
          <w:ilvl w:val="0"/>
          <w:numId w:val="1"/>
        </w:numPr>
        <w:spacing w:after="0" w:line="240" w:lineRule="auto"/>
        <w:jc w:val="both"/>
      </w:pPr>
      <w:r>
        <w:t>الوصول إلى جميع المصابين بمرض السل وتشخيصه وعلاجه والعناية به من خلال أهداف وطنية طموحة محددة زمنيًا لمكافحة السل لتنفيذ الإعلان السياسي بشأن مرض السل بحلول عام 2022؛</w:t>
      </w:r>
    </w:p>
    <w:p w14:paraId="6E47FD0F" w14:textId="77777777" w:rsidR="00AF2CA7" w:rsidRDefault="004A47F7">
      <w:pPr>
        <w:pStyle w:val="P68B1DB1-ListParagraph3"/>
        <w:numPr>
          <w:ilvl w:val="0"/>
          <w:numId w:val="1"/>
        </w:numPr>
        <w:spacing w:after="0" w:line="240" w:lineRule="auto"/>
        <w:jc w:val="both"/>
      </w:pPr>
      <w:r>
        <w:t>استثمار الأموال اللازمة لتحقيق 100% من الأهداف العالمية للاستثمار المالي في الاستجابة لمرض السل، مع تمويل تدخلات السل المجتمعية والمجتمعية؛</w:t>
      </w:r>
    </w:p>
    <w:p w14:paraId="5AC41086" w14:textId="77777777" w:rsidR="00AF2CA7" w:rsidRDefault="004A47F7">
      <w:pPr>
        <w:pStyle w:val="P68B1DB1-ListParagraph3"/>
        <w:numPr>
          <w:ilvl w:val="0"/>
          <w:numId w:val="1"/>
        </w:numPr>
        <w:spacing w:after="0" w:line="240" w:lineRule="auto"/>
        <w:jc w:val="both"/>
      </w:pPr>
      <w:r>
        <w:t>التعجيل بتطوير الأدوات الأساسية الجديدة للقضاء على مرض السل وزيادة القدرة على الوصول إليها، وتحديث السياسات الوطنية لمكافحة السل بما يتماشى  مع توصيات منظمة الصحة العالمية قبل اليوم العالمي التالي لمرض السل في 24 مارس 2021؛</w:t>
      </w:r>
    </w:p>
    <w:p w14:paraId="2EBACA0F" w14:textId="77777777" w:rsidR="00AF2CA7" w:rsidRDefault="004A47F7">
      <w:pPr>
        <w:pStyle w:val="P68B1DB1-ListParagraph3"/>
        <w:numPr>
          <w:ilvl w:val="0"/>
          <w:numId w:val="1"/>
        </w:numPr>
        <w:spacing w:after="0" w:line="240" w:lineRule="auto"/>
        <w:jc w:val="both"/>
      </w:pPr>
      <w:r>
        <w:t>جعل استجابة السل قائمة على الحقوق، ومنصفة، وخالية من الوصم، مع وجود المجتمعات في المركز، وتنفيذ خطط العمل الوطنية الخاصة بالمجتمع والحقوق والنوع الاجتماعي واستراتيجيات الحد من الوصمة؛</w:t>
      </w:r>
    </w:p>
    <w:p w14:paraId="4EE67212" w14:textId="77777777" w:rsidR="00AF2CA7" w:rsidRDefault="004A47F7">
      <w:pPr>
        <w:pStyle w:val="P68B1DB1-ListParagraph3"/>
        <w:numPr>
          <w:ilvl w:val="0"/>
          <w:numId w:val="1"/>
        </w:numPr>
        <w:spacing w:after="0" w:line="240" w:lineRule="auto"/>
        <w:jc w:val="both"/>
      </w:pPr>
      <w:r>
        <w:t>التنفيذ العاجل لإطار عمل وطني متعدد القطاعات للمساءلة عن السل في كل بلد، وتعزيز المساءلة من خلال التقارير السنوية القطرية والعالمية المرحلية، وعقد اجتماع متابعة رفيع المستوى للأمم المتحدة بشأن السل في عام 2023؛ و</w:t>
      </w:r>
    </w:p>
    <w:p w14:paraId="79B30775" w14:textId="77777777" w:rsidR="00AF2CA7" w:rsidRDefault="004A47F7">
      <w:pPr>
        <w:pStyle w:val="P68B1DB1-ListParagraph3"/>
        <w:numPr>
          <w:ilvl w:val="0"/>
          <w:numId w:val="1"/>
        </w:numPr>
        <w:spacing w:after="0" w:line="240" w:lineRule="auto"/>
        <w:jc w:val="both"/>
      </w:pPr>
      <w:r>
        <w:t>الاستفادة من فيروس كورونا (كوفيد-19) كفرصة استراتيجية للقضاء على السل من خلال تطوير وتمويل وتنفيذ خطط اللحاق بمرض السل/كورونا (كوفيد-19).</w:t>
      </w:r>
    </w:p>
    <w:p w14:paraId="64321B6C" w14:textId="77777777" w:rsidR="00AF2CA7" w:rsidRDefault="00AF2CA7">
      <w:pPr>
        <w:spacing w:after="0" w:line="240" w:lineRule="auto"/>
        <w:jc w:val="both"/>
        <w:rPr>
          <w:rFonts w:asciiTheme="minorHAnsi" w:hAnsiTheme="minorHAnsi" w:cstheme="minorHAnsi"/>
        </w:rPr>
      </w:pPr>
    </w:p>
    <w:p w14:paraId="7152EB41" w14:textId="77777777" w:rsidR="00AF2CA7" w:rsidRDefault="004A47F7">
      <w:pPr>
        <w:pStyle w:val="P68B1DB1-Normal2"/>
        <w:spacing w:after="0" w:line="240" w:lineRule="auto"/>
        <w:jc w:val="both"/>
      </w:pPr>
      <w:r>
        <w:t>نرحب بفرصة التحدث معك أكثر حول كيفية العمل معًا لجعل السل قابلًا للشفاء للجميع وتقليل الخسائر الرهيبة لهذا المرض الفتاك.</w:t>
      </w:r>
    </w:p>
    <w:p w14:paraId="15180178" w14:textId="77777777" w:rsidR="00AF2CA7" w:rsidRDefault="00AF2CA7">
      <w:pPr>
        <w:spacing w:after="0" w:line="240" w:lineRule="auto"/>
        <w:jc w:val="both"/>
        <w:rPr>
          <w:rFonts w:asciiTheme="minorHAnsi" w:hAnsiTheme="minorHAnsi" w:cstheme="minorHAnsi"/>
        </w:rPr>
      </w:pPr>
    </w:p>
    <w:p w14:paraId="54FD1EF3" w14:textId="77777777" w:rsidR="00AF2CA7" w:rsidRDefault="004A47F7">
      <w:pPr>
        <w:pStyle w:val="P68B1DB1-Normal2"/>
        <w:spacing w:after="0" w:line="240" w:lineRule="auto"/>
        <w:jc w:val="both"/>
      </w:pPr>
      <w:r>
        <w:t>مع أطيب التحيات،</w:t>
      </w:r>
    </w:p>
    <w:p w14:paraId="0D993FA0" w14:textId="77777777" w:rsidR="00AF2CA7" w:rsidRDefault="00AF2CA7">
      <w:pPr>
        <w:rPr>
          <w:rFonts w:asciiTheme="minorHAnsi" w:hAnsiTheme="minorHAnsi" w:cstheme="minorHAnsi"/>
        </w:rPr>
      </w:pPr>
    </w:p>
    <w:sectPr w:rsidR="00AF2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DAA"/>
    <w:multiLevelType w:val="hybridMultilevel"/>
    <w:tmpl w:val="3A0C4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C7"/>
    <w:rsid w:val="000E78B0"/>
    <w:rsid w:val="001E1B0C"/>
    <w:rsid w:val="00276454"/>
    <w:rsid w:val="004A47F7"/>
    <w:rsid w:val="004B4797"/>
    <w:rsid w:val="006743C3"/>
    <w:rsid w:val="00AF2CA7"/>
    <w:rsid w:val="00B32E8A"/>
    <w:rsid w:val="00DD37C7"/>
    <w:rsid w:val="00F245C3"/>
  </w:rsids>
  <m:mathPr>
    <m:mathFont m:val="Cambria Math"/>
    <m:brkBin m:val="before"/>
    <m:brkBinSub m:val="--"/>
    <m:smallFrac m:val="0"/>
    <m:dispDef/>
    <m:lMargin m:val="0"/>
    <m:rMargin m:val="0"/>
    <m:defJc m:val="centerGroup"/>
    <m:wrapIndent m:val="1440"/>
    <m:intLim m:val="subSup"/>
    <m:naryLim m:val="undOvr"/>
  </m:mathPr>
  <w:themeFontLang w:val="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F7D"/>
  <w15:chartTrackingRefBased/>
  <w15:docId w15:val="{63E8BDE8-B9C2-47A1-A8BC-D0931D3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rtl/>
        <w:lang w:val="en-CH" w:eastAsia="en-CH"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C7"/>
    <w:rPr>
      <w:rFonts w:ascii="Calibri" w:eastAsia="Calibri" w:hAnsi="Calibri" w:cs="Calibri"/>
    </w:rPr>
  </w:style>
  <w:style w:type="paragraph" w:styleId="Heading3">
    <w:name w:val="heading 3"/>
    <w:basedOn w:val="Normal"/>
    <w:next w:val="Normal"/>
    <w:link w:val="Heading3Char"/>
    <w:uiPriority w:val="9"/>
    <w:unhideWhenUsed/>
    <w:qFormat/>
    <w:rsid w:val="00DD37C7"/>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7C7"/>
    <w:rPr>
      <w:rFonts w:ascii="Calibri" w:eastAsia="Calibri" w:hAnsi="Calibri" w:cs="Calibri"/>
      <w:b/>
      <w:sz w:val="28"/>
    </w:rPr>
  </w:style>
  <w:style w:type="paragraph" w:styleId="CommentText">
    <w:name w:val="annotation text"/>
    <w:basedOn w:val="Normal"/>
    <w:link w:val="CommentTextChar"/>
    <w:uiPriority w:val="99"/>
    <w:unhideWhenUsed/>
    <w:rsid w:val="00DD37C7"/>
    <w:pPr>
      <w:spacing w:line="240" w:lineRule="auto"/>
    </w:pPr>
    <w:rPr>
      <w:sz w:val="20"/>
    </w:rPr>
  </w:style>
  <w:style w:type="character" w:customStyle="1" w:styleId="CommentTextChar">
    <w:name w:val="Comment Text Char"/>
    <w:basedOn w:val="DefaultParagraphFont"/>
    <w:link w:val="CommentText"/>
    <w:uiPriority w:val="99"/>
    <w:rsid w:val="00DD37C7"/>
    <w:rPr>
      <w:rFonts w:ascii="Calibri" w:eastAsia="Calibri" w:hAnsi="Calibri" w:cs="Calibri"/>
      <w:sz w:val="20"/>
    </w:rPr>
  </w:style>
  <w:style w:type="character" w:styleId="CommentReference">
    <w:name w:val="annotation reference"/>
    <w:basedOn w:val="DefaultParagraphFont"/>
    <w:uiPriority w:val="99"/>
    <w:semiHidden/>
    <w:unhideWhenUsed/>
    <w:rsid w:val="00DD37C7"/>
    <w:rPr>
      <w:sz w:val="16"/>
    </w:rPr>
  </w:style>
  <w:style w:type="paragraph" w:styleId="ListParagraph">
    <w:name w:val="List Paragraph"/>
    <w:aliases w:val="References,List Paragraph1,Paragraphe de liste1,Grille claire - Accent 31,Liste couleur - Accent 111,Liste couleur - Accent 11,Liste couleur - Accent 112,Bullets,List Paragraph nowy,Numbered List Paragraph,List Paragraph (numbered (a))"/>
    <w:basedOn w:val="Normal"/>
    <w:link w:val="ListParagraphChar"/>
    <w:uiPriority w:val="34"/>
    <w:qFormat/>
    <w:rsid w:val="00DD37C7"/>
    <w:pPr>
      <w:ind w:left="720"/>
      <w:contextualSpacing/>
    </w:pPr>
  </w:style>
  <w:style w:type="character" w:styleId="Hyperlink">
    <w:name w:val="Hyperlink"/>
    <w:basedOn w:val="DefaultParagraphFont"/>
    <w:uiPriority w:val="99"/>
    <w:unhideWhenUsed/>
    <w:rsid w:val="00DD37C7"/>
    <w:rPr>
      <w:color w:val="0563C1" w:themeColor="hyperlink"/>
      <w:u w:val="single"/>
    </w:rPr>
  </w:style>
  <w:style w:type="character" w:customStyle="1" w:styleId="ListParagraphChar">
    <w:name w:val="List Paragraph Char"/>
    <w:aliases w:val="References Char,List Paragraph1 Char,Paragraphe de liste1 Char,Grille claire - Accent 31 Char,Liste couleur - Accent 111 Char,Liste couleur - Accent 11 Char,Liste couleur - Accent 112 Char,Bullets Char,List Paragraph nowy Char"/>
    <w:basedOn w:val="DefaultParagraphFont"/>
    <w:link w:val="ListParagraph"/>
    <w:uiPriority w:val="34"/>
    <w:rsid w:val="00DD37C7"/>
    <w:rPr>
      <w:rFonts w:ascii="Calibri" w:eastAsia="Calibri" w:hAnsi="Calibri" w:cs="Calibri"/>
    </w:rPr>
  </w:style>
  <w:style w:type="paragraph" w:styleId="BalloonText">
    <w:name w:val="Balloon Text"/>
    <w:basedOn w:val="Normal"/>
    <w:link w:val="BalloonTextChar"/>
    <w:uiPriority w:val="99"/>
    <w:semiHidden/>
    <w:unhideWhenUsed/>
    <w:rsid w:val="00DD37C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D37C7"/>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ListParagraph3">
    <w:name w:val="P68B1DB1-ListParagraph3"/>
    <w:basedOn w:val="ListParagraph"/>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20262_DeadlyDivide_CallToAction_v01_RC_002.pdf" TargetMode="External"/><Relationship Id="rId3" Type="http://schemas.openxmlformats.org/officeDocument/2006/relationships/settings" Target="settings.xml"/><Relationship Id="rId7" Type="http://schemas.openxmlformats.org/officeDocument/2006/relationships/hyperlink" Target="http://www.stoptb.org/assets/documents/communities/The%20Deadly%20Divide_TB%20Commitments%20vs%20TB%20Realities%20FINAL%20HLM%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A/75/236"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8</cp:revision>
  <dcterms:created xsi:type="dcterms:W3CDTF">2020-11-27T10:43:00Z</dcterms:created>
  <dcterms:modified xsi:type="dcterms:W3CDTF">2020-12-14T12:36:00Z</dcterms:modified>
</cp:coreProperties>
</file>