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45E1" w14:textId="5C3E464E" w:rsidR="0055154B" w:rsidRPr="00706E86" w:rsidRDefault="0055154B" w:rsidP="00AA36B2">
      <w:pPr>
        <w:jc w:val="both"/>
        <w:rPr>
          <w:rFonts w:cstheme="minorHAnsi"/>
          <w:b/>
          <w:bCs/>
          <w:color w:val="000000" w:themeColor="text1"/>
          <w:sz w:val="22"/>
          <w:szCs w:val="22"/>
        </w:rPr>
      </w:pPr>
      <w:r w:rsidRPr="00706E86">
        <w:rPr>
          <w:rFonts w:cstheme="minorHAnsi"/>
          <w:b/>
          <w:bCs/>
          <w:color w:val="000000" w:themeColor="text1"/>
          <w:sz w:val="22"/>
          <w:szCs w:val="22"/>
        </w:rPr>
        <w:t>TEMPLATE ADVOCACY LETTER FOR DECISION-MAKERS</w:t>
      </w:r>
    </w:p>
    <w:p w14:paraId="5C1C080F" w14:textId="34E3F73B" w:rsidR="0055154B" w:rsidRPr="00706E86" w:rsidRDefault="0055154B" w:rsidP="00AA36B2">
      <w:pPr>
        <w:jc w:val="both"/>
        <w:rPr>
          <w:rFonts w:cstheme="minorHAnsi"/>
          <w:color w:val="000000" w:themeColor="text1"/>
          <w:sz w:val="22"/>
          <w:szCs w:val="22"/>
        </w:rPr>
      </w:pPr>
    </w:p>
    <w:p w14:paraId="467FB7A5" w14:textId="5CB163F3" w:rsidR="0055154B" w:rsidRPr="00706E86" w:rsidRDefault="0055154B" w:rsidP="00AA36B2">
      <w:pPr>
        <w:jc w:val="both"/>
        <w:rPr>
          <w:rFonts w:cstheme="minorHAnsi"/>
          <w:sz w:val="22"/>
          <w:szCs w:val="22"/>
        </w:rPr>
      </w:pPr>
      <w:r w:rsidRPr="00706E86">
        <w:rPr>
          <w:rFonts w:cstheme="minorHAnsi"/>
          <w:sz w:val="22"/>
          <w:szCs w:val="22"/>
        </w:rPr>
        <w:t xml:space="preserve">The below template advocacy letter may be adapted and contextualized to the </w:t>
      </w:r>
      <w:r w:rsidR="002C37BF" w:rsidRPr="00706E86">
        <w:rPr>
          <w:rFonts w:cstheme="minorHAnsi"/>
          <w:sz w:val="22"/>
          <w:szCs w:val="22"/>
        </w:rPr>
        <w:t>national</w:t>
      </w:r>
      <w:r w:rsidRPr="00706E86">
        <w:rPr>
          <w:rFonts w:cstheme="minorHAnsi"/>
          <w:sz w:val="22"/>
          <w:szCs w:val="22"/>
        </w:rPr>
        <w:t xml:space="preserve"> level, as appropriate. </w:t>
      </w:r>
      <w:r w:rsidR="000F0476" w:rsidRPr="00706E86">
        <w:rPr>
          <w:rFonts w:cstheme="minorHAnsi"/>
          <w:sz w:val="22"/>
          <w:szCs w:val="22"/>
        </w:rPr>
        <w:t>The advocacy asks, highlighted in yellow, will vary depending on whether the country is affected by TB and if it is a donor country.</w:t>
      </w:r>
    </w:p>
    <w:p w14:paraId="2CB51E71" w14:textId="77777777" w:rsidR="0055154B" w:rsidRPr="00706E86" w:rsidRDefault="0055154B" w:rsidP="00AA36B2">
      <w:pPr>
        <w:jc w:val="both"/>
        <w:rPr>
          <w:rFonts w:cstheme="minorHAnsi"/>
          <w:sz w:val="22"/>
          <w:szCs w:val="22"/>
        </w:rPr>
      </w:pPr>
    </w:p>
    <w:p w14:paraId="3B5DA54D" w14:textId="763B3E1D" w:rsidR="0055154B" w:rsidRPr="00706E86" w:rsidRDefault="000F0476" w:rsidP="00AA36B2">
      <w:pPr>
        <w:jc w:val="both"/>
        <w:rPr>
          <w:rFonts w:cstheme="minorHAnsi"/>
          <w:sz w:val="22"/>
          <w:szCs w:val="22"/>
        </w:rPr>
      </w:pPr>
      <w:r w:rsidRPr="00706E86">
        <w:rPr>
          <w:rFonts w:cstheme="minorHAnsi"/>
          <w:sz w:val="22"/>
          <w:szCs w:val="22"/>
        </w:rPr>
        <w:t>The letter</w:t>
      </w:r>
      <w:r w:rsidR="0055154B" w:rsidRPr="00706E86">
        <w:rPr>
          <w:rFonts w:cstheme="minorHAnsi"/>
          <w:sz w:val="22"/>
          <w:szCs w:val="22"/>
        </w:rPr>
        <w:t xml:space="preserve"> may be adapted and issued to decision-makers in government, parliament, National TB Program</w:t>
      </w:r>
      <w:r w:rsidR="002C37BF" w:rsidRPr="00706E86">
        <w:rPr>
          <w:rFonts w:cstheme="minorHAnsi"/>
          <w:sz w:val="22"/>
          <w:szCs w:val="22"/>
        </w:rPr>
        <w:t>s</w:t>
      </w:r>
      <w:r w:rsidR="0055154B" w:rsidRPr="00706E86">
        <w:rPr>
          <w:rFonts w:cstheme="minorHAnsi"/>
          <w:sz w:val="22"/>
          <w:szCs w:val="22"/>
        </w:rPr>
        <w:t xml:space="preserve">, Ministries of Health, Education, Foreign Affairs, or Development, </w:t>
      </w:r>
      <w:r w:rsidR="002C37BF" w:rsidRPr="00706E86">
        <w:rPr>
          <w:rFonts w:cstheme="minorHAnsi"/>
          <w:sz w:val="22"/>
          <w:szCs w:val="22"/>
        </w:rPr>
        <w:t xml:space="preserve">or local authorities, </w:t>
      </w:r>
      <w:r w:rsidR="0055154B" w:rsidRPr="00706E86">
        <w:rPr>
          <w:rFonts w:cstheme="minorHAnsi"/>
          <w:sz w:val="22"/>
          <w:szCs w:val="22"/>
        </w:rPr>
        <w:t>as appropriate.</w:t>
      </w:r>
    </w:p>
    <w:p w14:paraId="129B430F" w14:textId="77777777" w:rsidR="0055154B" w:rsidRPr="00706E86" w:rsidRDefault="0055154B" w:rsidP="00AA36B2">
      <w:pPr>
        <w:jc w:val="both"/>
        <w:rPr>
          <w:rFonts w:cstheme="minorHAnsi"/>
          <w:sz w:val="22"/>
          <w:szCs w:val="22"/>
        </w:rPr>
      </w:pPr>
    </w:p>
    <w:p w14:paraId="69683FE2" w14:textId="17B75CC6" w:rsidR="0055154B" w:rsidRPr="00706E86" w:rsidRDefault="0055154B" w:rsidP="00AA36B2">
      <w:pPr>
        <w:jc w:val="both"/>
        <w:rPr>
          <w:rFonts w:cstheme="minorHAnsi"/>
          <w:sz w:val="22"/>
          <w:szCs w:val="22"/>
        </w:rPr>
      </w:pPr>
      <w:r w:rsidRPr="00706E86">
        <w:rPr>
          <w:rFonts w:cstheme="minorHAnsi"/>
          <w:sz w:val="22"/>
          <w:szCs w:val="22"/>
        </w:rPr>
        <w:t xml:space="preserve">Ideally, </w:t>
      </w:r>
      <w:r w:rsidR="00AE597A" w:rsidRPr="00706E86">
        <w:rPr>
          <w:rFonts w:cstheme="minorHAnsi"/>
          <w:sz w:val="22"/>
          <w:szCs w:val="22"/>
        </w:rPr>
        <w:t xml:space="preserve">in countries affected by TB, </w:t>
      </w:r>
      <w:r w:rsidRPr="00706E86">
        <w:rPr>
          <w:rFonts w:cstheme="minorHAnsi"/>
          <w:sz w:val="22"/>
          <w:szCs w:val="22"/>
        </w:rPr>
        <w:t xml:space="preserve">a paragraph on the specific country context </w:t>
      </w:r>
      <w:r w:rsidR="00E65EA1">
        <w:rPr>
          <w:rFonts w:cstheme="minorHAnsi"/>
          <w:sz w:val="22"/>
          <w:szCs w:val="22"/>
        </w:rPr>
        <w:t>c</w:t>
      </w:r>
      <w:r w:rsidRPr="00706E86">
        <w:rPr>
          <w:rFonts w:cstheme="minorHAnsi"/>
          <w:sz w:val="22"/>
          <w:szCs w:val="22"/>
        </w:rPr>
        <w:t>ould be added to highlight the relevance of the issue for the decision-maker.</w:t>
      </w:r>
    </w:p>
    <w:p w14:paraId="2F5CDA0F" w14:textId="182648BE" w:rsidR="0055154B" w:rsidRPr="00706E86" w:rsidRDefault="0055154B" w:rsidP="00AA36B2">
      <w:pPr>
        <w:jc w:val="both"/>
        <w:rPr>
          <w:rFonts w:cstheme="minorHAnsi"/>
          <w:sz w:val="22"/>
          <w:szCs w:val="22"/>
        </w:rPr>
      </w:pPr>
    </w:p>
    <w:p w14:paraId="0FC16BF4" w14:textId="3FC97707" w:rsidR="0055154B" w:rsidRPr="00706E86" w:rsidRDefault="00AE597A" w:rsidP="00AA36B2">
      <w:pPr>
        <w:jc w:val="both"/>
        <w:rPr>
          <w:rFonts w:cstheme="minorHAnsi"/>
          <w:sz w:val="22"/>
          <w:szCs w:val="22"/>
        </w:rPr>
      </w:pPr>
      <w:r w:rsidRPr="00706E86">
        <w:rPr>
          <w:rFonts w:cstheme="minorHAnsi"/>
          <w:sz w:val="22"/>
          <w:szCs w:val="22"/>
        </w:rPr>
        <w:t>T</w:t>
      </w:r>
      <w:r w:rsidR="0055154B" w:rsidRPr="00706E86">
        <w:rPr>
          <w:rFonts w:cstheme="minorHAnsi"/>
          <w:sz w:val="22"/>
          <w:szCs w:val="22"/>
        </w:rPr>
        <w:t xml:space="preserve">he letter may be shared together with copies of </w:t>
      </w:r>
      <w:hyperlink r:id="rId5" w:history="1">
        <w:r w:rsidR="0055154B" w:rsidRPr="00706E86">
          <w:rPr>
            <w:rStyle w:val="Hyperlink"/>
            <w:rFonts w:cstheme="minorHAnsi"/>
            <w:i/>
            <w:iCs/>
            <w:sz w:val="22"/>
            <w:szCs w:val="22"/>
          </w:rPr>
          <w:t>A Deadly Divide: TB Commitments vs TB Realities</w:t>
        </w:r>
      </w:hyperlink>
      <w:r w:rsidR="0055154B" w:rsidRPr="00706E86">
        <w:rPr>
          <w:rFonts w:cstheme="minorHAnsi"/>
          <w:sz w:val="22"/>
          <w:szCs w:val="22"/>
        </w:rPr>
        <w:t xml:space="preserve"> and </w:t>
      </w:r>
      <w:hyperlink r:id="rId6" w:history="1">
        <w:r w:rsidR="0055154B" w:rsidRPr="00706E86">
          <w:rPr>
            <w:rStyle w:val="Hyperlink"/>
            <w:rFonts w:cstheme="minorHAnsi"/>
            <w:i/>
            <w:iCs/>
            <w:sz w:val="22"/>
            <w:szCs w:val="22"/>
          </w:rPr>
          <w:t>Step Up for TB 2020</w:t>
        </w:r>
      </w:hyperlink>
      <w:r w:rsidR="0055154B" w:rsidRPr="00706E86">
        <w:rPr>
          <w:rFonts w:cstheme="minorHAnsi"/>
          <w:sz w:val="22"/>
          <w:szCs w:val="22"/>
        </w:rPr>
        <w:t>, with the corresponding regional and country factsheets, where relevant.</w:t>
      </w:r>
    </w:p>
    <w:p w14:paraId="5F67AC19" w14:textId="77777777" w:rsidR="0055154B" w:rsidRPr="00706E86" w:rsidRDefault="0055154B" w:rsidP="00AA36B2">
      <w:pPr>
        <w:pBdr>
          <w:bottom w:val="single" w:sz="6" w:space="1" w:color="auto"/>
        </w:pBdr>
        <w:jc w:val="both"/>
        <w:rPr>
          <w:rFonts w:cstheme="minorHAnsi"/>
          <w:sz w:val="22"/>
          <w:szCs w:val="22"/>
        </w:rPr>
      </w:pPr>
    </w:p>
    <w:p w14:paraId="28906502" w14:textId="77777777" w:rsidR="0055154B" w:rsidRPr="00706E86" w:rsidRDefault="0055154B" w:rsidP="00AA36B2">
      <w:pPr>
        <w:jc w:val="both"/>
        <w:rPr>
          <w:rFonts w:cstheme="minorHAnsi"/>
          <w:color w:val="000000" w:themeColor="text1"/>
          <w:sz w:val="22"/>
          <w:szCs w:val="22"/>
        </w:rPr>
      </w:pPr>
    </w:p>
    <w:p w14:paraId="65617E1C" w14:textId="77777777" w:rsidR="0055154B" w:rsidRPr="00706E86" w:rsidRDefault="0055154B" w:rsidP="00AA36B2">
      <w:pPr>
        <w:jc w:val="both"/>
        <w:rPr>
          <w:rFonts w:cstheme="minorHAnsi"/>
          <w:color w:val="000000" w:themeColor="text1"/>
          <w:sz w:val="22"/>
          <w:szCs w:val="22"/>
        </w:rPr>
      </w:pPr>
    </w:p>
    <w:p w14:paraId="3908BAED" w14:textId="23D41562" w:rsidR="0055154B" w:rsidRPr="00706E86" w:rsidRDefault="0055154B" w:rsidP="00AA36B2">
      <w:pPr>
        <w:jc w:val="both"/>
        <w:rPr>
          <w:rFonts w:cstheme="minorHAnsi"/>
          <w:color w:val="000000" w:themeColor="text1"/>
          <w:sz w:val="22"/>
          <w:szCs w:val="22"/>
        </w:rPr>
      </w:pPr>
      <w:r w:rsidRPr="00706E86">
        <w:rPr>
          <w:rFonts w:cstheme="minorHAnsi"/>
          <w:color w:val="000000" w:themeColor="text1"/>
          <w:sz w:val="22"/>
          <w:szCs w:val="22"/>
        </w:rPr>
        <w:t>[</w:t>
      </w:r>
      <w:r w:rsidRPr="00706E86">
        <w:rPr>
          <w:rFonts w:cstheme="minorHAnsi"/>
          <w:color w:val="000000" w:themeColor="text1"/>
          <w:sz w:val="22"/>
          <w:szCs w:val="22"/>
          <w:highlight w:val="yellow"/>
        </w:rPr>
        <w:t>DATE</w:t>
      </w:r>
      <w:r w:rsidRPr="00706E86">
        <w:rPr>
          <w:rFonts w:cstheme="minorHAnsi"/>
          <w:color w:val="000000" w:themeColor="text1"/>
          <w:sz w:val="22"/>
          <w:szCs w:val="22"/>
        </w:rPr>
        <w:t xml:space="preserve">] </w:t>
      </w:r>
    </w:p>
    <w:p w14:paraId="1EF7EAFF" w14:textId="77777777" w:rsidR="0055154B" w:rsidRPr="00706E86" w:rsidRDefault="0055154B" w:rsidP="00AA36B2">
      <w:pPr>
        <w:ind w:left="1560" w:right="-143"/>
        <w:jc w:val="both"/>
        <w:rPr>
          <w:rFonts w:cstheme="minorHAnsi"/>
          <w:color w:val="000000" w:themeColor="text1"/>
          <w:sz w:val="22"/>
          <w:szCs w:val="22"/>
        </w:rPr>
      </w:pPr>
    </w:p>
    <w:p w14:paraId="27FEFB66" w14:textId="23D2AE80" w:rsidR="0055154B" w:rsidRPr="00706E86" w:rsidRDefault="0055154B" w:rsidP="00AA36B2">
      <w:pPr>
        <w:ind w:right="-143"/>
        <w:jc w:val="both"/>
        <w:rPr>
          <w:rFonts w:cstheme="minorHAnsi"/>
          <w:b/>
          <w:bCs/>
          <w:color w:val="000000" w:themeColor="text1"/>
          <w:sz w:val="22"/>
          <w:szCs w:val="22"/>
        </w:rPr>
      </w:pPr>
      <w:r w:rsidRPr="00706E86">
        <w:rPr>
          <w:rFonts w:cstheme="minorHAnsi"/>
          <w:b/>
          <w:bCs/>
          <w:color w:val="000000" w:themeColor="text1"/>
          <w:sz w:val="22"/>
          <w:szCs w:val="22"/>
        </w:rPr>
        <w:t xml:space="preserve">Re: Invitation to </w:t>
      </w:r>
      <w:r w:rsidR="00770CAA">
        <w:rPr>
          <w:rFonts w:cstheme="minorHAnsi"/>
          <w:b/>
          <w:bCs/>
          <w:color w:val="000000" w:themeColor="text1"/>
          <w:sz w:val="22"/>
          <w:szCs w:val="22"/>
        </w:rPr>
        <w:t>support</w:t>
      </w:r>
      <w:r w:rsidRPr="00706E86">
        <w:rPr>
          <w:rFonts w:cstheme="minorHAnsi"/>
          <w:b/>
          <w:bCs/>
          <w:color w:val="000000" w:themeColor="text1"/>
          <w:sz w:val="22"/>
          <w:szCs w:val="22"/>
        </w:rPr>
        <w:t xml:space="preserve"> the global campaign for World TB Day, 24 March 2021.</w:t>
      </w:r>
    </w:p>
    <w:p w14:paraId="7BFF4BD2" w14:textId="77777777" w:rsidR="0055154B" w:rsidRPr="00706E86" w:rsidRDefault="0055154B" w:rsidP="00AA36B2">
      <w:pPr>
        <w:ind w:left="1560"/>
        <w:jc w:val="both"/>
        <w:rPr>
          <w:rFonts w:cstheme="minorHAnsi"/>
          <w:sz w:val="22"/>
          <w:szCs w:val="22"/>
        </w:rPr>
      </w:pPr>
    </w:p>
    <w:p w14:paraId="0C0CBA58" w14:textId="77777777" w:rsidR="0055154B" w:rsidRPr="00706E86" w:rsidRDefault="0055154B" w:rsidP="00AA36B2">
      <w:pPr>
        <w:jc w:val="both"/>
        <w:rPr>
          <w:rFonts w:cstheme="minorHAnsi"/>
          <w:sz w:val="22"/>
          <w:szCs w:val="22"/>
        </w:rPr>
      </w:pPr>
      <w:r w:rsidRPr="00706E86">
        <w:rPr>
          <w:rFonts w:cstheme="minorHAnsi"/>
          <w:sz w:val="22"/>
          <w:szCs w:val="22"/>
        </w:rPr>
        <w:t>Your Excellency,</w:t>
      </w:r>
    </w:p>
    <w:p w14:paraId="5F55699B" w14:textId="77777777" w:rsidR="0055154B" w:rsidRPr="00706E86" w:rsidRDefault="0055154B" w:rsidP="00AA36B2">
      <w:pPr>
        <w:ind w:left="1560"/>
        <w:jc w:val="both"/>
        <w:rPr>
          <w:rFonts w:cstheme="minorHAnsi"/>
          <w:sz w:val="22"/>
          <w:szCs w:val="22"/>
        </w:rPr>
      </w:pPr>
    </w:p>
    <w:p w14:paraId="115E3329" w14:textId="77777777" w:rsidR="007E5E52" w:rsidRDefault="0055154B" w:rsidP="00AA36B2">
      <w:pPr>
        <w:jc w:val="both"/>
        <w:rPr>
          <w:rFonts w:cstheme="minorHAnsi"/>
          <w:sz w:val="22"/>
          <w:szCs w:val="22"/>
        </w:rPr>
      </w:pPr>
      <w:r w:rsidRPr="00706E86">
        <w:rPr>
          <w:rFonts w:cstheme="minorHAnsi"/>
          <w:sz w:val="22"/>
          <w:szCs w:val="22"/>
        </w:rPr>
        <w:t>On behalf of</w:t>
      </w:r>
      <w:r w:rsidR="00AE597A" w:rsidRPr="00706E86">
        <w:rPr>
          <w:rFonts w:cstheme="minorHAnsi"/>
          <w:sz w:val="22"/>
          <w:szCs w:val="22"/>
        </w:rPr>
        <w:t xml:space="preserve"> [</w:t>
      </w:r>
      <w:r w:rsidR="00AE597A" w:rsidRPr="00706E86">
        <w:rPr>
          <w:rFonts w:cstheme="minorHAnsi"/>
          <w:sz w:val="22"/>
          <w:szCs w:val="22"/>
          <w:highlight w:val="yellow"/>
        </w:rPr>
        <w:t>Organization</w:t>
      </w:r>
      <w:r w:rsidR="00AE597A" w:rsidRPr="00706E86">
        <w:rPr>
          <w:rFonts w:cstheme="minorHAnsi"/>
          <w:sz w:val="22"/>
          <w:szCs w:val="22"/>
        </w:rPr>
        <w:t>]</w:t>
      </w:r>
      <w:r w:rsidRPr="00706E86">
        <w:rPr>
          <w:rFonts w:cstheme="minorHAnsi"/>
          <w:sz w:val="22"/>
          <w:szCs w:val="22"/>
        </w:rPr>
        <w:t xml:space="preserve">, I am writing </w:t>
      </w:r>
      <w:r w:rsidR="00BF18CA">
        <w:rPr>
          <w:rFonts w:cstheme="minorHAnsi"/>
          <w:sz w:val="22"/>
          <w:szCs w:val="22"/>
        </w:rPr>
        <w:t xml:space="preserve">to thank you for your leadership </w:t>
      </w:r>
      <w:r w:rsidR="00312FD9">
        <w:rPr>
          <w:rFonts w:cstheme="minorHAnsi"/>
          <w:sz w:val="22"/>
          <w:szCs w:val="22"/>
        </w:rPr>
        <w:t xml:space="preserve">on matters of public health, particularly in these challenging times, and </w:t>
      </w:r>
      <w:r w:rsidRPr="00706E86">
        <w:rPr>
          <w:rFonts w:cstheme="minorHAnsi"/>
          <w:sz w:val="22"/>
          <w:szCs w:val="22"/>
        </w:rPr>
        <w:t>to invite you and your government to join th</w:t>
      </w:r>
      <w:r w:rsidR="00312FD9">
        <w:rPr>
          <w:rFonts w:cstheme="minorHAnsi"/>
          <w:sz w:val="22"/>
          <w:szCs w:val="22"/>
        </w:rPr>
        <w:t>e</w:t>
      </w:r>
      <w:r w:rsidRPr="00706E86">
        <w:rPr>
          <w:rFonts w:cstheme="minorHAnsi"/>
          <w:sz w:val="22"/>
          <w:szCs w:val="22"/>
        </w:rPr>
        <w:t xml:space="preserve"> global campaign</w:t>
      </w:r>
      <w:r w:rsidR="00312FD9">
        <w:rPr>
          <w:rFonts w:cstheme="minorHAnsi"/>
          <w:sz w:val="22"/>
          <w:szCs w:val="22"/>
        </w:rPr>
        <w:t xml:space="preserve"> for</w:t>
      </w:r>
      <w:r w:rsidR="00312FD9" w:rsidRPr="00706E86">
        <w:rPr>
          <w:rFonts w:cstheme="minorHAnsi"/>
          <w:sz w:val="22"/>
          <w:szCs w:val="22"/>
        </w:rPr>
        <w:t xml:space="preserve"> World TB Day</w:t>
      </w:r>
      <w:r w:rsidR="00312FD9">
        <w:rPr>
          <w:rFonts w:cstheme="minorHAnsi"/>
          <w:sz w:val="22"/>
          <w:szCs w:val="22"/>
        </w:rPr>
        <w:t xml:space="preserve"> on</w:t>
      </w:r>
      <w:r w:rsidR="00312FD9" w:rsidRPr="00706E86">
        <w:rPr>
          <w:rFonts w:cstheme="minorHAnsi"/>
          <w:sz w:val="22"/>
          <w:szCs w:val="22"/>
        </w:rPr>
        <w:t xml:space="preserve"> 24 March</w:t>
      </w:r>
      <w:r w:rsidR="00312FD9">
        <w:rPr>
          <w:rFonts w:cstheme="minorHAnsi"/>
          <w:sz w:val="22"/>
          <w:szCs w:val="22"/>
        </w:rPr>
        <w:t>.</w:t>
      </w:r>
    </w:p>
    <w:p w14:paraId="7875731F" w14:textId="77777777" w:rsidR="007E5E52" w:rsidRDefault="007E5E52" w:rsidP="00AA36B2">
      <w:pPr>
        <w:jc w:val="both"/>
        <w:rPr>
          <w:rFonts w:cstheme="minorHAnsi"/>
          <w:sz w:val="22"/>
          <w:szCs w:val="22"/>
        </w:rPr>
      </w:pPr>
    </w:p>
    <w:p w14:paraId="2A6194AB" w14:textId="4CCE5D1A" w:rsidR="007E5E52" w:rsidRPr="00706E86" w:rsidRDefault="007E5E52" w:rsidP="00AA36B2">
      <w:pPr>
        <w:jc w:val="both"/>
        <w:rPr>
          <w:rFonts w:cstheme="minorHAnsi"/>
          <w:sz w:val="22"/>
          <w:szCs w:val="22"/>
        </w:rPr>
      </w:pPr>
      <w:r>
        <w:rPr>
          <w:rFonts w:cstheme="minorHAnsi"/>
          <w:sz w:val="22"/>
          <w:szCs w:val="22"/>
        </w:rPr>
        <w:t>W</w:t>
      </w:r>
      <w:r>
        <w:rPr>
          <w:rFonts w:ascii="Calibri" w:hAnsi="Calibri" w:cs="Calibri"/>
          <w:sz w:val="22"/>
          <w:szCs w:val="22"/>
        </w:rPr>
        <w:t>e would be grateful if you could support our campaign by releasing a message on World TB Day to remind the world that we are losing time in the fight to end this deadly disease.</w:t>
      </w:r>
    </w:p>
    <w:p w14:paraId="123B92A9" w14:textId="77777777" w:rsidR="0055154B" w:rsidRPr="00706E86" w:rsidRDefault="0055154B" w:rsidP="00AA36B2">
      <w:pPr>
        <w:ind w:left="1560"/>
        <w:jc w:val="both"/>
        <w:rPr>
          <w:rFonts w:cstheme="minorHAnsi"/>
          <w:sz w:val="22"/>
          <w:szCs w:val="22"/>
        </w:rPr>
      </w:pPr>
    </w:p>
    <w:p w14:paraId="127616CB" w14:textId="6CB511A6" w:rsidR="0055154B" w:rsidRPr="00706E86" w:rsidRDefault="0055154B" w:rsidP="00AA36B2">
      <w:pPr>
        <w:jc w:val="both"/>
        <w:rPr>
          <w:rFonts w:cstheme="minorHAnsi"/>
          <w:sz w:val="22"/>
          <w:szCs w:val="22"/>
        </w:rPr>
      </w:pPr>
      <w:r w:rsidRPr="00706E86">
        <w:rPr>
          <w:rFonts w:cstheme="minorHAnsi"/>
          <w:sz w:val="22"/>
          <w:szCs w:val="22"/>
        </w:rPr>
        <w:t xml:space="preserve">In 2021, despite being both preventable and curable, tuberculosis (TB) remains one of the world’s deadliest infectious diseases, causing 1.4 million deaths every year. World leaders have until next year, December 2022, to implement the </w:t>
      </w:r>
      <w:r w:rsidRPr="00D732C5">
        <w:rPr>
          <w:rFonts w:cstheme="minorHAnsi"/>
          <w:sz w:val="22"/>
          <w:szCs w:val="22"/>
        </w:rPr>
        <w:t>United Nations Political Declaration on Tuberculosis</w:t>
      </w:r>
      <w:r w:rsidRPr="00706E86">
        <w:rPr>
          <w:rFonts w:cstheme="minorHAnsi"/>
          <w:sz w:val="22"/>
          <w:szCs w:val="22"/>
        </w:rPr>
        <w:t>. This is a milestone moment in the 2030 Agenda; failure to fulfil the targets and commitments will seriously threaten the target to end the TB epidemic by 2030.</w:t>
      </w:r>
    </w:p>
    <w:p w14:paraId="57552277" w14:textId="77777777" w:rsidR="0055154B" w:rsidRPr="00706E86" w:rsidRDefault="0055154B" w:rsidP="00AA36B2">
      <w:pPr>
        <w:ind w:left="1560"/>
        <w:jc w:val="both"/>
        <w:rPr>
          <w:rFonts w:cstheme="minorHAnsi"/>
          <w:sz w:val="22"/>
          <w:szCs w:val="22"/>
        </w:rPr>
      </w:pPr>
    </w:p>
    <w:p w14:paraId="78181C53" w14:textId="1B54A162" w:rsidR="0055154B" w:rsidRPr="00706E86" w:rsidRDefault="0055154B" w:rsidP="00AA36B2">
      <w:pPr>
        <w:jc w:val="both"/>
        <w:rPr>
          <w:rFonts w:cstheme="minorHAnsi"/>
          <w:sz w:val="22"/>
          <w:szCs w:val="22"/>
        </w:rPr>
      </w:pPr>
      <w:r w:rsidRPr="00706E86">
        <w:rPr>
          <w:rFonts w:cstheme="minorHAnsi"/>
          <w:sz w:val="22"/>
          <w:szCs w:val="22"/>
        </w:rPr>
        <w:t xml:space="preserve">Time is passing quickly, and we are at risk of running out the clock, as documented in recent reports by the </w:t>
      </w:r>
      <w:hyperlink r:id="rId7" w:history="1">
        <w:r w:rsidRPr="00706E86">
          <w:rPr>
            <w:rStyle w:val="Hyperlink"/>
            <w:rFonts w:cstheme="minorHAnsi"/>
            <w:sz w:val="22"/>
            <w:szCs w:val="22"/>
          </w:rPr>
          <w:t>UN Secretary-General</w:t>
        </w:r>
      </w:hyperlink>
      <w:r w:rsidRPr="00706E86">
        <w:rPr>
          <w:rFonts w:cstheme="minorHAnsi"/>
          <w:sz w:val="22"/>
          <w:szCs w:val="22"/>
        </w:rPr>
        <w:t xml:space="preserve">, the </w:t>
      </w:r>
      <w:hyperlink r:id="rId8" w:history="1">
        <w:r w:rsidRPr="00706E86">
          <w:rPr>
            <w:rStyle w:val="Hyperlink"/>
            <w:rFonts w:cstheme="minorHAnsi"/>
            <w:sz w:val="22"/>
            <w:szCs w:val="22"/>
          </w:rPr>
          <w:t>World Health Organization</w:t>
        </w:r>
      </w:hyperlink>
      <w:r w:rsidRPr="00706E86">
        <w:rPr>
          <w:rFonts w:cstheme="minorHAnsi"/>
          <w:sz w:val="22"/>
          <w:szCs w:val="22"/>
        </w:rPr>
        <w:t xml:space="preserve">, and </w:t>
      </w:r>
      <w:hyperlink r:id="rId9" w:history="1">
        <w:r w:rsidRPr="00706E86">
          <w:rPr>
            <w:rStyle w:val="Hyperlink"/>
            <w:rFonts w:cstheme="minorHAnsi"/>
            <w:sz w:val="22"/>
            <w:szCs w:val="22"/>
          </w:rPr>
          <w:t>TB communities and civil society</w:t>
        </w:r>
      </w:hyperlink>
      <w:r w:rsidRPr="00706E86">
        <w:rPr>
          <w:rFonts w:cstheme="minorHAnsi"/>
          <w:sz w:val="22"/>
          <w:szCs w:val="22"/>
        </w:rPr>
        <w:t>. For example, despite the global commitment to spend $1</w:t>
      </w:r>
      <w:r w:rsidR="00BE4FE8" w:rsidRPr="00706E86">
        <w:rPr>
          <w:rFonts w:cstheme="minorHAnsi"/>
          <w:sz w:val="22"/>
          <w:szCs w:val="22"/>
        </w:rPr>
        <w:t>5</w:t>
      </w:r>
      <w:r w:rsidRPr="00706E86">
        <w:rPr>
          <w:rFonts w:cstheme="minorHAnsi"/>
          <w:sz w:val="22"/>
          <w:szCs w:val="22"/>
        </w:rPr>
        <w:t xml:space="preserve"> billion every year, the annual expenditure on TB still stands at less than half of that amount.</w:t>
      </w:r>
    </w:p>
    <w:p w14:paraId="500387F9" w14:textId="77777777" w:rsidR="0055154B" w:rsidRPr="00706E86" w:rsidRDefault="0055154B" w:rsidP="00AA36B2">
      <w:pPr>
        <w:ind w:left="1560"/>
        <w:jc w:val="both"/>
        <w:rPr>
          <w:rFonts w:cstheme="minorHAnsi"/>
          <w:sz w:val="22"/>
          <w:szCs w:val="22"/>
        </w:rPr>
      </w:pPr>
    </w:p>
    <w:p w14:paraId="7C42EA6B" w14:textId="77777777" w:rsidR="00AA36B2" w:rsidRDefault="0055154B" w:rsidP="00AA36B2">
      <w:pPr>
        <w:jc w:val="both"/>
        <w:rPr>
          <w:rFonts w:cstheme="minorHAnsi"/>
          <w:sz w:val="22"/>
          <w:szCs w:val="22"/>
        </w:rPr>
      </w:pPr>
      <w:r w:rsidRPr="00706E86">
        <w:rPr>
          <w:rFonts w:cstheme="minorHAnsi"/>
          <w:sz w:val="22"/>
          <w:szCs w:val="22"/>
        </w:rPr>
        <w:t xml:space="preserve">Meanwhile, COVID-19 has slowed progress and reversed our </w:t>
      </w:r>
      <w:r w:rsidR="00941624">
        <w:rPr>
          <w:rFonts w:cstheme="minorHAnsi"/>
          <w:sz w:val="22"/>
          <w:szCs w:val="22"/>
        </w:rPr>
        <w:t xml:space="preserve">global </w:t>
      </w:r>
      <w:r w:rsidRPr="00706E86">
        <w:rPr>
          <w:rFonts w:cstheme="minorHAnsi"/>
          <w:sz w:val="22"/>
          <w:szCs w:val="22"/>
        </w:rPr>
        <w:t xml:space="preserve">gains by </w:t>
      </w:r>
      <w:r w:rsidR="00941624">
        <w:rPr>
          <w:rFonts w:cstheme="minorHAnsi"/>
          <w:sz w:val="22"/>
          <w:szCs w:val="22"/>
        </w:rPr>
        <w:t>between</w:t>
      </w:r>
      <w:r w:rsidRPr="00706E86">
        <w:rPr>
          <w:rFonts w:cstheme="minorHAnsi"/>
          <w:sz w:val="22"/>
          <w:szCs w:val="22"/>
        </w:rPr>
        <w:t xml:space="preserve"> </w:t>
      </w:r>
      <w:r w:rsidR="00941624">
        <w:rPr>
          <w:rFonts w:cstheme="minorHAnsi"/>
          <w:sz w:val="22"/>
          <w:szCs w:val="22"/>
        </w:rPr>
        <w:t xml:space="preserve">5 and 12 </w:t>
      </w:r>
      <w:r w:rsidRPr="00706E86">
        <w:rPr>
          <w:rFonts w:cstheme="minorHAnsi"/>
          <w:sz w:val="22"/>
          <w:szCs w:val="22"/>
        </w:rPr>
        <w:t>years</w:t>
      </w:r>
      <w:r w:rsidR="00861BF5">
        <w:rPr>
          <w:rFonts w:cstheme="minorHAnsi"/>
          <w:sz w:val="22"/>
          <w:szCs w:val="22"/>
        </w:rPr>
        <w:t>,</w:t>
      </w:r>
      <w:r w:rsidRPr="00706E86">
        <w:rPr>
          <w:rFonts w:cstheme="minorHAnsi"/>
          <w:sz w:val="22"/>
          <w:szCs w:val="22"/>
        </w:rPr>
        <w:t xml:space="preserve"> according to </w:t>
      </w:r>
      <w:r w:rsidR="00706E86">
        <w:rPr>
          <w:rFonts w:cstheme="minorHAnsi"/>
          <w:sz w:val="22"/>
          <w:szCs w:val="22"/>
        </w:rPr>
        <w:t>a</w:t>
      </w:r>
      <w:r w:rsidRPr="00706E86">
        <w:rPr>
          <w:rFonts w:cstheme="minorHAnsi"/>
          <w:sz w:val="22"/>
          <w:szCs w:val="22"/>
        </w:rPr>
        <w:t xml:space="preserve"> </w:t>
      </w:r>
      <w:r w:rsidR="00030403" w:rsidRPr="00941624">
        <w:rPr>
          <w:rFonts w:cstheme="minorHAnsi"/>
          <w:sz w:val="22"/>
          <w:szCs w:val="22"/>
        </w:rPr>
        <w:t xml:space="preserve">modeling </w:t>
      </w:r>
      <w:r w:rsidR="00941624">
        <w:rPr>
          <w:rFonts w:cstheme="minorHAnsi"/>
          <w:sz w:val="22"/>
          <w:szCs w:val="22"/>
        </w:rPr>
        <w:t>by the Stop TB Partnership</w:t>
      </w:r>
      <w:r w:rsidR="00030403">
        <w:rPr>
          <w:rFonts w:cstheme="minorHAnsi"/>
          <w:sz w:val="22"/>
          <w:szCs w:val="22"/>
        </w:rPr>
        <w:t>,</w:t>
      </w:r>
      <w:r w:rsidRPr="00706E86">
        <w:rPr>
          <w:rFonts w:cstheme="minorHAnsi"/>
          <w:sz w:val="22"/>
          <w:szCs w:val="22"/>
        </w:rPr>
        <w:t xml:space="preserve"> while also disproportionately impacting those in society who are already most vulnerable and creating additional barriers to access. </w:t>
      </w:r>
      <w:r w:rsidR="00AA36B2">
        <w:rPr>
          <w:rFonts w:cstheme="minorHAnsi"/>
          <w:sz w:val="22"/>
          <w:szCs w:val="22"/>
        </w:rPr>
        <w:t xml:space="preserve">Smart national recovery plans that simultaneously address TB and COVID, as two airborne infectious diseases, must be rapidly implemented. </w:t>
      </w:r>
    </w:p>
    <w:p w14:paraId="4FAB3BC1" w14:textId="77777777" w:rsidR="00AA36B2" w:rsidRDefault="00AA36B2" w:rsidP="00AA36B2">
      <w:pPr>
        <w:jc w:val="both"/>
        <w:rPr>
          <w:rFonts w:cstheme="minorHAnsi"/>
          <w:sz w:val="22"/>
          <w:szCs w:val="22"/>
        </w:rPr>
      </w:pPr>
    </w:p>
    <w:p w14:paraId="328443FC" w14:textId="2E280096" w:rsidR="0055154B" w:rsidRPr="00706E86" w:rsidRDefault="0055154B" w:rsidP="00AA36B2">
      <w:pPr>
        <w:jc w:val="both"/>
        <w:rPr>
          <w:rFonts w:cstheme="minorHAnsi"/>
          <w:sz w:val="22"/>
          <w:szCs w:val="22"/>
        </w:rPr>
      </w:pPr>
      <w:r w:rsidRPr="00706E86">
        <w:rPr>
          <w:rFonts w:cstheme="minorHAnsi"/>
          <w:sz w:val="22"/>
          <w:szCs w:val="22"/>
        </w:rPr>
        <w:t>Another recent report by</w:t>
      </w:r>
      <w:r w:rsidR="00D732C5">
        <w:rPr>
          <w:rFonts w:cstheme="minorHAnsi"/>
          <w:sz w:val="22"/>
          <w:szCs w:val="22"/>
        </w:rPr>
        <w:t xml:space="preserve"> the</w:t>
      </w:r>
      <w:r w:rsidRPr="00706E86">
        <w:rPr>
          <w:rFonts w:cstheme="minorHAnsi"/>
          <w:sz w:val="22"/>
          <w:szCs w:val="22"/>
        </w:rPr>
        <w:t xml:space="preserve"> Stop TB Partnership and Médecins Sans </w:t>
      </w:r>
      <w:proofErr w:type="spellStart"/>
      <w:r w:rsidRPr="00706E86">
        <w:rPr>
          <w:rFonts w:cstheme="minorHAnsi"/>
          <w:sz w:val="22"/>
          <w:szCs w:val="22"/>
        </w:rPr>
        <w:t>Frontières</w:t>
      </w:r>
      <w:proofErr w:type="spellEnd"/>
      <w:r w:rsidRPr="00706E86">
        <w:rPr>
          <w:rFonts w:cstheme="minorHAnsi"/>
          <w:sz w:val="22"/>
          <w:szCs w:val="22"/>
        </w:rPr>
        <w:t xml:space="preserve">, </w:t>
      </w:r>
      <w:hyperlink r:id="rId10" w:history="1">
        <w:r w:rsidRPr="00DE1F31">
          <w:rPr>
            <w:rStyle w:val="Hyperlink"/>
            <w:rFonts w:cstheme="minorHAnsi"/>
            <w:i/>
            <w:iCs/>
            <w:sz w:val="22"/>
            <w:szCs w:val="22"/>
          </w:rPr>
          <w:t>Step Up for TB 2020</w:t>
        </w:r>
      </w:hyperlink>
      <w:r w:rsidRPr="00706E86">
        <w:rPr>
          <w:rFonts w:cstheme="minorHAnsi"/>
          <w:i/>
          <w:iCs/>
          <w:sz w:val="22"/>
          <w:szCs w:val="22"/>
        </w:rPr>
        <w:t xml:space="preserve">, </w:t>
      </w:r>
      <w:r w:rsidRPr="00706E86">
        <w:rPr>
          <w:rFonts w:cstheme="minorHAnsi"/>
          <w:sz w:val="22"/>
          <w:szCs w:val="22"/>
        </w:rPr>
        <w:t>found that 37 countries with a high burden of TB are using outdated policies and practice for TB prevention, treatment, and care.</w:t>
      </w:r>
    </w:p>
    <w:p w14:paraId="20770DD4" w14:textId="77777777" w:rsidR="0055154B" w:rsidRPr="00706E86" w:rsidRDefault="0055154B" w:rsidP="00AA36B2">
      <w:pPr>
        <w:jc w:val="both"/>
        <w:rPr>
          <w:rFonts w:cstheme="minorHAnsi"/>
          <w:sz w:val="22"/>
          <w:szCs w:val="22"/>
        </w:rPr>
      </w:pPr>
    </w:p>
    <w:p w14:paraId="15DBC16D" w14:textId="77777777" w:rsidR="00CD0501" w:rsidRDefault="0055154B" w:rsidP="00CD0501">
      <w:pPr>
        <w:jc w:val="both"/>
        <w:rPr>
          <w:rFonts w:cstheme="minorHAnsi"/>
          <w:sz w:val="22"/>
          <w:szCs w:val="22"/>
        </w:rPr>
      </w:pPr>
      <w:r w:rsidRPr="00706E86">
        <w:rPr>
          <w:rFonts w:cstheme="minorHAnsi"/>
          <w:sz w:val="22"/>
          <w:szCs w:val="22"/>
        </w:rPr>
        <w:t xml:space="preserve">That is why our theme for World TB Day 2021 is </w:t>
      </w:r>
      <w:hyperlink r:id="rId11" w:anchor="CCall" w:history="1">
        <w:r w:rsidRPr="00D732C5">
          <w:rPr>
            <w:rStyle w:val="Hyperlink"/>
            <w:rFonts w:cstheme="minorHAnsi"/>
            <w:b/>
            <w:bCs/>
            <w:sz w:val="22"/>
            <w:szCs w:val="22"/>
          </w:rPr>
          <w:t>The Clock is Ticking</w:t>
        </w:r>
      </w:hyperlink>
      <w:r w:rsidRPr="00706E86">
        <w:rPr>
          <w:rFonts w:cstheme="minorHAnsi"/>
          <w:sz w:val="22"/>
          <w:szCs w:val="22"/>
        </w:rPr>
        <w:t xml:space="preserve">, highlighting the urgency with which the international community must redouble its efforts to fulfil their commitments. </w:t>
      </w:r>
      <w:r w:rsidR="00E46ACB">
        <w:rPr>
          <w:rFonts w:cstheme="minorHAnsi"/>
          <w:sz w:val="22"/>
          <w:szCs w:val="22"/>
        </w:rPr>
        <w:t>The entire TB community is calling for u</w:t>
      </w:r>
      <w:r w:rsidR="00E46ACB" w:rsidRPr="002D0F83">
        <w:rPr>
          <w:rFonts w:ascii="Calibri" w:hAnsi="Calibri" w:cs="Calibri"/>
          <w:sz w:val="22"/>
          <w:szCs w:val="22"/>
        </w:rPr>
        <w:t>rgent action and investment to get back on track and accelerate our collective efforts to fulfil</w:t>
      </w:r>
      <w:r w:rsidR="00E46ACB">
        <w:rPr>
          <w:rFonts w:ascii="Calibri" w:hAnsi="Calibri" w:cs="Calibri"/>
          <w:sz w:val="22"/>
          <w:szCs w:val="22"/>
        </w:rPr>
        <w:t xml:space="preserve"> the 2022 UN targets on TB</w:t>
      </w:r>
      <w:r w:rsidR="00E46ACB" w:rsidRPr="002D0F83">
        <w:rPr>
          <w:rFonts w:ascii="Calibri" w:hAnsi="Calibri" w:cs="Calibri"/>
          <w:sz w:val="22"/>
          <w:szCs w:val="22"/>
        </w:rPr>
        <w:t>.</w:t>
      </w:r>
    </w:p>
    <w:p w14:paraId="2E1B48FC" w14:textId="77777777" w:rsidR="00CD0501" w:rsidRDefault="00CD0501" w:rsidP="00CD0501">
      <w:pPr>
        <w:jc w:val="both"/>
        <w:rPr>
          <w:rFonts w:cstheme="minorHAnsi"/>
          <w:sz w:val="22"/>
          <w:szCs w:val="22"/>
        </w:rPr>
      </w:pPr>
    </w:p>
    <w:p w14:paraId="1EEDDA05" w14:textId="67CBB08E" w:rsidR="00CD0501" w:rsidRPr="00CD0501" w:rsidRDefault="00CD0501" w:rsidP="00CD0501">
      <w:pPr>
        <w:jc w:val="both"/>
        <w:rPr>
          <w:rFonts w:cstheme="minorHAnsi"/>
          <w:sz w:val="22"/>
          <w:szCs w:val="22"/>
        </w:rPr>
      </w:pPr>
      <w:r>
        <w:rPr>
          <w:rFonts w:cstheme="minorHAnsi"/>
          <w:sz w:val="22"/>
          <w:szCs w:val="22"/>
        </w:rPr>
        <w:t>T</w:t>
      </w:r>
      <w:r w:rsidRPr="00DC68B7">
        <w:rPr>
          <w:rFonts w:ascii="Calibri" w:hAnsi="Calibri" w:cs="Calibri"/>
          <w:sz w:val="22"/>
          <w:szCs w:val="22"/>
        </w:rPr>
        <w:t>his World TB Day, I wish to encourage you</w:t>
      </w:r>
      <w:r w:rsidRPr="00DC68B7">
        <w:rPr>
          <w:rFonts w:cstheme="minorHAnsi"/>
          <w:sz w:val="22"/>
          <w:szCs w:val="22"/>
        </w:rPr>
        <w:t xml:space="preserve"> to</w:t>
      </w:r>
      <w:r>
        <w:rPr>
          <w:rFonts w:cstheme="minorHAnsi"/>
          <w:sz w:val="22"/>
          <w:szCs w:val="22"/>
        </w:rPr>
        <w:t xml:space="preserve"> support the campaign in one or more of the following ways:</w:t>
      </w:r>
    </w:p>
    <w:p w14:paraId="153B6592" w14:textId="13C1DA4F" w:rsidR="0055154B" w:rsidRPr="00706E86" w:rsidRDefault="0055154B" w:rsidP="00AA36B2">
      <w:pPr>
        <w:jc w:val="both"/>
        <w:rPr>
          <w:rFonts w:cstheme="minorHAnsi"/>
          <w:sz w:val="22"/>
          <w:szCs w:val="22"/>
        </w:rPr>
      </w:pPr>
    </w:p>
    <w:p w14:paraId="7EDF19C5" w14:textId="77777777" w:rsidR="00504733" w:rsidRPr="00706E86" w:rsidRDefault="00504733" w:rsidP="00504733">
      <w:pPr>
        <w:pStyle w:val="ListParagraph"/>
        <w:numPr>
          <w:ilvl w:val="0"/>
          <w:numId w:val="2"/>
        </w:numPr>
        <w:jc w:val="both"/>
        <w:rPr>
          <w:rFonts w:eastAsia="Times New Roman"/>
          <w:highlight w:val="yellow"/>
        </w:rPr>
      </w:pPr>
      <w:r w:rsidRPr="00706E86">
        <w:rPr>
          <w:rFonts w:eastAsia="Times New Roman" w:cstheme="minorHAnsi"/>
          <w:highlight w:val="yellow"/>
        </w:rPr>
        <w:t>Issuing a public statement reaffirming your commitment to implementing the UN Political Declaration on TB by December 2022, outlining your progress and next steps, and expressing support for the UN Secretary-General’s proposal to hold a follow-up High-Level Meeting on TB in 2023;</w:t>
      </w:r>
    </w:p>
    <w:p w14:paraId="4FEC8F14" w14:textId="63F2DB7A" w:rsidR="00504733" w:rsidRPr="00706E86" w:rsidRDefault="00504733" w:rsidP="00504733">
      <w:pPr>
        <w:pStyle w:val="ListParagraph"/>
        <w:numPr>
          <w:ilvl w:val="0"/>
          <w:numId w:val="2"/>
        </w:numPr>
        <w:jc w:val="both"/>
        <w:rPr>
          <w:rFonts w:eastAsia="Times New Roman"/>
          <w:highlight w:val="yellow"/>
        </w:rPr>
      </w:pPr>
      <w:r w:rsidRPr="00706E86">
        <w:rPr>
          <w:rFonts w:eastAsia="Times New Roman" w:cstheme="minorHAnsi"/>
          <w:highlight w:val="yellow"/>
        </w:rPr>
        <w:t xml:space="preserve">Lighting up a landmark, building, or clock in </w:t>
      </w:r>
      <w:r w:rsidRPr="00706E86">
        <w:rPr>
          <w:rFonts w:eastAsia="Times New Roman" w:cstheme="minorHAnsi"/>
          <w:b/>
          <w:bCs/>
          <w:color w:val="FF0000"/>
          <w:highlight w:val="yellow"/>
        </w:rPr>
        <w:t>RED</w:t>
      </w:r>
      <w:r w:rsidRPr="00706E86">
        <w:rPr>
          <w:rFonts w:eastAsia="Times New Roman" w:cstheme="minorHAnsi"/>
          <w:highlight w:val="yellow"/>
        </w:rPr>
        <w:t xml:space="preserve"> on 24 March 2021 to bring attention to the fight against TB, sharing images and messages on social media to support and amplify the global World TB Day campaign</w:t>
      </w:r>
      <w:r>
        <w:rPr>
          <w:rFonts w:eastAsia="Times New Roman" w:cstheme="minorHAnsi"/>
          <w:highlight w:val="yellow"/>
        </w:rPr>
        <w:t>;</w:t>
      </w:r>
    </w:p>
    <w:p w14:paraId="5DF95BFB" w14:textId="77777777" w:rsidR="009C17F3" w:rsidRPr="00706E86" w:rsidRDefault="00A65D11" w:rsidP="00AA36B2">
      <w:pPr>
        <w:pStyle w:val="ListParagraph"/>
        <w:numPr>
          <w:ilvl w:val="0"/>
          <w:numId w:val="2"/>
        </w:numPr>
        <w:jc w:val="both"/>
        <w:rPr>
          <w:rFonts w:eastAsia="Times New Roman"/>
          <w:highlight w:val="yellow"/>
        </w:rPr>
      </w:pPr>
      <w:r w:rsidRPr="00706E86">
        <w:rPr>
          <w:rFonts w:eastAsia="Times New Roman"/>
          <w:highlight w:val="yellow"/>
        </w:rPr>
        <w:t>Arrang</w:t>
      </w:r>
      <w:r w:rsidR="009C17F3" w:rsidRPr="00706E86">
        <w:rPr>
          <w:rFonts w:eastAsia="Times New Roman"/>
          <w:highlight w:val="yellow"/>
        </w:rPr>
        <w:t>ing</w:t>
      </w:r>
      <w:r w:rsidRPr="00706E86">
        <w:rPr>
          <w:rFonts w:eastAsia="Times New Roman"/>
          <w:highlight w:val="yellow"/>
        </w:rPr>
        <w:t xml:space="preserve"> a meeting with your National TB Program to plan and implement strengthened, integrated TB and COVID-19 mitigation and response measures;</w:t>
      </w:r>
    </w:p>
    <w:p w14:paraId="2F165F02" w14:textId="77777777" w:rsidR="009C17F3" w:rsidRPr="00706E86" w:rsidRDefault="00A65D11" w:rsidP="00AA36B2">
      <w:pPr>
        <w:pStyle w:val="ListParagraph"/>
        <w:numPr>
          <w:ilvl w:val="0"/>
          <w:numId w:val="2"/>
        </w:numPr>
        <w:jc w:val="both"/>
        <w:rPr>
          <w:rFonts w:eastAsia="Times New Roman"/>
          <w:highlight w:val="yellow"/>
        </w:rPr>
      </w:pPr>
      <w:r w:rsidRPr="00706E86">
        <w:rPr>
          <w:rFonts w:eastAsia="Times New Roman" w:cstheme="minorHAnsi"/>
          <w:highlight w:val="yellow"/>
        </w:rPr>
        <w:t>Commit</w:t>
      </w:r>
      <w:r w:rsidR="009C17F3" w:rsidRPr="00706E86">
        <w:rPr>
          <w:rFonts w:eastAsia="Times New Roman" w:cstheme="minorHAnsi"/>
          <w:highlight w:val="yellow"/>
        </w:rPr>
        <w:t>ting</w:t>
      </w:r>
      <w:r w:rsidRPr="00706E86">
        <w:rPr>
          <w:rFonts w:eastAsia="Times New Roman" w:cstheme="minorHAnsi"/>
          <w:highlight w:val="yellow"/>
        </w:rPr>
        <w:t xml:space="preserve"> to review, update, and implement your TB policies by the end of 2022 to align with the latest WHO and internationally recognized guidelines and participate in the next Step Up for TB survey on TB policies;</w:t>
      </w:r>
    </w:p>
    <w:p w14:paraId="49E15D4B" w14:textId="3F2CFF2B" w:rsidR="009C17F3" w:rsidRPr="00706E86" w:rsidRDefault="008D3AD5" w:rsidP="00AA36B2">
      <w:pPr>
        <w:pStyle w:val="ListParagraph"/>
        <w:numPr>
          <w:ilvl w:val="0"/>
          <w:numId w:val="2"/>
        </w:numPr>
        <w:jc w:val="both"/>
        <w:rPr>
          <w:rFonts w:eastAsia="Times New Roman"/>
          <w:highlight w:val="yellow"/>
        </w:rPr>
      </w:pPr>
      <w:r w:rsidRPr="00706E86">
        <w:rPr>
          <w:rFonts w:eastAsia="Times New Roman"/>
          <w:highlight w:val="yellow"/>
        </w:rPr>
        <w:t>Increas</w:t>
      </w:r>
      <w:r w:rsidR="009C17F3" w:rsidRPr="00706E86">
        <w:rPr>
          <w:rFonts w:eastAsia="Times New Roman"/>
          <w:highlight w:val="yellow"/>
        </w:rPr>
        <w:t>ing</w:t>
      </w:r>
      <w:r w:rsidRPr="00706E86">
        <w:rPr>
          <w:rFonts w:eastAsia="Times New Roman"/>
          <w:highlight w:val="yellow"/>
        </w:rPr>
        <w:t xml:space="preserve"> financing for TB prevention and care, innovations in care delivery, and research and development, including for new TB vaccines to prevent the development of TB disease</w:t>
      </w:r>
      <w:r w:rsidR="00504733">
        <w:rPr>
          <w:rFonts w:eastAsia="Times New Roman"/>
          <w:highlight w:val="yellow"/>
        </w:rPr>
        <w:t>.</w:t>
      </w:r>
    </w:p>
    <w:p w14:paraId="07F4F8F0" w14:textId="77777777" w:rsidR="009C17F3" w:rsidRPr="00706E86" w:rsidRDefault="009C17F3" w:rsidP="00AA36B2">
      <w:pPr>
        <w:jc w:val="both"/>
        <w:rPr>
          <w:rFonts w:cstheme="minorHAnsi"/>
          <w:sz w:val="22"/>
          <w:szCs w:val="22"/>
        </w:rPr>
      </w:pPr>
    </w:p>
    <w:p w14:paraId="22B4599A" w14:textId="0C411C98" w:rsidR="0055154B" w:rsidRPr="00706E86" w:rsidRDefault="0055154B" w:rsidP="00AA36B2">
      <w:pPr>
        <w:jc w:val="both"/>
        <w:rPr>
          <w:rFonts w:cstheme="minorHAnsi"/>
          <w:sz w:val="22"/>
          <w:szCs w:val="22"/>
        </w:rPr>
      </w:pPr>
      <w:r w:rsidRPr="00706E86">
        <w:rPr>
          <w:rFonts w:cstheme="minorHAnsi"/>
          <w:sz w:val="22"/>
          <w:szCs w:val="22"/>
        </w:rPr>
        <w:t>Please do not hesitate to reach out in case we can provide support.</w:t>
      </w:r>
    </w:p>
    <w:p w14:paraId="7BDE1EF7" w14:textId="77777777" w:rsidR="0055154B" w:rsidRPr="00706E86" w:rsidRDefault="0055154B" w:rsidP="00AA36B2">
      <w:pPr>
        <w:ind w:left="4320" w:firstLine="720"/>
        <w:jc w:val="both"/>
        <w:rPr>
          <w:rFonts w:cstheme="minorHAnsi"/>
          <w:color w:val="000000" w:themeColor="text1"/>
          <w:sz w:val="22"/>
          <w:szCs w:val="22"/>
        </w:rPr>
      </w:pPr>
    </w:p>
    <w:p w14:paraId="32F7413C" w14:textId="490B22E7" w:rsidR="00895FEA" w:rsidRPr="00706E86" w:rsidRDefault="0055154B" w:rsidP="00AA36B2">
      <w:pPr>
        <w:jc w:val="both"/>
        <w:rPr>
          <w:sz w:val="22"/>
          <w:szCs w:val="22"/>
        </w:rPr>
      </w:pPr>
      <w:r w:rsidRPr="00706E86">
        <w:rPr>
          <w:rFonts w:cstheme="minorHAnsi"/>
          <w:color w:val="000000" w:themeColor="text1"/>
          <w:sz w:val="22"/>
          <w:szCs w:val="22"/>
        </w:rPr>
        <w:t xml:space="preserve">Yours </w:t>
      </w:r>
      <w:r w:rsidR="00504733">
        <w:rPr>
          <w:rFonts w:cstheme="minorHAnsi"/>
          <w:color w:val="000000" w:themeColor="text1"/>
          <w:sz w:val="22"/>
          <w:szCs w:val="22"/>
        </w:rPr>
        <w:t>s</w:t>
      </w:r>
      <w:r w:rsidRPr="00706E86">
        <w:rPr>
          <w:rFonts w:cstheme="minorHAnsi"/>
          <w:color w:val="000000" w:themeColor="text1"/>
          <w:sz w:val="22"/>
          <w:szCs w:val="22"/>
        </w:rPr>
        <w:t>incerely,</w:t>
      </w:r>
      <w:r w:rsidRPr="00706E86">
        <w:rPr>
          <w:rFonts w:cstheme="minorHAnsi"/>
          <w:color w:val="000000" w:themeColor="text1"/>
          <w:sz w:val="22"/>
          <w:szCs w:val="22"/>
        </w:rPr>
        <w:tab/>
      </w:r>
      <w:r w:rsidRPr="00706E86">
        <w:rPr>
          <w:rFonts w:cstheme="minorHAnsi"/>
          <w:color w:val="000000" w:themeColor="text1"/>
          <w:sz w:val="22"/>
          <w:szCs w:val="22"/>
        </w:rPr>
        <w:tab/>
      </w:r>
    </w:p>
    <w:sectPr w:rsidR="00895FEA" w:rsidRPr="00706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4FF8"/>
    <w:multiLevelType w:val="hybridMultilevel"/>
    <w:tmpl w:val="30FED348"/>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1" w15:restartNumberingAfterBreak="0">
    <w:nsid w:val="6C3903E3"/>
    <w:multiLevelType w:val="hybridMultilevel"/>
    <w:tmpl w:val="A16C4E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4B"/>
    <w:rsid w:val="00030403"/>
    <w:rsid w:val="000F0476"/>
    <w:rsid w:val="00197B8C"/>
    <w:rsid w:val="002C37BF"/>
    <w:rsid w:val="00312FD9"/>
    <w:rsid w:val="00504733"/>
    <w:rsid w:val="005212CC"/>
    <w:rsid w:val="0055154B"/>
    <w:rsid w:val="006D7C2E"/>
    <w:rsid w:val="00706E86"/>
    <w:rsid w:val="00770CAA"/>
    <w:rsid w:val="007E5E52"/>
    <w:rsid w:val="00861BF5"/>
    <w:rsid w:val="00895FEA"/>
    <w:rsid w:val="008D3AD5"/>
    <w:rsid w:val="00941624"/>
    <w:rsid w:val="009C17F3"/>
    <w:rsid w:val="009D42BF"/>
    <w:rsid w:val="00A65D11"/>
    <w:rsid w:val="00AA36B2"/>
    <w:rsid w:val="00AE597A"/>
    <w:rsid w:val="00BE4FE8"/>
    <w:rsid w:val="00BF18CA"/>
    <w:rsid w:val="00CD0501"/>
    <w:rsid w:val="00D732C5"/>
    <w:rsid w:val="00DE1F31"/>
    <w:rsid w:val="00E46ACB"/>
    <w:rsid w:val="00E65EA1"/>
    <w:rsid w:val="00EE04F2"/>
    <w:rsid w:val="00FD4892"/>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5679"/>
  <w15:chartTrackingRefBased/>
  <w15:docId w15:val="{D7A4FA22-0E6C-4BA5-98D9-6F86E2D8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4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54B"/>
    <w:rPr>
      <w:color w:val="0563C1"/>
      <w:u w:val="single"/>
    </w:rPr>
  </w:style>
  <w:style w:type="paragraph" w:styleId="ListParagraph">
    <w:name w:val="List Paragraph"/>
    <w:basedOn w:val="Normal"/>
    <w:uiPriority w:val="34"/>
    <w:qFormat/>
    <w:rsid w:val="0055154B"/>
    <w:pPr>
      <w:ind w:left="720"/>
    </w:pPr>
    <w:rPr>
      <w:rFonts w:ascii="Calibri" w:hAnsi="Calibri" w:cs="Calibri"/>
      <w:sz w:val="22"/>
      <w:szCs w:val="22"/>
    </w:rPr>
  </w:style>
  <w:style w:type="character" w:styleId="CommentReference">
    <w:name w:val="annotation reference"/>
    <w:basedOn w:val="DefaultParagraphFont"/>
    <w:uiPriority w:val="99"/>
    <w:semiHidden/>
    <w:unhideWhenUsed/>
    <w:rsid w:val="0055154B"/>
    <w:rPr>
      <w:sz w:val="16"/>
      <w:szCs w:val="16"/>
    </w:rPr>
  </w:style>
  <w:style w:type="paragraph" w:styleId="CommentText">
    <w:name w:val="annotation text"/>
    <w:basedOn w:val="Normal"/>
    <w:link w:val="CommentTextChar"/>
    <w:uiPriority w:val="99"/>
    <w:semiHidden/>
    <w:unhideWhenUsed/>
    <w:rsid w:val="0055154B"/>
    <w:rPr>
      <w:sz w:val="20"/>
      <w:szCs w:val="20"/>
    </w:rPr>
  </w:style>
  <w:style w:type="character" w:customStyle="1" w:styleId="CommentTextChar">
    <w:name w:val="Comment Text Char"/>
    <w:basedOn w:val="DefaultParagraphFont"/>
    <w:link w:val="CommentText"/>
    <w:uiPriority w:val="99"/>
    <w:semiHidden/>
    <w:rsid w:val="0055154B"/>
    <w:rPr>
      <w:sz w:val="20"/>
      <w:szCs w:val="20"/>
      <w:lang w:val="en-US"/>
    </w:rPr>
  </w:style>
  <w:style w:type="character" w:styleId="UnresolvedMention">
    <w:name w:val="Unresolved Mention"/>
    <w:basedOn w:val="DefaultParagraphFont"/>
    <w:uiPriority w:val="99"/>
    <w:semiHidden/>
    <w:unhideWhenUsed/>
    <w:rsid w:val="0055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b/publications/global_repor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chi.mp/who/un-secretary-general-outlines-priority-recommendations?e=a4ec9705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tb.org/suft/" TargetMode="External"/><Relationship Id="rId11" Type="http://schemas.openxmlformats.org/officeDocument/2006/relationships/hyperlink" Target="http://www.stoptb.org/events/world_tb_day/2021/join.asp" TargetMode="External"/><Relationship Id="rId5" Type="http://schemas.openxmlformats.org/officeDocument/2006/relationships/hyperlink" Target="http://www.stoptb.org/communities/divide.asp" TargetMode="External"/><Relationship Id="rId10" Type="http://schemas.openxmlformats.org/officeDocument/2006/relationships/hyperlink" Target="http://www.stoptb.org/suft/" TargetMode="External"/><Relationship Id="rId4" Type="http://schemas.openxmlformats.org/officeDocument/2006/relationships/webSettings" Target="webSettings.xml"/><Relationship Id="rId9" Type="http://schemas.openxmlformats.org/officeDocument/2006/relationships/hyperlink" Target="http://www.stoptb.org/communities/div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29</cp:revision>
  <dcterms:created xsi:type="dcterms:W3CDTF">2021-02-18T15:59:00Z</dcterms:created>
  <dcterms:modified xsi:type="dcterms:W3CDTF">2021-03-15T13:58:00Z</dcterms:modified>
</cp:coreProperties>
</file>