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3D08A" w14:textId="77777777" w:rsidR="00A53F55" w:rsidRDefault="00F43DC4">
      <w:r>
        <w:rPr>
          <w:noProof/>
          <w:lang w:eastAsia="zh-CN"/>
        </w:rPr>
        <mc:AlternateContent>
          <mc:Choice Requires="wps">
            <w:drawing>
              <wp:anchor distT="45720" distB="45720" distL="114300" distR="114300" simplePos="0" relativeHeight="251659264" behindDoc="0" locked="0" layoutInCell="1" allowOverlap="1" wp14:anchorId="4E324224" wp14:editId="79204248">
                <wp:simplePos x="0" y="0"/>
                <wp:positionH relativeFrom="margin">
                  <wp:posOffset>344170</wp:posOffset>
                </wp:positionH>
                <wp:positionV relativeFrom="paragraph">
                  <wp:posOffset>3087370</wp:posOffset>
                </wp:positionV>
                <wp:extent cx="5907405" cy="451231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4512310"/>
                        </a:xfrm>
                        <a:prstGeom prst="rect">
                          <a:avLst/>
                        </a:prstGeom>
                        <a:noFill/>
                        <a:ln w="38100">
                          <a:noFill/>
                          <a:miter lim="800000"/>
                          <a:headEnd/>
                          <a:tailEnd/>
                        </a:ln>
                      </wps:spPr>
                      <wps:txbx>
                        <w:txbxContent>
                          <w:p w14:paraId="38AACFEF" w14:textId="77777777" w:rsidR="00A53F55" w:rsidRDefault="00F43DC4">
                            <w:pPr>
                              <w:rPr>
                                <w:b/>
                                <w:color w:val="FF6E68"/>
                                <w:sz w:val="72"/>
                                <w:szCs w:val="72"/>
                                <w:lang w:val="fr-FR"/>
                              </w:rPr>
                            </w:pPr>
                            <w:r>
                              <w:rPr>
                                <w:rFonts w:eastAsia="Gill Sans MT"/>
                                <w:b/>
                                <w:bCs/>
                                <w:color w:val="FF6E68"/>
                                <w:sz w:val="72"/>
                                <w:szCs w:val="72"/>
                                <w:lang w:val="fr-FR"/>
                              </w:rPr>
                              <w:t xml:space="preserve">Formation au niveau central sur Tests </w:t>
                            </w:r>
                            <w:proofErr w:type="spellStart"/>
                            <w:r>
                              <w:rPr>
                                <w:rFonts w:eastAsia="Gill Sans MT"/>
                                <w:b/>
                                <w:bCs/>
                                <w:color w:val="FF6E68"/>
                                <w:sz w:val="72"/>
                                <w:szCs w:val="72"/>
                                <w:lang w:val="fr-FR"/>
                              </w:rPr>
                              <w:t>Truenat</w:t>
                            </w:r>
                            <w:proofErr w:type="spellEnd"/>
                            <w:r>
                              <w:rPr>
                                <w:rFonts w:eastAsia="Gill Sans MT"/>
                                <w:b/>
                                <w:bCs/>
                                <w:color w:val="FF6E68"/>
                                <w:sz w:val="72"/>
                                <w:szCs w:val="72"/>
                                <w:lang w:val="fr-FR"/>
                              </w:rPr>
                              <w:t>™ pour la détection de la TB et la résistance à la rifampicine</w:t>
                            </w:r>
                          </w:p>
                          <w:p w14:paraId="0BF7D919" w14:textId="77777777" w:rsidR="00A53F55" w:rsidRDefault="00F43DC4">
                            <w:pPr>
                              <w:rPr>
                                <w:b/>
                                <w:color w:val="808080" w:themeColor="background1" w:themeShade="80"/>
                                <w:sz w:val="240"/>
                                <w:szCs w:val="240"/>
                              </w:rPr>
                            </w:pPr>
                            <w:r>
                              <w:rPr>
                                <w:rFonts w:eastAsia="Gill Sans MT"/>
                                <w:b/>
                                <w:bCs/>
                                <w:color w:val="808080"/>
                                <w:sz w:val="96"/>
                                <w:szCs w:val="96"/>
                                <w:lang w:val="fr-FR"/>
                              </w:rPr>
                              <w:t>Guide de l’animateur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324224" id="_x0000_t202" coordsize="21600,21600" o:spt="202" path="m,l,21600r21600,l21600,xe">
                <v:stroke joinstyle="miter"/>
                <v:path gradientshapeok="t" o:connecttype="rect"/>
              </v:shapetype>
              <v:shape id="Text Box 2" o:spid="_x0000_s1026" type="#_x0000_t202" style="position:absolute;margin-left:27.1pt;margin-top:243.1pt;width:465.15pt;height:355.3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" filled="f" stroked="f" strokeweight="3pt">
                <v:textbox>
                  <w:txbxContent>
                    <w:p w14:paraId="38AACFEF" w14:textId="77777777" w:rsidR="00A53F55" w:rsidRDefault="00F43DC4">
                      <w:pPr>
                        <w:rPr>
                          <w:b/>
                          <w:color w:val="FF6E68"/>
                          <w:sz w:val="72"/>
                          <w:szCs w:val="72"/>
                          <w:lang w:val="fr-FR"/>
                        </w:rPr>
                      </w:pPr>
                      <w:r>
                        <w:rPr>
                          <w:rFonts w:eastAsia="Gill Sans MT"/>
                          <w:b/>
                          <w:bCs/>
                          <w:color w:val="FF6E68"/>
                          <w:sz w:val="72"/>
                          <w:szCs w:val="72"/>
                          <w:lang w:val="fr-FR"/>
                        </w:rPr>
                        <w:t>Formation au niveau central sur Tests Truenat™ pour la détection de la TB et la résistance à la rifampicine</w:t>
                      </w:r>
                    </w:p>
                    <w:p w14:paraId="0BF7D919" w14:textId="77777777" w:rsidR="00A53F55" w:rsidRDefault="00F43DC4">
                      <w:pPr>
                        <w:rPr>
                          <w:b/>
                          <w:color w:val="808080" w:themeColor="background1" w:themeShade="80"/>
                          <w:sz w:val="240"/>
                          <w:szCs w:val="240"/>
                        </w:rPr>
                      </w:pPr>
                      <w:r>
                        <w:rPr>
                          <w:rFonts w:eastAsia="Gill Sans MT"/>
                          <w:b/>
                          <w:bCs/>
                          <w:color w:val="808080"/>
                          <w:sz w:val="96"/>
                          <w:szCs w:val="96"/>
                          <w:lang w:val="fr-FR"/>
                        </w:rPr>
                        <w:t>Guide de l’animateur</w:t>
                      </w:r>
                    </w:p>
                  </w:txbxContent>
                </v:textbox>
                <w10:wrap type="square" anchorx="margin"/>
              </v:shape>
            </w:pict>
          </mc:Fallback>
        </mc:AlternateContent>
      </w:r>
      <w:r>
        <w:rPr>
          <w:noProof/>
          <w:lang w:eastAsia="zh-CN"/>
        </w:rPr>
        <mc:AlternateContent>
          <mc:Choice Requires="wps">
            <w:drawing>
              <wp:anchor distT="0" distB="0" distL="114300" distR="114300" simplePos="0" relativeHeight="251662336" behindDoc="0" locked="0" layoutInCell="1" allowOverlap="1" wp14:anchorId="659BB0E0" wp14:editId="20DD70CC">
                <wp:simplePos x="0" y="0"/>
                <wp:positionH relativeFrom="column">
                  <wp:posOffset>2472824</wp:posOffset>
                </wp:positionH>
                <wp:positionV relativeFrom="paragraph">
                  <wp:posOffset>-1445397</wp:posOffset>
                </wp:positionV>
                <wp:extent cx="6511780" cy="3249946"/>
                <wp:effectExtent l="209550" t="0" r="0" b="1836420"/>
                <wp:wrapNone/>
                <wp:docPr id="235" name="Isosceles Triangle 235"/>
                <wp:cNvGraphicFramePr/>
                <a:graphic xmlns:a="http://schemas.openxmlformats.org/drawingml/2006/main">
                  <a:graphicData uri="http://schemas.microsoft.com/office/word/2010/wordprocessingShape">
                    <wps:wsp>
                      <wps:cNvSpPr/>
                      <wps:spPr>
                        <a:xfrm rot="2695827">
                          <a:off x="0" y="0"/>
                          <a:ext cx="6511780" cy="3249946"/>
                        </a:xfrm>
                        <a:prstGeom prst="triangle">
                          <a:avLst/>
                        </a:prstGeom>
                        <a:solidFill>
                          <a:srgbClr val="FF6E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37EF3B4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35" o:spid="_x0000_s1026" type="#_x0000_t5" style="position:absolute;margin-left:194.7pt;margin-top:-113.8pt;width:512.75pt;height:255.9pt;rotation:2944562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" fillcolor="#ff6e68" stroked="f" strokeweight="1pt"/>
            </w:pict>
          </mc:Fallback>
        </mc:AlternateContent>
      </w:r>
      <w:r>
        <w:br w:type="page"/>
      </w:r>
      <w:r>
        <w:rPr>
          <w:noProof/>
          <w:lang w:eastAsia="zh-CN"/>
        </w:rPr>
        <mc:AlternateContent>
          <mc:Choice Requires="wps">
            <w:drawing>
              <wp:anchor distT="0" distB="0" distL="114300" distR="114300" simplePos="0" relativeHeight="251660288" behindDoc="0" locked="0" layoutInCell="1" allowOverlap="1" wp14:anchorId="6A3CF967" wp14:editId="4038E692">
                <wp:simplePos x="0" y="0"/>
                <wp:positionH relativeFrom="page">
                  <wp:posOffset>635</wp:posOffset>
                </wp:positionH>
                <wp:positionV relativeFrom="paragraph">
                  <wp:posOffset>-914400</wp:posOffset>
                </wp:positionV>
                <wp:extent cx="635635" cy="10327640"/>
                <wp:effectExtent l="0" t="0" r="0" b="0"/>
                <wp:wrapNone/>
                <wp:docPr id="30" name="Rectangle 30"/>
                <wp:cNvGraphicFramePr/>
                <a:graphic xmlns:a="http://schemas.openxmlformats.org/drawingml/2006/main">
                  <a:graphicData uri="http://schemas.microsoft.com/office/word/2010/wordprocessingShape">
                    <wps:wsp>
                      <wps:cNvSpPr/>
                      <wps:spPr>
                        <a:xfrm>
                          <a:off x="0" y="0"/>
                          <a:ext cx="635635" cy="10327640"/>
                        </a:xfrm>
                        <a:prstGeom prst="rect">
                          <a:avLst/>
                        </a:prstGeom>
                        <a:solidFill>
                          <a:srgbClr val="E68F8C">
                            <a:alpha val="44706"/>
                          </a:srgbClr>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523EF8A" id="Rectangle 30" o:spid="_x0000_s1026" style="position:absolute;margin-left:.05pt;margin-top:-1in;width:50.05pt;height:813.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" fillcolor="#e68f8c" stroked="f" strokeweight="1pt">
                <v:fill opacity="29298f"/>
                <w10:wrap anchorx="page"/>
              </v:rect>
            </w:pict>
          </mc:Fallback>
        </mc:AlternateContent>
      </w:r>
    </w:p>
    <w:p w14:paraId="4E823CC2" w14:textId="6E4F78CD" w:rsidR="00A53F55" w:rsidRDefault="00F43DC4" w:rsidP="00E523AC">
      <w:pPr>
        <w:pStyle w:val="Heading1"/>
      </w:pPr>
      <w:bookmarkStart w:id="0" w:name="_Toc80103158"/>
      <w:r>
        <w:rPr>
          <w:rFonts w:eastAsia="Gill Sans MT"/>
          <w:lang w:val="fr-FR"/>
        </w:rPr>
        <w:lastRenderedPageBreak/>
        <w:t>Table des matières</w:t>
      </w:r>
      <w:bookmarkEnd w:id="0"/>
    </w:p>
    <w:sdt>
      <w:sdtPr>
        <w:id w:val="-2045046828"/>
        <w:docPartObj>
          <w:docPartGallery w:val="Table of Contents"/>
          <w:docPartUnique/>
        </w:docPartObj>
      </w:sdtPr>
      <w:sdtEndPr/>
      <w:sdtContent>
        <w:p w14:paraId="7561B252" w14:textId="77777777" w:rsidR="00A53F55" w:rsidRDefault="00F43DC4">
          <w:pPr>
            <w:pStyle w:val="TOC1"/>
            <w:tabs>
              <w:tab w:val="right" w:leader="dot" w:pos="9350"/>
            </w:tabs>
            <w:rPr>
              <w:rFonts w:asciiTheme="minorHAnsi" w:eastAsiaTheme="minorEastAsia" w:hAnsiTheme="minorHAnsi" w:cstheme="minorBidi"/>
              <w:noProof/>
              <w:sz w:val="22"/>
              <w:szCs w:val="22"/>
              <w:lang w:val="en-GB" w:eastAsia="zh-TW"/>
            </w:rPr>
          </w:pPr>
          <w:r>
            <w:fldChar w:fldCharType="begin"/>
          </w:r>
          <w:r>
            <w:instrText xml:space="preserve"> TOC \o "1-3" \h \z \u </w:instrText>
          </w:r>
          <w:r>
            <w:fldChar w:fldCharType="separate"/>
          </w:r>
        </w:p>
        <w:p w14:paraId="4002D772" w14:textId="3D9CF0BB" w:rsidR="00A53F55" w:rsidRDefault="00F43DC4">
          <w:pPr>
            <w:pStyle w:val="TOC1"/>
            <w:tabs>
              <w:tab w:val="right" w:leader="dot" w:pos="9350"/>
            </w:tabs>
            <w:rPr>
              <w:rFonts w:asciiTheme="minorHAnsi" w:eastAsiaTheme="minorEastAsia" w:hAnsiTheme="minorHAnsi" w:cstheme="minorBidi"/>
              <w:noProof/>
              <w:sz w:val="22"/>
              <w:szCs w:val="22"/>
              <w:lang w:val="fr-FR" w:eastAsia="zh-TW"/>
            </w:rPr>
          </w:pPr>
          <w:r>
            <w:fldChar w:fldCharType="end"/>
          </w:r>
          <w:hyperlink w:anchor="_Toc80103158" w:history="1">
            <w:r>
              <w:rPr>
                <w:rStyle w:val="Hyperlink"/>
                <w:rFonts w:eastAsia="Gill Sans MT"/>
                <w:noProof/>
                <w:lang w:val="fr-FR"/>
              </w:rPr>
              <w:t>Table des matières</w:t>
            </w:r>
            <w:r>
              <w:rPr>
                <w:noProof/>
                <w:webHidden/>
                <w:lang w:val="fr-FR"/>
              </w:rPr>
              <w:tab/>
            </w:r>
            <w:r>
              <w:rPr>
                <w:noProof/>
                <w:webHidden/>
              </w:rPr>
              <w:fldChar w:fldCharType="begin"/>
            </w:r>
            <w:r>
              <w:rPr>
                <w:noProof/>
                <w:webHidden/>
                <w:lang w:val="fr-FR"/>
              </w:rPr>
              <w:instrText xml:space="preserve"> PAGEREF _Toc80103158 \h </w:instrText>
            </w:r>
            <w:r>
              <w:rPr>
                <w:noProof/>
                <w:webHidden/>
              </w:rPr>
            </w:r>
            <w:r>
              <w:rPr>
                <w:noProof/>
                <w:webHidden/>
              </w:rPr>
              <w:fldChar w:fldCharType="separate"/>
            </w:r>
            <w:r>
              <w:rPr>
                <w:noProof/>
                <w:webHidden/>
                <w:lang w:val="fr-FR"/>
              </w:rPr>
              <w:t>2</w:t>
            </w:r>
            <w:r>
              <w:rPr>
                <w:noProof/>
                <w:webHidden/>
              </w:rPr>
              <w:fldChar w:fldCharType="end"/>
            </w:r>
          </w:hyperlink>
        </w:p>
        <w:p w14:paraId="480FFA5E"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59" w:history="1">
            <w:r w:rsidR="00F43DC4">
              <w:rPr>
                <w:rStyle w:val="Hyperlink"/>
                <w:rFonts w:eastAsia="Gill Sans MT"/>
                <w:noProof/>
                <w:lang w:val="fr-FR"/>
              </w:rPr>
              <w:t>Introduction</w:t>
            </w:r>
            <w:r w:rsidR="00F43DC4">
              <w:rPr>
                <w:noProof/>
                <w:webHidden/>
                <w:lang w:val="fr-FR"/>
              </w:rPr>
              <w:tab/>
              <w:t>6</w:t>
            </w:r>
          </w:hyperlink>
        </w:p>
        <w:p w14:paraId="2804CCB4"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0" w:history="1">
            <w:r w:rsidR="00F43DC4">
              <w:rPr>
                <w:rStyle w:val="Hyperlink"/>
                <w:rFonts w:eastAsia="Gill Sans MT"/>
                <w:noProof/>
                <w:lang w:val="fr-FR"/>
              </w:rPr>
              <w:t>Programme de la formation</w:t>
            </w:r>
            <w:r w:rsidR="00F43DC4">
              <w:rPr>
                <w:noProof/>
                <w:webHidden/>
                <w:lang w:val="fr-FR"/>
              </w:rPr>
              <w:tab/>
              <w:t>6</w:t>
            </w:r>
          </w:hyperlink>
        </w:p>
        <w:p w14:paraId="5B2DE616"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1" w:history="1">
            <w:r w:rsidR="00F43DC4">
              <w:rPr>
                <w:rStyle w:val="Hyperlink"/>
                <w:rFonts w:eastAsia="Gill Sans MT"/>
                <w:noProof/>
                <w:lang w:val="fr-FR"/>
              </w:rPr>
              <w:t>Personnalisation de cette formation</w:t>
            </w:r>
            <w:r w:rsidR="00F43DC4">
              <w:rPr>
                <w:noProof/>
                <w:webHidden/>
                <w:lang w:val="fr-FR"/>
              </w:rPr>
              <w:tab/>
            </w:r>
            <w:r w:rsidR="00F43DC4">
              <w:rPr>
                <w:noProof/>
                <w:webHidden/>
              </w:rPr>
              <w:fldChar w:fldCharType="begin"/>
            </w:r>
            <w:r w:rsidR="00F43DC4">
              <w:rPr>
                <w:noProof/>
                <w:webHidden/>
                <w:lang w:val="fr-FR"/>
              </w:rPr>
              <w:instrText xml:space="preserve"> PAGEREF _Toc80103161 \h </w:instrText>
            </w:r>
            <w:r w:rsidR="00F43DC4">
              <w:rPr>
                <w:noProof/>
                <w:webHidden/>
              </w:rPr>
            </w:r>
            <w:r w:rsidR="00F43DC4">
              <w:rPr>
                <w:noProof/>
                <w:webHidden/>
              </w:rPr>
              <w:fldChar w:fldCharType="separate"/>
            </w:r>
            <w:r w:rsidR="00F43DC4">
              <w:rPr>
                <w:noProof/>
                <w:webHidden/>
                <w:lang w:val="fr-FR"/>
              </w:rPr>
              <w:t>6</w:t>
            </w:r>
            <w:r w:rsidR="00F43DC4">
              <w:rPr>
                <w:noProof/>
                <w:webHidden/>
              </w:rPr>
              <w:fldChar w:fldCharType="end"/>
            </w:r>
          </w:hyperlink>
        </w:p>
        <w:p w14:paraId="0AE0CBE3"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2" w:history="1">
            <w:r w:rsidR="00F43DC4">
              <w:rPr>
                <w:rStyle w:val="Hyperlink"/>
                <w:rFonts w:eastAsia="Gill Sans MT"/>
                <w:noProof/>
                <w:lang w:val="fr-FR"/>
              </w:rPr>
              <w:t>Format de la formation</w:t>
            </w:r>
            <w:r w:rsidR="00F43DC4">
              <w:rPr>
                <w:noProof/>
                <w:webHidden/>
                <w:lang w:val="fr-FR"/>
              </w:rPr>
              <w:tab/>
              <w:t>7</w:t>
            </w:r>
          </w:hyperlink>
        </w:p>
        <w:p w14:paraId="6CFA7A89"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3" w:history="1">
            <w:r w:rsidR="00F43DC4">
              <w:rPr>
                <w:rStyle w:val="Hyperlink"/>
                <w:rFonts w:eastAsia="Gill Sans MT"/>
                <w:noProof/>
                <w:lang w:val="fr-FR"/>
              </w:rPr>
              <w:t>Préparation de l’animateur</w:t>
            </w:r>
            <w:r w:rsidR="00F43DC4">
              <w:rPr>
                <w:noProof/>
                <w:webHidden/>
                <w:lang w:val="fr-FR"/>
              </w:rPr>
              <w:tab/>
            </w:r>
            <w:r w:rsidR="00F43DC4">
              <w:rPr>
                <w:noProof/>
                <w:webHidden/>
              </w:rPr>
              <w:fldChar w:fldCharType="begin"/>
            </w:r>
            <w:r w:rsidR="00F43DC4">
              <w:rPr>
                <w:noProof/>
                <w:webHidden/>
                <w:lang w:val="fr-FR"/>
              </w:rPr>
              <w:instrText xml:space="preserve"> PAGEREF _Toc80103163 \h </w:instrText>
            </w:r>
            <w:r w:rsidR="00F43DC4">
              <w:rPr>
                <w:noProof/>
                <w:webHidden/>
              </w:rPr>
            </w:r>
            <w:r w:rsidR="00F43DC4">
              <w:rPr>
                <w:noProof/>
                <w:webHidden/>
              </w:rPr>
              <w:fldChar w:fldCharType="separate"/>
            </w:r>
            <w:r w:rsidR="00F43DC4">
              <w:rPr>
                <w:noProof/>
                <w:webHidden/>
                <w:lang w:val="fr-FR"/>
              </w:rPr>
              <w:t>7</w:t>
            </w:r>
            <w:r w:rsidR="00F43DC4">
              <w:rPr>
                <w:noProof/>
                <w:webHidden/>
              </w:rPr>
              <w:fldChar w:fldCharType="end"/>
            </w:r>
          </w:hyperlink>
        </w:p>
        <w:p w14:paraId="603BC703"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4" w:history="1">
            <w:r w:rsidR="00F43DC4">
              <w:rPr>
                <w:rStyle w:val="Hyperlink"/>
                <w:rFonts w:eastAsia="Gill Sans MT"/>
                <w:noProof/>
                <w:lang w:val="fr-FR"/>
              </w:rPr>
              <w:t>Présentation du cours</w:t>
            </w:r>
            <w:r w:rsidR="00F43DC4">
              <w:rPr>
                <w:noProof/>
                <w:webHidden/>
                <w:lang w:val="fr-FR"/>
              </w:rPr>
              <w:tab/>
            </w:r>
            <w:r w:rsidR="00F43DC4">
              <w:rPr>
                <w:noProof/>
                <w:webHidden/>
              </w:rPr>
              <w:fldChar w:fldCharType="begin"/>
            </w:r>
            <w:r w:rsidR="00F43DC4">
              <w:rPr>
                <w:noProof/>
                <w:webHidden/>
                <w:lang w:val="fr-FR"/>
              </w:rPr>
              <w:instrText xml:space="preserve"> PAGEREF _Toc80103164 \h </w:instrText>
            </w:r>
            <w:r w:rsidR="00F43DC4">
              <w:rPr>
                <w:noProof/>
                <w:webHidden/>
              </w:rPr>
            </w:r>
            <w:r w:rsidR="00F43DC4">
              <w:rPr>
                <w:noProof/>
                <w:webHidden/>
              </w:rPr>
              <w:fldChar w:fldCharType="separate"/>
            </w:r>
            <w:r w:rsidR="00F43DC4">
              <w:rPr>
                <w:noProof/>
                <w:webHidden/>
                <w:lang w:val="fr-FR"/>
              </w:rPr>
              <w:t>8</w:t>
            </w:r>
            <w:r w:rsidR="00F43DC4">
              <w:rPr>
                <w:noProof/>
                <w:webHidden/>
              </w:rPr>
              <w:fldChar w:fldCharType="end"/>
            </w:r>
          </w:hyperlink>
        </w:p>
        <w:p w14:paraId="704EB7FF"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65" w:history="1">
            <w:r w:rsidR="00F43DC4">
              <w:rPr>
                <w:rStyle w:val="Hyperlink"/>
                <w:rFonts w:eastAsia="Gill Sans MT"/>
                <w:noProof/>
                <w:lang w:val="fr-FR"/>
              </w:rPr>
              <w:t>Module 1 : Présentation du test Truenat</w:t>
            </w:r>
            <w:r w:rsidR="00F43DC4">
              <w:rPr>
                <w:noProof/>
                <w:webHidden/>
                <w:lang w:val="fr-FR"/>
              </w:rPr>
              <w:tab/>
            </w:r>
            <w:r w:rsidR="00F43DC4">
              <w:rPr>
                <w:noProof/>
                <w:webHidden/>
              </w:rPr>
              <w:fldChar w:fldCharType="begin"/>
            </w:r>
            <w:r w:rsidR="00F43DC4">
              <w:rPr>
                <w:noProof/>
                <w:webHidden/>
                <w:lang w:val="fr-FR"/>
              </w:rPr>
              <w:instrText xml:space="preserve"> PAGEREF _Toc80103165 \h </w:instrText>
            </w:r>
            <w:r w:rsidR="00F43DC4">
              <w:rPr>
                <w:noProof/>
                <w:webHidden/>
              </w:rPr>
            </w:r>
            <w:r w:rsidR="00F43DC4">
              <w:rPr>
                <w:noProof/>
                <w:webHidden/>
              </w:rPr>
              <w:fldChar w:fldCharType="separate"/>
            </w:r>
            <w:r w:rsidR="00F43DC4">
              <w:rPr>
                <w:noProof/>
                <w:webHidden/>
                <w:lang w:val="fr-FR"/>
              </w:rPr>
              <w:t>9</w:t>
            </w:r>
            <w:r w:rsidR="00F43DC4">
              <w:rPr>
                <w:noProof/>
                <w:webHidden/>
              </w:rPr>
              <w:fldChar w:fldCharType="end"/>
            </w:r>
          </w:hyperlink>
        </w:p>
        <w:p w14:paraId="16F59FC9"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66" w:history="1">
            <w:r w:rsidR="00F43DC4">
              <w:rPr>
                <w:rStyle w:val="Hyperlink"/>
                <w:rFonts w:eastAsia="Gill Sans MT"/>
                <w:noProof/>
                <w:lang w:val="fr-FR"/>
              </w:rPr>
              <w:t>Public visé</w:t>
            </w:r>
            <w:r w:rsidR="00F43DC4">
              <w:rPr>
                <w:noProof/>
                <w:webHidden/>
                <w:lang w:val="fr-FR"/>
              </w:rPr>
              <w:tab/>
            </w:r>
            <w:r w:rsidR="00F43DC4">
              <w:rPr>
                <w:noProof/>
                <w:webHidden/>
              </w:rPr>
              <w:fldChar w:fldCharType="begin"/>
            </w:r>
            <w:r w:rsidR="00F43DC4">
              <w:rPr>
                <w:noProof/>
                <w:webHidden/>
                <w:lang w:val="fr-FR"/>
              </w:rPr>
              <w:instrText xml:space="preserve"> PAGEREF _Toc80103166 \h </w:instrText>
            </w:r>
            <w:r w:rsidR="00F43DC4">
              <w:rPr>
                <w:noProof/>
                <w:webHidden/>
              </w:rPr>
            </w:r>
            <w:r w:rsidR="00F43DC4">
              <w:rPr>
                <w:noProof/>
                <w:webHidden/>
              </w:rPr>
              <w:fldChar w:fldCharType="separate"/>
            </w:r>
            <w:r w:rsidR="00F43DC4">
              <w:rPr>
                <w:noProof/>
                <w:webHidden/>
                <w:lang w:val="fr-FR"/>
              </w:rPr>
              <w:t>9</w:t>
            </w:r>
            <w:r w:rsidR="00F43DC4">
              <w:rPr>
                <w:noProof/>
                <w:webHidden/>
              </w:rPr>
              <w:fldChar w:fldCharType="end"/>
            </w:r>
          </w:hyperlink>
        </w:p>
        <w:p w14:paraId="67FF9618"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67" w:history="1">
            <w:r w:rsidR="00F43DC4">
              <w:rPr>
                <w:rStyle w:val="Hyperlink"/>
                <w:rFonts w:eastAsia="Gill Sans MT"/>
                <w:noProof/>
                <w:lang w:val="fr-FR"/>
              </w:rPr>
              <w:t>Objectifs d’apprentissage</w:t>
            </w:r>
            <w:r w:rsidR="00F43DC4">
              <w:rPr>
                <w:noProof/>
                <w:webHidden/>
                <w:lang w:val="fr-FR"/>
              </w:rPr>
              <w:tab/>
            </w:r>
            <w:r w:rsidR="00F43DC4">
              <w:rPr>
                <w:noProof/>
                <w:webHidden/>
              </w:rPr>
              <w:fldChar w:fldCharType="begin"/>
            </w:r>
            <w:r w:rsidR="00F43DC4">
              <w:rPr>
                <w:noProof/>
                <w:webHidden/>
                <w:lang w:val="fr-FR"/>
              </w:rPr>
              <w:instrText xml:space="preserve"> PAGEREF _Toc80103167 \h </w:instrText>
            </w:r>
            <w:r w:rsidR="00F43DC4">
              <w:rPr>
                <w:noProof/>
                <w:webHidden/>
              </w:rPr>
            </w:r>
            <w:r w:rsidR="00F43DC4">
              <w:rPr>
                <w:noProof/>
                <w:webHidden/>
              </w:rPr>
              <w:fldChar w:fldCharType="separate"/>
            </w:r>
            <w:r w:rsidR="00F43DC4">
              <w:rPr>
                <w:noProof/>
                <w:webHidden/>
                <w:lang w:val="fr-FR"/>
              </w:rPr>
              <w:t>9</w:t>
            </w:r>
            <w:r w:rsidR="00F43DC4">
              <w:rPr>
                <w:noProof/>
                <w:webHidden/>
              </w:rPr>
              <w:fldChar w:fldCharType="end"/>
            </w:r>
          </w:hyperlink>
        </w:p>
        <w:p w14:paraId="532DF9C6"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68" w:history="1">
            <w:r w:rsidR="00F43DC4">
              <w:rPr>
                <w:rStyle w:val="Hyperlink"/>
                <w:rFonts w:eastAsia="Gill Sans MT"/>
                <w:noProof/>
                <w:lang w:val="fr-FR"/>
              </w:rPr>
              <w:t>Matériels</w:t>
            </w:r>
            <w:r w:rsidR="00F43DC4">
              <w:rPr>
                <w:noProof/>
                <w:webHidden/>
                <w:lang w:val="fr-FR"/>
              </w:rPr>
              <w:tab/>
            </w:r>
            <w:r w:rsidR="00F43DC4">
              <w:rPr>
                <w:noProof/>
                <w:webHidden/>
              </w:rPr>
              <w:fldChar w:fldCharType="begin"/>
            </w:r>
            <w:r w:rsidR="00F43DC4">
              <w:rPr>
                <w:noProof/>
                <w:webHidden/>
                <w:lang w:val="fr-FR"/>
              </w:rPr>
              <w:instrText xml:space="preserve"> PAGEREF _Toc80103168 \h </w:instrText>
            </w:r>
            <w:r w:rsidR="00F43DC4">
              <w:rPr>
                <w:noProof/>
                <w:webHidden/>
              </w:rPr>
            </w:r>
            <w:r w:rsidR="00F43DC4">
              <w:rPr>
                <w:noProof/>
                <w:webHidden/>
              </w:rPr>
              <w:fldChar w:fldCharType="separate"/>
            </w:r>
            <w:r w:rsidR="00F43DC4">
              <w:rPr>
                <w:noProof/>
                <w:webHidden/>
                <w:lang w:val="fr-FR"/>
              </w:rPr>
              <w:t>9</w:t>
            </w:r>
            <w:r w:rsidR="00F43DC4">
              <w:rPr>
                <w:noProof/>
                <w:webHidden/>
              </w:rPr>
              <w:fldChar w:fldCharType="end"/>
            </w:r>
          </w:hyperlink>
        </w:p>
        <w:p w14:paraId="25D3FFB7"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69" w:history="1">
            <w:r w:rsidR="00F43DC4">
              <w:rPr>
                <w:rStyle w:val="Hyperlink"/>
                <w:rFonts w:eastAsia="Gill Sans MT"/>
                <w:noProof/>
                <w:lang w:val="fr-FR"/>
              </w:rPr>
              <w:t>Préparation préalable</w:t>
            </w:r>
            <w:r w:rsidR="00F43DC4">
              <w:rPr>
                <w:noProof/>
                <w:webHidden/>
                <w:lang w:val="fr-FR"/>
              </w:rPr>
              <w:tab/>
            </w:r>
            <w:r w:rsidR="00F43DC4">
              <w:rPr>
                <w:noProof/>
                <w:webHidden/>
              </w:rPr>
              <w:fldChar w:fldCharType="begin"/>
            </w:r>
            <w:r w:rsidR="00F43DC4">
              <w:rPr>
                <w:noProof/>
                <w:webHidden/>
                <w:lang w:val="fr-FR"/>
              </w:rPr>
              <w:instrText xml:space="preserve"> PAGEREF _Toc80103169 \h </w:instrText>
            </w:r>
            <w:r w:rsidR="00F43DC4">
              <w:rPr>
                <w:noProof/>
                <w:webHidden/>
              </w:rPr>
            </w:r>
            <w:r w:rsidR="00F43DC4">
              <w:rPr>
                <w:noProof/>
                <w:webHidden/>
              </w:rPr>
              <w:fldChar w:fldCharType="separate"/>
            </w:r>
            <w:r w:rsidR="00F43DC4">
              <w:rPr>
                <w:noProof/>
                <w:webHidden/>
                <w:lang w:val="fr-FR"/>
              </w:rPr>
              <w:t>9</w:t>
            </w:r>
            <w:r w:rsidR="00F43DC4">
              <w:rPr>
                <w:noProof/>
                <w:webHidden/>
              </w:rPr>
              <w:fldChar w:fldCharType="end"/>
            </w:r>
          </w:hyperlink>
        </w:p>
        <w:p w14:paraId="5105E0B4"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70" w:history="1">
            <w:r w:rsidR="00F43DC4">
              <w:rPr>
                <w:rStyle w:val="Hyperlink"/>
                <w:rFonts w:eastAsia="Gill Sans MT"/>
                <w:noProof/>
                <w:lang w:val="fr-FR"/>
              </w:rPr>
              <w:t>Plans des cours</w:t>
            </w:r>
            <w:r w:rsidR="00F43DC4">
              <w:rPr>
                <w:noProof/>
                <w:webHidden/>
                <w:lang w:val="fr-FR"/>
              </w:rPr>
              <w:tab/>
            </w:r>
            <w:r w:rsidR="00F43DC4">
              <w:rPr>
                <w:noProof/>
                <w:webHidden/>
              </w:rPr>
              <w:fldChar w:fldCharType="begin"/>
            </w:r>
            <w:r w:rsidR="00F43DC4">
              <w:rPr>
                <w:noProof/>
                <w:webHidden/>
                <w:lang w:val="fr-FR"/>
              </w:rPr>
              <w:instrText xml:space="preserve"> PAGEREF _Toc80103170 \h </w:instrText>
            </w:r>
            <w:r w:rsidR="00F43DC4">
              <w:rPr>
                <w:noProof/>
                <w:webHidden/>
              </w:rPr>
            </w:r>
            <w:r w:rsidR="00F43DC4">
              <w:rPr>
                <w:noProof/>
                <w:webHidden/>
              </w:rPr>
              <w:fldChar w:fldCharType="separate"/>
            </w:r>
            <w:r w:rsidR="00F43DC4">
              <w:rPr>
                <w:noProof/>
                <w:webHidden/>
                <w:lang w:val="fr-FR"/>
              </w:rPr>
              <w:t>10</w:t>
            </w:r>
            <w:r w:rsidR="00F43DC4">
              <w:rPr>
                <w:noProof/>
                <w:webHidden/>
              </w:rPr>
              <w:fldChar w:fldCharType="end"/>
            </w:r>
          </w:hyperlink>
        </w:p>
        <w:p w14:paraId="698A2F55"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1" w:history="1">
            <w:r w:rsidR="00F43DC4">
              <w:rPr>
                <w:rStyle w:val="Hyperlink"/>
                <w:rFonts w:eastAsia="Gill Sans MT"/>
                <w:noProof/>
                <w:lang w:val="fr-FR"/>
              </w:rPr>
              <w:t>Introduction</w:t>
            </w:r>
            <w:r w:rsidR="00F43DC4">
              <w:rPr>
                <w:noProof/>
                <w:webHidden/>
                <w:lang w:val="fr-FR"/>
              </w:rPr>
              <w:tab/>
            </w:r>
            <w:r w:rsidR="00F43DC4">
              <w:rPr>
                <w:noProof/>
                <w:webHidden/>
              </w:rPr>
              <w:fldChar w:fldCharType="begin"/>
            </w:r>
            <w:r w:rsidR="00F43DC4">
              <w:rPr>
                <w:noProof/>
                <w:webHidden/>
                <w:lang w:val="fr-FR"/>
              </w:rPr>
              <w:instrText xml:space="preserve"> PAGEREF _Toc80103171 \h </w:instrText>
            </w:r>
            <w:r w:rsidR="00F43DC4">
              <w:rPr>
                <w:noProof/>
                <w:webHidden/>
              </w:rPr>
            </w:r>
            <w:r w:rsidR="00F43DC4">
              <w:rPr>
                <w:noProof/>
                <w:webHidden/>
              </w:rPr>
              <w:fldChar w:fldCharType="separate"/>
            </w:r>
            <w:r w:rsidR="00F43DC4">
              <w:rPr>
                <w:noProof/>
                <w:webHidden/>
                <w:lang w:val="fr-FR"/>
              </w:rPr>
              <w:t>10</w:t>
            </w:r>
            <w:r w:rsidR="00F43DC4">
              <w:rPr>
                <w:noProof/>
                <w:webHidden/>
              </w:rPr>
              <w:fldChar w:fldCharType="end"/>
            </w:r>
          </w:hyperlink>
        </w:p>
        <w:p w14:paraId="7546B6D4"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2" w:history="1">
            <w:r w:rsidR="00F43DC4">
              <w:rPr>
                <w:rStyle w:val="Hyperlink"/>
                <w:rFonts w:eastAsia="Gill Sans MT"/>
                <w:noProof/>
                <w:lang w:val="fr-FR"/>
              </w:rPr>
              <w:t>Contexte de la TB</w:t>
            </w:r>
            <w:r w:rsidR="00F43DC4">
              <w:rPr>
                <w:noProof/>
                <w:webHidden/>
                <w:lang w:val="fr-FR"/>
              </w:rPr>
              <w:tab/>
            </w:r>
            <w:r w:rsidR="00F43DC4">
              <w:rPr>
                <w:noProof/>
                <w:webHidden/>
              </w:rPr>
              <w:fldChar w:fldCharType="begin"/>
            </w:r>
            <w:r w:rsidR="00F43DC4">
              <w:rPr>
                <w:noProof/>
                <w:webHidden/>
                <w:lang w:val="fr-FR"/>
              </w:rPr>
              <w:instrText xml:space="preserve"> PAGEREF _Toc80103172 \h </w:instrText>
            </w:r>
            <w:r w:rsidR="00F43DC4">
              <w:rPr>
                <w:noProof/>
                <w:webHidden/>
              </w:rPr>
            </w:r>
            <w:r w:rsidR="00F43DC4">
              <w:rPr>
                <w:noProof/>
                <w:webHidden/>
              </w:rPr>
              <w:fldChar w:fldCharType="separate"/>
            </w:r>
            <w:r w:rsidR="00F43DC4">
              <w:rPr>
                <w:noProof/>
                <w:webHidden/>
                <w:lang w:val="fr-FR"/>
              </w:rPr>
              <w:t>11</w:t>
            </w:r>
            <w:r w:rsidR="00F43DC4">
              <w:rPr>
                <w:noProof/>
                <w:webHidden/>
              </w:rPr>
              <w:fldChar w:fldCharType="end"/>
            </w:r>
          </w:hyperlink>
        </w:p>
        <w:p w14:paraId="34E0D2E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3" w:history="1">
            <w:r w:rsidR="00F43DC4">
              <w:rPr>
                <w:rStyle w:val="Hyperlink"/>
                <w:rFonts w:eastAsia="Gill Sans MT"/>
                <w:noProof/>
                <w:lang w:val="fr-FR"/>
              </w:rPr>
              <w:t>Séance plénière</w:t>
            </w:r>
            <w:r w:rsidR="00F43DC4">
              <w:rPr>
                <w:noProof/>
                <w:webHidden/>
                <w:lang w:val="fr-FR"/>
              </w:rPr>
              <w:tab/>
            </w:r>
            <w:r w:rsidR="00F43DC4">
              <w:rPr>
                <w:noProof/>
                <w:webHidden/>
              </w:rPr>
              <w:fldChar w:fldCharType="begin"/>
            </w:r>
            <w:r w:rsidR="00F43DC4">
              <w:rPr>
                <w:noProof/>
                <w:webHidden/>
                <w:lang w:val="fr-FR"/>
              </w:rPr>
              <w:instrText xml:space="preserve"> PAGEREF _Toc80103173 \h </w:instrText>
            </w:r>
            <w:r w:rsidR="00F43DC4">
              <w:rPr>
                <w:noProof/>
                <w:webHidden/>
              </w:rPr>
            </w:r>
            <w:r w:rsidR="00F43DC4">
              <w:rPr>
                <w:noProof/>
                <w:webHidden/>
              </w:rPr>
              <w:fldChar w:fldCharType="separate"/>
            </w:r>
            <w:r w:rsidR="00F43DC4">
              <w:rPr>
                <w:noProof/>
                <w:webHidden/>
                <w:lang w:val="fr-FR"/>
              </w:rPr>
              <w:t>14</w:t>
            </w:r>
            <w:r w:rsidR="00F43DC4">
              <w:rPr>
                <w:noProof/>
                <w:webHidden/>
              </w:rPr>
              <w:fldChar w:fldCharType="end"/>
            </w:r>
          </w:hyperlink>
        </w:p>
        <w:p w14:paraId="30070949"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4" w:history="1">
            <w:r w:rsidR="00F43DC4">
              <w:rPr>
                <w:rStyle w:val="Hyperlink"/>
                <w:rFonts w:eastAsia="Gill Sans MT"/>
                <w:noProof/>
                <w:lang w:val="fr-FR"/>
              </w:rPr>
              <w:t>Tests de laboratoire pour la TB</w:t>
            </w:r>
            <w:r w:rsidR="00F43DC4">
              <w:rPr>
                <w:noProof/>
                <w:webHidden/>
                <w:lang w:val="fr-FR"/>
              </w:rPr>
              <w:tab/>
            </w:r>
            <w:r w:rsidR="00F43DC4">
              <w:rPr>
                <w:noProof/>
                <w:webHidden/>
              </w:rPr>
              <w:fldChar w:fldCharType="begin"/>
            </w:r>
            <w:r w:rsidR="00F43DC4">
              <w:rPr>
                <w:noProof/>
                <w:webHidden/>
                <w:lang w:val="fr-FR"/>
              </w:rPr>
              <w:instrText xml:space="preserve"> PAGEREF _Toc80103174 \h </w:instrText>
            </w:r>
            <w:r w:rsidR="00F43DC4">
              <w:rPr>
                <w:noProof/>
                <w:webHidden/>
              </w:rPr>
            </w:r>
            <w:r w:rsidR="00F43DC4">
              <w:rPr>
                <w:noProof/>
                <w:webHidden/>
              </w:rPr>
              <w:fldChar w:fldCharType="separate"/>
            </w:r>
            <w:r w:rsidR="00F43DC4">
              <w:rPr>
                <w:noProof/>
                <w:webHidden/>
                <w:lang w:val="fr-FR"/>
              </w:rPr>
              <w:t>14</w:t>
            </w:r>
            <w:r w:rsidR="00F43DC4">
              <w:rPr>
                <w:noProof/>
                <w:webHidden/>
              </w:rPr>
              <w:fldChar w:fldCharType="end"/>
            </w:r>
          </w:hyperlink>
        </w:p>
        <w:p w14:paraId="18FBFF8D"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5" w:history="1">
            <w:r w:rsidR="00F43DC4">
              <w:rPr>
                <w:rStyle w:val="Hyperlink"/>
                <w:rFonts w:eastAsia="Gill Sans MT"/>
                <w:noProof/>
                <w:lang w:val="fr-FR"/>
              </w:rPr>
              <w:t>Place de Truenat dans les réseaux diagnostiques</w:t>
            </w:r>
            <w:r w:rsidR="00F43DC4">
              <w:rPr>
                <w:noProof/>
                <w:webHidden/>
                <w:lang w:val="fr-FR"/>
              </w:rPr>
              <w:tab/>
            </w:r>
            <w:r w:rsidR="00F43DC4">
              <w:rPr>
                <w:noProof/>
                <w:webHidden/>
              </w:rPr>
              <w:fldChar w:fldCharType="begin"/>
            </w:r>
            <w:r w:rsidR="00F43DC4">
              <w:rPr>
                <w:noProof/>
                <w:webHidden/>
                <w:lang w:val="fr-FR"/>
              </w:rPr>
              <w:instrText xml:space="preserve"> PAGEREF _Toc80103175 \h </w:instrText>
            </w:r>
            <w:r w:rsidR="00F43DC4">
              <w:rPr>
                <w:noProof/>
                <w:webHidden/>
              </w:rPr>
            </w:r>
            <w:r w:rsidR="00F43DC4">
              <w:rPr>
                <w:noProof/>
                <w:webHidden/>
              </w:rPr>
              <w:fldChar w:fldCharType="separate"/>
            </w:r>
            <w:r w:rsidR="00F43DC4">
              <w:rPr>
                <w:noProof/>
                <w:webHidden/>
                <w:lang w:val="fr-FR"/>
              </w:rPr>
              <w:t>16</w:t>
            </w:r>
            <w:r w:rsidR="00F43DC4">
              <w:rPr>
                <w:noProof/>
                <w:webHidden/>
              </w:rPr>
              <w:fldChar w:fldCharType="end"/>
            </w:r>
          </w:hyperlink>
        </w:p>
        <w:p w14:paraId="1687896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6" w:history="1">
            <w:r w:rsidR="00F43DC4">
              <w:rPr>
                <w:rStyle w:val="Hyperlink"/>
                <w:rFonts w:eastAsia="Gill Sans MT"/>
                <w:noProof/>
                <w:lang w:val="fr-FR"/>
              </w:rPr>
              <w:t>Précision diagnostique du test Truenat</w:t>
            </w:r>
            <w:r w:rsidR="00F43DC4">
              <w:rPr>
                <w:noProof/>
                <w:webHidden/>
                <w:lang w:val="fr-FR"/>
              </w:rPr>
              <w:tab/>
            </w:r>
            <w:r w:rsidR="00F43DC4">
              <w:rPr>
                <w:noProof/>
                <w:webHidden/>
              </w:rPr>
              <w:fldChar w:fldCharType="begin"/>
            </w:r>
            <w:r w:rsidR="00F43DC4">
              <w:rPr>
                <w:noProof/>
                <w:webHidden/>
                <w:lang w:val="fr-FR"/>
              </w:rPr>
              <w:instrText xml:space="preserve"> PAGEREF _Toc80103176 \h </w:instrText>
            </w:r>
            <w:r w:rsidR="00F43DC4">
              <w:rPr>
                <w:noProof/>
                <w:webHidden/>
              </w:rPr>
            </w:r>
            <w:r w:rsidR="00F43DC4">
              <w:rPr>
                <w:noProof/>
                <w:webHidden/>
              </w:rPr>
              <w:fldChar w:fldCharType="separate"/>
            </w:r>
            <w:r w:rsidR="00F43DC4">
              <w:rPr>
                <w:noProof/>
                <w:webHidden/>
                <w:lang w:val="fr-FR"/>
              </w:rPr>
              <w:t>18</w:t>
            </w:r>
            <w:r w:rsidR="00F43DC4">
              <w:rPr>
                <w:noProof/>
                <w:webHidden/>
              </w:rPr>
              <w:fldChar w:fldCharType="end"/>
            </w:r>
          </w:hyperlink>
        </w:p>
        <w:p w14:paraId="68AE412D"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7" w:history="1">
            <w:r w:rsidR="00F43DC4">
              <w:rPr>
                <w:rStyle w:val="Hyperlink"/>
                <w:rFonts w:eastAsia="Gill Sans MT"/>
                <w:noProof/>
                <w:lang w:val="fr-FR"/>
              </w:rPr>
              <w:t>Activité : Quel test dois-je utiliser</w:t>
            </w:r>
            <w:r w:rsidR="00F43DC4">
              <w:rPr>
                <w:noProof/>
                <w:webHidden/>
                <w:lang w:val="fr-FR"/>
              </w:rPr>
              <w:tab/>
            </w:r>
            <w:r w:rsidR="00F43DC4">
              <w:rPr>
                <w:noProof/>
                <w:webHidden/>
              </w:rPr>
              <w:fldChar w:fldCharType="begin"/>
            </w:r>
            <w:r w:rsidR="00F43DC4">
              <w:rPr>
                <w:noProof/>
                <w:webHidden/>
                <w:lang w:val="fr-FR"/>
              </w:rPr>
              <w:instrText xml:space="preserve"> PAGEREF _Toc80103177 \h </w:instrText>
            </w:r>
            <w:r w:rsidR="00F43DC4">
              <w:rPr>
                <w:noProof/>
                <w:webHidden/>
              </w:rPr>
            </w:r>
            <w:r w:rsidR="00F43DC4">
              <w:rPr>
                <w:noProof/>
                <w:webHidden/>
              </w:rPr>
              <w:fldChar w:fldCharType="separate"/>
            </w:r>
            <w:r w:rsidR="00F43DC4">
              <w:rPr>
                <w:noProof/>
                <w:webHidden/>
                <w:lang w:val="fr-FR"/>
              </w:rPr>
              <w:t>21</w:t>
            </w:r>
            <w:r w:rsidR="00F43DC4">
              <w:rPr>
                <w:noProof/>
                <w:webHidden/>
              </w:rPr>
              <w:fldChar w:fldCharType="end"/>
            </w:r>
          </w:hyperlink>
        </w:p>
        <w:p w14:paraId="00074D9E"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78"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_Toc80103178 \h </w:instrText>
            </w:r>
            <w:r w:rsidR="00F43DC4">
              <w:rPr>
                <w:noProof/>
                <w:webHidden/>
              </w:rPr>
            </w:r>
            <w:r w:rsidR="00F43DC4">
              <w:rPr>
                <w:noProof/>
                <w:webHidden/>
              </w:rPr>
              <w:fldChar w:fldCharType="separate"/>
            </w:r>
            <w:r w:rsidR="00F43DC4">
              <w:rPr>
                <w:noProof/>
                <w:webHidden/>
                <w:lang w:val="fr-FR"/>
              </w:rPr>
              <w:t>23</w:t>
            </w:r>
            <w:r w:rsidR="00F43DC4">
              <w:rPr>
                <w:noProof/>
                <w:webHidden/>
              </w:rPr>
              <w:fldChar w:fldCharType="end"/>
            </w:r>
          </w:hyperlink>
        </w:p>
        <w:p w14:paraId="333959F3"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79" w:history="1">
            <w:r w:rsidR="00F43DC4">
              <w:rPr>
                <w:rStyle w:val="Hyperlink"/>
                <w:rFonts w:eastAsia="Gill Sans MT"/>
                <w:noProof/>
                <w:lang w:val="fr-FR"/>
              </w:rPr>
              <w:t>Module 2 : Algorithme de diagnostic et interprétation des résultats</w:t>
            </w:r>
            <w:r w:rsidR="00F43DC4">
              <w:rPr>
                <w:noProof/>
                <w:webHidden/>
                <w:lang w:val="fr-FR"/>
              </w:rPr>
              <w:tab/>
            </w:r>
            <w:r w:rsidR="00F43DC4">
              <w:rPr>
                <w:noProof/>
                <w:webHidden/>
              </w:rPr>
              <w:fldChar w:fldCharType="begin"/>
            </w:r>
            <w:r w:rsidR="00F43DC4">
              <w:rPr>
                <w:noProof/>
                <w:webHidden/>
                <w:lang w:val="fr-FR"/>
              </w:rPr>
              <w:instrText xml:space="preserve"> PAGEREF _Toc80103179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3A3C97EB"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80" w:history="1">
            <w:r w:rsidR="00F43DC4">
              <w:rPr>
                <w:rStyle w:val="Hyperlink"/>
                <w:rFonts w:eastAsia="Gill Sans MT"/>
                <w:noProof/>
                <w:lang w:val="fr-FR"/>
              </w:rPr>
              <w:t>Public visé</w:t>
            </w:r>
            <w:r w:rsidR="00F43DC4">
              <w:rPr>
                <w:noProof/>
                <w:webHidden/>
                <w:lang w:val="fr-FR"/>
              </w:rPr>
              <w:tab/>
            </w:r>
            <w:r w:rsidR="00F43DC4">
              <w:rPr>
                <w:noProof/>
                <w:webHidden/>
              </w:rPr>
              <w:fldChar w:fldCharType="begin"/>
            </w:r>
            <w:r w:rsidR="00F43DC4">
              <w:rPr>
                <w:noProof/>
                <w:webHidden/>
                <w:lang w:val="fr-FR"/>
              </w:rPr>
              <w:instrText xml:space="preserve"> PAGEREF _Toc80103180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419CF547"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81" w:history="1">
            <w:r w:rsidR="00F43DC4">
              <w:rPr>
                <w:rStyle w:val="Hyperlink"/>
                <w:rFonts w:eastAsia="Gill Sans MT"/>
                <w:noProof/>
                <w:lang w:val="fr-FR"/>
              </w:rPr>
              <w:t>Objectifs d’apprentissage</w:t>
            </w:r>
            <w:r w:rsidR="00F43DC4">
              <w:rPr>
                <w:noProof/>
                <w:webHidden/>
                <w:lang w:val="fr-FR"/>
              </w:rPr>
              <w:tab/>
            </w:r>
            <w:r w:rsidR="00F43DC4">
              <w:rPr>
                <w:noProof/>
                <w:webHidden/>
              </w:rPr>
              <w:fldChar w:fldCharType="begin"/>
            </w:r>
            <w:r w:rsidR="00F43DC4">
              <w:rPr>
                <w:noProof/>
                <w:webHidden/>
                <w:lang w:val="fr-FR"/>
              </w:rPr>
              <w:instrText xml:space="preserve"> PAGEREF _Toc80103181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3D7A75A4"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82" w:history="1">
            <w:r w:rsidR="00F43DC4">
              <w:rPr>
                <w:rStyle w:val="Hyperlink"/>
                <w:rFonts w:eastAsia="Gill Sans MT"/>
                <w:noProof/>
                <w:lang w:val="fr-FR"/>
              </w:rPr>
              <w:t>Matériels</w:t>
            </w:r>
            <w:r w:rsidR="00F43DC4">
              <w:rPr>
                <w:noProof/>
                <w:webHidden/>
                <w:lang w:val="fr-FR"/>
              </w:rPr>
              <w:tab/>
            </w:r>
            <w:r w:rsidR="00F43DC4">
              <w:rPr>
                <w:noProof/>
                <w:webHidden/>
              </w:rPr>
              <w:fldChar w:fldCharType="begin"/>
            </w:r>
            <w:r w:rsidR="00F43DC4">
              <w:rPr>
                <w:noProof/>
                <w:webHidden/>
                <w:lang w:val="fr-FR"/>
              </w:rPr>
              <w:instrText xml:space="preserve"> PAGEREF _Toc80103182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1DFFEE0B"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83" w:history="1">
            <w:r w:rsidR="00F43DC4">
              <w:rPr>
                <w:rStyle w:val="Hyperlink"/>
                <w:rFonts w:eastAsia="Gill Sans MT"/>
                <w:noProof/>
                <w:lang w:val="fr-FR"/>
              </w:rPr>
              <w:t>Préparation préalable</w:t>
            </w:r>
            <w:r w:rsidR="00F43DC4">
              <w:rPr>
                <w:noProof/>
                <w:webHidden/>
                <w:lang w:val="fr-FR"/>
              </w:rPr>
              <w:tab/>
            </w:r>
            <w:r w:rsidR="00F43DC4">
              <w:rPr>
                <w:noProof/>
                <w:webHidden/>
              </w:rPr>
              <w:fldChar w:fldCharType="begin"/>
            </w:r>
            <w:r w:rsidR="00F43DC4">
              <w:rPr>
                <w:noProof/>
                <w:webHidden/>
                <w:lang w:val="fr-FR"/>
              </w:rPr>
              <w:instrText xml:space="preserve"> PAGEREF _Toc80103183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7E5BF130"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84" w:history="1">
            <w:r w:rsidR="00F43DC4">
              <w:rPr>
                <w:rStyle w:val="Hyperlink"/>
                <w:rFonts w:eastAsia="Gill Sans MT"/>
                <w:noProof/>
                <w:lang w:val="fr-FR"/>
              </w:rPr>
              <w:t>Plans des cours</w:t>
            </w:r>
            <w:r w:rsidR="00F43DC4">
              <w:rPr>
                <w:noProof/>
                <w:webHidden/>
                <w:lang w:val="fr-FR"/>
              </w:rPr>
              <w:tab/>
            </w:r>
            <w:r w:rsidR="00F43DC4">
              <w:rPr>
                <w:noProof/>
                <w:webHidden/>
              </w:rPr>
              <w:fldChar w:fldCharType="begin"/>
            </w:r>
            <w:r w:rsidR="00F43DC4">
              <w:rPr>
                <w:noProof/>
                <w:webHidden/>
                <w:lang w:val="fr-FR"/>
              </w:rPr>
              <w:instrText xml:space="preserve"> PAGEREF _Toc80103184 \h </w:instrText>
            </w:r>
            <w:r w:rsidR="00F43DC4">
              <w:rPr>
                <w:noProof/>
                <w:webHidden/>
              </w:rPr>
            </w:r>
            <w:r w:rsidR="00F43DC4">
              <w:rPr>
                <w:noProof/>
                <w:webHidden/>
              </w:rPr>
              <w:fldChar w:fldCharType="separate"/>
            </w:r>
            <w:r w:rsidR="00F43DC4">
              <w:rPr>
                <w:noProof/>
                <w:webHidden/>
                <w:lang w:val="fr-FR"/>
              </w:rPr>
              <w:t>26</w:t>
            </w:r>
            <w:r w:rsidR="00F43DC4">
              <w:rPr>
                <w:noProof/>
                <w:webHidden/>
              </w:rPr>
              <w:fldChar w:fldCharType="end"/>
            </w:r>
          </w:hyperlink>
        </w:p>
        <w:p w14:paraId="2840AC6F"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85" w:history="1">
            <w:r w:rsidR="00F43DC4">
              <w:rPr>
                <w:rStyle w:val="Hyperlink"/>
                <w:rFonts w:eastAsia="Gill Sans MT"/>
                <w:noProof/>
                <w:lang w:val="fr-FR"/>
              </w:rPr>
              <w:t>Introduction</w:t>
            </w:r>
            <w:r w:rsidR="00F43DC4">
              <w:rPr>
                <w:noProof/>
                <w:webHidden/>
                <w:lang w:val="fr-FR"/>
              </w:rPr>
              <w:tab/>
            </w:r>
            <w:r w:rsidR="00F43DC4">
              <w:rPr>
                <w:noProof/>
                <w:webHidden/>
              </w:rPr>
              <w:fldChar w:fldCharType="begin"/>
            </w:r>
            <w:r w:rsidR="00F43DC4">
              <w:rPr>
                <w:noProof/>
                <w:webHidden/>
                <w:lang w:val="fr-FR"/>
              </w:rPr>
              <w:instrText xml:space="preserve"> PAGEREF _Toc80103185 \h </w:instrText>
            </w:r>
            <w:r w:rsidR="00F43DC4">
              <w:rPr>
                <w:noProof/>
                <w:webHidden/>
              </w:rPr>
            </w:r>
            <w:r w:rsidR="00F43DC4">
              <w:rPr>
                <w:noProof/>
                <w:webHidden/>
              </w:rPr>
              <w:fldChar w:fldCharType="separate"/>
            </w:r>
            <w:r w:rsidR="00F43DC4">
              <w:rPr>
                <w:noProof/>
                <w:webHidden/>
                <w:lang w:val="fr-FR"/>
              </w:rPr>
              <w:t>27</w:t>
            </w:r>
            <w:r w:rsidR="00F43DC4">
              <w:rPr>
                <w:noProof/>
                <w:webHidden/>
              </w:rPr>
              <w:fldChar w:fldCharType="end"/>
            </w:r>
          </w:hyperlink>
        </w:p>
        <w:p w14:paraId="5423EAAD"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86" w:history="1">
            <w:r w:rsidR="00F43DC4">
              <w:rPr>
                <w:rStyle w:val="Hyperlink"/>
                <w:rFonts w:eastAsia="Gill Sans MT"/>
                <w:noProof/>
                <w:lang w:val="fr-FR"/>
              </w:rPr>
              <w:t>Recommandations de l’OMS</w:t>
            </w:r>
            <w:r w:rsidR="00F43DC4">
              <w:rPr>
                <w:noProof/>
                <w:webHidden/>
                <w:lang w:val="fr-FR"/>
              </w:rPr>
              <w:tab/>
              <w:t>28</w:t>
            </w:r>
          </w:hyperlink>
        </w:p>
        <w:p w14:paraId="00EECC36"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87" w:history="1">
            <w:r w:rsidR="00F43DC4">
              <w:rPr>
                <w:rStyle w:val="Hyperlink"/>
                <w:rFonts w:eastAsia="Gill Sans MT"/>
                <w:noProof/>
                <w:lang w:val="fr-FR"/>
              </w:rPr>
              <w:t>Algorithme pour Truenat</w:t>
            </w:r>
            <w:r w:rsidR="00F43DC4">
              <w:rPr>
                <w:noProof/>
                <w:webHidden/>
                <w:lang w:val="fr-FR"/>
              </w:rPr>
              <w:tab/>
            </w:r>
            <w:r w:rsidR="00F43DC4">
              <w:rPr>
                <w:noProof/>
                <w:webHidden/>
              </w:rPr>
              <w:fldChar w:fldCharType="begin"/>
            </w:r>
            <w:r w:rsidR="00F43DC4">
              <w:rPr>
                <w:noProof/>
                <w:webHidden/>
                <w:lang w:val="fr-FR"/>
              </w:rPr>
              <w:instrText xml:space="preserve"> PAGEREF _Toc80103187 \h </w:instrText>
            </w:r>
            <w:r w:rsidR="00F43DC4">
              <w:rPr>
                <w:noProof/>
                <w:webHidden/>
              </w:rPr>
            </w:r>
            <w:r w:rsidR="00F43DC4">
              <w:rPr>
                <w:noProof/>
                <w:webHidden/>
              </w:rPr>
              <w:fldChar w:fldCharType="separate"/>
            </w:r>
            <w:r w:rsidR="00F43DC4">
              <w:rPr>
                <w:noProof/>
                <w:webHidden/>
                <w:lang w:val="fr-FR"/>
              </w:rPr>
              <w:t>30</w:t>
            </w:r>
            <w:r w:rsidR="00F43DC4">
              <w:rPr>
                <w:noProof/>
                <w:webHidden/>
              </w:rPr>
              <w:fldChar w:fldCharType="end"/>
            </w:r>
          </w:hyperlink>
        </w:p>
        <w:p w14:paraId="641CF387"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88" w:history="1">
            <w:r w:rsidR="00F43DC4">
              <w:rPr>
                <w:rStyle w:val="Hyperlink"/>
                <w:rFonts w:eastAsia="Gill Sans MT"/>
                <w:noProof/>
                <w:lang w:val="fr-FR"/>
              </w:rPr>
              <w:t>Activité : Algorithme pour Truenat</w:t>
            </w:r>
            <w:r w:rsidR="00F43DC4">
              <w:rPr>
                <w:noProof/>
                <w:webHidden/>
                <w:lang w:val="fr-FR"/>
              </w:rPr>
              <w:tab/>
            </w:r>
            <w:r w:rsidR="00F43DC4">
              <w:rPr>
                <w:noProof/>
                <w:webHidden/>
              </w:rPr>
              <w:fldChar w:fldCharType="begin"/>
            </w:r>
            <w:r w:rsidR="00F43DC4">
              <w:rPr>
                <w:noProof/>
                <w:webHidden/>
                <w:lang w:val="fr-FR"/>
              </w:rPr>
              <w:instrText xml:space="preserve"> PAGEREF _Toc80103188 \h </w:instrText>
            </w:r>
            <w:r w:rsidR="00F43DC4">
              <w:rPr>
                <w:noProof/>
                <w:webHidden/>
              </w:rPr>
            </w:r>
            <w:r w:rsidR="00F43DC4">
              <w:rPr>
                <w:noProof/>
                <w:webHidden/>
              </w:rPr>
              <w:fldChar w:fldCharType="separate"/>
            </w:r>
            <w:r w:rsidR="00F43DC4">
              <w:rPr>
                <w:noProof/>
                <w:webHidden/>
                <w:lang w:val="fr-FR"/>
              </w:rPr>
              <w:t>30</w:t>
            </w:r>
            <w:r w:rsidR="00F43DC4">
              <w:rPr>
                <w:noProof/>
                <w:webHidden/>
              </w:rPr>
              <w:fldChar w:fldCharType="end"/>
            </w:r>
          </w:hyperlink>
        </w:p>
        <w:p w14:paraId="45B77FE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89" w:history="1">
            <w:r w:rsidR="00F43DC4">
              <w:rPr>
                <w:rStyle w:val="Hyperlink"/>
                <w:rFonts w:eastAsia="Gill Sans MT"/>
                <w:noProof/>
                <w:lang w:val="fr-FR"/>
              </w:rPr>
              <w:t>Flux des patients</w:t>
            </w:r>
            <w:r w:rsidR="00F43DC4">
              <w:rPr>
                <w:noProof/>
                <w:webHidden/>
                <w:lang w:val="fr-FR"/>
              </w:rPr>
              <w:tab/>
              <w:t>37</w:t>
            </w:r>
          </w:hyperlink>
        </w:p>
        <w:p w14:paraId="2BB36C09"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90"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_Toc80103190 \h </w:instrText>
            </w:r>
            <w:r w:rsidR="00F43DC4">
              <w:rPr>
                <w:noProof/>
                <w:webHidden/>
              </w:rPr>
            </w:r>
            <w:r w:rsidR="00F43DC4">
              <w:rPr>
                <w:noProof/>
                <w:webHidden/>
              </w:rPr>
              <w:fldChar w:fldCharType="separate"/>
            </w:r>
            <w:r w:rsidR="00F43DC4">
              <w:rPr>
                <w:noProof/>
                <w:webHidden/>
                <w:lang w:val="fr-FR"/>
              </w:rPr>
              <w:t>40</w:t>
            </w:r>
            <w:r w:rsidR="00F43DC4">
              <w:rPr>
                <w:noProof/>
                <w:webHidden/>
              </w:rPr>
              <w:fldChar w:fldCharType="end"/>
            </w:r>
          </w:hyperlink>
        </w:p>
        <w:p w14:paraId="1D444CF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91" w:history="1">
            <w:r w:rsidR="00F43DC4">
              <w:rPr>
                <w:rStyle w:val="Hyperlink"/>
                <w:rFonts w:eastAsia="Gill Sans MT"/>
                <w:noProof/>
                <w:lang w:val="fr-FR"/>
              </w:rPr>
              <w:t>Contrôle des connaissances</w:t>
            </w:r>
            <w:r w:rsidR="00F43DC4">
              <w:rPr>
                <w:noProof/>
                <w:webHidden/>
                <w:lang w:val="fr-FR"/>
              </w:rPr>
              <w:tab/>
            </w:r>
            <w:r w:rsidR="00F43DC4">
              <w:rPr>
                <w:noProof/>
                <w:webHidden/>
              </w:rPr>
              <w:fldChar w:fldCharType="begin"/>
            </w:r>
            <w:r w:rsidR="00F43DC4">
              <w:rPr>
                <w:noProof/>
                <w:webHidden/>
                <w:lang w:val="fr-FR"/>
              </w:rPr>
              <w:instrText xml:space="preserve"> PAGEREF _Toc80103191 \h </w:instrText>
            </w:r>
            <w:r w:rsidR="00F43DC4">
              <w:rPr>
                <w:noProof/>
                <w:webHidden/>
              </w:rPr>
            </w:r>
            <w:r w:rsidR="00F43DC4">
              <w:rPr>
                <w:noProof/>
                <w:webHidden/>
              </w:rPr>
              <w:fldChar w:fldCharType="separate"/>
            </w:r>
            <w:r w:rsidR="00F43DC4">
              <w:rPr>
                <w:noProof/>
                <w:webHidden/>
                <w:lang w:val="fr-FR"/>
              </w:rPr>
              <w:t>41</w:t>
            </w:r>
            <w:r w:rsidR="00F43DC4">
              <w:rPr>
                <w:noProof/>
                <w:webHidden/>
              </w:rPr>
              <w:fldChar w:fldCharType="end"/>
            </w:r>
          </w:hyperlink>
        </w:p>
        <w:p w14:paraId="604891D1"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192" w:history="1">
            <w:r w:rsidR="00F43DC4">
              <w:rPr>
                <w:rStyle w:val="Hyperlink"/>
                <w:rFonts w:eastAsia="Gill Sans MT"/>
                <w:noProof/>
                <w:lang w:val="fr-FR"/>
              </w:rPr>
              <w:t>Module 3 : Aspects opérationnels</w:t>
            </w:r>
            <w:r w:rsidR="00F43DC4">
              <w:rPr>
                <w:noProof/>
                <w:webHidden/>
                <w:lang w:val="fr-FR"/>
              </w:rPr>
              <w:tab/>
            </w:r>
            <w:r w:rsidR="00F43DC4">
              <w:rPr>
                <w:noProof/>
                <w:webHidden/>
              </w:rPr>
              <w:fldChar w:fldCharType="begin"/>
            </w:r>
            <w:r w:rsidR="00F43DC4">
              <w:rPr>
                <w:noProof/>
                <w:webHidden/>
                <w:lang w:val="fr-FR"/>
              </w:rPr>
              <w:instrText xml:space="preserve"> PAGEREF _Toc80103192 \h </w:instrText>
            </w:r>
            <w:r w:rsidR="00F43DC4">
              <w:rPr>
                <w:noProof/>
                <w:webHidden/>
              </w:rPr>
            </w:r>
            <w:r w:rsidR="00F43DC4">
              <w:rPr>
                <w:noProof/>
                <w:webHidden/>
              </w:rPr>
              <w:fldChar w:fldCharType="separate"/>
            </w:r>
            <w:r w:rsidR="00F43DC4">
              <w:rPr>
                <w:noProof/>
                <w:webHidden/>
                <w:lang w:val="fr-FR"/>
              </w:rPr>
              <w:t>43</w:t>
            </w:r>
            <w:r w:rsidR="00F43DC4">
              <w:rPr>
                <w:noProof/>
                <w:webHidden/>
              </w:rPr>
              <w:fldChar w:fldCharType="end"/>
            </w:r>
          </w:hyperlink>
        </w:p>
        <w:p w14:paraId="5B0ED7B7"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93" w:history="1">
            <w:r w:rsidR="00F43DC4">
              <w:rPr>
                <w:rStyle w:val="Hyperlink"/>
                <w:rFonts w:eastAsia="Gill Sans MT"/>
                <w:noProof/>
                <w:lang w:val="fr-FR"/>
              </w:rPr>
              <w:t>Public visé</w:t>
            </w:r>
            <w:r w:rsidR="00F43DC4">
              <w:rPr>
                <w:noProof/>
                <w:webHidden/>
                <w:lang w:val="fr-FR"/>
              </w:rPr>
              <w:tab/>
            </w:r>
            <w:r w:rsidR="00F43DC4">
              <w:rPr>
                <w:noProof/>
                <w:webHidden/>
              </w:rPr>
              <w:fldChar w:fldCharType="begin"/>
            </w:r>
            <w:r w:rsidR="00F43DC4">
              <w:rPr>
                <w:noProof/>
                <w:webHidden/>
                <w:lang w:val="fr-FR"/>
              </w:rPr>
              <w:instrText xml:space="preserve"> PAGEREF _Toc80103193 \h </w:instrText>
            </w:r>
            <w:r w:rsidR="00F43DC4">
              <w:rPr>
                <w:noProof/>
                <w:webHidden/>
              </w:rPr>
            </w:r>
            <w:r w:rsidR="00F43DC4">
              <w:rPr>
                <w:noProof/>
                <w:webHidden/>
              </w:rPr>
              <w:fldChar w:fldCharType="separate"/>
            </w:r>
            <w:r w:rsidR="00F43DC4">
              <w:rPr>
                <w:noProof/>
                <w:webHidden/>
                <w:lang w:val="fr-FR"/>
              </w:rPr>
              <w:t>43</w:t>
            </w:r>
            <w:r w:rsidR="00F43DC4">
              <w:rPr>
                <w:noProof/>
                <w:webHidden/>
              </w:rPr>
              <w:fldChar w:fldCharType="end"/>
            </w:r>
          </w:hyperlink>
        </w:p>
        <w:p w14:paraId="63766AAF"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94" w:history="1">
            <w:r w:rsidR="00F43DC4">
              <w:rPr>
                <w:rStyle w:val="Hyperlink"/>
                <w:rFonts w:eastAsia="Gill Sans MT"/>
                <w:noProof/>
                <w:lang w:val="fr-FR"/>
              </w:rPr>
              <w:t>Objectifs d’apprentissage</w:t>
            </w:r>
            <w:r w:rsidR="00F43DC4">
              <w:rPr>
                <w:noProof/>
                <w:webHidden/>
                <w:lang w:val="fr-FR"/>
              </w:rPr>
              <w:tab/>
            </w:r>
            <w:r w:rsidR="00F43DC4">
              <w:rPr>
                <w:noProof/>
                <w:webHidden/>
              </w:rPr>
              <w:fldChar w:fldCharType="begin"/>
            </w:r>
            <w:r w:rsidR="00F43DC4">
              <w:rPr>
                <w:noProof/>
                <w:webHidden/>
                <w:lang w:val="fr-FR"/>
              </w:rPr>
              <w:instrText xml:space="preserve"> PAGEREF _Toc80103194 \h </w:instrText>
            </w:r>
            <w:r w:rsidR="00F43DC4">
              <w:rPr>
                <w:noProof/>
                <w:webHidden/>
              </w:rPr>
            </w:r>
            <w:r w:rsidR="00F43DC4">
              <w:rPr>
                <w:noProof/>
                <w:webHidden/>
              </w:rPr>
              <w:fldChar w:fldCharType="separate"/>
            </w:r>
            <w:r w:rsidR="00F43DC4">
              <w:rPr>
                <w:noProof/>
                <w:webHidden/>
                <w:lang w:val="fr-FR"/>
              </w:rPr>
              <w:t>43</w:t>
            </w:r>
            <w:r w:rsidR="00F43DC4">
              <w:rPr>
                <w:noProof/>
                <w:webHidden/>
              </w:rPr>
              <w:fldChar w:fldCharType="end"/>
            </w:r>
          </w:hyperlink>
        </w:p>
        <w:p w14:paraId="50E7A84B"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95" w:history="1">
            <w:r w:rsidR="00F43DC4">
              <w:rPr>
                <w:rStyle w:val="Hyperlink"/>
                <w:rFonts w:eastAsia="Gill Sans MT"/>
                <w:noProof/>
                <w:lang w:val="fr-FR"/>
              </w:rPr>
              <w:t>Matériels</w:t>
            </w:r>
            <w:r w:rsidR="00F43DC4">
              <w:rPr>
                <w:noProof/>
                <w:webHidden/>
                <w:lang w:val="fr-FR"/>
              </w:rPr>
              <w:tab/>
            </w:r>
            <w:r w:rsidR="00F43DC4">
              <w:rPr>
                <w:noProof/>
                <w:webHidden/>
              </w:rPr>
              <w:fldChar w:fldCharType="begin"/>
            </w:r>
            <w:r w:rsidR="00F43DC4">
              <w:rPr>
                <w:noProof/>
                <w:webHidden/>
                <w:lang w:val="fr-FR"/>
              </w:rPr>
              <w:instrText xml:space="preserve"> PAGEREF _Toc80103195 \h </w:instrText>
            </w:r>
            <w:r w:rsidR="00F43DC4">
              <w:rPr>
                <w:noProof/>
                <w:webHidden/>
              </w:rPr>
            </w:r>
            <w:r w:rsidR="00F43DC4">
              <w:rPr>
                <w:noProof/>
                <w:webHidden/>
              </w:rPr>
              <w:fldChar w:fldCharType="separate"/>
            </w:r>
            <w:r w:rsidR="00F43DC4">
              <w:rPr>
                <w:noProof/>
                <w:webHidden/>
                <w:lang w:val="fr-FR"/>
              </w:rPr>
              <w:t>43</w:t>
            </w:r>
            <w:r w:rsidR="00F43DC4">
              <w:rPr>
                <w:noProof/>
                <w:webHidden/>
              </w:rPr>
              <w:fldChar w:fldCharType="end"/>
            </w:r>
          </w:hyperlink>
        </w:p>
        <w:p w14:paraId="62303496"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96" w:history="1">
            <w:r w:rsidR="00F43DC4">
              <w:rPr>
                <w:rStyle w:val="Hyperlink"/>
                <w:rFonts w:eastAsia="Gill Sans MT"/>
                <w:noProof/>
                <w:lang w:val="fr-FR"/>
              </w:rPr>
              <w:t>Préparation préalable</w:t>
            </w:r>
            <w:r w:rsidR="00F43DC4">
              <w:rPr>
                <w:noProof/>
                <w:webHidden/>
                <w:lang w:val="fr-FR"/>
              </w:rPr>
              <w:tab/>
            </w:r>
            <w:r w:rsidR="00F43DC4">
              <w:rPr>
                <w:noProof/>
                <w:webHidden/>
              </w:rPr>
              <w:fldChar w:fldCharType="begin"/>
            </w:r>
            <w:r w:rsidR="00F43DC4">
              <w:rPr>
                <w:noProof/>
                <w:webHidden/>
                <w:lang w:val="fr-FR"/>
              </w:rPr>
              <w:instrText xml:space="preserve"> PAGEREF _Toc80103196 \h </w:instrText>
            </w:r>
            <w:r w:rsidR="00F43DC4">
              <w:rPr>
                <w:noProof/>
                <w:webHidden/>
              </w:rPr>
            </w:r>
            <w:r w:rsidR="00F43DC4">
              <w:rPr>
                <w:noProof/>
                <w:webHidden/>
              </w:rPr>
              <w:fldChar w:fldCharType="separate"/>
            </w:r>
            <w:r w:rsidR="00F43DC4">
              <w:rPr>
                <w:noProof/>
                <w:webHidden/>
                <w:lang w:val="fr-FR"/>
              </w:rPr>
              <w:t>43</w:t>
            </w:r>
            <w:r w:rsidR="00F43DC4">
              <w:rPr>
                <w:noProof/>
                <w:webHidden/>
              </w:rPr>
              <w:fldChar w:fldCharType="end"/>
            </w:r>
          </w:hyperlink>
        </w:p>
        <w:p w14:paraId="6E5E5B8C"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197" w:history="1">
            <w:r w:rsidR="00F43DC4">
              <w:rPr>
                <w:rStyle w:val="Hyperlink"/>
                <w:rFonts w:eastAsia="Gill Sans MT"/>
                <w:noProof/>
                <w:lang w:val="fr-FR"/>
              </w:rPr>
              <w:t>Plans des cours</w:t>
            </w:r>
            <w:r w:rsidR="00F43DC4">
              <w:rPr>
                <w:noProof/>
                <w:webHidden/>
                <w:lang w:val="fr-FR"/>
              </w:rPr>
              <w:tab/>
            </w:r>
            <w:r w:rsidR="00F43DC4">
              <w:rPr>
                <w:noProof/>
                <w:webHidden/>
              </w:rPr>
              <w:fldChar w:fldCharType="begin"/>
            </w:r>
            <w:r w:rsidR="00F43DC4">
              <w:rPr>
                <w:noProof/>
                <w:webHidden/>
                <w:lang w:val="fr-FR"/>
              </w:rPr>
              <w:instrText xml:space="preserve"> PAGEREF _Toc80103197 \h </w:instrText>
            </w:r>
            <w:r w:rsidR="00F43DC4">
              <w:rPr>
                <w:noProof/>
                <w:webHidden/>
              </w:rPr>
            </w:r>
            <w:r w:rsidR="00F43DC4">
              <w:rPr>
                <w:noProof/>
                <w:webHidden/>
              </w:rPr>
              <w:fldChar w:fldCharType="separate"/>
            </w:r>
            <w:r w:rsidR="00F43DC4">
              <w:rPr>
                <w:noProof/>
                <w:webHidden/>
                <w:lang w:val="fr-FR"/>
              </w:rPr>
              <w:t>44</w:t>
            </w:r>
            <w:r w:rsidR="00F43DC4">
              <w:rPr>
                <w:noProof/>
                <w:webHidden/>
              </w:rPr>
              <w:fldChar w:fldCharType="end"/>
            </w:r>
          </w:hyperlink>
        </w:p>
        <w:p w14:paraId="34EAE9C5"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98" w:history="1">
            <w:r w:rsidR="00F43DC4">
              <w:rPr>
                <w:rStyle w:val="Hyperlink"/>
                <w:rFonts w:eastAsia="Gill Sans MT"/>
                <w:noProof/>
                <w:lang w:val="fr-FR"/>
              </w:rPr>
              <w:t>Introduction</w:t>
            </w:r>
            <w:r w:rsidR="00F43DC4">
              <w:rPr>
                <w:noProof/>
                <w:webHidden/>
                <w:lang w:val="fr-FR"/>
              </w:rPr>
              <w:tab/>
            </w:r>
            <w:r w:rsidR="00F43DC4">
              <w:rPr>
                <w:noProof/>
                <w:webHidden/>
              </w:rPr>
              <w:fldChar w:fldCharType="begin"/>
            </w:r>
            <w:r w:rsidR="00F43DC4">
              <w:rPr>
                <w:noProof/>
                <w:webHidden/>
                <w:lang w:val="fr-FR"/>
              </w:rPr>
              <w:instrText xml:space="preserve"> PAGEREF _Toc80103198 \h </w:instrText>
            </w:r>
            <w:r w:rsidR="00F43DC4">
              <w:rPr>
                <w:noProof/>
                <w:webHidden/>
              </w:rPr>
            </w:r>
            <w:r w:rsidR="00F43DC4">
              <w:rPr>
                <w:noProof/>
                <w:webHidden/>
              </w:rPr>
              <w:fldChar w:fldCharType="separate"/>
            </w:r>
            <w:r w:rsidR="00F43DC4">
              <w:rPr>
                <w:noProof/>
                <w:webHidden/>
                <w:lang w:val="fr-FR"/>
              </w:rPr>
              <w:t>44</w:t>
            </w:r>
            <w:r w:rsidR="00F43DC4">
              <w:rPr>
                <w:noProof/>
                <w:webHidden/>
              </w:rPr>
              <w:fldChar w:fldCharType="end"/>
            </w:r>
          </w:hyperlink>
        </w:p>
        <w:p w14:paraId="3316F13A"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199" w:history="1">
            <w:r w:rsidR="00F43DC4">
              <w:rPr>
                <w:rStyle w:val="Hyperlink"/>
                <w:rFonts w:eastAsia="Gill Sans MT"/>
                <w:noProof/>
                <w:lang w:val="fr-FR"/>
              </w:rPr>
              <w:t>Introduction</w:t>
            </w:r>
            <w:r w:rsidR="00F43DC4">
              <w:rPr>
                <w:noProof/>
                <w:webHidden/>
                <w:lang w:val="fr-FR"/>
              </w:rPr>
              <w:tab/>
              <w:t>45</w:t>
            </w:r>
          </w:hyperlink>
        </w:p>
        <w:p w14:paraId="1230FC90"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0" w:history="1">
            <w:r w:rsidR="00F43DC4">
              <w:rPr>
                <w:rStyle w:val="Hyperlink"/>
                <w:rFonts w:eastAsia="Gill Sans MT"/>
                <w:noProof/>
                <w:lang w:val="fr-FR"/>
              </w:rPr>
              <w:t>Équipement et fournitures</w:t>
            </w:r>
            <w:r w:rsidR="00F43DC4">
              <w:rPr>
                <w:noProof/>
                <w:webHidden/>
                <w:lang w:val="fr-FR"/>
              </w:rPr>
              <w:tab/>
              <w:t>46</w:t>
            </w:r>
          </w:hyperlink>
        </w:p>
        <w:p w14:paraId="7C55E684"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1" w:history="1">
            <w:r w:rsidR="00F43DC4">
              <w:rPr>
                <w:rStyle w:val="Hyperlink"/>
                <w:rFonts w:eastAsia="Gill Sans MT"/>
                <w:noProof/>
                <w:lang w:val="fr-FR"/>
              </w:rPr>
              <w:t>Procédures de test Truenat – Préparation des échantillons et extraction de l’ADN</w:t>
            </w:r>
            <w:r w:rsidR="00F43DC4">
              <w:rPr>
                <w:noProof/>
                <w:webHidden/>
                <w:lang w:val="fr-FR"/>
              </w:rPr>
              <w:tab/>
            </w:r>
            <w:r w:rsidR="00F43DC4">
              <w:rPr>
                <w:noProof/>
                <w:webHidden/>
              </w:rPr>
              <w:fldChar w:fldCharType="begin"/>
            </w:r>
            <w:r w:rsidR="00F43DC4">
              <w:rPr>
                <w:noProof/>
                <w:webHidden/>
                <w:lang w:val="fr-FR"/>
              </w:rPr>
              <w:instrText xml:space="preserve"> PAGEREF _Toc80103201 \h </w:instrText>
            </w:r>
            <w:r w:rsidR="00F43DC4">
              <w:rPr>
                <w:noProof/>
                <w:webHidden/>
              </w:rPr>
            </w:r>
            <w:r w:rsidR="00F43DC4">
              <w:rPr>
                <w:noProof/>
                <w:webHidden/>
              </w:rPr>
              <w:fldChar w:fldCharType="separate"/>
            </w:r>
            <w:r w:rsidR="00F43DC4">
              <w:rPr>
                <w:noProof/>
                <w:webHidden/>
                <w:lang w:val="fr-FR"/>
              </w:rPr>
              <w:t>50</w:t>
            </w:r>
            <w:r w:rsidR="00F43DC4">
              <w:rPr>
                <w:noProof/>
                <w:webHidden/>
              </w:rPr>
              <w:fldChar w:fldCharType="end"/>
            </w:r>
          </w:hyperlink>
        </w:p>
        <w:p w14:paraId="06795DBA"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3" w:history="1">
            <w:r w:rsidR="00F43DC4">
              <w:rPr>
                <w:rStyle w:val="Hyperlink"/>
                <w:rFonts w:eastAsia="Gill Sans MT"/>
                <w:noProof/>
                <w:lang w:val="fr-FR"/>
              </w:rPr>
              <w:t>Procédures du test Truenat – Réalisation d’un test PCR TB</w:t>
            </w:r>
            <w:r w:rsidR="00F43DC4">
              <w:rPr>
                <w:noProof/>
                <w:webHidden/>
                <w:lang w:val="fr-FR"/>
              </w:rPr>
              <w:tab/>
            </w:r>
            <w:r w:rsidR="00F43DC4">
              <w:rPr>
                <w:noProof/>
                <w:webHidden/>
              </w:rPr>
              <w:fldChar w:fldCharType="begin"/>
            </w:r>
            <w:r w:rsidR="00F43DC4">
              <w:rPr>
                <w:noProof/>
                <w:webHidden/>
                <w:lang w:val="fr-FR"/>
              </w:rPr>
              <w:instrText xml:space="preserve"> PAGEREF _Toc80103203 \h </w:instrText>
            </w:r>
            <w:r w:rsidR="00F43DC4">
              <w:rPr>
                <w:noProof/>
                <w:webHidden/>
              </w:rPr>
            </w:r>
            <w:r w:rsidR="00F43DC4">
              <w:rPr>
                <w:noProof/>
                <w:webHidden/>
              </w:rPr>
              <w:fldChar w:fldCharType="separate"/>
            </w:r>
            <w:r w:rsidR="00F43DC4">
              <w:rPr>
                <w:noProof/>
                <w:webHidden/>
                <w:lang w:val="fr-FR"/>
              </w:rPr>
              <w:t>52</w:t>
            </w:r>
            <w:r w:rsidR="00F43DC4">
              <w:rPr>
                <w:noProof/>
                <w:webHidden/>
              </w:rPr>
              <w:fldChar w:fldCharType="end"/>
            </w:r>
          </w:hyperlink>
        </w:p>
        <w:p w14:paraId="790D6123"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4" w:history="1">
            <w:r w:rsidR="00F43DC4">
              <w:rPr>
                <w:rStyle w:val="Hyperlink"/>
                <w:rFonts w:eastAsia="Gill Sans MT"/>
                <w:noProof/>
                <w:lang w:val="fr-FR"/>
              </w:rPr>
              <w:t>Procédures du test Truenat – Réalisation d’un test de résistance à la RIF</w:t>
            </w:r>
            <w:r w:rsidR="00F43DC4">
              <w:rPr>
                <w:noProof/>
                <w:webHidden/>
                <w:lang w:val="fr-FR"/>
              </w:rPr>
              <w:tab/>
              <w:t>55</w:t>
            </w:r>
          </w:hyperlink>
        </w:p>
        <w:p w14:paraId="1154813E"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5" w:history="1">
            <w:r w:rsidR="00F43DC4">
              <w:rPr>
                <w:rStyle w:val="Hyperlink"/>
                <w:rFonts w:eastAsia="Gill Sans MT"/>
                <w:noProof/>
                <w:lang w:val="fr-FR"/>
              </w:rPr>
              <w:t>Activité en classe</w:t>
            </w:r>
            <w:r w:rsidR="00F43DC4">
              <w:rPr>
                <w:noProof/>
                <w:webHidden/>
                <w:lang w:val="fr-FR"/>
              </w:rPr>
              <w:tab/>
              <w:t>56</w:t>
            </w:r>
          </w:hyperlink>
        </w:p>
        <w:p w14:paraId="71EECF0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6" w:history="1">
            <w:r w:rsidR="00F43DC4">
              <w:rPr>
                <w:rStyle w:val="Hyperlink"/>
                <w:rFonts w:eastAsia="Gill Sans MT"/>
                <w:noProof/>
                <w:lang w:val="fr-FR"/>
              </w:rPr>
              <w:t>Gestion des déchets</w:t>
            </w:r>
            <w:r w:rsidR="00F43DC4">
              <w:rPr>
                <w:noProof/>
                <w:webHidden/>
                <w:lang w:val="fr-FR"/>
              </w:rPr>
              <w:tab/>
              <w:t>56</w:t>
            </w:r>
          </w:hyperlink>
        </w:p>
        <w:p w14:paraId="7188755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7" w:history="1">
            <w:r w:rsidR="00F43DC4">
              <w:rPr>
                <w:rStyle w:val="Hyperlink"/>
                <w:rFonts w:eastAsia="Gill Sans MT"/>
                <w:noProof/>
                <w:lang w:val="fr-FR"/>
              </w:rPr>
              <w:t>Erreurs et dépannage</w:t>
            </w:r>
            <w:r w:rsidR="00F43DC4">
              <w:rPr>
                <w:noProof/>
                <w:webHidden/>
                <w:lang w:val="fr-FR"/>
              </w:rPr>
              <w:tab/>
              <w:t>58</w:t>
            </w:r>
          </w:hyperlink>
        </w:p>
        <w:p w14:paraId="1B0B5185"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8" w:history="1">
            <w:r w:rsidR="00F43DC4">
              <w:rPr>
                <w:rStyle w:val="Hyperlink"/>
                <w:rFonts w:eastAsia="Gill Sans MT"/>
                <w:noProof/>
                <w:lang w:val="fr-FR"/>
              </w:rPr>
              <w:t>Activité en classe</w:t>
            </w:r>
            <w:r w:rsidR="00F43DC4">
              <w:rPr>
                <w:noProof/>
                <w:webHidden/>
                <w:lang w:val="fr-FR"/>
              </w:rPr>
              <w:tab/>
            </w:r>
            <w:r w:rsidR="00F43DC4">
              <w:rPr>
                <w:noProof/>
                <w:webHidden/>
              </w:rPr>
              <w:fldChar w:fldCharType="begin"/>
            </w:r>
            <w:r w:rsidR="00F43DC4">
              <w:rPr>
                <w:noProof/>
                <w:webHidden/>
                <w:lang w:val="fr-FR"/>
              </w:rPr>
              <w:instrText xml:space="preserve"> PAGEREF _Toc80103208 \h </w:instrText>
            </w:r>
            <w:r w:rsidR="00F43DC4">
              <w:rPr>
                <w:noProof/>
                <w:webHidden/>
              </w:rPr>
            </w:r>
            <w:r w:rsidR="00F43DC4">
              <w:rPr>
                <w:noProof/>
                <w:webHidden/>
              </w:rPr>
              <w:fldChar w:fldCharType="separate"/>
            </w:r>
            <w:r w:rsidR="00F43DC4">
              <w:rPr>
                <w:noProof/>
                <w:webHidden/>
                <w:lang w:val="fr-FR"/>
              </w:rPr>
              <w:t>61</w:t>
            </w:r>
            <w:r w:rsidR="00F43DC4">
              <w:rPr>
                <w:noProof/>
                <w:webHidden/>
              </w:rPr>
              <w:fldChar w:fldCharType="end"/>
            </w:r>
          </w:hyperlink>
        </w:p>
        <w:p w14:paraId="1C4321FA"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09" w:history="1">
            <w:r w:rsidR="00F43DC4">
              <w:rPr>
                <w:rStyle w:val="Hyperlink"/>
                <w:rFonts w:eastAsia="Gill Sans MT"/>
                <w:noProof/>
                <w:lang w:val="fr-FR"/>
              </w:rPr>
              <w:t>Exigences en matière d’infrastructure</w:t>
            </w:r>
            <w:r w:rsidR="00F43DC4">
              <w:rPr>
                <w:noProof/>
                <w:webHidden/>
                <w:lang w:val="fr-FR"/>
              </w:rPr>
              <w:tab/>
            </w:r>
            <w:r w:rsidR="00F43DC4">
              <w:rPr>
                <w:noProof/>
                <w:webHidden/>
              </w:rPr>
              <w:fldChar w:fldCharType="begin"/>
            </w:r>
            <w:r w:rsidR="00F43DC4">
              <w:rPr>
                <w:noProof/>
                <w:webHidden/>
                <w:lang w:val="fr-FR"/>
              </w:rPr>
              <w:instrText xml:space="preserve"> PAGEREF _Toc80103209 \h </w:instrText>
            </w:r>
            <w:r w:rsidR="00F43DC4">
              <w:rPr>
                <w:noProof/>
                <w:webHidden/>
              </w:rPr>
            </w:r>
            <w:r w:rsidR="00F43DC4">
              <w:rPr>
                <w:noProof/>
                <w:webHidden/>
              </w:rPr>
              <w:fldChar w:fldCharType="separate"/>
            </w:r>
            <w:r w:rsidR="00F43DC4">
              <w:rPr>
                <w:noProof/>
                <w:webHidden/>
                <w:lang w:val="fr-FR"/>
              </w:rPr>
              <w:t>62</w:t>
            </w:r>
            <w:r w:rsidR="00F43DC4">
              <w:rPr>
                <w:noProof/>
                <w:webHidden/>
              </w:rPr>
              <w:fldChar w:fldCharType="end"/>
            </w:r>
          </w:hyperlink>
        </w:p>
        <w:p w14:paraId="567B324F"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10" w:history="1">
            <w:r w:rsidR="00F43DC4">
              <w:rPr>
                <w:rStyle w:val="Hyperlink"/>
                <w:rFonts w:eastAsia="Gill Sans MT"/>
                <w:noProof/>
                <w:lang w:val="fr-FR"/>
              </w:rPr>
              <w:t>Activité en classe</w:t>
            </w:r>
            <w:r w:rsidR="00F43DC4">
              <w:rPr>
                <w:noProof/>
                <w:webHidden/>
                <w:lang w:val="fr-FR"/>
              </w:rPr>
              <w:tab/>
              <w:t>66</w:t>
            </w:r>
          </w:hyperlink>
        </w:p>
        <w:p w14:paraId="4F45ED45"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11" w:history="1">
            <w:r w:rsidR="00F43DC4">
              <w:rPr>
                <w:rStyle w:val="Hyperlink"/>
                <w:rFonts w:eastAsia="Gill Sans MT"/>
                <w:noProof/>
                <w:lang w:val="fr-FR"/>
              </w:rPr>
              <w:t>Enregistrement des activités des tests</w:t>
            </w:r>
            <w:r w:rsidR="00F43DC4">
              <w:rPr>
                <w:noProof/>
                <w:webHidden/>
                <w:lang w:val="fr-FR"/>
              </w:rPr>
              <w:tab/>
              <w:t>66</w:t>
            </w:r>
          </w:hyperlink>
        </w:p>
        <w:p w14:paraId="48AC5179"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Garantie</w:t>
          </w:r>
          <w:r>
            <w:rPr>
              <w:rStyle w:val="Hyperlink"/>
              <w:rFonts w:eastAsia="Gill Sans MT"/>
              <w:noProof/>
              <w:webHidden/>
              <w:lang w:val="fr-FR"/>
            </w:rPr>
            <w:tab/>
            <w:t>68</w:t>
          </w:r>
        </w:p>
        <w:p w14:paraId="15BE6DE5"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12"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_Toc80103212 \h </w:instrText>
            </w:r>
            <w:r w:rsidR="00F43DC4">
              <w:rPr>
                <w:noProof/>
                <w:webHidden/>
              </w:rPr>
            </w:r>
            <w:r w:rsidR="00F43DC4">
              <w:rPr>
                <w:noProof/>
                <w:webHidden/>
              </w:rPr>
              <w:fldChar w:fldCharType="separate"/>
            </w:r>
            <w:r w:rsidR="00F43DC4">
              <w:rPr>
                <w:noProof/>
                <w:webHidden/>
                <w:lang w:val="fr-FR"/>
              </w:rPr>
              <w:t>71</w:t>
            </w:r>
            <w:r w:rsidR="00F43DC4">
              <w:rPr>
                <w:noProof/>
                <w:webHidden/>
              </w:rPr>
              <w:fldChar w:fldCharType="end"/>
            </w:r>
          </w:hyperlink>
        </w:p>
        <w:p w14:paraId="458AA2FD"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13" w:history="1">
            <w:r w:rsidR="00F43DC4">
              <w:rPr>
                <w:rStyle w:val="Hyperlink"/>
                <w:rFonts w:eastAsia="Gill Sans MT"/>
                <w:noProof/>
                <w:lang w:val="fr-FR"/>
              </w:rPr>
              <w:t>Contrôle des connaissances</w:t>
            </w:r>
            <w:r w:rsidR="00F43DC4">
              <w:rPr>
                <w:noProof/>
                <w:webHidden/>
                <w:lang w:val="fr-FR"/>
              </w:rPr>
              <w:tab/>
            </w:r>
            <w:r w:rsidR="00F43DC4">
              <w:rPr>
                <w:noProof/>
                <w:webHidden/>
              </w:rPr>
              <w:fldChar w:fldCharType="begin"/>
            </w:r>
            <w:r w:rsidR="00F43DC4">
              <w:rPr>
                <w:noProof/>
                <w:webHidden/>
                <w:lang w:val="fr-FR"/>
              </w:rPr>
              <w:instrText xml:space="preserve"> PAGEREF _Toc80103213 \h </w:instrText>
            </w:r>
            <w:r w:rsidR="00F43DC4">
              <w:rPr>
                <w:noProof/>
                <w:webHidden/>
              </w:rPr>
            </w:r>
            <w:r w:rsidR="00F43DC4">
              <w:rPr>
                <w:noProof/>
                <w:webHidden/>
              </w:rPr>
              <w:fldChar w:fldCharType="separate"/>
            </w:r>
            <w:r w:rsidR="00F43DC4">
              <w:rPr>
                <w:noProof/>
                <w:webHidden/>
                <w:lang w:val="fr-FR"/>
              </w:rPr>
              <w:t>71</w:t>
            </w:r>
            <w:r w:rsidR="00F43DC4">
              <w:rPr>
                <w:noProof/>
                <w:webHidden/>
              </w:rPr>
              <w:fldChar w:fldCharType="end"/>
            </w:r>
          </w:hyperlink>
        </w:p>
        <w:p w14:paraId="729B919C"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214" w:history="1">
            <w:r w:rsidR="00F43DC4">
              <w:rPr>
                <w:rStyle w:val="Hyperlink"/>
                <w:rFonts w:eastAsia="Gill Sans MT"/>
                <w:noProof/>
                <w:lang w:val="fr-FR"/>
              </w:rPr>
              <w:t>Module 4 : Planification des commandes et assurance qualité (AQ) et contrôle qualité</w:t>
            </w:r>
            <w:r w:rsidR="00F43DC4">
              <w:rPr>
                <w:noProof/>
                <w:webHidden/>
                <w:lang w:val="fr-FR"/>
              </w:rPr>
              <w:tab/>
            </w:r>
            <w:r w:rsidR="00F43DC4">
              <w:rPr>
                <w:noProof/>
                <w:webHidden/>
              </w:rPr>
              <w:fldChar w:fldCharType="begin"/>
            </w:r>
            <w:r w:rsidR="00F43DC4">
              <w:rPr>
                <w:noProof/>
                <w:webHidden/>
                <w:lang w:val="fr-FR"/>
              </w:rPr>
              <w:instrText xml:space="preserve"> PAGEREF _Toc80103214 \h </w:instrText>
            </w:r>
            <w:r w:rsidR="00F43DC4">
              <w:rPr>
                <w:noProof/>
                <w:webHidden/>
              </w:rPr>
            </w:r>
            <w:r w:rsidR="00F43DC4">
              <w:rPr>
                <w:noProof/>
                <w:webHidden/>
              </w:rPr>
              <w:fldChar w:fldCharType="separate"/>
            </w:r>
            <w:r w:rsidR="00F43DC4">
              <w:rPr>
                <w:noProof/>
                <w:webHidden/>
                <w:lang w:val="fr-FR"/>
              </w:rPr>
              <w:t>74</w:t>
            </w:r>
            <w:r w:rsidR="00F43DC4">
              <w:rPr>
                <w:noProof/>
                <w:webHidden/>
              </w:rPr>
              <w:fldChar w:fldCharType="end"/>
            </w:r>
          </w:hyperlink>
        </w:p>
        <w:p w14:paraId="552DF55F"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15" w:history="1">
            <w:r w:rsidR="00F43DC4">
              <w:rPr>
                <w:rStyle w:val="Hyperlink"/>
                <w:rFonts w:eastAsia="Gill Sans MT"/>
                <w:noProof/>
                <w:lang w:val="fr-FR"/>
              </w:rPr>
              <w:t>Public visé</w:t>
            </w:r>
            <w:r w:rsidR="00F43DC4">
              <w:rPr>
                <w:noProof/>
                <w:webHidden/>
                <w:lang w:val="fr-FR"/>
              </w:rPr>
              <w:tab/>
            </w:r>
            <w:r w:rsidR="00F43DC4">
              <w:rPr>
                <w:noProof/>
                <w:webHidden/>
              </w:rPr>
              <w:fldChar w:fldCharType="begin"/>
            </w:r>
            <w:r w:rsidR="00F43DC4">
              <w:rPr>
                <w:noProof/>
                <w:webHidden/>
                <w:lang w:val="fr-FR"/>
              </w:rPr>
              <w:instrText xml:space="preserve"> PAGEREF _Toc80103215 \h </w:instrText>
            </w:r>
            <w:r w:rsidR="00F43DC4">
              <w:rPr>
                <w:noProof/>
                <w:webHidden/>
              </w:rPr>
            </w:r>
            <w:r w:rsidR="00F43DC4">
              <w:rPr>
                <w:noProof/>
                <w:webHidden/>
              </w:rPr>
              <w:fldChar w:fldCharType="separate"/>
            </w:r>
            <w:r w:rsidR="00F43DC4">
              <w:rPr>
                <w:noProof/>
                <w:webHidden/>
                <w:lang w:val="fr-FR"/>
              </w:rPr>
              <w:t>74</w:t>
            </w:r>
            <w:r w:rsidR="00F43DC4">
              <w:rPr>
                <w:noProof/>
                <w:webHidden/>
              </w:rPr>
              <w:fldChar w:fldCharType="end"/>
            </w:r>
          </w:hyperlink>
        </w:p>
        <w:p w14:paraId="5F2B2656"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16" w:history="1">
            <w:r w:rsidR="00F43DC4">
              <w:rPr>
                <w:rStyle w:val="Hyperlink"/>
                <w:rFonts w:eastAsia="Gill Sans MT"/>
                <w:noProof/>
                <w:lang w:val="fr-FR"/>
              </w:rPr>
              <w:t>Objectifs d’apprentissage</w:t>
            </w:r>
            <w:r w:rsidR="00F43DC4">
              <w:rPr>
                <w:noProof/>
                <w:webHidden/>
                <w:lang w:val="fr-FR"/>
              </w:rPr>
              <w:tab/>
            </w:r>
            <w:r w:rsidR="00F43DC4">
              <w:rPr>
                <w:noProof/>
                <w:webHidden/>
              </w:rPr>
              <w:fldChar w:fldCharType="begin"/>
            </w:r>
            <w:r w:rsidR="00F43DC4">
              <w:rPr>
                <w:noProof/>
                <w:webHidden/>
                <w:lang w:val="fr-FR"/>
              </w:rPr>
              <w:instrText xml:space="preserve"> PAGEREF _Toc80103216 \h </w:instrText>
            </w:r>
            <w:r w:rsidR="00F43DC4">
              <w:rPr>
                <w:noProof/>
                <w:webHidden/>
              </w:rPr>
            </w:r>
            <w:r w:rsidR="00F43DC4">
              <w:rPr>
                <w:noProof/>
                <w:webHidden/>
              </w:rPr>
              <w:fldChar w:fldCharType="separate"/>
            </w:r>
            <w:r w:rsidR="00F43DC4">
              <w:rPr>
                <w:noProof/>
                <w:webHidden/>
                <w:lang w:val="fr-FR"/>
              </w:rPr>
              <w:t>74</w:t>
            </w:r>
            <w:r w:rsidR="00F43DC4">
              <w:rPr>
                <w:noProof/>
                <w:webHidden/>
              </w:rPr>
              <w:fldChar w:fldCharType="end"/>
            </w:r>
          </w:hyperlink>
        </w:p>
        <w:p w14:paraId="156A8F81"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17" w:history="1">
            <w:r w:rsidR="00F43DC4">
              <w:rPr>
                <w:rStyle w:val="Hyperlink"/>
                <w:rFonts w:eastAsia="Gill Sans MT"/>
                <w:noProof/>
                <w:lang w:val="fr-FR"/>
              </w:rPr>
              <w:t>Matériels</w:t>
            </w:r>
            <w:r w:rsidR="00F43DC4">
              <w:rPr>
                <w:noProof/>
                <w:webHidden/>
                <w:lang w:val="fr-FR"/>
              </w:rPr>
              <w:tab/>
            </w:r>
            <w:r w:rsidR="00F43DC4">
              <w:rPr>
                <w:noProof/>
                <w:webHidden/>
              </w:rPr>
              <w:fldChar w:fldCharType="begin"/>
            </w:r>
            <w:r w:rsidR="00F43DC4">
              <w:rPr>
                <w:noProof/>
                <w:webHidden/>
                <w:lang w:val="fr-FR"/>
              </w:rPr>
              <w:instrText xml:space="preserve"> PAGEREF _Toc80103217 \h </w:instrText>
            </w:r>
            <w:r w:rsidR="00F43DC4">
              <w:rPr>
                <w:noProof/>
                <w:webHidden/>
              </w:rPr>
            </w:r>
            <w:r w:rsidR="00F43DC4">
              <w:rPr>
                <w:noProof/>
                <w:webHidden/>
              </w:rPr>
              <w:fldChar w:fldCharType="separate"/>
            </w:r>
            <w:r w:rsidR="00F43DC4">
              <w:rPr>
                <w:noProof/>
                <w:webHidden/>
                <w:lang w:val="fr-FR"/>
              </w:rPr>
              <w:t>74</w:t>
            </w:r>
            <w:r w:rsidR="00F43DC4">
              <w:rPr>
                <w:noProof/>
                <w:webHidden/>
              </w:rPr>
              <w:fldChar w:fldCharType="end"/>
            </w:r>
          </w:hyperlink>
        </w:p>
        <w:p w14:paraId="34100EAC"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18" w:history="1">
            <w:r w:rsidR="00F43DC4">
              <w:rPr>
                <w:rStyle w:val="Hyperlink"/>
                <w:rFonts w:eastAsia="Gill Sans MT"/>
                <w:noProof/>
                <w:lang w:val="fr-FR"/>
              </w:rPr>
              <w:t>Préparation préalable</w:t>
            </w:r>
            <w:r w:rsidR="00F43DC4">
              <w:rPr>
                <w:noProof/>
                <w:webHidden/>
                <w:lang w:val="fr-FR"/>
              </w:rPr>
              <w:tab/>
            </w:r>
            <w:r w:rsidR="00F43DC4">
              <w:rPr>
                <w:noProof/>
                <w:webHidden/>
              </w:rPr>
              <w:fldChar w:fldCharType="begin"/>
            </w:r>
            <w:r w:rsidR="00F43DC4">
              <w:rPr>
                <w:noProof/>
                <w:webHidden/>
                <w:lang w:val="fr-FR"/>
              </w:rPr>
              <w:instrText xml:space="preserve"> PAGEREF _Toc80103218 \h </w:instrText>
            </w:r>
            <w:r w:rsidR="00F43DC4">
              <w:rPr>
                <w:noProof/>
                <w:webHidden/>
              </w:rPr>
            </w:r>
            <w:r w:rsidR="00F43DC4">
              <w:rPr>
                <w:noProof/>
                <w:webHidden/>
              </w:rPr>
              <w:fldChar w:fldCharType="separate"/>
            </w:r>
            <w:r w:rsidR="00F43DC4">
              <w:rPr>
                <w:noProof/>
                <w:webHidden/>
                <w:lang w:val="fr-FR"/>
              </w:rPr>
              <w:t>74</w:t>
            </w:r>
            <w:r w:rsidR="00F43DC4">
              <w:rPr>
                <w:noProof/>
                <w:webHidden/>
              </w:rPr>
              <w:fldChar w:fldCharType="end"/>
            </w:r>
          </w:hyperlink>
        </w:p>
        <w:p w14:paraId="670FA8E9"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19" w:history="1">
            <w:r w:rsidR="00F43DC4">
              <w:rPr>
                <w:rStyle w:val="Hyperlink"/>
                <w:rFonts w:eastAsia="Gill Sans MT"/>
                <w:noProof/>
                <w:lang w:val="fr-FR"/>
              </w:rPr>
              <w:t>Plans des cours</w:t>
            </w:r>
            <w:r w:rsidR="00F43DC4">
              <w:rPr>
                <w:noProof/>
                <w:webHidden/>
                <w:lang w:val="fr-FR"/>
              </w:rPr>
              <w:tab/>
            </w:r>
            <w:r w:rsidR="00F43DC4">
              <w:rPr>
                <w:noProof/>
                <w:webHidden/>
              </w:rPr>
              <w:fldChar w:fldCharType="begin"/>
            </w:r>
            <w:r w:rsidR="00F43DC4">
              <w:rPr>
                <w:noProof/>
                <w:webHidden/>
                <w:lang w:val="fr-FR"/>
              </w:rPr>
              <w:instrText xml:space="preserve"> PAGEREF _Toc80103219 \h </w:instrText>
            </w:r>
            <w:r w:rsidR="00F43DC4">
              <w:rPr>
                <w:noProof/>
                <w:webHidden/>
              </w:rPr>
            </w:r>
            <w:r w:rsidR="00F43DC4">
              <w:rPr>
                <w:noProof/>
                <w:webHidden/>
              </w:rPr>
              <w:fldChar w:fldCharType="separate"/>
            </w:r>
            <w:r w:rsidR="00F43DC4">
              <w:rPr>
                <w:noProof/>
                <w:webHidden/>
                <w:lang w:val="fr-FR"/>
              </w:rPr>
              <w:t>75</w:t>
            </w:r>
            <w:r w:rsidR="00F43DC4">
              <w:rPr>
                <w:noProof/>
                <w:webHidden/>
              </w:rPr>
              <w:fldChar w:fldCharType="end"/>
            </w:r>
          </w:hyperlink>
        </w:p>
        <w:p w14:paraId="5ECFD6F9"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0" w:history="1">
            <w:r w:rsidR="00F43DC4">
              <w:rPr>
                <w:rStyle w:val="Hyperlink"/>
                <w:rFonts w:eastAsia="Gill Sans MT"/>
                <w:noProof/>
                <w:lang w:val="fr-FR"/>
              </w:rPr>
              <w:t>Introduction</w:t>
            </w:r>
            <w:r w:rsidR="00F43DC4">
              <w:rPr>
                <w:noProof/>
                <w:webHidden/>
                <w:lang w:val="fr-FR"/>
              </w:rPr>
              <w:tab/>
            </w:r>
            <w:r w:rsidR="00F43DC4">
              <w:rPr>
                <w:noProof/>
                <w:webHidden/>
              </w:rPr>
              <w:fldChar w:fldCharType="begin"/>
            </w:r>
            <w:r w:rsidR="00F43DC4">
              <w:rPr>
                <w:noProof/>
                <w:webHidden/>
                <w:lang w:val="fr-FR"/>
              </w:rPr>
              <w:instrText xml:space="preserve"> PAGEREF _Toc80103220 \h </w:instrText>
            </w:r>
            <w:r w:rsidR="00F43DC4">
              <w:rPr>
                <w:noProof/>
                <w:webHidden/>
              </w:rPr>
            </w:r>
            <w:r w:rsidR="00F43DC4">
              <w:rPr>
                <w:noProof/>
                <w:webHidden/>
              </w:rPr>
              <w:fldChar w:fldCharType="separate"/>
            </w:r>
            <w:r w:rsidR="00F43DC4">
              <w:rPr>
                <w:noProof/>
                <w:webHidden/>
                <w:lang w:val="fr-FR"/>
              </w:rPr>
              <w:t>75</w:t>
            </w:r>
            <w:r w:rsidR="00F43DC4">
              <w:rPr>
                <w:noProof/>
                <w:webHidden/>
              </w:rPr>
              <w:fldChar w:fldCharType="end"/>
            </w:r>
          </w:hyperlink>
        </w:p>
        <w:p w14:paraId="6676F09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1" w:history="1">
            <w:r w:rsidR="00F43DC4">
              <w:rPr>
                <w:rStyle w:val="Hyperlink"/>
                <w:rFonts w:eastAsia="Gill Sans MT"/>
                <w:noProof/>
                <w:lang w:val="fr-FR"/>
              </w:rPr>
              <w:t>Prévision et quantification</w:t>
            </w:r>
            <w:r w:rsidR="00F43DC4">
              <w:rPr>
                <w:noProof/>
                <w:webHidden/>
                <w:lang w:val="fr-FR"/>
              </w:rPr>
              <w:tab/>
              <w:t>76</w:t>
            </w:r>
          </w:hyperlink>
        </w:p>
        <w:p w14:paraId="7BF98EE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2" w:history="1">
            <w:r w:rsidR="00F43DC4">
              <w:rPr>
                <w:rStyle w:val="Hyperlink"/>
                <w:rFonts w:eastAsia="Gill Sans MT"/>
                <w:noProof/>
                <w:lang w:val="fr-FR"/>
              </w:rPr>
              <w:t>Activité : Prévisions régulières</w:t>
            </w:r>
            <w:r w:rsidR="00F43DC4">
              <w:rPr>
                <w:noProof/>
                <w:webHidden/>
                <w:lang w:val="fr-FR"/>
              </w:rPr>
              <w:tab/>
              <w:t>79</w:t>
            </w:r>
          </w:hyperlink>
        </w:p>
        <w:p w14:paraId="2FECF669"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3" w:history="1">
            <w:r w:rsidR="00F43DC4">
              <w:rPr>
                <w:rStyle w:val="Hyperlink"/>
                <w:rFonts w:eastAsia="Gill Sans MT"/>
                <w:noProof/>
                <w:lang w:val="fr-FR"/>
              </w:rPr>
              <w:t>Gestion des stocks</w:t>
            </w:r>
            <w:r w:rsidR="00F43DC4">
              <w:rPr>
                <w:noProof/>
                <w:webHidden/>
                <w:lang w:val="fr-FR"/>
              </w:rPr>
              <w:tab/>
            </w:r>
            <w:r w:rsidR="00F43DC4">
              <w:rPr>
                <w:noProof/>
                <w:webHidden/>
              </w:rPr>
              <w:fldChar w:fldCharType="begin"/>
            </w:r>
            <w:r w:rsidR="00F43DC4">
              <w:rPr>
                <w:noProof/>
                <w:webHidden/>
                <w:lang w:val="fr-FR"/>
              </w:rPr>
              <w:instrText xml:space="preserve"> PAGEREF _Toc80103223 \h </w:instrText>
            </w:r>
            <w:r w:rsidR="00F43DC4">
              <w:rPr>
                <w:noProof/>
                <w:webHidden/>
              </w:rPr>
            </w:r>
            <w:r w:rsidR="00F43DC4">
              <w:rPr>
                <w:noProof/>
                <w:webHidden/>
              </w:rPr>
              <w:fldChar w:fldCharType="separate"/>
            </w:r>
            <w:r w:rsidR="00F43DC4">
              <w:rPr>
                <w:noProof/>
                <w:webHidden/>
                <w:lang w:val="fr-FR"/>
              </w:rPr>
              <w:t>81</w:t>
            </w:r>
            <w:r w:rsidR="00F43DC4">
              <w:rPr>
                <w:noProof/>
                <w:webHidden/>
              </w:rPr>
              <w:fldChar w:fldCharType="end"/>
            </w:r>
          </w:hyperlink>
        </w:p>
        <w:p w14:paraId="30B5EB98"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4" w:history="1">
            <w:r w:rsidR="00F43DC4">
              <w:rPr>
                <w:rStyle w:val="Hyperlink"/>
                <w:rFonts w:eastAsia="Gill Sans MT"/>
                <w:noProof/>
                <w:lang w:val="fr-FR"/>
              </w:rPr>
              <w:t>Assurance et contrôle qualité</w:t>
            </w:r>
            <w:r w:rsidR="00F43DC4">
              <w:rPr>
                <w:noProof/>
                <w:webHidden/>
                <w:lang w:val="fr-FR"/>
              </w:rPr>
              <w:tab/>
            </w:r>
            <w:r w:rsidR="00F43DC4">
              <w:rPr>
                <w:noProof/>
                <w:webHidden/>
              </w:rPr>
              <w:fldChar w:fldCharType="begin"/>
            </w:r>
            <w:r w:rsidR="00F43DC4">
              <w:rPr>
                <w:noProof/>
                <w:webHidden/>
                <w:lang w:val="fr-FR"/>
              </w:rPr>
              <w:instrText xml:space="preserve"> PAGEREF _Toc80103224 \h </w:instrText>
            </w:r>
            <w:r w:rsidR="00F43DC4">
              <w:rPr>
                <w:noProof/>
                <w:webHidden/>
              </w:rPr>
            </w:r>
            <w:r w:rsidR="00F43DC4">
              <w:rPr>
                <w:noProof/>
                <w:webHidden/>
              </w:rPr>
              <w:fldChar w:fldCharType="separate"/>
            </w:r>
            <w:r w:rsidR="00F43DC4">
              <w:rPr>
                <w:noProof/>
                <w:webHidden/>
                <w:lang w:val="fr-FR"/>
              </w:rPr>
              <w:t>83</w:t>
            </w:r>
            <w:r w:rsidR="00F43DC4">
              <w:rPr>
                <w:noProof/>
                <w:webHidden/>
              </w:rPr>
              <w:fldChar w:fldCharType="end"/>
            </w:r>
          </w:hyperlink>
        </w:p>
        <w:p w14:paraId="4E1BEAB4"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5" w:history="1">
            <w:r w:rsidR="00F43DC4">
              <w:rPr>
                <w:rStyle w:val="Hyperlink"/>
                <w:rFonts w:eastAsia="Gill Sans MT"/>
                <w:noProof/>
                <w:lang w:val="fr-FR"/>
              </w:rPr>
              <w:t>Contrôle de qualité</w:t>
            </w:r>
            <w:r w:rsidR="00F43DC4">
              <w:rPr>
                <w:noProof/>
                <w:webHidden/>
                <w:lang w:val="fr-FR"/>
              </w:rPr>
              <w:tab/>
            </w:r>
            <w:r w:rsidR="00F43DC4">
              <w:rPr>
                <w:noProof/>
                <w:webHidden/>
              </w:rPr>
              <w:fldChar w:fldCharType="begin"/>
            </w:r>
            <w:r w:rsidR="00F43DC4">
              <w:rPr>
                <w:noProof/>
                <w:webHidden/>
                <w:lang w:val="fr-FR"/>
              </w:rPr>
              <w:instrText xml:space="preserve"> PAGEREF _Toc80103225 \h </w:instrText>
            </w:r>
            <w:r w:rsidR="00F43DC4">
              <w:rPr>
                <w:noProof/>
                <w:webHidden/>
              </w:rPr>
            </w:r>
            <w:r w:rsidR="00F43DC4">
              <w:rPr>
                <w:noProof/>
                <w:webHidden/>
              </w:rPr>
              <w:fldChar w:fldCharType="separate"/>
            </w:r>
            <w:r w:rsidR="00F43DC4">
              <w:rPr>
                <w:noProof/>
                <w:webHidden/>
                <w:lang w:val="fr-FR"/>
              </w:rPr>
              <w:t>91</w:t>
            </w:r>
            <w:r w:rsidR="00F43DC4">
              <w:rPr>
                <w:noProof/>
                <w:webHidden/>
              </w:rPr>
              <w:fldChar w:fldCharType="end"/>
            </w:r>
          </w:hyperlink>
        </w:p>
        <w:p w14:paraId="2007D5FB"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6"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_Toc80103226 \h </w:instrText>
            </w:r>
            <w:r w:rsidR="00F43DC4">
              <w:rPr>
                <w:noProof/>
                <w:webHidden/>
              </w:rPr>
            </w:r>
            <w:r w:rsidR="00F43DC4">
              <w:rPr>
                <w:noProof/>
                <w:webHidden/>
              </w:rPr>
              <w:fldChar w:fldCharType="separate"/>
            </w:r>
            <w:r w:rsidR="00F43DC4">
              <w:rPr>
                <w:noProof/>
                <w:webHidden/>
                <w:lang w:val="fr-FR"/>
              </w:rPr>
              <w:t>92</w:t>
            </w:r>
            <w:r w:rsidR="00F43DC4">
              <w:rPr>
                <w:noProof/>
                <w:webHidden/>
              </w:rPr>
              <w:fldChar w:fldCharType="end"/>
            </w:r>
          </w:hyperlink>
        </w:p>
        <w:p w14:paraId="67A8C8CF"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27" w:history="1">
            <w:r w:rsidR="00F43DC4">
              <w:rPr>
                <w:rStyle w:val="Hyperlink"/>
                <w:rFonts w:eastAsia="Gill Sans MT"/>
                <w:noProof/>
                <w:lang w:val="fr-FR"/>
              </w:rPr>
              <w:t>Contrôle des connaissances</w:t>
            </w:r>
            <w:r w:rsidR="00F43DC4">
              <w:rPr>
                <w:noProof/>
                <w:webHidden/>
                <w:lang w:val="fr-FR"/>
              </w:rPr>
              <w:tab/>
            </w:r>
            <w:r w:rsidR="00F43DC4">
              <w:rPr>
                <w:noProof/>
                <w:webHidden/>
              </w:rPr>
              <w:fldChar w:fldCharType="begin"/>
            </w:r>
            <w:r w:rsidR="00F43DC4">
              <w:rPr>
                <w:noProof/>
                <w:webHidden/>
                <w:lang w:val="fr-FR"/>
              </w:rPr>
              <w:instrText xml:space="preserve"> PAGEREF _Toc80103227 \h </w:instrText>
            </w:r>
            <w:r w:rsidR="00F43DC4">
              <w:rPr>
                <w:noProof/>
                <w:webHidden/>
              </w:rPr>
            </w:r>
            <w:r w:rsidR="00F43DC4">
              <w:rPr>
                <w:noProof/>
                <w:webHidden/>
              </w:rPr>
              <w:fldChar w:fldCharType="separate"/>
            </w:r>
            <w:r w:rsidR="00F43DC4">
              <w:rPr>
                <w:noProof/>
                <w:webHidden/>
                <w:lang w:val="fr-FR"/>
              </w:rPr>
              <w:t>93</w:t>
            </w:r>
            <w:r w:rsidR="00F43DC4">
              <w:rPr>
                <w:noProof/>
                <w:webHidden/>
              </w:rPr>
              <w:fldChar w:fldCharType="end"/>
            </w:r>
          </w:hyperlink>
        </w:p>
        <w:p w14:paraId="512CAA1B"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228" w:history="1">
            <w:r w:rsidR="00F43DC4">
              <w:rPr>
                <w:rStyle w:val="Hyperlink"/>
                <w:rFonts w:eastAsia="Gill Sans MT"/>
                <w:noProof/>
                <w:lang w:val="fr-FR"/>
              </w:rPr>
              <w:t>Module 5 : Suivi et évaluation (S&amp;E)</w:t>
            </w:r>
            <w:r w:rsidR="00F43DC4">
              <w:rPr>
                <w:noProof/>
                <w:webHidden/>
                <w:lang w:val="fr-FR"/>
              </w:rPr>
              <w:tab/>
              <w:t>96</w:t>
            </w:r>
          </w:hyperlink>
        </w:p>
        <w:p w14:paraId="39869FC8"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29" w:history="1">
            <w:r w:rsidR="00F43DC4">
              <w:rPr>
                <w:rStyle w:val="Hyperlink"/>
                <w:rFonts w:eastAsia="Gill Sans MT"/>
                <w:noProof/>
                <w:lang w:val="fr-FR"/>
              </w:rPr>
              <w:t>Public visé</w:t>
            </w:r>
            <w:r w:rsidR="00F43DC4">
              <w:rPr>
                <w:noProof/>
                <w:webHidden/>
                <w:lang w:val="fr-FR"/>
              </w:rPr>
              <w:tab/>
              <w:t>96</w:t>
            </w:r>
          </w:hyperlink>
        </w:p>
        <w:p w14:paraId="7CAC8A8D"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30" w:history="1">
            <w:r w:rsidR="00F43DC4">
              <w:rPr>
                <w:rStyle w:val="Hyperlink"/>
                <w:rFonts w:eastAsia="Gill Sans MT"/>
                <w:noProof/>
                <w:lang w:val="fr-FR"/>
              </w:rPr>
              <w:t>Objectifs d’apprentissage</w:t>
            </w:r>
            <w:r w:rsidR="00F43DC4">
              <w:rPr>
                <w:noProof/>
                <w:webHidden/>
                <w:lang w:val="fr-FR"/>
              </w:rPr>
              <w:tab/>
              <w:t>96</w:t>
            </w:r>
          </w:hyperlink>
        </w:p>
        <w:p w14:paraId="024C4DB2"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31" w:history="1">
            <w:r w:rsidR="00F43DC4">
              <w:rPr>
                <w:rStyle w:val="Hyperlink"/>
                <w:rFonts w:eastAsia="Gill Sans MT"/>
                <w:noProof/>
                <w:lang w:val="fr-FR"/>
              </w:rPr>
              <w:t>Préparation préalable</w:t>
            </w:r>
            <w:r w:rsidR="00F43DC4">
              <w:rPr>
                <w:noProof/>
                <w:webHidden/>
                <w:lang w:val="fr-FR"/>
              </w:rPr>
              <w:tab/>
              <w:t>96</w:t>
            </w:r>
          </w:hyperlink>
        </w:p>
        <w:p w14:paraId="444D4C8D"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32" w:history="1">
            <w:r w:rsidR="00F43DC4">
              <w:rPr>
                <w:rStyle w:val="Hyperlink"/>
                <w:rFonts w:eastAsia="Gill Sans MT"/>
                <w:noProof/>
                <w:lang w:val="fr-FR"/>
              </w:rPr>
              <w:t>Plans des cours</w:t>
            </w:r>
            <w:r w:rsidR="00F43DC4">
              <w:rPr>
                <w:noProof/>
                <w:webHidden/>
                <w:lang w:val="fr-FR"/>
              </w:rPr>
              <w:tab/>
              <w:t>97</w:t>
            </w:r>
          </w:hyperlink>
        </w:p>
        <w:p w14:paraId="647EA17A"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33" w:history="1">
            <w:r w:rsidR="00F43DC4">
              <w:rPr>
                <w:rStyle w:val="Hyperlink"/>
                <w:rFonts w:eastAsia="Gill Sans MT"/>
                <w:noProof/>
                <w:lang w:val="fr-FR"/>
              </w:rPr>
              <w:t>Introduction</w:t>
            </w:r>
            <w:r w:rsidR="00F43DC4">
              <w:rPr>
                <w:noProof/>
                <w:webHidden/>
                <w:lang w:val="fr-FR"/>
              </w:rPr>
              <w:tab/>
              <w:t>97</w:t>
            </w:r>
          </w:hyperlink>
        </w:p>
        <w:p w14:paraId="6905B78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34" w:history="1">
            <w:r w:rsidR="00F43DC4">
              <w:rPr>
                <w:rStyle w:val="Hyperlink"/>
                <w:rFonts w:eastAsia="Gill Sans MT"/>
                <w:noProof/>
                <w:lang w:val="fr-FR"/>
              </w:rPr>
              <w:t>S&amp;E pour Truenat</w:t>
            </w:r>
            <w:r w:rsidR="00F43DC4">
              <w:rPr>
                <w:noProof/>
                <w:webHidden/>
                <w:lang w:val="fr-FR"/>
              </w:rPr>
              <w:tab/>
              <w:t>98</w:t>
            </w:r>
          </w:hyperlink>
        </w:p>
        <w:p w14:paraId="1B5DEF8A"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35" w:history="1">
            <w:r w:rsidR="00F43DC4">
              <w:rPr>
                <w:rStyle w:val="Hyperlink"/>
                <w:rFonts w:eastAsia="Gill Sans MT"/>
                <w:noProof/>
                <w:lang w:val="fr-FR"/>
              </w:rPr>
              <w:t>Indicateurs</w:t>
            </w:r>
            <w:r w:rsidR="00F43DC4">
              <w:rPr>
                <w:noProof/>
                <w:webHidden/>
                <w:lang w:val="fr-FR"/>
              </w:rPr>
              <w:tab/>
              <w:t>99</w:t>
            </w:r>
          </w:hyperlink>
        </w:p>
        <w:p w14:paraId="7DBB3787"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36"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_Toc80103236 \h </w:instrText>
            </w:r>
            <w:r w:rsidR="00F43DC4">
              <w:rPr>
                <w:noProof/>
                <w:webHidden/>
              </w:rPr>
            </w:r>
            <w:r w:rsidR="00F43DC4">
              <w:rPr>
                <w:noProof/>
                <w:webHidden/>
              </w:rPr>
              <w:fldChar w:fldCharType="separate"/>
            </w:r>
            <w:r w:rsidR="00F43DC4">
              <w:rPr>
                <w:noProof/>
                <w:webHidden/>
                <w:lang w:val="fr-FR"/>
              </w:rPr>
              <w:t>101</w:t>
            </w:r>
            <w:r w:rsidR="00F43DC4">
              <w:rPr>
                <w:noProof/>
                <w:webHidden/>
              </w:rPr>
              <w:fldChar w:fldCharType="end"/>
            </w:r>
          </w:hyperlink>
        </w:p>
        <w:p w14:paraId="124E314E"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37" w:history="1">
            <w:r w:rsidR="00F43DC4">
              <w:rPr>
                <w:rStyle w:val="Hyperlink"/>
                <w:rFonts w:eastAsia="Gill Sans MT"/>
                <w:noProof/>
                <w:lang w:val="fr-FR"/>
              </w:rPr>
              <w:t>Contrôle des connaissances</w:t>
            </w:r>
            <w:r w:rsidR="00F43DC4">
              <w:rPr>
                <w:noProof/>
                <w:webHidden/>
                <w:lang w:val="fr-FR"/>
              </w:rPr>
              <w:tab/>
            </w:r>
            <w:r w:rsidR="00F43DC4">
              <w:rPr>
                <w:noProof/>
                <w:webHidden/>
              </w:rPr>
              <w:fldChar w:fldCharType="begin"/>
            </w:r>
            <w:r w:rsidR="00F43DC4">
              <w:rPr>
                <w:noProof/>
                <w:webHidden/>
                <w:lang w:val="fr-FR"/>
              </w:rPr>
              <w:instrText xml:space="preserve"> PAGEREF _Toc80103237 \h </w:instrText>
            </w:r>
            <w:r w:rsidR="00F43DC4">
              <w:rPr>
                <w:noProof/>
                <w:webHidden/>
              </w:rPr>
            </w:r>
            <w:r w:rsidR="00F43DC4">
              <w:rPr>
                <w:noProof/>
                <w:webHidden/>
              </w:rPr>
              <w:fldChar w:fldCharType="separate"/>
            </w:r>
            <w:r w:rsidR="00F43DC4">
              <w:rPr>
                <w:noProof/>
                <w:webHidden/>
                <w:lang w:val="fr-FR"/>
              </w:rPr>
              <w:t>101</w:t>
            </w:r>
            <w:r w:rsidR="00F43DC4">
              <w:rPr>
                <w:noProof/>
                <w:webHidden/>
              </w:rPr>
              <w:fldChar w:fldCharType="end"/>
            </w:r>
          </w:hyperlink>
        </w:p>
        <w:p w14:paraId="5CC6292B" w14:textId="77777777" w:rsidR="00A53F55" w:rsidRDefault="006F14D0">
          <w:pPr>
            <w:pStyle w:val="TOC1"/>
            <w:tabs>
              <w:tab w:val="right" w:leader="dot" w:pos="9350"/>
            </w:tabs>
            <w:rPr>
              <w:rFonts w:asciiTheme="minorHAnsi" w:eastAsiaTheme="minorEastAsia" w:hAnsiTheme="minorHAnsi" w:cstheme="minorBidi"/>
              <w:noProof/>
              <w:sz w:val="22"/>
              <w:szCs w:val="22"/>
              <w:lang w:val="fr-FR" w:eastAsia="zh-TW"/>
            </w:rPr>
          </w:pPr>
          <w:hyperlink w:anchor="_Toc80103238" w:history="1">
            <w:r w:rsidR="00F43DC4">
              <w:rPr>
                <w:rStyle w:val="Hyperlink"/>
                <w:rFonts w:eastAsia="Gill Sans MT"/>
                <w:noProof/>
                <w:lang w:val="fr-FR"/>
              </w:rPr>
              <w:t>Module 6 : Biosécurité, recueil et transfert des échantillons</w:t>
            </w:r>
            <w:r w:rsidR="00F43DC4">
              <w:rPr>
                <w:noProof/>
                <w:webHidden/>
                <w:lang w:val="fr-FR"/>
              </w:rPr>
              <w:tab/>
            </w:r>
            <w:r w:rsidR="00F43DC4">
              <w:rPr>
                <w:noProof/>
                <w:webHidden/>
              </w:rPr>
              <w:fldChar w:fldCharType="begin"/>
            </w:r>
            <w:r w:rsidR="00F43DC4">
              <w:rPr>
                <w:noProof/>
                <w:webHidden/>
                <w:lang w:val="fr-FR"/>
              </w:rPr>
              <w:instrText xml:space="preserve"> PAGEREF _Toc80103238 \h </w:instrText>
            </w:r>
            <w:r w:rsidR="00F43DC4">
              <w:rPr>
                <w:noProof/>
                <w:webHidden/>
              </w:rPr>
            </w:r>
            <w:r w:rsidR="00F43DC4">
              <w:rPr>
                <w:noProof/>
                <w:webHidden/>
              </w:rPr>
              <w:fldChar w:fldCharType="separate"/>
            </w:r>
            <w:r w:rsidR="00F43DC4">
              <w:rPr>
                <w:noProof/>
                <w:webHidden/>
                <w:lang w:val="fr-FR"/>
              </w:rPr>
              <w:t>104</w:t>
            </w:r>
            <w:r w:rsidR="00F43DC4">
              <w:rPr>
                <w:noProof/>
                <w:webHidden/>
              </w:rPr>
              <w:fldChar w:fldCharType="end"/>
            </w:r>
          </w:hyperlink>
        </w:p>
        <w:p w14:paraId="39263A6D"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39" w:history="1">
            <w:r w:rsidR="00F43DC4">
              <w:rPr>
                <w:rStyle w:val="Hyperlink"/>
                <w:rFonts w:eastAsia="Gill Sans MT"/>
                <w:noProof/>
                <w:lang w:val="fr-FR"/>
              </w:rPr>
              <w:t>Public visé</w:t>
            </w:r>
            <w:r w:rsidR="00F43DC4">
              <w:rPr>
                <w:noProof/>
                <w:webHidden/>
                <w:lang w:val="fr-FR"/>
              </w:rPr>
              <w:tab/>
            </w:r>
            <w:r w:rsidR="00F43DC4">
              <w:rPr>
                <w:noProof/>
                <w:webHidden/>
              </w:rPr>
              <w:fldChar w:fldCharType="begin"/>
            </w:r>
            <w:r w:rsidR="00F43DC4">
              <w:rPr>
                <w:noProof/>
                <w:webHidden/>
                <w:lang w:val="fr-FR"/>
              </w:rPr>
              <w:instrText xml:space="preserve"> PAGEREF _Toc80103239 \h </w:instrText>
            </w:r>
            <w:r w:rsidR="00F43DC4">
              <w:rPr>
                <w:noProof/>
                <w:webHidden/>
              </w:rPr>
            </w:r>
            <w:r w:rsidR="00F43DC4">
              <w:rPr>
                <w:noProof/>
                <w:webHidden/>
              </w:rPr>
              <w:fldChar w:fldCharType="separate"/>
            </w:r>
            <w:r w:rsidR="00F43DC4">
              <w:rPr>
                <w:noProof/>
                <w:webHidden/>
                <w:lang w:val="fr-FR"/>
              </w:rPr>
              <w:t>104</w:t>
            </w:r>
            <w:r w:rsidR="00F43DC4">
              <w:rPr>
                <w:noProof/>
                <w:webHidden/>
              </w:rPr>
              <w:fldChar w:fldCharType="end"/>
            </w:r>
          </w:hyperlink>
        </w:p>
        <w:p w14:paraId="0A9C3F58"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40" w:history="1">
            <w:r w:rsidR="00F43DC4">
              <w:rPr>
                <w:rStyle w:val="Hyperlink"/>
                <w:rFonts w:eastAsia="Gill Sans MT"/>
                <w:noProof/>
                <w:lang w:val="fr-FR"/>
              </w:rPr>
              <w:t>Objectifs d’apprentissage</w:t>
            </w:r>
            <w:r w:rsidR="00F43DC4">
              <w:rPr>
                <w:noProof/>
                <w:webHidden/>
                <w:lang w:val="fr-FR"/>
              </w:rPr>
              <w:tab/>
            </w:r>
            <w:r w:rsidR="00F43DC4">
              <w:rPr>
                <w:noProof/>
                <w:webHidden/>
              </w:rPr>
              <w:fldChar w:fldCharType="begin"/>
            </w:r>
            <w:r w:rsidR="00F43DC4">
              <w:rPr>
                <w:noProof/>
                <w:webHidden/>
                <w:lang w:val="fr-FR"/>
              </w:rPr>
              <w:instrText xml:space="preserve"> PAGEREF _Toc80103240 \h </w:instrText>
            </w:r>
            <w:r w:rsidR="00F43DC4">
              <w:rPr>
                <w:noProof/>
                <w:webHidden/>
              </w:rPr>
            </w:r>
            <w:r w:rsidR="00F43DC4">
              <w:rPr>
                <w:noProof/>
                <w:webHidden/>
              </w:rPr>
              <w:fldChar w:fldCharType="separate"/>
            </w:r>
            <w:r w:rsidR="00F43DC4">
              <w:rPr>
                <w:noProof/>
                <w:webHidden/>
                <w:lang w:val="fr-FR"/>
              </w:rPr>
              <w:t>104</w:t>
            </w:r>
            <w:r w:rsidR="00F43DC4">
              <w:rPr>
                <w:noProof/>
                <w:webHidden/>
              </w:rPr>
              <w:fldChar w:fldCharType="end"/>
            </w:r>
          </w:hyperlink>
        </w:p>
        <w:p w14:paraId="2736BAFB"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41" w:history="1">
            <w:r w:rsidR="00F43DC4">
              <w:rPr>
                <w:rStyle w:val="Hyperlink"/>
                <w:rFonts w:eastAsia="Gill Sans MT"/>
                <w:noProof/>
                <w:lang w:val="fr-FR"/>
              </w:rPr>
              <w:t>Préparation préalable</w:t>
            </w:r>
            <w:r w:rsidR="00F43DC4">
              <w:rPr>
                <w:noProof/>
                <w:webHidden/>
                <w:lang w:val="fr-FR"/>
              </w:rPr>
              <w:tab/>
            </w:r>
            <w:r w:rsidR="00F43DC4">
              <w:rPr>
                <w:noProof/>
                <w:webHidden/>
              </w:rPr>
              <w:fldChar w:fldCharType="begin"/>
            </w:r>
            <w:r w:rsidR="00F43DC4">
              <w:rPr>
                <w:noProof/>
                <w:webHidden/>
                <w:lang w:val="fr-FR"/>
              </w:rPr>
              <w:instrText xml:space="preserve"> PAGEREF _Toc80103241 \h </w:instrText>
            </w:r>
            <w:r w:rsidR="00F43DC4">
              <w:rPr>
                <w:noProof/>
                <w:webHidden/>
              </w:rPr>
            </w:r>
            <w:r w:rsidR="00F43DC4">
              <w:rPr>
                <w:noProof/>
                <w:webHidden/>
              </w:rPr>
              <w:fldChar w:fldCharType="separate"/>
            </w:r>
            <w:r w:rsidR="00F43DC4">
              <w:rPr>
                <w:noProof/>
                <w:webHidden/>
                <w:lang w:val="fr-FR"/>
              </w:rPr>
              <w:t>104</w:t>
            </w:r>
            <w:r w:rsidR="00F43DC4">
              <w:rPr>
                <w:noProof/>
                <w:webHidden/>
              </w:rPr>
              <w:fldChar w:fldCharType="end"/>
            </w:r>
          </w:hyperlink>
        </w:p>
        <w:p w14:paraId="79B008DF" w14:textId="77777777" w:rsidR="00A53F55" w:rsidRDefault="006F14D0">
          <w:pPr>
            <w:pStyle w:val="TOC2"/>
            <w:tabs>
              <w:tab w:val="right" w:leader="dot" w:pos="9350"/>
            </w:tabs>
            <w:rPr>
              <w:rFonts w:asciiTheme="minorHAnsi" w:eastAsiaTheme="minorEastAsia" w:hAnsiTheme="minorHAnsi" w:cstheme="minorBidi"/>
              <w:noProof/>
              <w:sz w:val="22"/>
              <w:szCs w:val="22"/>
              <w:lang w:val="fr-FR" w:eastAsia="zh-TW"/>
            </w:rPr>
          </w:pPr>
          <w:hyperlink w:anchor="_Toc80103242" w:history="1">
            <w:r w:rsidR="00F43DC4">
              <w:rPr>
                <w:rStyle w:val="Hyperlink"/>
                <w:rFonts w:eastAsia="Gill Sans MT"/>
                <w:noProof/>
                <w:lang w:val="fr-FR"/>
              </w:rPr>
              <w:t>Plans des cours</w:t>
            </w:r>
            <w:r w:rsidR="00F43DC4">
              <w:rPr>
                <w:noProof/>
                <w:webHidden/>
                <w:lang w:val="fr-FR"/>
              </w:rPr>
              <w:tab/>
            </w:r>
            <w:r w:rsidR="00F43DC4">
              <w:rPr>
                <w:noProof/>
                <w:webHidden/>
              </w:rPr>
              <w:fldChar w:fldCharType="begin"/>
            </w:r>
            <w:r w:rsidR="00F43DC4">
              <w:rPr>
                <w:noProof/>
                <w:webHidden/>
                <w:lang w:val="fr-FR"/>
              </w:rPr>
              <w:instrText xml:space="preserve"> PAGEREF _Toc80103242 \h </w:instrText>
            </w:r>
            <w:r w:rsidR="00F43DC4">
              <w:rPr>
                <w:noProof/>
                <w:webHidden/>
              </w:rPr>
            </w:r>
            <w:r w:rsidR="00F43DC4">
              <w:rPr>
                <w:noProof/>
                <w:webHidden/>
              </w:rPr>
              <w:fldChar w:fldCharType="separate"/>
            </w:r>
            <w:r w:rsidR="00F43DC4">
              <w:rPr>
                <w:noProof/>
                <w:webHidden/>
                <w:lang w:val="fr-FR"/>
              </w:rPr>
              <w:t>105</w:t>
            </w:r>
            <w:r w:rsidR="00F43DC4">
              <w:rPr>
                <w:noProof/>
                <w:webHidden/>
              </w:rPr>
              <w:fldChar w:fldCharType="end"/>
            </w:r>
          </w:hyperlink>
        </w:p>
        <w:p w14:paraId="71513D1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43" w:history="1">
            <w:r w:rsidR="00F43DC4">
              <w:rPr>
                <w:rStyle w:val="Hyperlink"/>
                <w:rFonts w:eastAsia="Gill Sans MT"/>
                <w:noProof/>
                <w:lang w:val="fr-FR"/>
              </w:rPr>
              <w:t>Introduction</w:t>
            </w:r>
            <w:r w:rsidR="00F43DC4">
              <w:rPr>
                <w:noProof/>
                <w:webHidden/>
                <w:lang w:val="fr-FR"/>
              </w:rPr>
              <w:tab/>
            </w:r>
            <w:r w:rsidR="00F43DC4">
              <w:rPr>
                <w:noProof/>
                <w:webHidden/>
              </w:rPr>
              <w:fldChar w:fldCharType="begin"/>
            </w:r>
            <w:r w:rsidR="00F43DC4">
              <w:rPr>
                <w:noProof/>
                <w:webHidden/>
                <w:lang w:val="fr-FR"/>
              </w:rPr>
              <w:instrText xml:space="preserve"> PAGEREF _Toc80103243 \h </w:instrText>
            </w:r>
            <w:r w:rsidR="00F43DC4">
              <w:rPr>
                <w:noProof/>
                <w:webHidden/>
              </w:rPr>
            </w:r>
            <w:r w:rsidR="00F43DC4">
              <w:rPr>
                <w:noProof/>
                <w:webHidden/>
              </w:rPr>
              <w:fldChar w:fldCharType="separate"/>
            </w:r>
            <w:r w:rsidR="00F43DC4">
              <w:rPr>
                <w:noProof/>
                <w:webHidden/>
                <w:lang w:val="fr-FR"/>
              </w:rPr>
              <w:t>105</w:t>
            </w:r>
            <w:r w:rsidR="00F43DC4">
              <w:rPr>
                <w:noProof/>
                <w:webHidden/>
              </w:rPr>
              <w:fldChar w:fldCharType="end"/>
            </w:r>
          </w:hyperlink>
        </w:p>
        <w:p w14:paraId="54A23CCD"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Mesures de biosécurité et risque</w:t>
          </w:r>
          <w:r>
            <w:rPr>
              <w:rStyle w:val="Hyperlink"/>
              <w:rFonts w:eastAsia="Gill Sans MT"/>
              <w:noProof/>
              <w:webHidden/>
              <w:lang w:val="fr-FR"/>
            </w:rPr>
            <w:tab/>
            <w:t>106</w:t>
          </w:r>
        </w:p>
        <w:p w14:paraId="6F037862"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Évaluation du risque</w:t>
          </w:r>
          <w:r>
            <w:rPr>
              <w:rStyle w:val="Hyperlink"/>
              <w:rFonts w:eastAsia="Gill Sans MT"/>
              <w:noProof/>
              <w:webHidden/>
              <w:lang w:val="fr-FR"/>
            </w:rPr>
            <w:tab/>
            <w:t>108</w:t>
          </w:r>
        </w:p>
        <w:p w14:paraId="732E47BA"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 xml:space="preserve">Infrastructures de laboratoire </w:t>
          </w:r>
          <w:r>
            <w:rPr>
              <w:rStyle w:val="Hyperlink"/>
              <w:rFonts w:eastAsia="Gill Sans MT"/>
              <w:noProof/>
              <w:webHidden/>
              <w:lang w:val="fr-FR"/>
            </w:rPr>
            <w:tab/>
            <w:t>110</w:t>
          </w:r>
        </w:p>
        <w:p w14:paraId="51829BC9"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Équipement de protection personnelle</w:t>
          </w:r>
          <w:r>
            <w:rPr>
              <w:rStyle w:val="Hyperlink"/>
              <w:rFonts w:eastAsia="Gill Sans MT"/>
              <w:noProof/>
              <w:webHidden/>
              <w:lang w:val="fr-FR"/>
            </w:rPr>
            <w:tab/>
            <w:t>110</w:t>
          </w:r>
        </w:p>
        <w:p w14:paraId="1A9F598B"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Armoires de biosécurité</w:t>
          </w:r>
          <w:r>
            <w:rPr>
              <w:rStyle w:val="Hyperlink"/>
              <w:rFonts w:eastAsia="Gill Sans MT"/>
              <w:noProof/>
              <w:webHidden/>
              <w:lang w:val="fr-FR"/>
            </w:rPr>
            <w:tab/>
            <w:t>113</w:t>
          </w:r>
        </w:p>
        <w:p w14:paraId="6E3AF612"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Production et prévention des aérosols</w:t>
          </w:r>
          <w:r>
            <w:rPr>
              <w:rStyle w:val="Hyperlink"/>
              <w:rFonts w:eastAsia="Gill Sans MT"/>
              <w:noProof/>
              <w:webHidden/>
              <w:lang w:val="fr-FR"/>
            </w:rPr>
            <w:tab/>
            <w:t>114</w:t>
          </w:r>
        </w:p>
        <w:p w14:paraId="66FF02CD"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Gestion des renversements</w:t>
          </w:r>
          <w:r>
            <w:rPr>
              <w:rStyle w:val="Hyperlink"/>
              <w:rFonts w:eastAsia="Gill Sans MT"/>
              <w:noProof/>
              <w:webHidden/>
              <w:lang w:val="fr-FR"/>
            </w:rPr>
            <w:tab/>
            <w:t>115</w:t>
          </w:r>
        </w:p>
        <w:p w14:paraId="601B72D3" w14:textId="77777777" w:rsidR="00A53F55" w:rsidRDefault="00F43DC4">
          <w:pPr>
            <w:pStyle w:val="TOC3"/>
            <w:tabs>
              <w:tab w:val="right" w:leader="dot" w:pos="9350"/>
            </w:tabs>
            <w:rPr>
              <w:rStyle w:val="Hyperlink"/>
              <w:rFonts w:eastAsia="Gill Sans MT"/>
              <w:noProof/>
              <w:lang w:val="fr-FR"/>
            </w:rPr>
          </w:pPr>
          <w:r>
            <w:rPr>
              <w:rStyle w:val="Hyperlink"/>
              <w:rFonts w:eastAsia="Gill Sans MT"/>
              <w:noProof/>
              <w:lang w:val="fr-FR"/>
            </w:rPr>
            <w:t>Élimination des déchets</w:t>
          </w:r>
          <w:r>
            <w:rPr>
              <w:rStyle w:val="Hyperlink"/>
              <w:rFonts w:eastAsia="Gill Sans MT"/>
              <w:noProof/>
              <w:webHidden/>
              <w:lang w:val="fr-FR"/>
            </w:rPr>
            <w:tab/>
            <w:t>117</w:t>
          </w:r>
        </w:p>
        <w:p w14:paraId="1810E843"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44" w:history="1">
            <w:r w:rsidR="00F43DC4">
              <w:rPr>
                <w:rStyle w:val="Hyperlink"/>
                <w:rFonts w:eastAsia="Gill Sans MT"/>
                <w:noProof/>
                <w:lang w:val="fr-FR"/>
              </w:rPr>
              <w:t>Procédures de recueil des échantillons</w:t>
            </w:r>
            <w:r w:rsidR="00F43DC4">
              <w:rPr>
                <w:noProof/>
                <w:webHidden/>
                <w:lang w:val="fr-FR"/>
              </w:rPr>
              <w:tab/>
            </w:r>
            <w:r w:rsidR="00F43DC4">
              <w:rPr>
                <w:noProof/>
                <w:webHidden/>
              </w:rPr>
              <w:fldChar w:fldCharType="begin"/>
            </w:r>
            <w:r w:rsidR="00F43DC4">
              <w:rPr>
                <w:noProof/>
                <w:webHidden/>
                <w:lang w:val="fr-FR"/>
              </w:rPr>
              <w:instrText xml:space="preserve"> PAGEREF _Toc80103244 \h </w:instrText>
            </w:r>
            <w:r w:rsidR="00F43DC4">
              <w:rPr>
                <w:noProof/>
                <w:webHidden/>
              </w:rPr>
            </w:r>
            <w:r w:rsidR="00F43DC4">
              <w:rPr>
                <w:noProof/>
                <w:webHidden/>
              </w:rPr>
              <w:fldChar w:fldCharType="separate"/>
            </w:r>
            <w:r w:rsidR="00F43DC4">
              <w:rPr>
                <w:noProof/>
                <w:webHidden/>
                <w:lang w:val="fr-FR"/>
              </w:rPr>
              <w:t>119</w:t>
            </w:r>
            <w:r w:rsidR="00F43DC4">
              <w:rPr>
                <w:noProof/>
                <w:webHidden/>
              </w:rPr>
              <w:fldChar w:fldCharType="end"/>
            </w:r>
          </w:hyperlink>
        </w:p>
        <w:p w14:paraId="5BAB237C"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45" w:history="1">
            <w:r w:rsidR="00F43DC4">
              <w:rPr>
                <w:rStyle w:val="Hyperlink"/>
                <w:rFonts w:eastAsia="Gill Sans MT"/>
                <w:noProof/>
                <w:lang w:val="fr-FR"/>
              </w:rPr>
              <w:t>Transfert des échantillons</w:t>
            </w:r>
            <w:r w:rsidR="00F43DC4">
              <w:rPr>
                <w:noProof/>
                <w:webHidden/>
                <w:lang w:val="fr-FR"/>
              </w:rPr>
              <w:tab/>
            </w:r>
            <w:r w:rsidR="00F43DC4">
              <w:rPr>
                <w:noProof/>
                <w:webHidden/>
              </w:rPr>
              <w:fldChar w:fldCharType="begin"/>
            </w:r>
            <w:r w:rsidR="00F43DC4">
              <w:rPr>
                <w:noProof/>
                <w:webHidden/>
                <w:lang w:val="fr-FR"/>
              </w:rPr>
              <w:instrText xml:space="preserve"> PAGEREF _Toc80103245 \h </w:instrText>
            </w:r>
            <w:r w:rsidR="00F43DC4">
              <w:rPr>
                <w:noProof/>
                <w:webHidden/>
              </w:rPr>
            </w:r>
            <w:r w:rsidR="00F43DC4">
              <w:rPr>
                <w:noProof/>
                <w:webHidden/>
              </w:rPr>
              <w:fldChar w:fldCharType="separate"/>
            </w:r>
            <w:r w:rsidR="00F43DC4">
              <w:rPr>
                <w:noProof/>
                <w:webHidden/>
                <w:lang w:val="fr-FR"/>
              </w:rPr>
              <w:t>120</w:t>
            </w:r>
            <w:r w:rsidR="00F43DC4">
              <w:rPr>
                <w:noProof/>
                <w:webHidden/>
              </w:rPr>
              <w:fldChar w:fldCharType="end"/>
            </w:r>
          </w:hyperlink>
        </w:p>
        <w:p w14:paraId="4F7D4162" w14:textId="77777777" w:rsidR="00A53F55" w:rsidRDefault="006F14D0">
          <w:pPr>
            <w:pStyle w:val="TOC3"/>
            <w:tabs>
              <w:tab w:val="right" w:leader="dot" w:pos="9350"/>
            </w:tabs>
            <w:rPr>
              <w:rFonts w:asciiTheme="minorHAnsi" w:eastAsiaTheme="minorEastAsia" w:hAnsiTheme="minorHAnsi" w:cstheme="minorBidi"/>
              <w:noProof/>
              <w:sz w:val="22"/>
              <w:szCs w:val="22"/>
              <w:lang w:val="fr-FR" w:eastAsia="zh-TW"/>
            </w:rPr>
          </w:pPr>
          <w:hyperlink w:anchor="_Toc80103246" w:history="1">
            <w:r w:rsidR="00F43DC4">
              <w:rPr>
                <w:rStyle w:val="Hyperlink"/>
                <w:rFonts w:eastAsia="Gill Sans MT"/>
                <w:noProof/>
                <w:lang w:val="fr-FR"/>
              </w:rPr>
              <w:t>Résumé</w:t>
            </w:r>
            <w:r w:rsidR="00F43DC4">
              <w:rPr>
                <w:noProof/>
                <w:webHidden/>
                <w:lang w:val="fr-FR"/>
              </w:rPr>
              <w:tab/>
            </w:r>
            <w:r w:rsidR="00F43DC4">
              <w:rPr>
                <w:noProof/>
                <w:webHidden/>
              </w:rPr>
              <w:fldChar w:fldCharType="begin"/>
            </w:r>
            <w:r w:rsidR="00F43DC4">
              <w:rPr>
                <w:noProof/>
                <w:webHidden/>
                <w:lang w:val="fr-FR"/>
              </w:rPr>
              <w:instrText xml:space="preserve"> PAGEREF _Toc80103246 \h </w:instrText>
            </w:r>
            <w:r w:rsidR="00F43DC4">
              <w:rPr>
                <w:noProof/>
                <w:webHidden/>
              </w:rPr>
            </w:r>
            <w:r w:rsidR="00F43DC4">
              <w:rPr>
                <w:noProof/>
                <w:webHidden/>
              </w:rPr>
              <w:fldChar w:fldCharType="separate"/>
            </w:r>
            <w:r w:rsidR="00F43DC4">
              <w:rPr>
                <w:noProof/>
                <w:webHidden/>
                <w:lang w:val="fr-FR"/>
              </w:rPr>
              <w:t>122</w:t>
            </w:r>
            <w:r w:rsidR="00F43DC4">
              <w:rPr>
                <w:noProof/>
                <w:webHidden/>
              </w:rPr>
              <w:fldChar w:fldCharType="end"/>
            </w:r>
          </w:hyperlink>
        </w:p>
        <w:p w14:paraId="134237AD" w14:textId="416D4341" w:rsidR="00A53F55" w:rsidRDefault="006F14D0">
          <w:pPr>
            <w:rPr>
              <w:lang w:val="fr-FR"/>
            </w:rPr>
          </w:pPr>
          <w:hyperlink w:anchor="_Toc80103247" w:history="1">
            <w:r w:rsidR="00F43DC4">
              <w:rPr>
                <w:rStyle w:val="Hyperlink"/>
                <w:rFonts w:eastAsia="Gill Sans MT"/>
                <w:noProof/>
                <w:lang w:val="fr-FR"/>
              </w:rPr>
              <w:t>Contrôle des connaissances</w:t>
            </w:r>
            <w:r w:rsidR="00F43DC4">
              <w:rPr>
                <w:noProof/>
                <w:webHidden/>
              </w:rPr>
              <w:fldChar w:fldCharType="begin"/>
            </w:r>
            <w:r w:rsidR="00F43DC4">
              <w:rPr>
                <w:noProof/>
                <w:webHidden/>
                <w:lang w:val="fr-FR"/>
              </w:rPr>
              <w:instrText xml:space="preserve"> PAGEREF _Toc80103247 \h </w:instrText>
            </w:r>
            <w:r w:rsidR="00F43DC4">
              <w:rPr>
                <w:noProof/>
                <w:webHidden/>
              </w:rPr>
            </w:r>
            <w:r w:rsidR="00F43DC4">
              <w:rPr>
                <w:noProof/>
                <w:webHidden/>
              </w:rPr>
              <w:fldChar w:fldCharType="separate"/>
            </w:r>
            <w:r w:rsidR="00F43DC4">
              <w:rPr>
                <w:noProof/>
                <w:webHidden/>
                <w:lang w:val="fr-FR"/>
              </w:rPr>
              <w:t>123</w:t>
            </w:r>
            <w:r w:rsidR="00F43DC4">
              <w:rPr>
                <w:noProof/>
                <w:webHidden/>
              </w:rPr>
              <w:fldChar w:fldCharType="end"/>
            </w:r>
          </w:hyperlink>
        </w:p>
      </w:sdtContent>
    </w:sdt>
    <w:p w14:paraId="6E5EB0FA" w14:textId="77777777" w:rsidR="00A53F55" w:rsidRDefault="00F43DC4">
      <w:pPr>
        <w:pStyle w:val="Heading1"/>
        <w:rPr>
          <w:lang w:val="fr-FR"/>
        </w:rPr>
      </w:pPr>
      <w:r>
        <w:rPr>
          <w:rFonts w:eastAsia="Gill Sans MT"/>
          <w:b w:val="0"/>
          <w:lang w:val="fr-FR"/>
        </w:rPr>
        <w:br w:type="page"/>
      </w:r>
      <w:bookmarkStart w:id="1" w:name="_Toc80103159"/>
      <w:r>
        <w:rPr>
          <w:rFonts w:eastAsia="Gill Sans MT"/>
          <w:lang w:val="fr-FR"/>
        </w:rPr>
        <w:lastRenderedPageBreak/>
        <w:t>Introduction</w:t>
      </w:r>
      <w:bookmarkEnd w:id="1"/>
    </w:p>
    <w:p w14:paraId="41B84B73" w14:textId="77777777" w:rsidR="00A53F55" w:rsidRDefault="00F43DC4">
      <w:r>
        <w:rPr>
          <w:rFonts w:eastAsia="Gill Sans MT"/>
          <w:lang w:val="fr-FR"/>
        </w:rPr>
        <w:t xml:space="preserve">La formation au niveau central sur les tests </w:t>
      </w:r>
      <w:proofErr w:type="spellStart"/>
      <w:r>
        <w:rPr>
          <w:rFonts w:eastAsia="Gill Sans MT"/>
          <w:lang w:val="fr-FR"/>
        </w:rPr>
        <w:t>Truenat</w:t>
      </w:r>
      <w:proofErr w:type="spellEnd"/>
      <w:r>
        <w:rPr>
          <w:rFonts w:eastAsia="Gill Sans MT"/>
          <w:lang w:val="fr-FR"/>
        </w:rPr>
        <w:t xml:space="preserve">™ pour la détection de la TB et de la résistance à la rifampicine a été développée pour fournir aux pays un outil pour présenter </w:t>
      </w:r>
      <w:proofErr w:type="spellStart"/>
      <w:r>
        <w:rPr>
          <w:rFonts w:eastAsia="Gill Sans MT"/>
          <w:lang w:val="fr-FR"/>
        </w:rPr>
        <w:t>Truenat</w:t>
      </w:r>
      <w:proofErr w:type="spellEnd"/>
      <w:r>
        <w:rPr>
          <w:rFonts w:eastAsia="Gill Sans MT"/>
          <w:lang w:val="fr-FR"/>
        </w:rPr>
        <w:t xml:space="preserve"> aux principales parties prenantes de leur pays. Cette formation est destinée à être dispensée au niveau central ou national, avec une formation pratique supplémentaire sur site dispensée par </w:t>
      </w:r>
      <w:proofErr w:type="spellStart"/>
      <w:r>
        <w:rPr>
          <w:rFonts w:eastAsia="Gill Sans MT"/>
          <w:lang w:val="fr-FR"/>
        </w:rPr>
        <w:t>Molbio</w:t>
      </w:r>
      <w:proofErr w:type="spellEnd"/>
      <w:r>
        <w:rPr>
          <w:rFonts w:eastAsia="Gill Sans MT"/>
          <w:lang w:val="fr-FR"/>
        </w:rPr>
        <w:t xml:space="preserve">, le fabricant de </w:t>
      </w:r>
      <w:proofErr w:type="spellStart"/>
      <w:r>
        <w:rPr>
          <w:rFonts w:eastAsia="Gill Sans MT"/>
          <w:lang w:val="fr-FR"/>
        </w:rPr>
        <w:t>Truenat</w:t>
      </w:r>
      <w:proofErr w:type="spellEnd"/>
      <w:r>
        <w:rPr>
          <w:rFonts w:eastAsia="Gill Sans MT"/>
          <w:lang w:val="fr-FR"/>
        </w:rPr>
        <w:t>, pour les techniciens de laboratoire. La formation est divisée en six modules :</w:t>
      </w:r>
    </w:p>
    <w:p w14:paraId="56335284" w14:textId="77777777" w:rsidR="00A53F55" w:rsidRDefault="00F43DC4">
      <w:pPr>
        <w:pStyle w:val="ListParagraph"/>
        <w:numPr>
          <w:ilvl w:val="0"/>
          <w:numId w:val="5"/>
        </w:numPr>
      </w:pPr>
      <w:r>
        <w:rPr>
          <w:rFonts w:eastAsia="Gill Sans MT"/>
          <w:lang w:val="fr-FR"/>
        </w:rPr>
        <w:t xml:space="preserve">Présentation du test </w:t>
      </w:r>
      <w:proofErr w:type="spellStart"/>
      <w:r>
        <w:rPr>
          <w:rFonts w:eastAsia="Gill Sans MT"/>
          <w:lang w:val="fr-FR"/>
        </w:rPr>
        <w:t>Truenat</w:t>
      </w:r>
      <w:proofErr w:type="spellEnd"/>
    </w:p>
    <w:p w14:paraId="09F186B2" w14:textId="77777777" w:rsidR="00A53F55" w:rsidRDefault="00F43DC4">
      <w:pPr>
        <w:pStyle w:val="ListParagraph"/>
        <w:numPr>
          <w:ilvl w:val="0"/>
          <w:numId w:val="5"/>
        </w:numPr>
        <w:rPr>
          <w:lang w:val="fr-FR"/>
        </w:rPr>
      </w:pPr>
      <w:r>
        <w:rPr>
          <w:rFonts w:eastAsia="Gill Sans MT"/>
          <w:lang w:val="fr-FR"/>
        </w:rPr>
        <w:t>Algorithme de diagnostic et interprétation des résultats</w:t>
      </w:r>
    </w:p>
    <w:p w14:paraId="11C90DFE" w14:textId="77777777" w:rsidR="00A53F55" w:rsidRDefault="00F43DC4">
      <w:pPr>
        <w:pStyle w:val="ListParagraph"/>
        <w:numPr>
          <w:ilvl w:val="0"/>
          <w:numId w:val="5"/>
        </w:numPr>
      </w:pPr>
      <w:r>
        <w:rPr>
          <w:rFonts w:eastAsia="Gill Sans MT"/>
          <w:lang w:val="fr-FR"/>
        </w:rPr>
        <w:t>Aspects opérationnels</w:t>
      </w:r>
    </w:p>
    <w:p w14:paraId="692A8D02" w14:textId="77777777" w:rsidR="00A53F55" w:rsidRDefault="00F43DC4">
      <w:pPr>
        <w:pStyle w:val="ListParagraph"/>
        <w:numPr>
          <w:ilvl w:val="0"/>
          <w:numId w:val="5"/>
        </w:numPr>
        <w:rPr>
          <w:lang w:val="fr-FR"/>
        </w:rPr>
      </w:pPr>
      <w:r>
        <w:rPr>
          <w:rFonts w:eastAsia="Gill Sans MT"/>
          <w:lang w:val="fr-FR"/>
        </w:rPr>
        <w:t>Planification des commandes et assurance qualité (AQ) et contrôle qualité</w:t>
      </w:r>
    </w:p>
    <w:p w14:paraId="2070675C" w14:textId="77777777" w:rsidR="00A53F55" w:rsidRDefault="00F43DC4">
      <w:pPr>
        <w:pStyle w:val="ListParagraph"/>
        <w:numPr>
          <w:ilvl w:val="0"/>
          <w:numId w:val="5"/>
        </w:numPr>
        <w:rPr>
          <w:lang w:val="fr-FR"/>
        </w:rPr>
      </w:pPr>
      <w:r>
        <w:rPr>
          <w:rFonts w:eastAsia="Gill Sans MT"/>
          <w:lang w:val="fr-FR"/>
        </w:rPr>
        <w:t>Suivi et évaluation (S&amp;E)</w:t>
      </w:r>
    </w:p>
    <w:p w14:paraId="133A01E7" w14:textId="77777777" w:rsidR="00A53F55" w:rsidRDefault="00F43DC4">
      <w:pPr>
        <w:pStyle w:val="ListParagraph"/>
        <w:numPr>
          <w:ilvl w:val="0"/>
          <w:numId w:val="5"/>
        </w:numPr>
      </w:pPr>
      <w:r>
        <w:rPr>
          <w:rFonts w:eastAsia="Gill Sans MT"/>
          <w:lang w:val="fr-FR"/>
        </w:rPr>
        <w:t>Recueil et transfert des échantillons</w:t>
      </w:r>
    </w:p>
    <w:p w14:paraId="3367A75A" w14:textId="77777777" w:rsidR="00A53F55" w:rsidRDefault="00A53F55">
      <w:pPr>
        <w:ind w:left="360" w:hanging="360"/>
      </w:pPr>
    </w:p>
    <w:p w14:paraId="2A8BF686" w14:textId="77777777" w:rsidR="00A53F55" w:rsidRDefault="00F43DC4">
      <w:pPr>
        <w:rPr>
          <w:lang w:val="fr-FR"/>
        </w:rPr>
      </w:pPr>
      <w:r>
        <w:rPr>
          <w:rFonts w:eastAsia="Gill Sans MT"/>
          <w:lang w:val="fr-FR"/>
        </w:rPr>
        <w:t xml:space="preserve">Cette formation est basée sur et destinée à servir de complément au </w:t>
      </w:r>
      <w:hyperlink r:id="rId12" w:history="1">
        <w:r>
          <w:rPr>
            <w:rFonts w:eastAsia="Gill Sans MT"/>
            <w:color w:val="0563C1"/>
            <w:u w:val="single"/>
            <w:lang w:val="fr-FR"/>
          </w:rPr>
          <w:t xml:space="preserve">Guide pratique de mise en œuvre des tests </w:t>
        </w:r>
        <w:proofErr w:type="spellStart"/>
        <w:r>
          <w:rPr>
            <w:rFonts w:eastAsia="Gill Sans MT"/>
            <w:color w:val="0563C1"/>
            <w:u w:val="single"/>
            <w:lang w:val="fr-FR"/>
          </w:rPr>
          <w:t>Truenat</w:t>
        </w:r>
        <w:r>
          <w:rPr>
            <w:rFonts w:eastAsia="Gill Sans MT"/>
            <w:color w:val="0563C1"/>
            <w:u w:val="single"/>
            <w:vertAlign w:val="superscript"/>
            <w:lang w:val="fr-FR"/>
          </w:rPr>
          <w:t>TM</w:t>
        </w:r>
        <w:proofErr w:type="spellEnd"/>
        <w:r>
          <w:rPr>
            <w:rFonts w:eastAsia="Gill Sans MT"/>
            <w:color w:val="0563C1"/>
            <w:u w:val="single"/>
            <w:lang w:val="fr-FR"/>
          </w:rPr>
          <w:t xml:space="preserve"> pour la détection de la TB et de la résistance à la rifampicine</w:t>
        </w:r>
      </w:hyperlink>
      <w:r>
        <w:rPr>
          <w:rFonts w:eastAsia="Gill Sans MT"/>
          <w:lang w:val="fr-FR"/>
        </w:rPr>
        <w:t xml:space="preserve"> développé par l’Agence américaine pour le développement international (United States Agency for International </w:t>
      </w:r>
      <w:proofErr w:type="spellStart"/>
      <w:r>
        <w:rPr>
          <w:rFonts w:eastAsia="Gill Sans MT"/>
          <w:lang w:val="fr-FR"/>
        </w:rPr>
        <w:t>Development</w:t>
      </w:r>
      <w:proofErr w:type="spellEnd"/>
      <w:r>
        <w:rPr>
          <w:rFonts w:eastAsia="Gill Sans MT"/>
          <w:lang w:val="fr-FR"/>
        </w:rPr>
        <w:t xml:space="preserve">, USAID), le Partenariat Halte à la tuberculose (Stop TB Partnership) et l’Initiative mondiale pour les laboratoires (Global </w:t>
      </w:r>
      <w:proofErr w:type="spellStart"/>
      <w:r>
        <w:rPr>
          <w:rFonts w:eastAsia="Gill Sans MT"/>
          <w:lang w:val="fr-FR"/>
        </w:rPr>
        <w:t>Laboratory</w:t>
      </w:r>
      <w:proofErr w:type="spellEnd"/>
      <w:r>
        <w:rPr>
          <w:rFonts w:eastAsia="Gill Sans MT"/>
          <w:lang w:val="fr-FR"/>
        </w:rPr>
        <w:t xml:space="preserve"> Initiative, GLI).</w:t>
      </w:r>
    </w:p>
    <w:p w14:paraId="567D2974" w14:textId="77777777" w:rsidR="00A53F55" w:rsidRDefault="00F43DC4">
      <w:pPr>
        <w:pStyle w:val="Heading1"/>
      </w:pPr>
      <w:bookmarkStart w:id="2" w:name="_Toc80103160"/>
      <w:r>
        <w:rPr>
          <w:rFonts w:eastAsia="Gill Sans MT"/>
          <w:lang w:val="fr-FR"/>
        </w:rPr>
        <w:t>Programme de la formation</w:t>
      </w:r>
      <w:bookmarkEnd w:id="2"/>
    </w:p>
    <w:tbl>
      <w:tblPr>
        <w:tblStyle w:val="TableGrid"/>
        <w:tblW w:w="0" w:type="auto"/>
        <w:tblLook w:val="04A0" w:firstRow="1" w:lastRow="0" w:firstColumn="1" w:lastColumn="0" w:noHBand="0" w:noVBand="1"/>
      </w:tblPr>
      <w:tblGrid>
        <w:gridCol w:w="1632"/>
        <w:gridCol w:w="3859"/>
        <w:gridCol w:w="3859"/>
      </w:tblGrid>
      <w:tr w:rsidR="00A53F55" w14:paraId="537F9197" w14:textId="77777777">
        <w:tc>
          <w:tcPr>
            <w:tcW w:w="1632" w:type="dxa"/>
          </w:tcPr>
          <w:p w14:paraId="1AAC1884" w14:textId="77777777" w:rsidR="00A53F55" w:rsidRDefault="00A53F55">
            <w:pPr>
              <w:jc w:val="center"/>
            </w:pPr>
          </w:p>
        </w:tc>
        <w:tc>
          <w:tcPr>
            <w:tcW w:w="3859" w:type="dxa"/>
          </w:tcPr>
          <w:p w14:paraId="57353D78" w14:textId="77777777" w:rsidR="00A53F55" w:rsidRDefault="00F43DC4">
            <w:pPr>
              <w:jc w:val="center"/>
              <w:rPr>
                <w:b/>
                <w:bCs/>
              </w:rPr>
            </w:pPr>
            <w:r>
              <w:rPr>
                <w:rFonts w:eastAsia="Gill Sans MT"/>
                <w:b/>
                <w:bCs/>
                <w:lang w:val="fr-FR"/>
              </w:rPr>
              <w:t>Estimation du temps d’enseignement</w:t>
            </w:r>
          </w:p>
        </w:tc>
        <w:tc>
          <w:tcPr>
            <w:tcW w:w="3859" w:type="dxa"/>
          </w:tcPr>
          <w:p w14:paraId="3084034E" w14:textId="77777777" w:rsidR="00A53F55" w:rsidRDefault="00F43DC4">
            <w:pPr>
              <w:jc w:val="center"/>
              <w:rPr>
                <w:b/>
                <w:bCs/>
              </w:rPr>
            </w:pPr>
            <w:r>
              <w:rPr>
                <w:rFonts w:eastAsia="Gill Sans MT"/>
                <w:b/>
                <w:bCs/>
                <w:lang w:val="fr-FR"/>
              </w:rPr>
              <w:t>Participants</w:t>
            </w:r>
          </w:p>
        </w:tc>
      </w:tr>
      <w:tr w:rsidR="00A53F55" w14:paraId="36D102B0" w14:textId="77777777">
        <w:tc>
          <w:tcPr>
            <w:tcW w:w="1632" w:type="dxa"/>
          </w:tcPr>
          <w:p w14:paraId="600127EB" w14:textId="77777777" w:rsidR="00A53F55" w:rsidRDefault="00F43DC4">
            <w:pPr>
              <w:jc w:val="center"/>
            </w:pPr>
            <w:r>
              <w:rPr>
                <w:rFonts w:eastAsia="Gill Sans MT"/>
                <w:lang w:val="fr-FR"/>
              </w:rPr>
              <w:t>Module 1</w:t>
            </w:r>
          </w:p>
        </w:tc>
        <w:tc>
          <w:tcPr>
            <w:tcW w:w="3859" w:type="dxa"/>
          </w:tcPr>
          <w:p w14:paraId="276548F3" w14:textId="77777777" w:rsidR="00A53F55" w:rsidRDefault="00F43DC4">
            <w:pPr>
              <w:jc w:val="center"/>
            </w:pPr>
            <w:r>
              <w:rPr>
                <w:rFonts w:eastAsia="Gill Sans MT"/>
                <w:lang w:val="fr-FR"/>
              </w:rPr>
              <w:t>2 heures</w:t>
            </w:r>
          </w:p>
        </w:tc>
        <w:tc>
          <w:tcPr>
            <w:tcW w:w="3859" w:type="dxa"/>
          </w:tcPr>
          <w:p w14:paraId="73AC5F4D" w14:textId="77777777" w:rsidR="00A53F55" w:rsidRDefault="00F43DC4">
            <w:pPr>
              <w:rPr>
                <w:lang w:val="fr-FR"/>
              </w:rPr>
            </w:pPr>
            <w:r>
              <w:rPr>
                <w:rFonts w:eastAsia="Gill Sans MT"/>
                <w:lang w:val="fr-FR"/>
              </w:rPr>
              <w:t>Techniciens de laboratoire ; Responsables de laboratoire et de programme ; cliniciens</w:t>
            </w:r>
          </w:p>
        </w:tc>
      </w:tr>
      <w:tr w:rsidR="00A53F55" w14:paraId="54C3B3FB" w14:textId="77777777">
        <w:tc>
          <w:tcPr>
            <w:tcW w:w="1632" w:type="dxa"/>
          </w:tcPr>
          <w:p w14:paraId="0B60DB34" w14:textId="77777777" w:rsidR="00A53F55" w:rsidRDefault="00F43DC4">
            <w:pPr>
              <w:jc w:val="center"/>
            </w:pPr>
            <w:r>
              <w:rPr>
                <w:rFonts w:eastAsia="Gill Sans MT"/>
                <w:lang w:val="fr-FR"/>
              </w:rPr>
              <w:t>Module 2</w:t>
            </w:r>
          </w:p>
        </w:tc>
        <w:tc>
          <w:tcPr>
            <w:tcW w:w="3859" w:type="dxa"/>
          </w:tcPr>
          <w:p w14:paraId="1DC61563" w14:textId="77777777" w:rsidR="00A53F55" w:rsidRDefault="00F43DC4">
            <w:pPr>
              <w:jc w:val="center"/>
            </w:pPr>
            <w:r>
              <w:rPr>
                <w:rFonts w:eastAsia="Gill Sans MT"/>
                <w:lang w:val="fr-FR"/>
              </w:rPr>
              <w:t>2 heures</w:t>
            </w:r>
          </w:p>
        </w:tc>
        <w:tc>
          <w:tcPr>
            <w:tcW w:w="3859" w:type="dxa"/>
          </w:tcPr>
          <w:p w14:paraId="532F32FB" w14:textId="77777777" w:rsidR="00A53F55" w:rsidRDefault="00F43DC4">
            <w:pPr>
              <w:rPr>
                <w:lang w:val="fr-FR"/>
              </w:rPr>
            </w:pPr>
            <w:r>
              <w:rPr>
                <w:rFonts w:eastAsia="Gill Sans MT"/>
                <w:lang w:val="fr-FR"/>
              </w:rPr>
              <w:t>Techniciens de laboratoire ; Responsables de laboratoire et de programme ; cliniciens</w:t>
            </w:r>
          </w:p>
        </w:tc>
      </w:tr>
      <w:tr w:rsidR="00A53F55" w14:paraId="4A8EC6B1" w14:textId="77777777">
        <w:tc>
          <w:tcPr>
            <w:tcW w:w="1632" w:type="dxa"/>
          </w:tcPr>
          <w:p w14:paraId="72DC7421" w14:textId="77777777" w:rsidR="00A53F55" w:rsidRDefault="00F43DC4">
            <w:pPr>
              <w:jc w:val="center"/>
            </w:pPr>
            <w:r>
              <w:rPr>
                <w:rFonts w:eastAsia="Gill Sans MT"/>
                <w:lang w:val="fr-FR"/>
              </w:rPr>
              <w:t>Module 3</w:t>
            </w:r>
          </w:p>
        </w:tc>
        <w:tc>
          <w:tcPr>
            <w:tcW w:w="3859" w:type="dxa"/>
          </w:tcPr>
          <w:p w14:paraId="0E600EED" w14:textId="77777777" w:rsidR="00A53F55" w:rsidRDefault="00F43DC4">
            <w:pPr>
              <w:jc w:val="center"/>
            </w:pPr>
            <w:r>
              <w:rPr>
                <w:rFonts w:eastAsia="Gill Sans MT"/>
                <w:lang w:val="fr-FR"/>
              </w:rPr>
              <w:t>9 heures</w:t>
            </w:r>
          </w:p>
        </w:tc>
        <w:tc>
          <w:tcPr>
            <w:tcW w:w="3859" w:type="dxa"/>
          </w:tcPr>
          <w:p w14:paraId="1629542C" w14:textId="77777777" w:rsidR="00A53F55" w:rsidRDefault="00F43DC4">
            <w:pPr>
              <w:rPr>
                <w:lang w:val="fr-FR"/>
              </w:rPr>
            </w:pPr>
            <w:r>
              <w:rPr>
                <w:rFonts w:eastAsia="Gill Sans MT"/>
                <w:lang w:val="fr-FR"/>
              </w:rPr>
              <w:t>Techniciens de laboratoire ; Responsables de laboratoire et de programme</w:t>
            </w:r>
          </w:p>
        </w:tc>
      </w:tr>
      <w:tr w:rsidR="00A53F55" w14:paraId="26A1B9F0" w14:textId="77777777">
        <w:tc>
          <w:tcPr>
            <w:tcW w:w="1632" w:type="dxa"/>
          </w:tcPr>
          <w:p w14:paraId="626962AB" w14:textId="77777777" w:rsidR="00A53F55" w:rsidRDefault="00F43DC4">
            <w:pPr>
              <w:jc w:val="center"/>
            </w:pPr>
            <w:r>
              <w:rPr>
                <w:rFonts w:eastAsia="Gill Sans MT"/>
                <w:lang w:val="fr-FR"/>
              </w:rPr>
              <w:t>Module 4</w:t>
            </w:r>
          </w:p>
        </w:tc>
        <w:tc>
          <w:tcPr>
            <w:tcW w:w="3859" w:type="dxa"/>
          </w:tcPr>
          <w:p w14:paraId="7FFB2950" w14:textId="77777777" w:rsidR="00A53F55" w:rsidRDefault="00F43DC4">
            <w:pPr>
              <w:jc w:val="center"/>
            </w:pPr>
            <w:r>
              <w:rPr>
                <w:rFonts w:eastAsia="Gill Sans MT"/>
                <w:lang w:val="fr-FR"/>
              </w:rPr>
              <w:t>2 heures</w:t>
            </w:r>
          </w:p>
        </w:tc>
        <w:tc>
          <w:tcPr>
            <w:tcW w:w="3859" w:type="dxa"/>
          </w:tcPr>
          <w:p w14:paraId="616CD12E" w14:textId="77777777" w:rsidR="00A53F55" w:rsidRDefault="00F43DC4">
            <w:pPr>
              <w:rPr>
                <w:lang w:val="fr-FR"/>
              </w:rPr>
            </w:pPr>
            <w:r>
              <w:rPr>
                <w:rFonts w:eastAsia="Gill Sans MT"/>
                <w:lang w:val="fr-FR"/>
              </w:rPr>
              <w:t>Responsables de laboratoires et de programmes</w:t>
            </w:r>
          </w:p>
        </w:tc>
      </w:tr>
      <w:tr w:rsidR="00A53F55" w14:paraId="1F189EA9" w14:textId="77777777">
        <w:tc>
          <w:tcPr>
            <w:tcW w:w="1632" w:type="dxa"/>
          </w:tcPr>
          <w:p w14:paraId="2566F911" w14:textId="77777777" w:rsidR="00A53F55" w:rsidRDefault="00F43DC4">
            <w:pPr>
              <w:jc w:val="center"/>
            </w:pPr>
            <w:r>
              <w:rPr>
                <w:rFonts w:eastAsia="Gill Sans MT"/>
                <w:lang w:val="fr-FR"/>
              </w:rPr>
              <w:t>Module 5</w:t>
            </w:r>
          </w:p>
        </w:tc>
        <w:tc>
          <w:tcPr>
            <w:tcW w:w="3859" w:type="dxa"/>
          </w:tcPr>
          <w:p w14:paraId="7A6DC296" w14:textId="77777777" w:rsidR="00A53F55" w:rsidRDefault="00F43DC4">
            <w:pPr>
              <w:jc w:val="center"/>
            </w:pPr>
            <w:r>
              <w:rPr>
                <w:rFonts w:eastAsia="Gill Sans MT"/>
                <w:lang w:val="fr-FR"/>
              </w:rPr>
              <w:t>1 heure</w:t>
            </w:r>
          </w:p>
        </w:tc>
        <w:tc>
          <w:tcPr>
            <w:tcW w:w="3859" w:type="dxa"/>
          </w:tcPr>
          <w:p w14:paraId="5FCEE449" w14:textId="77777777" w:rsidR="00A53F55" w:rsidRDefault="00F43DC4">
            <w:pPr>
              <w:rPr>
                <w:lang w:val="fr-FR"/>
              </w:rPr>
            </w:pPr>
            <w:r>
              <w:rPr>
                <w:rFonts w:eastAsia="Gill Sans MT"/>
                <w:lang w:val="fr-FR"/>
              </w:rPr>
              <w:t>Responsables de laboratoires et de programmes</w:t>
            </w:r>
          </w:p>
        </w:tc>
      </w:tr>
      <w:tr w:rsidR="00A53F55" w14:paraId="1F27F949" w14:textId="77777777">
        <w:tc>
          <w:tcPr>
            <w:tcW w:w="1632" w:type="dxa"/>
          </w:tcPr>
          <w:p w14:paraId="0E8B8094" w14:textId="77777777" w:rsidR="00A53F55" w:rsidRDefault="00F43DC4">
            <w:pPr>
              <w:jc w:val="center"/>
            </w:pPr>
            <w:r>
              <w:rPr>
                <w:rFonts w:eastAsia="Gill Sans MT"/>
                <w:lang w:val="fr-FR"/>
              </w:rPr>
              <w:t>Module 6</w:t>
            </w:r>
          </w:p>
        </w:tc>
        <w:tc>
          <w:tcPr>
            <w:tcW w:w="3859" w:type="dxa"/>
          </w:tcPr>
          <w:p w14:paraId="18D076AC" w14:textId="77777777" w:rsidR="00A53F55" w:rsidRDefault="00F43DC4">
            <w:pPr>
              <w:jc w:val="center"/>
            </w:pPr>
            <w:r>
              <w:rPr>
                <w:rFonts w:eastAsia="Gill Sans MT"/>
                <w:lang w:val="fr-FR"/>
              </w:rPr>
              <w:t>2 heures</w:t>
            </w:r>
          </w:p>
        </w:tc>
        <w:tc>
          <w:tcPr>
            <w:tcW w:w="3859" w:type="dxa"/>
          </w:tcPr>
          <w:p w14:paraId="10657436" w14:textId="77777777" w:rsidR="00A53F55" w:rsidRDefault="00F43DC4">
            <w:r>
              <w:rPr>
                <w:rFonts w:eastAsia="Gill Sans MT"/>
                <w:lang w:val="fr-FR"/>
              </w:rPr>
              <w:t>Techniciens de laboratoire ; cliniciens</w:t>
            </w:r>
          </w:p>
        </w:tc>
      </w:tr>
    </w:tbl>
    <w:p w14:paraId="5B932BCD" w14:textId="77777777" w:rsidR="00A53F55" w:rsidRDefault="00A53F55"/>
    <w:p w14:paraId="38043FD9" w14:textId="77777777" w:rsidR="00A53F55" w:rsidRDefault="00F43DC4">
      <w:pPr>
        <w:pStyle w:val="Heading1"/>
      </w:pPr>
      <w:bookmarkStart w:id="3" w:name="_Toc80103161"/>
      <w:r>
        <w:rPr>
          <w:rFonts w:eastAsia="Gill Sans MT"/>
          <w:lang w:val="fr-FR"/>
        </w:rPr>
        <w:lastRenderedPageBreak/>
        <w:t>Personnalisation de cette formation</w:t>
      </w:r>
      <w:bookmarkEnd w:id="3"/>
    </w:p>
    <w:p w14:paraId="161242A6" w14:textId="77777777" w:rsidR="00A53F55" w:rsidRDefault="00F43DC4">
      <w:pPr>
        <w:rPr>
          <w:lang w:val="fr-FR"/>
        </w:rPr>
      </w:pPr>
      <w:r>
        <w:rPr>
          <w:rFonts w:eastAsia="Gill Sans MT"/>
          <w:lang w:val="fr-FR"/>
        </w:rPr>
        <w:t>Cette formation est conçue pour être personnalisée par les pays afin de répondre à leurs besoins individuels. Dans les diapositives PowerPoint, le texte surligné en jaune est destiné à être remplacé par des informations pertinentes pour le pays. Tous les autres textes doivent également être examinés par les responsables des programmes nationaux et peuvent également devoir être personnalisés.</w:t>
      </w:r>
    </w:p>
    <w:p w14:paraId="55939379" w14:textId="77777777" w:rsidR="00A53F55" w:rsidRDefault="00F43DC4">
      <w:pPr>
        <w:spacing w:before="240"/>
        <w:rPr>
          <w:lang w:val="fr-FR"/>
        </w:rPr>
      </w:pPr>
      <w:r>
        <w:rPr>
          <w:rFonts w:eastAsia="Gill Sans MT"/>
          <w:lang w:val="fr-FR"/>
        </w:rPr>
        <w:t xml:space="preserve">Les pays doivent également développer un plan de mise en œuvre de </w:t>
      </w:r>
      <w:proofErr w:type="spellStart"/>
      <w:r>
        <w:rPr>
          <w:rFonts w:eastAsia="Gill Sans MT"/>
          <w:lang w:val="fr-FR"/>
        </w:rPr>
        <w:t>Truenat</w:t>
      </w:r>
      <w:proofErr w:type="spellEnd"/>
      <w:r>
        <w:rPr>
          <w:rFonts w:eastAsia="Gill Sans MT"/>
          <w:lang w:val="fr-FR"/>
        </w:rPr>
        <w:t xml:space="preserve"> qui identifie les éléments tels que l’endroit où les instruments </w:t>
      </w:r>
      <w:proofErr w:type="spellStart"/>
      <w:r>
        <w:rPr>
          <w:rFonts w:eastAsia="Gill Sans MT"/>
          <w:lang w:val="fr-FR"/>
        </w:rPr>
        <w:t>Truenat</w:t>
      </w:r>
      <w:proofErr w:type="spellEnd"/>
      <w:r>
        <w:rPr>
          <w:rFonts w:eastAsia="Gill Sans MT"/>
          <w:lang w:val="fr-FR"/>
        </w:rPr>
        <w:t xml:space="preserve"> seront placés dans le réseau diagnostique, qui sera formé à l’utilisation de </w:t>
      </w:r>
      <w:proofErr w:type="spellStart"/>
      <w:r>
        <w:rPr>
          <w:rFonts w:eastAsia="Gill Sans MT"/>
          <w:lang w:val="fr-FR"/>
        </w:rPr>
        <w:t>Truenat</w:t>
      </w:r>
      <w:proofErr w:type="spellEnd"/>
      <w:r>
        <w:rPr>
          <w:rFonts w:eastAsia="Gill Sans MT"/>
          <w:lang w:val="fr-FR"/>
        </w:rPr>
        <w:t>, quels formulaires et outils de rapport doivent être développés, et comment les échantillons, les patients et les résultats seront transmis à travers le réseau diagnostique. Cette formation peut être dispensée avant que le plan de mise en œuvre ne soit développé pour encourager la conversation et le développement d’éléments d’action d’un plan de mise en œuvre ou peut être dispensée après que le plan de mise en œuvre a été développé, ce qui peut nécessiter une personnalisation de la plupart des documents de cette formation.</w:t>
      </w:r>
    </w:p>
    <w:p w14:paraId="198D7981" w14:textId="77777777" w:rsidR="00A53F55" w:rsidRDefault="00F43DC4">
      <w:pPr>
        <w:spacing w:before="240"/>
        <w:rPr>
          <w:lang w:val="fr-FR"/>
        </w:rPr>
      </w:pPr>
      <w:r>
        <w:rPr>
          <w:rFonts w:eastAsia="Gill Sans MT"/>
          <w:lang w:val="fr-FR"/>
        </w:rPr>
        <w:t xml:space="preserve">Les diapositives PowerPoint </w:t>
      </w:r>
      <w:proofErr w:type="gramStart"/>
      <w:r>
        <w:rPr>
          <w:rFonts w:eastAsia="Gill Sans MT"/>
          <w:lang w:val="fr-FR"/>
        </w:rPr>
        <w:t>utilisent</w:t>
      </w:r>
      <w:proofErr w:type="gramEnd"/>
      <w:r>
        <w:rPr>
          <w:rFonts w:eastAsia="Gill Sans MT"/>
          <w:lang w:val="fr-FR"/>
        </w:rPr>
        <w:t xml:space="preserve"> un modèle de base qui a été conçu pour transmettre des informations visuellement et être facile à comprendre. Les pays peuvent envisager de télécharger leur logo sur le modèle existant à l’aide du masque des diapositives. Ils peuvent également modifier le modèle pour obtenir un modèle national en </w:t>
      </w:r>
      <w:hyperlink r:id="rId13" w:history="1">
        <w:r>
          <w:rPr>
            <w:rFonts w:eastAsia="Gill Sans MT"/>
            <w:color w:val="0563C1"/>
            <w:u w:val="single"/>
            <w:lang w:val="fr-FR"/>
          </w:rPr>
          <w:t>utilisant ces instructions de Microsoft</w:t>
        </w:r>
      </w:hyperlink>
      <w:r>
        <w:rPr>
          <w:rFonts w:eastAsia="Gill Sans MT"/>
          <w:lang w:val="fr-FR"/>
        </w:rPr>
        <w:t xml:space="preserve">. Les diapositives utilisent la police Montserrat – si cette police n’est pas installée sur les ordinateurs des formateurs, elle peut être téléchargée ou installée ou la police peut être modifiée dans le masque des diapositives. De même, les couleurs peuvent également être modifiées dans le masque des diapositives puis à l’aide de la fonction « reset </w:t>
      </w:r>
      <w:proofErr w:type="spellStart"/>
      <w:r>
        <w:rPr>
          <w:rFonts w:eastAsia="Gill Sans MT"/>
          <w:lang w:val="fr-FR"/>
        </w:rPr>
        <w:t>function</w:t>
      </w:r>
      <w:proofErr w:type="spellEnd"/>
      <w:r>
        <w:rPr>
          <w:rFonts w:eastAsia="Gill Sans MT"/>
          <w:lang w:val="fr-FR"/>
        </w:rPr>
        <w:t> » (fonction de réinitialisation) sur chaque diaporama.</w:t>
      </w:r>
    </w:p>
    <w:p w14:paraId="637AF698" w14:textId="77777777" w:rsidR="00A53F55" w:rsidRDefault="00F43DC4">
      <w:pPr>
        <w:spacing w:before="240"/>
        <w:rPr>
          <w:lang w:val="fr-FR"/>
        </w:rPr>
      </w:pPr>
      <w:r>
        <w:rPr>
          <w:rFonts w:eastAsia="Gill Sans MT"/>
          <w:lang w:val="fr-FR"/>
        </w:rPr>
        <w:t>Veuillez noter que toute personnalisation de la formation peut nécessiter des modifications du guide du participant, du guide de l’animateur et des diapositives PowerPoint.</w:t>
      </w:r>
    </w:p>
    <w:p w14:paraId="7F530FEA" w14:textId="77777777" w:rsidR="00A53F55" w:rsidRDefault="00F43DC4">
      <w:pPr>
        <w:pStyle w:val="Heading1"/>
        <w:rPr>
          <w:lang w:val="fr-FR"/>
        </w:rPr>
      </w:pPr>
      <w:bookmarkStart w:id="4" w:name="_Toc80103162"/>
      <w:r>
        <w:rPr>
          <w:rFonts w:eastAsia="Gill Sans MT"/>
          <w:lang w:val="fr-FR"/>
        </w:rPr>
        <w:t>Format de la formation</w:t>
      </w:r>
      <w:bookmarkEnd w:id="4"/>
    </w:p>
    <w:p w14:paraId="30967706" w14:textId="77777777" w:rsidR="00A53F55" w:rsidRDefault="00F43DC4">
      <w:pPr>
        <w:rPr>
          <w:lang w:val="fr-FR"/>
        </w:rPr>
      </w:pPr>
      <w:r>
        <w:rPr>
          <w:rFonts w:eastAsia="Gill Sans MT"/>
          <w:lang w:val="fr-FR"/>
        </w:rPr>
        <w:t xml:space="preserve">Cette formation est conçue pour être dispensée en personne, mais peut être légèrement modifiée pour être dispensée virtuellement si vous le souhaitez. Les principaux changements qui doivent être pris en compte concerneront les activités et les sujets de discussion. Les instructeurs doivent envisager d’utiliser des fonctionnalités telles que les salles de travail en petits groupes, les questions de sondage et la fonction « chat ». Les participants doivent être encouragés à participer autant que possible, de préférence en activant le </w:t>
      </w:r>
      <w:proofErr w:type="spellStart"/>
      <w:r>
        <w:rPr>
          <w:rFonts w:eastAsia="Gill Sans MT"/>
          <w:lang w:val="fr-FR"/>
        </w:rPr>
        <w:t>son</w:t>
      </w:r>
      <w:proofErr w:type="spellEnd"/>
      <w:r>
        <w:rPr>
          <w:rFonts w:eastAsia="Gill Sans MT"/>
          <w:lang w:val="fr-FR"/>
        </w:rPr>
        <w:t xml:space="preserve"> dans un petit groupe, ou par le biais du chat s’ils sont dans un grand groupe.</w:t>
      </w:r>
    </w:p>
    <w:p w14:paraId="1760F421" w14:textId="77777777" w:rsidR="00A53F55" w:rsidRDefault="00F43DC4">
      <w:pPr>
        <w:pStyle w:val="Heading1"/>
        <w:rPr>
          <w:lang w:val="fr-FR"/>
        </w:rPr>
      </w:pPr>
      <w:bookmarkStart w:id="5" w:name="_Toc80103163"/>
      <w:r>
        <w:rPr>
          <w:rFonts w:eastAsia="Gill Sans MT"/>
          <w:lang w:val="fr-FR"/>
        </w:rPr>
        <w:lastRenderedPageBreak/>
        <w:t>Préparation de l’animateur</w:t>
      </w:r>
      <w:bookmarkEnd w:id="5"/>
    </w:p>
    <w:p w14:paraId="7D824C62" w14:textId="77777777" w:rsidR="00A53F55" w:rsidRDefault="00F43DC4">
      <w:pPr>
        <w:rPr>
          <w:lang w:val="fr-FR"/>
        </w:rPr>
      </w:pPr>
      <w:r>
        <w:rPr>
          <w:rFonts w:eastAsia="Gill Sans MT"/>
          <w:lang w:val="fr-FR"/>
        </w:rPr>
        <w:t xml:space="preserve">Les instructeurs peuvent utiliser la liste de contrôle ci-dessous pour aider à planifier et à dispenser avec succès chaque module de formation. </w:t>
      </w:r>
    </w:p>
    <w:tbl>
      <w:tblPr>
        <w:tblStyle w:val="TableGridLight1"/>
        <w:tblW w:w="9355" w:type="dxa"/>
        <w:jc w:val="center"/>
        <w:shd w:val="clear" w:color="auto" w:fill="FFFFFF" w:themeFill="background1"/>
        <w:tblLook w:val="04A0" w:firstRow="1" w:lastRow="0" w:firstColumn="1" w:lastColumn="0" w:noHBand="0" w:noVBand="1"/>
      </w:tblPr>
      <w:tblGrid>
        <w:gridCol w:w="625"/>
        <w:gridCol w:w="8730"/>
      </w:tblGrid>
      <w:tr w:rsidR="00A53F55" w14:paraId="00E0381F" w14:textId="77777777">
        <w:trPr>
          <w:trHeight w:val="389"/>
          <w:jc w:val="center"/>
        </w:trPr>
        <w:tc>
          <w:tcPr>
            <w:tcW w:w="9355" w:type="dxa"/>
            <w:gridSpan w:val="2"/>
            <w:shd w:val="clear" w:color="auto" w:fill="FFFFFF" w:themeFill="background1"/>
          </w:tcPr>
          <w:p w14:paraId="0AB946DD" w14:textId="77777777" w:rsidR="00A53F55" w:rsidRDefault="00F43DC4">
            <w:pPr>
              <w:pStyle w:val="PGPageMethod"/>
              <w:shd w:val="clear" w:color="auto" w:fill="E68F8C"/>
            </w:pPr>
            <w:r>
              <w:rPr>
                <w:rFonts w:eastAsia="Gill Sans MT"/>
                <w:color w:val="FFFFFF"/>
                <w:lang w:val="fr-FR"/>
              </w:rPr>
              <w:t>PRÉPARATION DE LA SESSION</w:t>
            </w:r>
          </w:p>
        </w:tc>
      </w:tr>
      <w:tr w:rsidR="00A53F55" w14:paraId="6DAFE93A" w14:textId="77777777">
        <w:trPr>
          <w:trHeight w:val="374"/>
          <w:jc w:val="center"/>
        </w:trPr>
        <w:tc>
          <w:tcPr>
            <w:tcW w:w="625" w:type="dxa"/>
            <w:shd w:val="clear" w:color="auto" w:fill="FFFFFF" w:themeFill="background1"/>
          </w:tcPr>
          <w:p w14:paraId="34D5BAB4" w14:textId="77777777" w:rsidR="00A53F55" w:rsidRDefault="00A53F55"/>
        </w:tc>
        <w:tc>
          <w:tcPr>
            <w:tcW w:w="8730" w:type="dxa"/>
            <w:shd w:val="clear" w:color="auto" w:fill="FFFFFF" w:themeFill="background1"/>
          </w:tcPr>
          <w:p w14:paraId="06686323" w14:textId="77777777" w:rsidR="00A53F55" w:rsidRDefault="00F43DC4">
            <w:pPr>
              <w:rPr>
                <w:lang w:val="fr-FR"/>
              </w:rPr>
            </w:pPr>
            <w:r>
              <w:rPr>
                <w:rFonts w:eastAsia="Gill Sans MT"/>
                <w:lang w:val="fr-FR"/>
              </w:rPr>
              <w:t>Personnalisez les diapositives PowerPoint, le guide de l’animateur et le guide du participant si nécessaire</w:t>
            </w:r>
          </w:p>
        </w:tc>
      </w:tr>
      <w:tr w:rsidR="00A53F55" w14:paraId="29D88977" w14:textId="77777777">
        <w:trPr>
          <w:trHeight w:val="374"/>
          <w:jc w:val="center"/>
        </w:trPr>
        <w:tc>
          <w:tcPr>
            <w:tcW w:w="625" w:type="dxa"/>
            <w:shd w:val="clear" w:color="auto" w:fill="FFFFFF" w:themeFill="background1"/>
          </w:tcPr>
          <w:p w14:paraId="10933E69" w14:textId="77777777" w:rsidR="00A53F55" w:rsidRDefault="00A53F55">
            <w:pPr>
              <w:rPr>
                <w:lang w:val="fr-FR"/>
              </w:rPr>
            </w:pPr>
          </w:p>
        </w:tc>
        <w:tc>
          <w:tcPr>
            <w:tcW w:w="8730" w:type="dxa"/>
            <w:shd w:val="clear" w:color="auto" w:fill="FFFFFF" w:themeFill="background1"/>
          </w:tcPr>
          <w:p w14:paraId="7BCE0667" w14:textId="77777777" w:rsidR="00A53F55" w:rsidRDefault="00F43DC4">
            <w:pPr>
              <w:rPr>
                <w:lang w:val="fr-FR"/>
              </w:rPr>
            </w:pPr>
            <w:r>
              <w:rPr>
                <w:rFonts w:eastAsia="Gill Sans MT"/>
                <w:lang w:val="fr-FR"/>
              </w:rPr>
              <w:t>Familiarisez-vous avec le guide de l’animateur</w:t>
            </w:r>
          </w:p>
        </w:tc>
      </w:tr>
      <w:tr w:rsidR="00A53F55" w14:paraId="25F61518" w14:textId="77777777">
        <w:trPr>
          <w:trHeight w:val="374"/>
          <w:jc w:val="center"/>
        </w:trPr>
        <w:tc>
          <w:tcPr>
            <w:tcW w:w="625" w:type="dxa"/>
            <w:shd w:val="clear" w:color="auto" w:fill="FFFFFF" w:themeFill="background1"/>
          </w:tcPr>
          <w:p w14:paraId="731E715F" w14:textId="77777777" w:rsidR="00A53F55" w:rsidRDefault="00A53F55">
            <w:pPr>
              <w:rPr>
                <w:lang w:val="fr-FR"/>
              </w:rPr>
            </w:pPr>
          </w:p>
        </w:tc>
        <w:tc>
          <w:tcPr>
            <w:tcW w:w="8730" w:type="dxa"/>
            <w:shd w:val="clear" w:color="auto" w:fill="FFFFFF" w:themeFill="background1"/>
          </w:tcPr>
          <w:p w14:paraId="71F02CDD" w14:textId="77777777" w:rsidR="00A53F55" w:rsidRDefault="00F43DC4">
            <w:pPr>
              <w:rPr>
                <w:lang w:val="fr-FR"/>
              </w:rPr>
            </w:pPr>
            <w:r>
              <w:rPr>
                <w:rFonts w:eastAsia="Gill Sans MT"/>
                <w:lang w:val="fr-FR"/>
              </w:rPr>
              <w:t>Familiarisez-vous avec le guide du participant</w:t>
            </w:r>
          </w:p>
        </w:tc>
      </w:tr>
      <w:tr w:rsidR="00A53F55" w14:paraId="0A84437D" w14:textId="77777777">
        <w:trPr>
          <w:trHeight w:val="374"/>
          <w:jc w:val="center"/>
        </w:trPr>
        <w:tc>
          <w:tcPr>
            <w:tcW w:w="625" w:type="dxa"/>
            <w:shd w:val="clear" w:color="auto" w:fill="FFFFFF" w:themeFill="background1"/>
          </w:tcPr>
          <w:p w14:paraId="6C940877" w14:textId="77777777" w:rsidR="00A53F55" w:rsidRDefault="00A53F55">
            <w:pPr>
              <w:rPr>
                <w:lang w:val="fr-FR"/>
              </w:rPr>
            </w:pPr>
          </w:p>
        </w:tc>
        <w:tc>
          <w:tcPr>
            <w:tcW w:w="8730" w:type="dxa"/>
            <w:shd w:val="clear" w:color="auto" w:fill="FFFFFF" w:themeFill="background1"/>
          </w:tcPr>
          <w:p w14:paraId="0615B9C4" w14:textId="77777777" w:rsidR="00A53F55" w:rsidRDefault="00F43DC4">
            <w:pPr>
              <w:rPr>
                <w:lang w:val="fr-FR"/>
              </w:rPr>
            </w:pPr>
            <w:r>
              <w:rPr>
                <w:rFonts w:eastAsia="Gill Sans MT"/>
                <w:lang w:val="fr-FR"/>
              </w:rPr>
              <w:t>Examinez et testez les documents nécessitant une technologie (liens vers des sites Internet, liens vers des vidéos, etc.)</w:t>
            </w:r>
          </w:p>
        </w:tc>
      </w:tr>
      <w:tr w:rsidR="00A53F55" w14:paraId="667B06A4" w14:textId="77777777">
        <w:trPr>
          <w:trHeight w:val="359"/>
          <w:jc w:val="center"/>
        </w:trPr>
        <w:tc>
          <w:tcPr>
            <w:tcW w:w="625" w:type="dxa"/>
            <w:shd w:val="clear" w:color="auto" w:fill="FFFFFF" w:themeFill="background1"/>
          </w:tcPr>
          <w:p w14:paraId="0F1DB721" w14:textId="77777777" w:rsidR="00A53F55" w:rsidRDefault="00A53F55">
            <w:pPr>
              <w:rPr>
                <w:lang w:val="fr-FR"/>
              </w:rPr>
            </w:pPr>
          </w:p>
        </w:tc>
        <w:tc>
          <w:tcPr>
            <w:tcW w:w="8730" w:type="dxa"/>
            <w:shd w:val="clear" w:color="auto" w:fill="FFFFFF" w:themeFill="background1"/>
          </w:tcPr>
          <w:p w14:paraId="0207209E" w14:textId="77777777" w:rsidR="00A53F55" w:rsidRDefault="00F43DC4">
            <w:pPr>
              <w:rPr>
                <w:lang w:val="fr-FR"/>
              </w:rPr>
            </w:pPr>
            <w:r>
              <w:rPr>
                <w:rFonts w:eastAsia="Gill Sans MT"/>
                <w:lang w:val="fr-FR"/>
              </w:rPr>
              <w:t>Confirmez la salle de réunion et l’équipement technologique pour la date et l’heure de la session (si nécessaire)</w:t>
            </w:r>
          </w:p>
        </w:tc>
      </w:tr>
      <w:tr w:rsidR="00A53F55" w14:paraId="2949D7E3" w14:textId="77777777">
        <w:trPr>
          <w:trHeight w:val="359"/>
          <w:jc w:val="center"/>
        </w:trPr>
        <w:tc>
          <w:tcPr>
            <w:tcW w:w="625" w:type="dxa"/>
            <w:shd w:val="clear" w:color="auto" w:fill="FFFFFF" w:themeFill="background1"/>
          </w:tcPr>
          <w:p w14:paraId="18BAB918" w14:textId="77777777" w:rsidR="00A53F55" w:rsidRDefault="00A53F55">
            <w:pPr>
              <w:rPr>
                <w:lang w:val="fr-FR"/>
              </w:rPr>
            </w:pPr>
          </w:p>
        </w:tc>
        <w:tc>
          <w:tcPr>
            <w:tcW w:w="8730" w:type="dxa"/>
            <w:shd w:val="clear" w:color="auto" w:fill="FFFFFF" w:themeFill="background1"/>
          </w:tcPr>
          <w:p w14:paraId="4E5B8D55" w14:textId="77777777" w:rsidR="00A53F55" w:rsidRDefault="00F43DC4">
            <w:pPr>
              <w:rPr>
                <w:lang w:val="fr-FR"/>
              </w:rPr>
            </w:pPr>
            <w:r>
              <w:rPr>
                <w:rFonts w:eastAsia="Gill Sans MT"/>
                <w:lang w:val="fr-FR"/>
              </w:rPr>
              <w:t>Imprimez les guides du participant (ou pour une session virtuelle, demandez aux participants d’imprimer leurs propres guides du participant)</w:t>
            </w:r>
          </w:p>
        </w:tc>
      </w:tr>
      <w:tr w:rsidR="00A53F55" w14:paraId="4566926D" w14:textId="77777777">
        <w:trPr>
          <w:trHeight w:val="389"/>
          <w:jc w:val="center"/>
        </w:trPr>
        <w:tc>
          <w:tcPr>
            <w:tcW w:w="9355" w:type="dxa"/>
            <w:gridSpan w:val="2"/>
            <w:shd w:val="clear" w:color="auto" w:fill="FFFFFF" w:themeFill="background1"/>
          </w:tcPr>
          <w:p w14:paraId="10EBE96C" w14:textId="77777777" w:rsidR="00A53F55" w:rsidRDefault="00F43DC4">
            <w:pPr>
              <w:pStyle w:val="PGPageMethod"/>
              <w:shd w:val="clear" w:color="auto" w:fill="E68F8C"/>
            </w:pPr>
            <w:r>
              <w:rPr>
                <w:rFonts w:eastAsia="Gill Sans MT"/>
                <w:color w:val="FFFFFF"/>
                <w:lang w:val="fr-FR"/>
              </w:rPr>
              <w:t>SUPPORTS DE SESSION NORMALE</w:t>
            </w:r>
          </w:p>
        </w:tc>
      </w:tr>
      <w:tr w:rsidR="00A53F55" w14:paraId="6DA59F22" w14:textId="77777777">
        <w:trPr>
          <w:trHeight w:val="389"/>
          <w:jc w:val="center"/>
        </w:trPr>
        <w:tc>
          <w:tcPr>
            <w:tcW w:w="9355" w:type="dxa"/>
            <w:gridSpan w:val="2"/>
            <w:shd w:val="clear" w:color="auto" w:fill="FFFFFF" w:themeFill="background1"/>
          </w:tcPr>
          <w:p w14:paraId="0B0C304D" w14:textId="77777777" w:rsidR="00A53F55" w:rsidRDefault="00F43DC4">
            <w:pPr>
              <w:rPr>
                <w:lang w:val="fr-FR"/>
              </w:rPr>
            </w:pPr>
            <w:r>
              <w:rPr>
                <w:rFonts w:eastAsia="Gill Sans MT"/>
                <w:lang w:val="fr-FR"/>
              </w:rPr>
              <w:t>Réunissez les documents suivants pour chaque session :</w:t>
            </w:r>
          </w:p>
        </w:tc>
      </w:tr>
      <w:tr w:rsidR="00A53F55" w14:paraId="4DC77FFD" w14:textId="77777777">
        <w:trPr>
          <w:trHeight w:val="374"/>
          <w:jc w:val="center"/>
        </w:trPr>
        <w:tc>
          <w:tcPr>
            <w:tcW w:w="625" w:type="dxa"/>
            <w:shd w:val="clear" w:color="auto" w:fill="FFFFFF" w:themeFill="background1"/>
          </w:tcPr>
          <w:p w14:paraId="05D6DF28" w14:textId="77777777" w:rsidR="00A53F55" w:rsidRDefault="00A53F55">
            <w:pPr>
              <w:rPr>
                <w:lang w:val="fr-FR"/>
              </w:rPr>
            </w:pPr>
          </w:p>
        </w:tc>
        <w:tc>
          <w:tcPr>
            <w:tcW w:w="8730" w:type="dxa"/>
            <w:shd w:val="clear" w:color="auto" w:fill="FFFFFF" w:themeFill="background1"/>
            <w:vAlign w:val="center"/>
          </w:tcPr>
          <w:p w14:paraId="1F3BA221" w14:textId="77777777" w:rsidR="00A53F55" w:rsidRDefault="00F43DC4">
            <w:r>
              <w:rPr>
                <w:rFonts w:eastAsia="Gill Sans MT"/>
                <w:lang w:val="fr-FR"/>
              </w:rPr>
              <w:t>Guide de l’animateur</w:t>
            </w:r>
          </w:p>
        </w:tc>
      </w:tr>
      <w:tr w:rsidR="00A53F55" w14:paraId="70D2E257" w14:textId="77777777">
        <w:trPr>
          <w:trHeight w:val="297"/>
          <w:jc w:val="center"/>
        </w:trPr>
        <w:tc>
          <w:tcPr>
            <w:tcW w:w="625" w:type="dxa"/>
            <w:shd w:val="clear" w:color="auto" w:fill="FFFFFF" w:themeFill="background1"/>
          </w:tcPr>
          <w:p w14:paraId="7985E8FE" w14:textId="77777777" w:rsidR="00A53F55" w:rsidRDefault="00A53F55"/>
        </w:tc>
        <w:tc>
          <w:tcPr>
            <w:tcW w:w="8730" w:type="dxa"/>
            <w:shd w:val="clear" w:color="auto" w:fill="FFFFFF" w:themeFill="background1"/>
            <w:vAlign w:val="center"/>
          </w:tcPr>
          <w:p w14:paraId="2148618B" w14:textId="77777777" w:rsidR="00A53F55" w:rsidRDefault="00F43DC4">
            <w:r>
              <w:rPr>
                <w:rFonts w:eastAsia="Gill Sans MT"/>
                <w:lang w:val="fr-FR"/>
              </w:rPr>
              <w:t>Guide du participant</w:t>
            </w:r>
          </w:p>
        </w:tc>
      </w:tr>
      <w:tr w:rsidR="00A53F55" w14:paraId="46492BB0" w14:textId="77777777">
        <w:trPr>
          <w:trHeight w:val="336"/>
          <w:jc w:val="center"/>
        </w:trPr>
        <w:tc>
          <w:tcPr>
            <w:tcW w:w="625" w:type="dxa"/>
            <w:shd w:val="clear" w:color="auto" w:fill="FFFFFF" w:themeFill="background1"/>
          </w:tcPr>
          <w:p w14:paraId="6542236E" w14:textId="77777777" w:rsidR="00A53F55" w:rsidRDefault="00A53F55"/>
        </w:tc>
        <w:tc>
          <w:tcPr>
            <w:tcW w:w="8730" w:type="dxa"/>
            <w:shd w:val="clear" w:color="auto" w:fill="FFFFFF" w:themeFill="background1"/>
            <w:vAlign w:val="center"/>
          </w:tcPr>
          <w:p w14:paraId="35562EAB" w14:textId="77777777" w:rsidR="00A53F55" w:rsidRDefault="00F43DC4">
            <w:r>
              <w:rPr>
                <w:rFonts w:eastAsia="Gill Sans MT"/>
                <w:lang w:val="fr-FR"/>
              </w:rPr>
              <w:t xml:space="preserve">Badges ou porte-noms </w:t>
            </w:r>
          </w:p>
        </w:tc>
      </w:tr>
      <w:tr w:rsidR="00A53F55" w14:paraId="36D77FD9" w14:textId="77777777">
        <w:trPr>
          <w:trHeight w:val="336"/>
          <w:jc w:val="center"/>
        </w:trPr>
        <w:tc>
          <w:tcPr>
            <w:tcW w:w="625" w:type="dxa"/>
            <w:shd w:val="clear" w:color="auto" w:fill="FFFFFF" w:themeFill="background1"/>
          </w:tcPr>
          <w:p w14:paraId="001DE96A" w14:textId="77777777" w:rsidR="00A53F55" w:rsidRDefault="00A53F55"/>
        </w:tc>
        <w:tc>
          <w:tcPr>
            <w:tcW w:w="8730" w:type="dxa"/>
            <w:shd w:val="clear" w:color="auto" w:fill="FFFFFF" w:themeFill="background1"/>
            <w:vAlign w:val="center"/>
          </w:tcPr>
          <w:p w14:paraId="16903F42" w14:textId="77777777" w:rsidR="00A53F55" w:rsidRDefault="00F43DC4">
            <w:r>
              <w:rPr>
                <w:rFonts w:eastAsia="Gill Sans MT"/>
                <w:lang w:val="fr-FR"/>
              </w:rPr>
              <w:t>Présentation PowerPoint</w:t>
            </w:r>
          </w:p>
        </w:tc>
      </w:tr>
      <w:tr w:rsidR="00A53F55" w14:paraId="245E56F8" w14:textId="77777777">
        <w:trPr>
          <w:trHeight w:val="290"/>
          <w:jc w:val="center"/>
        </w:trPr>
        <w:tc>
          <w:tcPr>
            <w:tcW w:w="625" w:type="dxa"/>
            <w:shd w:val="clear" w:color="auto" w:fill="FFFFFF" w:themeFill="background1"/>
          </w:tcPr>
          <w:p w14:paraId="04508ADF" w14:textId="77777777" w:rsidR="00A53F55" w:rsidRDefault="00A53F55"/>
        </w:tc>
        <w:tc>
          <w:tcPr>
            <w:tcW w:w="8730" w:type="dxa"/>
            <w:shd w:val="clear" w:color="auto" w:fill="FFFFFF" w:themeFill="background1"/>
            <w:vAlign w:val="center"/>
          </w:tcPr>
          <w:p w14:paraId="20EC4D4D" w14:textId="77777777" w:rsidR="00A53F55" w:rsidRDefault="00F43DC4">
            <w:pPr>
              <w:rPr>
                <w:lang w:val="fr-FR"/>
              </w:rPr>
            </w:pPr>
            <w:r>
              <w:rPr>
                <w:rFonts w:eastAsia="Gill Sans MT"/>
                <w:lang w:val="fr-FR"/>
              </w:rPr>
              <w:t>Minuteur (montre, horloge ou application de téléphone) (Utilisez le minuteur pour maintenir les activités dans les limites de temps)</w:t>
            </w:r>
          </w:p>
        </w:tc>
      </w:tr>
      <w:tr w:rsidR="00A53F55" w14:paraId="02B71BDA" w14:textId="77777777">
        <w:trPr>
          <w:trHeight w:val="297"/>
          <w:jc w:val="center"/>
        </w:trPr>
        <w:tc>
          <w:tcPr>
            <w:tcW w:w="625" w:type="dxa"/>
            <w:shd w:val="clear" w:color="auto" w:fill="FFFFFF" w:themeFill="background1"/>
          </w:tcPr>
          <w:p w14:paraId="523B3352" w14:textId="77777777" w:rsidR="00A53F55" w:rsidRDefault="00A53F55">
            <w:pPr>
              <w:rPr>
                <w:lang w:val="fr-FR"/>
              </w:rPr>
            </w:pPr>
          </w:p>
        </w:tc>
        <w:tc>
          <w:tcPr>
            <w:tcW w:w="8730" w:type="dxa"/>
            <w:shd w:val="clear" w:color="auto" w:fill="FFFFFF" w:themeFill="background1"/>
            <w:vAlign w:val="center"/>
          </w:tcPr>
          <w:p w14:paraId="442CB8B7" w14:textId="77777777" w:rsidR="00A53F55" w:rsidRDefault="00F43DC4">
            <w:r>
              <w:rPr>
                <w:rFonts w:eastAsia="Gill Sans MT"/>
                <w:lang w:val="fr-FR"/>
              </w:rPr>
              <w:t>Stylos ou crayons</w:t>
            </w:r>
          </w:p>
        </w:tc>
      </w:tr>
      <w:tr w:rsidR="00A53F55" w14:paraId="5C30A383" w14:textId="77777777">
        <w:trPr>
          <w:trHeight w:val="260"/>
          <w:jc w:val="center"/>
        </w:trPr>
        <w:tc>
          <w:tcPr>
            <w:tcW w:w="625" w:type="dxa"/>
            <w:shd w:val="clear" w:color="auto" w:fill="FFFFFF" w:themeFill="background1"/>
          </w:tcPr>
          <w:p w14:paraId="45B425BB" w14:textId="77777777" w:rsidR="00A53F55" w:rsidRDefault="00A53F55"/>
        </w:tc>
        <w:tc>
          <w:tcPr>
            <w:tcW w:w="8730" w:type="dxa"/>
            <w:shd w:val="clear" w:color="auto" w:fill="FFFFFF" w:themeFill="background1"/>
            <w:vAlign w:val="center"/>
          </w:tcPr>
          <w:p w14:paraId="2B183EDE" w14:textId="77777777" w:rsidR="00A53F55" w:rsidRDefault="00F43DC4">
            <w:r>
              <w:rPr>
                <w:rFonts w:eastAsia="Gill Sans MT"/>
                <w:lang w:val="fr-FR"/>
              </w:rPr>
              <w:t>Fiches</w:t>
            </w:r>
          </w:p>
        </w:tc>
      </w:tr>
      <w:tr w:rsidR="00A53F55" w14:paraId="32259B71" w14:textId="77777777">
        <w:trPr>
          <w:trHeight w:val="389"/>
          <w:jc w:val="center"/>
        </w:trPr>
        <w:tc>
          <w:tcPr>
            <w:tcW w:w="9355" w:type="dxa"/>
            <w:gridSpan w:val="2"/>
            <w:shd w:val="clear" w:color="auto" w:fill="FFFFFF" w:themeFill="background1"/>
          </w:tcPr>
          <w:p w14:paraId="50FDC2C3" w14:textId="77777777" w:rsidR="00A53F55" w:rsidRDefault="00F43DC4">
            <w:pPr>
              <w:pStyle w:val="PGPageMethod"/>
              <w:shd w:val="clear" w:color="auto" w:fill="E68F8C"/>
            </w:pPr>
            <w:r>
              <w:rPr>
                <w:rFonts w:eastAsia="Gill Sans MT"/>
                <w:color w:val="FFFFFF"/>
                <w:lang w:val="fr-FR"/>
              </w:rPr>
              <w:t>JOUR DE LA SESSION</w:t>
            </w:r>
          </w:p>
        </w:tc>
      </w:tr>
      <w:tr w:rsidR="00A53F55" w14:paraId="4BF4A2F1" w14:textId="77777777">
        <w:trPr>
          <w:trHeight w:val="290"/>
          <w:jc w:val="center"/>
        </w:trPr>
        <w:tc>
          <w:tcPr>
            <w:tcW w:w="625" w:type="dxa"/>
            <w:shd w:val="clear" w:color="auto" w:fill="FFFFFF" w:themeFill="background1"/>
          </w:tcPr>
          <w:p w14:paraId="67C90767" w14:textId="77777777" w:rsidR="00A53F55" w:rsidRDefault="00A53F55"/>
        </w:tc>
        <w:tc>
          <w:tcPr>
            <w:tcW w:w="8730" w:type="dxa"/>
            <w:shd w:val="clear" w:color="auto" w:fill="FFFFFF" w:themeFill="background1"/>
          </w:tcPr>
          <w:p w14:paraId="262DF3F4" w14:textId="77777777" w:rsidR="00A53F55" w:rsidRDefault="00F43DC4">
            <w:r>
              <w:rPr>
                <w:rFonts w:eastAsia="Gill Sans MT"/>
                <w:lang w:val="fr-FR"/>
              </w:rPr>
              <w:t>Arriver tôt</w:t>
            </w:r>
          </w:p>
        </w:tc>
      </w:tr>
      <w:tr w:rsidR="00A53F55" w14:paraId="092903AC" w14:textId="77777777">
        <w:trPr>
          <w:trHeight w:val="343"/>
          <w:jc w:val="center"/>
        </w:trPr>
        <w:tc>
          <w:tcPr>
            <w:tcW w:w="625" w:type="dxa"/>
            <w:shd w:val="clear" w:color="auto" w:fill="FFFFFF" w:themeFill="background1"/>
          </w:tcPr>
          <w:p w14:paraId="031BE673" w14:textId="77777777" w:rsidR="00A53F55" w:rsidRDefault="00A53F55"/>
        </w:tc>
        <w:tc>
          <w:tcPr>
            <w:tcW w:w="8730" w:type="dxa"/>
            <w:shd w:val="clear" w:color="auto" w:fill="FFFFFF" w:themeFill="background1"/>
          </w:tcPr>
          <w:p w14:paraId="606476A8" w14:textId="77777777" w:rsidR="00A53F55" w:rsidRDefault="00F43DC4">
            <w:pPr>
              <w:rPr>
                <w:lang w:val="fr-FR"/>
              </w:rPr>
            </w:pPr>
            <w:r>
              <w:rPr>
                <w:rFonts w:eastAsia="Gill Sans MT"/>
                <w:lang w:val="fr-FR"/>
              </w:rPr>
              <w:t>Disposer les tables et les chaises dans une formation qui invite à la discussion en petits et grands groupes.</w:t>
            </w:r>
          </w:p>
        </w:tc>
      </w:tr>
      <w:tr w:rsidR="00A53F55" w14:paraId="188AABBB" w14:textId="77777777">
        <w:trPr>
          <w:trHeight w:val="343"/>
          <w:jc w:val="center"/>
        </w:trPr>
        <w:tc>
          <w:tcPr>
            <w:tcW w:w="625" w:type="dxa"/>
            <w:shd w:val="clear" w:color="auto" w:fill="FFFFFF" w:themeFill="background1"/>
          </w:tcPr>
          <w:p w14:paraId="057E928A" w14:textId="77777777" w:rsidR="00A53F55" w:rsidRDefault="00A53F55">
            <w:pPr>
              <w:rPr>
                <w:lang w:val="fr-FR"/>
              </w:rPr>
            </w:pPr>
          </w:p>
        </w:tc>
        <w:tc>
          <w:tcPr>
            <w:tcW w:w="8730" w:type="dxa"/>
            <w:shd w:val="clear" w:color="auto" w:fill="FFFFFF" w:themeFill="background1"/>
          </w:tcPr>
          <w:p w14:paraId="63C85C52" w14:textId="77777777" w:rsidR="00A53F55" w:rsidRDefault="00F43DC4">
            <w:pPr>
              <w:rPr>
                <w:lang w:val="fr-FR"/>
              </w:rPr>
            </w:pPr>
            <w:r>
              <w:rPr>
                <w:rFonts w:eastAsia="Gill Sans MT"/>
                <w:lang w:val="fr-FR"/>
              </w:rPr>
              <w:t xml:space="preserve">Tester la technologie (ordinateur, projecteur, Internet) pour vous assurer qu’elle fonctionne. </w:t>
            </w:r>
          </w:p>
        </w:tc>
      </w:tr>
      <w:tr w:rsidR="00A53F55" w14:paraId="53944DC8" w14:textId="77777777">
        <w:trPr>
          <w:trHeight w:val="405"/>
          <w:jc w:val="center"/>
        </w:trPr>
        <w:tc>
          <w:tcPr>
            <w:tcW w:w="625" w:type="dxa"/>
            <w:shd w:val="clear" w:color="auto" w:fill="FFFFFF" w:themeFill="background1"/>
          </w:tcPr>
          <w:p w14:paraId="1AEAD4AA" w14:textId="77777777" w:rsidR="00A53F55" w:rsidRDefault="00A53F55">
            <w:pPr>
              <w:rPr>
                <w:lang w:val="fr-FR"/>
              </w:rPr>
            </w:pPr>
          </w:p>
        </w:tc>
        <w:tc>
          <w:tcPr>
            <w:tcW w:w="8730" w:type="dxa"/>
            <w:shd w:val="clear" w:color="auto" w:fill="FFFFFF" w:themeFill="background1"/>
          </w:tcPr>
          <w:p w14:paraId="3DED4C48" w14:textId="77777777" w:rsidR="00A53F55" w:rsidRDefault="00F43DC4">
            <w:pPr>
              <w:rPr>
                <w:lang w:val="fr-FR"/>
              </w:rPr>
            </w:pPr>
            <w:r>
              <w:rPr>
                <w:rFonts w:eastAsia="Gill Sans MT"/>
                <w:lang w:val="fr-FR"/>
              </w:rPr>
              <w:t>Noter le texte nécessaire sur un tableau de conférence ou un tableau blanc pour préparer les activités de la session, si nécessaire</w:t>
            </w:r>
          </w:p>
        </w:tc>
      </w:tr>
      <w:tr w:rsidR="00A53F55" w14:paraId="5C1858F7" w14:textId="77777777">
        <w:trPr>
          <w:trHeight w:val="405"/>
          <w:jc w:val="center"/>
        </w:trPr>
        <w:tc>
          <w:tcPr>
            <w:tcW w:w="625" w:type="dxa"/>
            <w:shd w:val="clear" w:color="auto" w:fill="FFFFFF" w:themeFill="background1"/>
          </w:tcPr>
          <w:p w14:paraId="7B78D382" w14:textId="77777777" w:rsidR="00A53F55" w:rsidRDefault="00A53F55">
            <w:pPr>
              <w:rPr>
                <w:lang w:val="fr-FR"/>
              </w:rPr>
            </w:pPr>
          </w:p>
        </w:tc>
        <w:tc>
          <w:tcPr>
            <w:tcW w:w="8730" w:type="dxa"/>
            <w:shd w:val="clear" w:color="auto" w:fill="FFFFFF" w:themeFill="background1"/>
            <w:vAlign w:val="center"/>
          </w:tcPr>
          <w:p w14:paraId="65572AF8" w14:textId="77777777" w:rsidR="00A53F55" w:rsidRDefault="00F43DC4">
            <w:r>
              <w:rPr>
                <w:rFonts w:eastAsia="Gill Sans MT"/>
                <w:lang w:val="fr-FR"/>
              </w:rPr>
              <w:t>Accueillir les participants</w:t>
            </w:r>
          </w:p>
        </w:tc>
      </w:tr>
    </w:tbl>
    <w:p w14:paraId="2D19D2A6" w14:textId="77777777" w:rsidR="00A53F55" w:rsidRDefault="00A53F55"/>
    <w:p w14:paraId="52B2F8C1" w14:textId="77777777" w:rsidR="00A53F55" w:rsidRDefault="00F43DC4">
      <w:pPr>
        <w:pStyle w:val="Heading1"/>
      </w:pPr>
      <w:bookmarkStart w:id="6" w:name="_Toc80103164"/>
      <w:r>
        <w:rPr>
          <w:rFonts w:eastAsia="Gill Sans MT"/>
          <w:lang w:val="fr-FR"/>
        </w:rPr>
        <w:lastRenderedPageBreak/>
        <w:t>Présentation du cours</w:t>
      </w:r>
      <w:bookmarkEnd w:id="6"/>
    </w:p>
    <w:p w14:paraId="36FDE4C6" w14:textId="77777777" w:rsidR="00A53F55" w:rsidRDefault="00F43DC4">
      <w:pPr>
        <w:rPr>
          <w:lang w:val="fr-FR"/>
        </w:rPr>
      </w:pPr>
      <w:r>
        <w:rPr>
          <w:rFonts w:eastAsia="Gill Sans MT"/>
          <w:lang w:val="fr-FR"/>
        </w:rPr>
        <w:t xml:space="preserve">Avant de commencer le cours, l’instructeur doit fournir un aperçu de base de la formation, y compris ce qu’est </w:t>
      </w:r>
      <w:proofErr w:type="spellStart"/>
      <w:r>
        <w:rPr>
          <w:rFonts w:eastAsia="Gill Sans MT"/>
          <w:lang w:val="fr-FR"/>
        </w:rPr>
        <w:t>Truenat</w:t>
      </w:r>
      <w:proofErr w:type="spellEnd"/>
      <w:r>
        <w:rPr>
          <w:rFonts w:eastAsia="Gill Sans MT"/>
          <w:lang w:val="fr-FR"/>
        </w:rPr>
        <w:t xml:space="preserve"> et pourquoi la formation est dispensée, combien de temps la formation durera et le calendrier/la structure de chaque jour, et doit expliquer aux participants comment utiliser le guide du participant (c.-à-d. que les participants doivent suivre leur guide du participant et prendre des notes au fur et à mesure). L’instructeur doit insister sur le fait qu’il s’agit d’une formation hautement participative et aider à « briser la glace » pour que les participants apprennent à se connaître. Si la formation est dispensée virtuellement, un aperçu de la technologie doit également être fourni.</w:t>
      </w:r>
    </w:p>
    <w:p w14:paraId="453E3F8B" w14:textId="77777777" w:rsidR="00A53F55" w:rsidRDefault="00F43DC4">
      <w:pPr>
        <w:rPr>
          <w:lang w:val="fr-FR"/>
        </w:rPr>
      </w:pPr>
      <w:r>
        <w:rPr>
          <w:lang w:val="fr-FR"/>
        </w:rPr>
        <w:br w:type="page"/>
      </w:r>
    </w:p>
    <w:p w14:paraId="00189982" w14:textId="77777777" w:rsidR="00A53F55" w:rsidRDefault="00F43DC4">
      <w:pPr>
        <w:pStyle w:val="Heading1"/>
        <w:rPr>
          <w:lang w:val="fr-FR"/>
        </w:rPr>
      </w:pPr>
      <w:bookmarkStart w:id="7" w:name="_Toc80103165"/>
      <w:r>
        <w:rPr>
          <w:rFonts w:eastAsia="Gill Sans MT"/>
          <w:lang w:val="fr-FR"/>
        </w:rPr>
        <w:lastRenderedPageBreak/>
        <w:t xml:space="preserve">Module 1 : Présentation du test </w:t>
      </w:r>
      <w:proofErr w:type="spellStart"/>
      <w:r>
        <w:rPr>
          <w:rFonts w:eastAsia="Gill Sans MT"/>
          <w:lang w:val="fr-FR"/>
        </w:rPr>
        <w:t>Truenat</w:t>
      </w:r>
      <w:bookmarkEnd w:id="7"/>
      <w:proofErr w:type="spellEnd"/>
    </w:p>
    <w:p w14:paraId="4AC5B3D1" w14:textId="77777777" w:rsidR="00A53F55" w:rsidRDefault="00F43DC4">
      <w:pPr>
        <w:pStyle w:val="Heading2"/>
        <w:rPr>
          <w:lang w:val="fr-FR"/>
        </w:rPr>
      </w:pPr>
      <w:bookmarkStart w:id="8" w:name="_Toc80103166"/>
      <w:r>
        <w:rPr>
          <w:rFonts w:eastAsia="Gill Sans MT"/>
          <w:color w:val="808080"/>
          <w:lang w:val="fr-FR"/>
        </w:rPr>
        <w:t>Public visé</w:t>
      </w:r>
      <w:bookmarkEnd w:id="8"/>
    </w:p>
    <w:p w14:paraId="1D903D7C" w14:textId="77777777" w:rsidR="00A53F55" w:rsidRDefault="00F43DC4">
      <w:pPr>
        <w:rPr>
          <w:lang w:val="fr-FR"/>
        </w:rPr>
      </w:pPr>
      <w:r>
        <w:rPr>
          <w:rFonts w:eastAsia="Gill Sans MT"/>
          <w:lang w:val="fr-FR"/>
        </w:rPr>
        <w:t>Le public cible de ce cours est :</w:t>
      </w:r>
    </w:p>
    <w:p w14:paraId="41937605" w14:textId="77777777" w:rsidR="00A53F55" w:rsidRDefault="00F43DC4">
      <w:pPr>
        <w:pStyle w:val="ListParagraph"/>
        <w:numPr>
          <w:ilvl w:val="0"/>
          <w:numId w:val="2"/>
        </w:numPr>
      </w:pPr>
      <w:r>
        <w:rPr>
          <w:rFonts w:eastAsia="Gill Sans MT"/>
          <w:lang w:val="fr-FR"/>
        </w:rPr>
        <w:t>Techniciens de laboratoire</w:t>
      </w:r>
    </w:p>
    <w:p w14:paraId="51236B97" w14:textId="77777777" w:rsidR="00A53F55" w:rsidRDefault="00F43DC4">
      <w:pPr>
        <w:pStyle w:val="ListParagraph"/>
        <w:numPr>
          <w:ilvl w:val="0"/>
          <w:numId w:val="2"/>
        </w:numPr>
      </w:pPr>
      <w:r>
        <w:rPr>
          <w:rFonts w:eastAsia="Gill Sans MT"/>
          <w:lang w:val="fr-FR"/>
        </w:rPr>
        <w:t>Responsables de laboratoire</w:t>
      </w:r>
    </w:p>
    <w:p w14:paraId="56E36E86" w14:textId="77777777" w:rsidR="00A53F55" w:rsidRDefault="00F43DC4">
      <w:pPr>
        <w:pStyle w:val="ListParagraph"/>
        <w:numPr>
          <w:ilvl w:val="0"/>
          <w:numId w:val="2"/>
        </w:numPr>
      </w:pPr>
      <w:r>
        <w:rPr>
          <w:rFonts w:eastAsia="Gill Sans MT"/>
          <w:lang w:val="fr-FR"/>
        </w:rPr>
        <w:t>Responsables de programme</w:t>
      </w:r>
    </w:p>
    <w:p w14:paraId="6E13EF61" w14:textId="77777777" w:rsidR="00A53F55" w:rsidRDefault="00F43DC4">
      <w:pPr>
        <w:pStyle w:val="ListParagraph"/>
        <w:numPr>
          <w:ilvl w:val="0"/>
          <w:numId w:val="2"/>
        </w:numPr>
      </w:pPr>
      <w:r>
        <w:rPr>
          <w:rFonts w:eastAsia="Gill Sans MT"/>
          <w:lang w:val="fr-FR"/>
        </w:rPr>
        <w:t>Cliniciens</w:t>
      </w:r>
    </w:p>
    <w:p w14:paraId="0DD3613D" w14:textId="77777777" w:rsidR="00A53F55" w:rsidRDefault="00F43DC4">
      <w:pPr>
        <w:pStyle w:val="Heading2"/>
      </w:pPr>
      <w:bookmarkStart w:id="9" w:name="_Toc80103167"/>
      <w:r>
        <w:rPr>
          <w:rFonts w:eastAsia="Gill Sans MT"/>
          <w:color w:val="808080"/>
          <w:lang w:val="fr-FR"/>
        </w:rPr>
        <w:t>Objectifs d’apprentissage</w:t>
      </w:r>
      <w:bookmarkEnd w:id="9"/>
    </w:p>
    <w:p w14:paraId="01462486" w14:textId="77777777" w:rsidR="00A53F55" w:rsidRDefault="00F43DC4">
      <w:pPr>
        <w:rPr>
          <w:b/>
          <w:bCs/>
        </w:rPr>
      </w:pPr>
      <w:r>
        <w:rPr>
          <w:rFonts w:eastAsia="Gill Sans MT"/>
          <w:b/>
          <w:bCs/>
          <w:lang w:val="fr-FR"/>
        </w:rPr>
        <w:t>Objectif final</w:t>
      </w:r>
    </w:p>
    <w:p w14:paraId="7AF3E777" w14:textId="77777777" w:rsidR="00A53F55" w:rsidRDefault="00F43DC4">
      <w:pPr>
        <w:pStyle w:val="ListParagraph"/>
        <w:numPr>
          <w:ilvl w:val="0"/>
          <w:numId w:val="8"/>
        </w:numPr>
        <w:rPr>
          <w:b/>
          <w:bCs/>
          <w:lang w:val="fr-FR"/>
        </w:rPr>
      </w:pPr>
      <w:r>
        <w:rPr>
          <w:rFonts w:eastAsia="Gill Sans MT"/>
          <w:lang w:val="fr-FR"/>
        </w:rPr>
        <w:t xml:space="preserve">À la fin de cette session, les participants doivent comprendre l’objectif du test </w:t>
      </w:r>
      <w:proofErr w:type="spellStart"/>
      <w:r>
        <w:rPr>
          <w:rFonts w:eastAsia="Gill Sans MT"/>
          <w:lang w:val="fr-FR"/>
        </w:rPr>
        <w:t>Truenat</w:t>
      </w:r>
      <w:proofErr w:type="spellEnd"/>
      <w:r>
        <w:rPr>
          <w:rFonts w:eastAsia="Gill Sans MT"/>
          <w:lang w:val="fr-FR"/>
        </w:rPr>
        <w:t xml:space="preserve"> et comment il est destiné à aider à relever les défis diagnostiques de la TB spécifiques à leur pays.</w:t>
      </w:r>
    </w:p>
    <w:p w14:paraId="7A03C8AC" w14:textId="77777777" w:rsidR="00A53F55" w:rsidRDefault="00A53F55">
      <w:pPr>
        <w:rPr>
          <w:lang w:val="fr-FR"/>
        </w:rPr>
      </w:pPr>
    </w:p>
    <w:p w14:paraId="7E367161" w14:textId="77777777" w:rsidR="00A53F55" w:rsidRDefault="00F43DC4">
      <w:pPr>
        <w:ind w:left="360" w:hanging="360"/>
        <w:rPr>
          <w:b/>
          <w:bCs/>
        </w:rPr>
      </w:pPr>
      <w:r>
        <w:rPr>
          <w:rFonts w:eastAsia="Gill Sans MT"/>
          <w:b/>
          <w:bCs/>
          <w:lang w:val="fr-FR"/>
        </w:rPr>
        <w:t>Objectifs du module</w:t>
      </w:r>
    </w:p>
    <w:p w14:paraId="09A8A308" w14:textId="77777777" w:rsidR="00A53F55" w:rsidRDefault="00F43DC4">
      <w:pPr>
        <w:pStyle w:val="ListParagraph"/>
        <w:numPr>
          <w:ilvl w:val="0"/>
          <w:numId w:val="3"/>
        </w:numPr>
        <w:rPr>
          <w:lang w:val="fr-FR"/>
        </w:rPr>
      </w:pPr>
      <w:r>
        <w:rPr>
          <w:rFonts w:eastAsia="Gill Sans MT"/>
          <w:lang w:val="fr-FR"/>
        </w:rPr>
        <w:t xml:space="preserve">À la fin de ce module, les participants doivent être en mesure de : </w:t>
      </w:r>
    </w:p>
    <w:p w14:paraId="25832913" w14:textId="77777777" w:rsidR="00A53F55" w:rsidRDefault="00F43DC4">
      <w:pPr>
        <w:pStyle w:val="ListParagraph"/>
        <w:numPr>
          <w:ilvl w:val="1"/>
          <w:numId w:val="3"/>
        </w:numPr>
        <w:rPr>
          <w:lang w:val="fr-FR"/>
        </w:rPr>
      </w:pPr>
      <w:r>
        <w:rPr>
          <w:rFonts w:eastAsia="Gill Sans MT"/>
          <w:lang w:val="fr-FR"/>
        </w:rPr>
        <w:t>Décrire le contexte de la TB mondial et spécifique au pays.</w:t>
      </w:r>
    </w:p>
    <w:p w14:paraId="33CB761A" w14:textId="77777777" w:rsidR="00A53F55" w:rsidRDefault="00F43DC4">
      <w:pPr>
        <w:pStyle w:val="ListParagraph"/>
        <w:numPr>
          <w:ilvl w:val="1"/>
          <w:numId w:val="3"/>
        </w:numPr>
        <w:rPr>
          <w:lang w:val="fr-FR"/>
        </w:rPr>
      </w:pPr>
      <w:r>
        <w:rPr>
          <w:rFonts w:eastAsia="Gill Sans MT"/>
          <w:lang w:val="fr-FR"/>
        </w:rPr>
        <w:t>Énumérer les différents tests de laboratoire utilisés pour diagnostiquer la TB et la pharmacorésistance, et les recommandations de l’OMS pour chacun.</w:t>
      </w:r>
    </w:p>
    <w:p w14:paraId="1F7E7FC4" w14:textId="77777777" w:rsidR="00A53F55" w:rsidRDefault="00F43DC4">
      <w:pPr>
        <w:pStyle w:val="ListParagraph"/>
        <w:numPr>
          <w:ilvl w:val="1"/>
          <w:numId w:val="3"/>
        </w:numPr>
        <w:rPr>
          <w:lang w:val="fr-FR"/>
        </w:rPr>
      </w:pPr>
      <w:r>
        <w:rPr>
          <w:rFonts w:eastAsia="Gill Sans MT"/>
          <w:lang w:val="fr-FR"/>
        </w:rPr>
        <w:t xml:space="preserve">Décrire les avantages de l’introduction du test </w:t>
      </w:r>
      <w:proofErr w:type="spellStart"/>
      <w:r>
        <w:rPr>
          <w:rFonts w:eastAsia="Gill Sans MT"/>
          <w:lang w:val="fr-FR"/>
        </w:rPr>
        <w:t>Truenat</w:t>
      </w:r>
      <w:proofErr w:type="spellEnd"/>
      <w:r>
        <w:rPr>
          <w:rFonts w:eastAsia="Gill Sans MT"/>
          <w:lang w:val="fr-FR"/>
        </w:rPr>
        <w:t xml:space="preserve"> au sein d’un réseau diagnostique de la TB. </w:t>
      </w:r>
    </w:p>
    <w:p w14:paraId="52F83E25" w14:textId="77777777" w:rsidR="00A53F55" w:rsidRDefault="00F43DC4">
      <w:pPr>
        <w:pStyle w:val="ListParagraph"/>
        <w:numPr>
          <w:ilvl w:val="1"/>
          <w:numId w:val="3"/>
        </w:numPr>
        <w:rPr>
          <w:lang w:val="fr-FR"/>
        </w:rPr>
      </w:pPr>
      <w:r>
        <w:rPr>
          <w:rFonts w:eastAsia="Gill Sans MT"/>
          <w:lang w:val="fr-FR"/>
        </w:rPr>
        <w:t xml:space="preserve">Comparer la précision diagnostique du test </w:t>
      </w:r>
      <w:proofErr w:type="spellStart"/>
      <w:r>
        <w:rPr>
          <w:rFonts w:eastAsia="Gill Sans MT"/>
          <w:lang w:val="fr-FR"/>
        </w:rPr>
        <w:t>Truenat</w:t>
      </w:r>
      <w:proofErr w:type="spellEnd"/>
      <w:r>
        <w:rPr>
          <w:rFonts w:eastAsia="Gill Sans MT"/>
          <w:lang w:val="fr-FR"/>
        </w:rPr>
        <w:t xml:space="preserve"> à celle d’autres tests de laboratoire de dépistage de la TB. </w:t>
      </w:r>
    </w:p>
    <w:p w14:paraId="1874F746" w14:textId="77777777" w:rsidR="00A53F55" w:rsidRDefault="00F43DC4">
      <w:pPr>
        <w:pStyle w:val="Heading2"/>
      </w:pPr>
      <w:bookmarkStart w:id="10" w:name="_Toc80103168"/>
      <w:r>
        <w:rPr>
          <w:rFonts w:eastAsia="Gill Sans MT"/>
          <w:color w:val="808080"/>
          <w:lang w:val="fr-FR"/>
        </w:rPr>
        <w:t>Matériels</w:t>
      </w:r>
      <w:bookmarkEnd w:id="10"/>
      <w:r>
        <w:rPr>
          <w:rFonts w:eastAsia="Gill Sans MT"/>
          <w:color w:val="808080"/>
          <w:lang w:val="fr-FR"/>
        </w:rPr>
        <w:t xml:space="preserve"> </w:t>
      </w:r>
    </w:p>
    <w:p w14:paraId="5A3EE622" w14:textId="77777777" w:rsidR="00A53F55" w:rsidRDefault="00F43DC4">
      <w:pPr>
        <w:pStyle w:val="ListParagraph"/>
        <w:numPr>
          <w:ilvl w:val="0"/>
          <w:numId w:val="2"/>
        </w:numPr>
      </w:pPr>
      <w:r>
        <w:rPr>
          <w:rFonts w:eastAsia="Gill Sans MT"/>
          <w:lang w:val="fr-FR"/>
        </w:rPr>
        <w:t>Guide de l’animateur</w:t>
      </w:r>
    </w:p>
    <w:p w14:paraId="3A0F9EE9" w14:textId="77777777" w:rsidR="00A53F55" w:rsidRDefault="00F43DC4">
      <w:pPr>
        <w:pStyle w:val="ListParagraph"/>
        <w:numPr>
          <w:ilvl w:val="0"/>
          <w:numId w:val="2"/>
        </w:numPr>
      </w:pPr>
      <w:r>
        <w:rPr>
          <w:rFonts w:eastAsia="Gill Sans MT"/>
          <w:lang w:val="fr-FR"/>
        </w:rPr>
        <w:t>Guide du participant</w:t>
      </w:r>
    </w:p>
    <w:p w14:paraId="04503474" w14:textId="77777777" w:rsidR="00A53F55" w:rsidRDefault="00F43DC4">
      <w:pPr>
        <w:pStyle w:val="ListParagraph"/>
        <w:numPr>
          <w:ilvl w:val="0"/>
          <w:numId w:val="2"/>
        </w:numPr>
      </w:pPr>
      <w:r>
        <w:rPr>
          <w:rFonts w:eastAsia="Gill Sans MT"/>
          <w:lang w:val="fr-FR"/>
        </w:rPr>
        <w:t>Stylos/crayons</w:t>
      </w:r>
    </w:p>
    <w:p w14:paraId="13F8F785" w14:textId="77777777" w:rsidR="00A53F55" w:rsidRDefault="00F43DC4">
      <w:pPr>
        <w:pStyle w:val="Heading2"/>
      </w:pPr>
      <w:bookmarkStart w:id="11" w:name="_Toc80103169"/>
      <w:r>
        <w:rPr>
          <w:rFonts w:eastAsia="Gill Sans MT"/>
          <w:color w:val="808080"/>
          <w:lang w:val="fr-FR"/>
        </w:rPr>
        <w:t>Préparation préalable</w:t>
      </w:r>
      <w:bookmarkEnd w:id="11"/>
    </w:p>
    <w:p w14:paraId="513C77B1" w14:textId="77777777" w:rsidR="00A53F55" w:rsidRDefault="00F43DC4">
      <w:pPr>
        <w:pStyle w:val="ListParagraph"/>
        <w:numPr>
          <w:ilvl w:val="0"/>
          <w:numId w:val="25"/>
        </w:numPr>
        <w:rPr>
          <w:lang w:val="fr-FR"/>
        </w:rPr>
      </w:pPr>
      <w:r>
        <w:rPr>
          <w:rFonts w:eastAsia="Gill Sans MT"/>
          <w:lang w:val="fr-FR"/>
        </w:rPr>
        <w:t xml:space="preserve">Les instructeurs devront personnaliser les diapositives de ce module pour les procédures de flux de patients et le parcours d’orientation des patients pour leur pays. </w:t>
      </w:r>
    </w:p>
    <w:p w14:paraId="17C89AFE" w14:textId="77777777" w:rsidR="00A53F55" w:rsidRDefault="00A53F55">
      <w:pPr>
        <w:rPr>
          <w:lang w:val="fr-FR"/>
        </w:rPr>
      </w:pPr>
    </w:p>
    <w:p w14:paraId="05EEC603" w14:textId="77777777" w:rsidR="00A53F55" w:rsidRDefault="00A53F55">
      <w:pPr>
        <w:rPr>
          <w:lang w:val="fr-FR"/>
        </w:rPr>
      </w:pPr>
    </w:p>
    <w:p w14:paraId="342F1C5C" w14:textId="77777777" w:rsidR="00A53F55" w:rsidRDefault="00F43DC4">
      <w:pPr>
        <w:pStyle w:val="Heading2"/>
      </w:pPr>
      <w:bookmarkStart w:id="12" w:name="_Toc80103170"/>
      <w:r>
        <w:rPr>
          <w:rFonts w:eastAsia="Gill Sans MT"/>
          <w:color w:val="808080"/>
          <w:lang w:val="fr-FR"/>
        </w:rPr>
        <w:lastRenderedPageBreak/>
        <w:t>Plans des cours</w:t>
      </w:r>
      <w:bookmarkEnd w:id="12"/>
    </w:p>
    <w:p w14:paraId="0E5FC2E7" w14:textId="77777777" w:rsidR="00A53F55" w:rsidRDefault="00F43DC4">
      <w:pPr>
        <w:pStyle w:val="Heading3"/>
      </w:pPr>
      <w:bookmarkStart w:id="13" w:name="_Toc80103171"/>
      <w:r>
        <w:rPr>
          <w:rFonts w:eastAsia="Gill Sans MT"/>
          <w:lang w:val="fr-FR"/>
        </w:rPr>
        <w:t>Introduction</w:t>
      </w:r>
      <w:bookmarkEnd w:id="13"/>
    </w:p>
    <w:tbl>
      <w:tblPr>
        <w:tblStyle w:val="TableGrid"/>
        <w:tblW w:w="0" w:type="auto"/>
        <w:tblLook w:val="04A0" w:firstRow="1" w:lastRow="0" w:firstColumn="1" w:lastColumn="0" w:noHBand="0" w:noVBand="1"/>
      </w:tblPr>
      <w:tblGrid>
        <w:gridCol w:w="9350"/>
      </w:tblGrid>
      <w:tr w:rsidR="00A53F55" w14:paraId="7525A983" w14:textId="77777777">
        <w:tc>
          <w:tcPr>
            <w:tcW w:w="9350" w:type="dxa"/>
            <w:shd w:val="clear" w:color="auto" w:fill="E68F8C"/>
            <w:vAlign w:val="center"/>
          </w:tcPr>
          <w:p w14:paraId="0AC4C45B" w14:textId="77777777" w:rsidR="00A53F55" w:rsidRDefault="00F43DC4">
            <w:pPr>
              <w:rPr>
                <w:b/>
                <w:bCs/>
                <w:noProof/>
                <w:color w:val="FFFFFF" w:themeColor="background1"/>
                <w:lang w:val="fr-FR"/>
              </w:rPr>
            </w:pPr>
            <w:r>
              <w:rPr>
                <w:rFonts w:eastAsia="Gill Sans MT"/>
                <w:b/>
                <w:bCs/>
                <w:noProof/>
                <w:color w:val="FFFFFF"/>
                <w:lang w:val="fr-FR"/>
              </w:rPr>
              <w:t>Introduction</w:t>
            </w:r>
          </w:p>
          <w:p w14:paraId="39AD7F85" w14:textId="77777777" w:rsidR="00A53F55" w:rsidRDefault="00F43DC4">
            <w:pPr>
              <w:rPr>
                <w:b/>
                <w:bCs/>
                <w:noProof/>
                <w:color w:val="FFFFFF" w:themeColor="background1"/>
                <w:lang w:val="fr-FR"/>
              </w:rPr>
            </w:pPr>
            <w:r>
              <w:rPr>
                <w:rFonts w:eastAsia="Gill Sans MT"/>
                <w:b/>
                <w:bCs/>
                <w:noProof/>
                <w:color w:val="FFFFFF"/>
                <w:lang w:val="fr-FR"/>
              </w:rPr>
              <w:t>Diapositive : 2</w:t>
            </w:r>
          </w:p>
          <w:p w14:paraId="5001EE74"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0  </w:t>
            </w:r>
          </w:p>
        </w:tc>
      </w:tr>
      <w:tr w:rsidR="00A53F55" w14:paraId="2903DC61" w14:textId="77777777">
        <w:tc>
          <w:tcPr>
            <w:tcW w:w="9350" w:type="dxa"/>
          </w:tcPr>
          <w:p w14:paraId="40E4EA78" w14:textId="77777777" w:rsidR="00A53F55" w:rsidRDefault="00F43DC4">
            <w:pPr>
              <w:jc w:val="center"/>
            </w:pPr>
            <w:r>
              <w:rPr>
                <w:noProof/>
                <w:lang w:eastAsia="zh-CN"/>
              </w:rPr>
              <mc:AlternateContent>
                <mc:Choice Requires="wps">
                  <w:drawing>
                    <wp:anchor distT="0" distB="0" distL="114300" distR="114300" simplePos="0" relativeHeight="251664384" behindDoc="0" locked="0" layoutInCell="1" allowOverlap="1" wp14:anchorId="61F23612" wp14:editId="241131DF">
                      <wp:simplePos x="0" y="0"/>
                      <wp:positionH relativeFrom="column">
                        <wp:posOffset>1439545</wp:posOffset>
                      </wp:positionH>
                      <wp:positionV relativeFrom="paragraph">
                        <wp:posOffset>142240</wp:posOffset>
                      </wp:positionV>
                      <wp:extent cx="2374265" cy="285750"/>
                      <wp:effectExtent l="0" t="0" r="6985" b="0"/>
                      <wp:wrapNone/>
                      <wp:docPr id="1984387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5750"/>
                              </a:xfrm>
                              <a:prstGeom prst="rect">
                                <a:avLst/>
                              </a:prstGeom>
                              <a:solidFill>
                                <a:schemeClr val="bg1"/>
                              </a:solidFill>
                              <a:ln w="9525">
                                <a:noFill/>
                                <a:miter lim="800000"/>
                                <a:headEnd/>
                                <a:tailEnd/>
                              </a:ln>
                            </wps:spPr>
                            <wps:txbx>
                              <w:txbxContent>
                                <w:p w14:paraId="2726DE06" w14:textId="77777777" w:rsidR="00A53F55" w:rsidRDefault="00F43DC4">
                                  <w:pPr>
                                    <w:rPr>
                                      <w:rFonts w:ascii="Montserrat" w:hAnsi="Montserrat"/>
                                      <w:color w:val="FF5E58"/>
                                      <w:sz w:val="20"/>
                                      <w:szCs w:val="20"/>
                                    </w:rPr>
                                  </w:pPr>
                                  <w:r>
                                    <w:rPr>
                                      <w:rFonts w:ascii="Montserrat" w:eastAsia="Montserrat" w:hAnsi="Montserrat"/>
                                      <w:color w:val="FF5E58"/>
                                      <w:sz w:val="20"/>
                                      <w:szCs w:val="20"/>
                                      <w:lang w:val="fr-FR"/>
                                    </w:rPr>
                                    <w:t>Introduction</w:t>
                                  </w:r>
                                </w:p>
                                <w:p w14:paraId="1920438E" w14:textId="77777777" w:rsidR="00A53F55" w:rsidRDefault="00A53F55">
                                  <w:pPr>
                                    <w:rPr>
                                      <w:rFonts w:ascii="Montserrat" w:hAnsi="Montserrat"/>
                                      <w:color w:val="FF5E58"/>
                                      <w:sz w:val="20"/>
                                      <w:szCs w:val="20"/>
                                    </w:rPr>
                                  </w:pPr>
                                </w:p>
                                <w:p w14:paraId="05CC5AFB" w14:textId="77777777" w:rsidR="00A53F55" w:rsidRDefault="00A53F55">
                                  <w:pPr>
                                    <w:rPr>
                                      <w:rFonts w:ascii="Montserrat" w:hAnsi="Montserrat"/>
                                      <w:color w:val="FF5E58"/>
                                      <w:sz w:val="20"/>
                                      <w:szCs w:val="20"/>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61F23612" id="_x0000_s1027" type="#_x0000_t202" style="position:absolute;left:0;text-align:left;margin-left:113.35pt;margin-top:11.2pt;width:186.95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" fillcolor="white [3212]" stroked="f">
                      <v:textbox>
                        <w:txbxContent>
                          <w:p w14:paraId="2726DE06" w14:textId="77777777" w:rsidR="00A53F55" w:rsidRDefault="00F43DC4">
                            <w:pPr>
                              <w:rPr>
                                <w:rFonts w:ascii="Montserrat" w:hAnsi="Montserrat"/>
                                <w:color w:val="FF5E58"/>
                                <w:sz w:val="20"/>
                                <w:szCs w:val="20"/>
                              </w:rPr>
                            </w:pPr>
                            <w:r>
                              <w:rPr>
                                <w:rFonts w:ascii="Montserrat" w:eastAsia="Montserrat" w:hAnsi="Montserrat"/>
                                <w:color w:val="FF5E58"/>
                                <w:sz w:val="20"/>
                                <w:szCs w:val="20"/>
                                <w:lang w:val="fr-FR"/>
                              </w:rPr>
                              <w:t>Introduction</w:t>
                            </w:r>
                          </w:p>
                          <w:p w14:paraId="1920438E" w14:textId="77777777" w:rsidR="00A53F55" w:rsidRDefault="00A53F55">
                            <w:pPr>
                              <w:rPr>
                                <w:rFonts w:ascii="Montserrat" w:hAnsi="Montserrat"/>
                                <w:color w:val="FF5E58"/>
                                <w:sz w:val="20"/>
                                <w:szCs w:val="20"/>
                              </w:rPr>
                            </w:pPr>
                          </w:p>
                          <w:p w14:paraId="05CC5AFB" w14:textId="77777777" w:rsidR="00A53F55" w:rsidRDefault="00A53F55">
                            <w:pPr>
                              <w:rPr>
                                <w:rFonts w:ascii="Montserrat" w:hAnsi="Montserrat"/>
                                <w:color w:val="FF5E58"/>
                                <w:sz w:val="20"/>
                                <w:szCs w:val="20"/>
                              </w:rPr>
                            </w:pPr>
                          </w:p>
                        </w:txbxContent>
                      </v:textbox>
                    </v:shape>
                  </w:pict>
                </mc:Fallback>
              </mc:AlternateContent>
            </w:r>
            <w:r>
              <w:rPr>
                <w:noProof/>
                <w:lang w:eastAsia="zh-CN"/>
              </w:rPr>
              <mc:AlternateContent>
                <mc:Choice Requires="wps">
                  <w:drawing>
                    <wp:anchor distT="0" distB="0" distL="114300" distR="114300" simplePos="0" relativeHeight="251667456" behindDoc="0" locked="0" layoutInCell="1" allowOverlap="1" wp14:anchorId="42B30FFA" wp14:editId="6A78CD19">
                      <wp:simplePos x="0" y="0"/>
                      <wp:positionH relativeFrom="column">
                        <wp:posOffset>1435100</wp:posOffset>
                      </wp:positionH>
                      <wp:positionV relativeFrom="paragraph">
                        <wp:posOffset>417830</wp:posOffset>
                      </wp:positionV>
                      <wp:extent cx="2790825" cy="552450"/>
                      <wp:effectExtent l="0" t="0" r="9525" b="0"/>
                      <wp:wrapNone/>
                      <wp:docPr id="19843879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52450"/>
                              </a:xfrm>
                              <a:prstGeom prst="rect">
                                <a:avLst/>
                              </a:prstGeom>
                              <a:solidFill>
                                <a:schemeClr val="bg1"/>
                              </a:solidFill>
                              <a:ln w="9525">
                                <a:noFill/>
                                <a:miter lim="800000"/>
                                <a:headEnd/>
                                <a:tailEnd/>
                              </a:ln>
                            </wps:spPr>
                            <wps:txbx>
                              <w:txbxContent>
                                <w:p w14:paraId="0882046E" w14:textId="77777777" w:rsidR="00A53F55" w:rsidRDefault="00F43DC4">
                                  <w:pPr>
                                    <w:rPr>
                                      <w:rFonts w:ascii="Montserrat" w:hAnsi="Montserrat"/>
                                      <w:sz w:val="14"/>
                                      <w:szCs w:val="14"/>
                                      <w:lang w:val="fr-FR"/>
                                    </w:rPr>
                                  </w:pPr>
                                  <w:r>
                                    <w:rPr>
                                      <w:rFonts w:ascii="Montserrat" w:eastAsia="Montserrat" w:hAnsi="Montserrat"/>
                                      <w:sz w:val="14"/>
                                      <w:szCs w:val="14"/>
                                      <w:lang w:val="fr-FR"/>
                                    </w:rPr>
                                    <w:t xml:space="preserve">Ce module traite des défis du diagnostic de la TB et des recommandations de l’Organisation mondiale de la Santé pour le dépistage de la TB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2B30FFA" id="_x0000_s1028" type="#_x0000_t202" style="position:absolute;left:0;text-align:left;margin-left:113pt;margin-top:32.9pt;width:219.75pt;height: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" fillcolor="white [3212]" stroked="f">
                      <v:textbox>
                        <w:txbxContent>
                          <w:p w14:paraId="0882046E" w14:textId="77777777" w:rsidR="00A53F55" w:rsidRDefault="00F43DC4">
                            <w:pPr>
                              <w:rPr>
                                <w:rFonts w:ascii="Montserrat" w:hAnsi="Montserrat"/>
                                <w:sz w:val="14"/>
                                <w:szCs w:val="14"/>
                                <w:lang w:val="fr-FR"/>
                              </w:rPr>
                            </w:pPr>
                            <w:r>
                              <w:rPr>
                                <w:rFonts w:ascii="Montserrat" w:eastAsia="Montserrat" w:hAnsi="Montserrat"/>
                                <w:sz w:val="14"/>
                                <w:szCs w:val="14"/>
                                <w:lang w:val="fr-FR"/>
                              </w:rPr>
                              <w:t xml:space="preserve">Ce module traite des défis du diagnostic de la TB et des recommandations de l’Organisation mondiale de la Santé pour le dépistage de la TB </w:t>
                            </w:r>
                          </w:p>
                        </w:txbxContent>
                      </v:textbox>
                    </v:shape>
                  </w:pict>
                </mc:Fallback>
              </mc:AlternateContent>
            </w:r>
            <w:r>
              <w:rPr>
                <w:noProof/>
                <w:lang w:eastAsia="zh-CN"/>
              </w:rPr>
              <w:drawing>
                <wp:inline distT="0" distB="0" distL="0" distR="0" wp14:anchorId="37612BC6" wp14:editId="25D90FCA">
                  <wp:extent cx="3296226" cy="1849901"/>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6226" cy="1849901"/>
                          </a:xfrm>
                          <a:prstGeom prst="rect">
                            <a:avLst/>
                          </a:prstGeom>
                        </pic:spPr>
                      </pic:pic>
                    </a:graphicData>
                  </a:graphic>
                </wp:inline>
              </w:drawing>
            </w:r>
          </w:p>
        </w:tc>
      </w:tr>
      <w:tr w:rsidR="00A53F55" w14:paraId="34DDF2D0" w14:textId="77777777">
        <w:tc>
          <w:tcPr>
            <w:tcW w:w="9350" w:type="dxa"/>
          </w:tcPr>
          <w:p w14:paraId="142A4677" w14:textId="77777777" w:rsidR="00A53F55" w:rsidRDefault="00F43DC4">
            <w:pPr>
              <w:rPr>
                <w:b/>
                <w:bCs/>
                <w:lang w:val="fr-FR"/>
              </w:rPr>
            </w:pPr>
            <w:r>
              <w:rPr>
                <w:rFonts w:eastAsia="Gill Sans MT"/>
                <w:b/>
                <w:bCs/>
                <w:lang w:val="fr-FR"/>
              </w:rPr>
              <w:t xml:space="preserve">DIRE : </w:t>
            </w:r>
            <w:r>
              <w:rPr>
                <w:rFonts w:eastAsia="Gill Sans MT"/>
                <w:lang w:val="fr-FR"/>
              </w:rPr>
              <w:t xml:space="preserve">Notre premier sujet est une présentation du test </w:t>
            </w:r>
            <w:proofErr w:type="spellStart"/>
            <w:r>
              <w:rPr>
                <w:rFonts w:eastAsia="Gill Sans MT"/>
                <w:lang w:val="fr-FR"/>
              </w:rPr>
              <w:t>Truenat</w:t>
            </w:r>
            <w:proofErr w:type="spellEnd"/>
            <w:r>
              <w:rPr>
                <w:rFonts w:eastAsia="Gill Sans MT"/>
                <w:lang w:val="fr-FR"/>
              </w:rPr>
              <w:t xml:space="preserve">. Nous parlerons des défis du diagnostic de la TB à l’échelle mondiale et dans notre pays, des recommandations de l’OMS pour le dépistage de la TB, puis nous examinerons certains éléments spécifiques du test </w:t>
            </w:r>
            <w:proofErr w:type="spellStart"/>
            <w:r>
              <w:rPr>
                <w:rFonts w:eastAsia="Gill Sans MT"/>
                <w:lang w:val="fr-FR"/>
              </w:rPr>
              <w:t>Truenat</w:t>
            </w:r>
            <w:proofErr w:type="spellEnd"/>
            <w:r>
              <w:rPr>
                <w:rFonts w:eastAsia="Gill Sans MT"/>
                <w:lang w:val="fr-FR"/>
              </w:rPr>
              <w:t xml:space="preserve">. </w:t>
            </w:r>
          </w:p>
        </w:tc>
      </w:tr>
      <w:tr w:rsidR="00A53F55" w14:paraId="6841CC47" w14:textId="77777777">
        <w:tc>
          <w:tcPr>
            <w:tcW w:w="9350" w:type="dxa"/>
            <w:shd w:val="clear" w:color="auto" w:fill="E68F8C"/>
          </w:tcPr>
          <w:p w14:paraId="41B8D627" w14:textId="77777777" w:rsidR="00A53F55" w:rsidRDefault="00F43DC4">
            <w:pPr>
              <w:rPr>
                <w:b/>
                <w:bCs/>
                <w:noProof/>
                <w:color w:val="FFFFFF" w:themeColor="background1"/>
                <w:lang w:val="fr-FR"/>
              </w:rPr>
            </w:pPr>
            <w:r>
              <w:rPr>
                <w:rFonts w:eastAsia="Gill Sans MT"/>
                <w:b/>
                <w:bCs/>
                <w:noProof/>
                <w:color w:val="FFFFFF"/>
                <w:lang w:val="fr-FR"/>
              </w:rPr>
              <w:t>Module 1 : Présentation du test Truenat</w:t>
            </w:r>
          </w:p>
          <w:p w14:paraId="6AFC5FAC" w14:textId="77777777" w:rsidR="00A53F55" w:rsidRDefault="00F43DC4">
            <w:pPr>
              <w:rPr>
                <w:b/>
                <w:bCs/>
                <w:noProof/>
                <w:color w:val="FFFFFF" w:themeColor="background1"/>
                <w:lang w:val="fr-FR"/>
              </w:rPr>
            </w:pPr>
            <w:r>
              <w:rPr>
                <w:rFonts w:eastAsia="Gill Sans MT"/>
                <w:b/>
                <w:bCs/>
                <w:noProof/>
                <w:color w:val="FFFFFF"/>
                <w:lang w:val="fr-FR"/>
              </w:rPr>
              <w:t>Diapositive : 3</w:t>
            </w:r>
          </w:p>
          <w:p w14:paraId="6EEF2A97" w14:textId="77777777" w:rsidR="00A53F55" w:rsidRDefault="00F43DC4">
            <w:pPr>
              <w:rPr>
                <w:b/>
                <w:bCs/>
              </w:rPr>
            </w:pPr>
            <w:r>
              <w:rPr>
                <w:rFonts w:eastAsia="Gill Sans MT"/>
                <w:b/>
                <w:bCs/>
                <w:noProof/>
                <w:color w:val="FFFFFF"/>
                <w:lang w:val="fr-FR"/>
              </w:rPr>
              <w:t>Guide du participant page :</w:t>
            </w:r>
            <w:r>
              <w:rPr>
                <w:rFonts w:eastAsia="Gill Sans MT"/>
                <w:noProof/>
                <w:color w:val="FFFFFF"/>
                <w:lang w:val="fr-FR"/>
              </w:rPr>
              <w:t xml:space="preserve"> 0  </w:t>
            </w:r>
          </w:p>
        </w:tc>
      </w:tr>
      <w:tr w:rsidR="00A53F55" w14:paraId="15C807C3" w14:textId="77777777">
        <w:tc>
          <w:tcPr>
            <w:tcW w:w="9350" w:type="dxa"/>
          </w:tcPr>
          <w:p w14:paraId="3F46AF83" w14:textId="77777777" w:rsidR="00A53F55" w:rsidRDefault="00F43DC4">
            <w:pPr>
              <w:jc w:val="center"/>
              <w:rPr>
                <w:b/>
                <w:bCs/>
              </w:rPr>
            </w:pPr>
            <w:r>
              <w:rPr>
                <w:noProof/>
                <w:lang w:eastAsia="zh-CN"/>
              </w:rPr>
              <mc:AlternateContent>
                <mc:Choice Requires="wps">
                  <w:drawing>
                    <wp:anchor distT="0" distB="0" distL="114300" distR="114300" simplePos="0" relativeHeight="251669504" behindDoc="0" locked="0" layoutInCell="1" allowOverlap="1" wp14:anchorId="133F8F74" wp14:editId="086F0B2B">
                      <wp:simplePos x="0" y="0"/>
                      <wp:positionH relativeFrom="column">
                        <wp:posOffset>1461770</wp:posOffset>
                      </wp:positionH>
                      <wp:positionV relativeFrom="paragraph">
                        <wp:posOffset>57150</wp:posOffset>
                      </wp:positionV>
                      <wp:extent cx="2238292" cy="1784350"/>
                      <wp:effectExtent l="0" t="0" r="0" b="6350"/>
                      <wp:wrapNone/>
                      <wp:docPr id="1984387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292" cy="1784350"/>
                              </a:xfrm>
                              <a:prstGeom prst="rect">
                                <a:avLst/>
                              </a:prstGeom>
                              <a:solidFill>
                                <a:schemeClr val="bg1"/>
                              </a:solidFill>
                              <a:ln w="9525">
                                <a:noFill/>
                                <a:miter lim="800000"/>
                                <a:headEnd/>
                                <a:tailEnd/>
                              </a:ln>
                            </wps:spPr>
                            <wps:txbx>
                              <w:txbxContent>
                                <w:p w14:paraId="6FEBDAAB" w14:textId="77777777" w:rsidR="00A53F55" w:rsidRDefault="00F43DC4">
                                  <w:pPr>
                                    <w:rPr>
                                      <w:rFonts w:ascii="Montserrat" w:hAnsi="Montserrat"/>
                                      <w:color w:val="FF5E58"/>
                                      <w:sz w:val="20"/>
                                      <w:szCs w:val="20"/>
                                    </w:rPr>
                                  </w:pPr>
                                  <w:r>
                                    <w:rPr>
                                      <w:rFonts w:ascii="Montserrat" w:eastAsia="Montserrat" w:hAnsi="Montserrat"/>
                                      <w:color w:val="FF5E58"/>
                                      <w:sz w:val="20"/>
                                      <w:szCs w:val="20"/>
                                      <w:lang w:val="fr-FR"/>
                                    </w:rPr>
                                    <w:t xml:space="preserve">Module 1 : Présentation du test </w:t>
                                  </w:r>
                                  <w:proofErr w:type="spellStart"/>
                                  <w:r>
                                    <w:rPr>
                                      <w:rFonts w:ascii="Montserrat" w:eastAsia="Montserrat" w:hAnsi="Montserrat"/>
                                      <w:color w:val="FF5E58"/>
                                      <w:sz w:val="20"/>
                                      <w:szCs w:val="20"/>
                                      <w:lang w:val="fr-FR"/>
                                    </w:rPr>
                                    <w:t>Truenat</w:t>
                                  </w:r>
                                  <w:proofErr w:type="spellEnd"/>
                                </w:p>
                                <w:p w14:paraId="4630C7D5" w14:textId="77777777" w:rsidR="00A53F55" w:rsidRDefault="00F43DC4">
                                  <w:pPr>
                                    <w:pStyle w:val="ListParagraph"/>
                                    <w:numPr>
                                      <w:ilvl w:val="0"/>
                                      <w:numId w:val="50"/>
                                    </w:numPr>
                                    <w:spacing w:before="80"/>
                                    <w:ind w:left="360"/>
                                    <w:contextualSpacing w:val="0"/>
                                    <w:rPr>
                                      <w:rFonts w:ascii="Montserrat" w:hAnsi="Montserrat"/>
                                      <w:color w:val="FD9F9A"/>
                                      <w:sz w:val="14"/>
                                      <w:szCs w:val="14"/>
                                    </w:rPr>
                                  </w:pPr>
                                  <w:r>
                                    <w:rPr>
                                      <w:rFonts w:ascii="Montserrat" w:eastAsia="Montserrat" w:hAnsi="Montserrat"/>
                                      <w:color w:val="FD9F9A"/>
                                      <w:sz w:val="14"/>
                                      <w:szCs w:val="14"/>
                                      <w:lang w:val="fr-FR"/>
                                    </w:rPr>
                                    <w:t>Contexte de la TB</w:t>
                                  </w:r>
                                </w:p>
                                <w:p w14:paraId="586F1E01" w14:textId="77777777" w:rsidR="00A53F55" w:rsidRDefault="00F43DC4">
                                  <w:pPr>
                                    <w:pStyle w:val="ListParagraph"/>
                                    <w:numPr>
                                      <w:ilvl w:val="0"/>
                                      <w:numId w:val="50"/>
                                    </w:numPr>
                                    <w:spacing w:before="200"/>
                                    <w:ind w:left="360"/>
                                    <w:contextualSpacing w:val="0"/>
                                    <w:rPr>
                                      <w:rFonts w:ascii="Montserrat" w:hAnsi="Montserrat"/>
                                      <w:color w:val="FD9F9A"/>
                                      <w:sz w:val="22"/>
                                      <w:szCs w:val="22"/>
                                    </w:rPr>
                                  </w:pPr>
                                  <w:r>
                                    <w:rPr>
                                      <w:rFonts w:ascii="Montserrat" w:eastAsia="Montserrat" w:hAnsi="Montserrat"/>
                                      <w:color w:val="FD9F9A"/>
                                      <w:sz w:val="14"/>
                                      <w:szCs w:val="14"/>
                                      <w:lang w:val="fr-FR"/>
                                    </w:rPr>
                                    <w:t>Séance plénière</w:t>
                                  </w:r>
                                </w:p>
                                <w:p w14:paraId="39DEEE38" w14:textId="77777777" w:rsidR="00A53F55" w:rsidRDefault="00F43DC4">
                                  <w:pPr>
                                    <w:pStyle w:val="ListParagraph"/>
                                    <w:numPr>
                                      <w:ilvl w:val="0"/>
                                      <w:numId w:val="0"/>
                                    </w:numPr>
                                    <w:tabs>
                                      <w:tab w:val="left" w:pos="900"/>
                                    </w:tabs>
                                    <w:ind w:left="1080" w:hanging="720"/>
                                    <w:rPr>
                                      <w:rFonts w:ascii="Montserrat" w:hAnsi="Montserrat"/>
                                      <w:color w:val="000000" w:themeColor="text1"/>
                                      <w:sz w:val="12"/>
                                      <w:szCs w:val="12"/>
                                      <w:lang w:val="fr-FR"/>
                                    </w:rPr>
                                  </w:pPr>
                                  <w:r>
                                    <w:rPr>
                                      <w:rFonts w:ascii="Montserrat" w:eastAsia="Montserrat" w:hAnsi="Montserrat"/>
                                      <w:color w:val="000000"/>
                                      <w:sz w:val="12"/>
                                      <w:szCs w:val="12"/>
                                      <w:lang w:val="fr-FR"/>
                                    </w:rPr>
                                    <w:t>Principaux défis du diagnostic de la TB</w:t>
                                  </w:r>
                                </w:p>
                                <w:p w14:paraId="3865BCBA" w14:textId="77777777" w:rsidR="00A53F55" w:rsidRDefault="00F43DC4">
                                  <w:pPr>
                                    <w:pStyle w:val="ListParagraph"/>
                                    <w:numPr>
                                      <w:ilvl w:val="0"/>
                                      <w:numId w:val="50"/>
                                    </w:numPr>
                                    <w:tabs>
                                      <w:tab w:val="left" w:pos="900"/>
                                    </w:tabs>
                                    <w:spacing w:before="120"/>
                                    <w:ind w:left="360"/>
                                    <w:contextualSpacing w:val="0"/>
                                    <w:rPr>
                                      <w:rFonts w:ascii="Montserrat" w:hAnsi="Montserrat"/>
                                      <w:color w:val="FD9F9A"/>
                                      <w:lang w:val="fr-FR"/>
                                    </w:rPr>
                                  </w:pPr>
                                  <w:r>
                                    <w:rPr>
                                      <w:rFonts w:ascii="Montserrat" w:eastAsia="Montserrat" w:hAnsi="Montserrat"/>
                                      <w:color w:val="FD9F9A"/>
                                      <w:sz w:val="14"/>
                                      <w:szCs w:val="14"/>
                                      <w:lang w:val="fr-FR"/>
                                    </w:rPr>
                                    <w:t>Liste des tests de laboratoire pour la TB</w:t>
                                  </w:r>
                                </w:p>
                                <w:p w14:paraId="3205F201" w14:textId="77777777" w:rsidR="00A53F55" w:rsidRDefault="00F43DC4">
                                  <w:pPr>
                                    <w:pStyle w:val="ListParagraph"/>
                                    <w:numPr>
                                      <w:ilvl w:val="0"/>
                                      <w:numId w:val="0"/>
                                    </w:numPr>
                                    <w:tabs>
                                      <w:tab w:val="left" w:pos="900"/>
                                    </w:tabs>
                                    <w:ind w:left="360"/>
                                    <w:rPr>
                                      <w:rFonts w:ascii="Montserrat" w:hAnsi="Montserrat"/>
                                      <w:color w:val="000000" w:themeColor="text1"/>
                                      <w:sz w:val="12"/>
                                      <w:szCs w:val="12"/>
                                      <w:lang w:val="fr-FR"/>
                                    </w:rPr>
                                  </w:pPr>
                                  <w:r>
                                    <w:rPr>
                                      <w:rFonts w:ascii="Montserrat" w:eastAsia="Montserrat" w:hAnsi="Montserrat"/>
                                      <w:color w:val="000000"/>
                                      <w:sz w:val="12"/>
                                      <w:szCs w:val="12"/>
                                      <w:lang w:val="fr-FR"/>
                                    </w:rPr>
                                    <w:t>Recommandation de l’Organisation mondiale de la Santé (OMS)</w:t>
                                  </w:r>
                                </w:p>
                                <w:p w14:paraId="2921E050" w14:textId="77777777" w:rsidR="00A53F55" w:rsidRDefault="00F43DC4">
                                  <w:pPr>
                                    <w:pStyle w:val="ListParagraph"/>
                                    <w:numPr>
                                      <w:ilvl w:val="0"/>
                                      <w:numId w:val="50"/>
                                    </w:numPr>
                                    <w:tabs>
                                      <w:tab w:val="left" w:pos="900"/>
                                    </w:tabs>
                                    <w:ind w:left="403" w:hanging="403"/>
                                    <w:rPr>
                                      <w:rFonts w:ascii="Montserrat" w:hAnsi="Montserrat"/>
                                      <w:color w:val="FD9F9A"/>
                                    </w:rPr>
                                  </w:pPr>
                                  <w:proofErr w:type="spellStart"/>
                                  <w:r>
                                    <w:rPr>
                                      <w:rFonts w:ascii="Montserrat" w:eastAsia="Montserrat" w:hAnsi="Montserrat"/>
                                      <w:color w:val="FD9F9A"/>
                                      <w:sz w:val="14"/>
                                      <w:szCs w:val="14"/>
                                      <w:lang w:val="fr-FR"/>
                                    </w:rPr>
                                    <w:t>Truenat</w:t>
                                  </w:r>
                                  <w:proofErr w:type="spellEnd"/>
                                </w:p>
                                <w:p w14:paraId="13A72FA3" w14:textId="77777777" w:rsidR="00A53F55" w:rsidRDefault="00F43DC4">
                                  <w:pPr>
                                    <w:pStyle w:val="ListParagraph"/>
                                    <w:numPr>
                                      <w:ilvl w:val="0"/>
                                      <w:numId w:val="0"/>
                                    </w:numPr>
                                    <w:tabs>
                                      <w:tab w:val="left" w:pos="900"/>
                                    </w:tabs>
                                    <w:spacing w:before="40"/>
                                    <w:ind w:left="403" w:right="533"/>
                                    <w:contextualSpacing w:val="0"/>
                                    <w:rPr>
                                      <w:rFonts w:ascii="Montserrat" w:hAnsi="Montserrat"/>
                                      <w:color w:val="000000" w:themeColor="text1"/>
                                      <w:sz w:val="12"/>
                                      <w:szCs w:val="12"/>
                                      <w:lang w:val="fr-FR"/>
                                    </w:rPr>
                                  </w:pPr>
                                  <w:r>
                                    <w:rPr>
                                      <w:rFonts w:ascii="Montserrat" w:eastAsia="Montserrat" w:hAnsi="Montserrat"/>
                                      <w:color w:val="000000"/>
                                      <w:sz w:val="12"/>
                                      <w:szCs w:val="12"/>
                                      <w:lang w:val="fr-FR"/>
                                    </w:rPr>
                                    <w:t>Place dans les réseaux diagnostiques Précision</w:t>
                                  </w:r>
                                </w:p>
                              </w:txbxContent>
                            </wps:txbx>
                            <wps:bodyPr rot="0" vert="horz" wrap="square" lIns="9144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F8F74" id="_x0000_s1029" type="#_x0000_t202" style="position:absolute;left:0;text-align:left;margin-left:115.1pt;margin-top:4.5pt;width:176.25pt;height:1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" fillcolor="white [3212]" stroked="f">
                      <v:textbox inset=",,0">
                        <w:txbxContent>
                          <w:p w14:paraId="6FEBDAAB" w14:textId="77777777" w:rsidR="00A53F55" w:rsidRDefault="00F43DC4">
                            <w:pPr>
                              <w:rPr>
                                <w:rFonts w:ascii="Montserrat" w:hAnsi="Montserrat"/>
                                <w:color w:val="FF5E58"/>
                                <w:sz w:val="20"/>
                                <w:szCs w:val="20"/>
                              </w:rPr>
                            </w:pPr>
                            <w:r>
                              <w:rPr>
                                <w:rFonts w:ascii="Montserrat" w:eastAsia="Montserrat" w:hAnsi="Montserrat"/>
                                <w:color w:val="FF5E58"/>
                                <w:sz w:val="20"/>
                                <w:szCs w:val="20"/>
                                <w:lang w:val="fr-FR"/>
                              </w:rPr>
                              <w:t>Module 1 : Présentation du test Truenat</w:t>
                            </w:r>
                          </w:p>
                          <w:p w14:paraId="4630C7D5" w14:textId="77777777" w:rsidR="00A53F55" w:rsidRDefault="00F43DC4">
                            <w:pPr>
                              <w:pStyle w:val="ListParagraph"/>
                              <w:numPr>
                                <w:ilvl w:val="0"/>
                                <w:numId w:val="50"/>
                              </w:numPr>
                              <w:spacing w:before="80"/>
                              <w:ind w:left="360"/>
                              <w:contextualSpacing w:val="0"/>
                              <w:rPr>
                                <w:rFonts w:ascii="Montserrat" w:hAnsi="Montserrat"/>
                                <w:color w:val="FD9F9A"/>
                                <w:sz w:val="14"/>
                                <w:szCs w:val="14"/>
                              </w:rPr>
                            </w:pPr>
                            <w:r>
                              <w:rPr>
                                <w:rFonts w:ascii="Montserrat" w:eastAsia="Montserrat" w:hAnsi="Montserrat"/>
                                <w:color w:val="FD9F9A"/>
                                <w:sz w:val="14"/>
                                <w:szCs w:val="14"/>
                                <w:lang w:val="fr-FR"/>
                              </w:rPr>
                              <w:t>Contexte de la TB</w:t>
                            </w:r>
                          </w:p>
                          <w:p w14:paraId="586F1E01" w14:textId="77777777" w:rsidR="00A53F55" w:rsidRDefault="00F43DC4">
                            <w:pPr>
                              <w:pStyle w:val="ListParagraph"/>
                              <w:numPr>
                                <w:ilvl w:val="0"/>
                                <w:numId w:val="50"/>
                              </w:numPr>
                              <w:spacing w:before="200"/>
                              <w:ind w:left="360"/>
                              <w:contextualSpacing w:val="0"/>
                              <w:rPr>
                                <w:rFonts w:ascii="Montserrat" w:hAnsi="Montserrat"/>
                                <w:color w:val="FD9F9A"/>
                                <w:sz w:val="22"/>
                                <w:szCs w:val="22"/>
                              </w:rPr>
                            </w:pPr>
                            <w:r>
                              <w:rPr>
                                <w:rFonts w:ascii="Montserrat" w:eastAsia="Montserrat" w:hAnsi="Montserrat"/>
                                <w:color w:val="FD9F9A"/>
                                <w:sz w:val="14"/>
                                <w:szCs w:val="14"/>
                                <w:lang w:val="fr-FR"/>
                              </w:rPr>
                              <w:t>Séance plénière</w:t>
                            </w:r>
                          </w:p>
                          <w:p w14:paraId="39DEEE38" w14:textId="77777777" w:rsidR="00A53F55" w:rsidRDefault="00F43DC4">
                            <w:pPr>
                              <w:pStyle w:val="ListParagraph"/>
                              <w:numPr>
                                <w:ilvl w:val="0"/>
                                <w:numId w:val="0"/>
                              </w:numPr>
                              <w:tabs>
                                <w:tab w:val="left" w:pos="900"/>
                              </w:tabs>
                              <w:ind w:left="1080" w:hanging="720"/>
                              <w:rPr>
                                <w:rFonts w:ascii="Montserrat" w:hAnsi="Montserrat"/>
                                <w:color w:val="000000" w:themeColor="text1"/>
                                <w:sz w:val="12"/>
                                <w:szCs w:val="12"/>
                                <w:lang w:val="fr-FR"/>
                              </w:rPr>
                            </w:pPr>
                            <w:r>
                              <w:rPr>
                                <w:rFonts w:ascii="Montserrat" w:eastAsia="Montserrat" w:hAnsi="Montserrat"/>
                                <w:color w:val="000000"/>
                                <w:sz w:val="12"/>
                                <w:szCs w:val="12"/>
                                <w:lang w:val="fr-FR"/>
                              </w:rPr>
                              <w:t>Principaux défis du diagnostic de la TB</w:t>
                            </w:r>
                          </w:p>
                          <w:p w14:paraId="3865BCBA" w14:textId="77777777" w:rsidR="00A53F55" w:rsidRDefault="00F43DC4">
                            <w:pPr>
                              <w:pStyle w:val="ListParagraph"/>
                              <w:numPr>
                                <w:ilvl w:val="0"/>
                                <w:numId w:val="50"/>
                              </w:numPr>
                              <w:tabs>
                                <w:tab w:val="left" w:pos="900"/>
                              </w:tabs>
                              <w:spacing w:before="120"/>
                              <w:ind w:left="360"/>
                              <w:contextualSpacing w:val="0"/>
                              <w:rPr>
                                <w:rFonts w:ascii="Montserrat" w:hAnsi="Montserrat"/>
                                <w:color w:val="FD9F9A"/>
                                <w:lang w:val="fr-FR"/>
                              </w:rPr>
                            </w:pPr>
                            <w:r>
                              <w:rPr>
                                <w:rFonts w:ascii="Montserrat" w:eastAsia="Montserrat" w:hAnsi="Montserrat"/>
                                <w:color w:val="FD9F9A"/>
                                <w:sz w:val="14"/>
                                <w:szCs w:val="14"/>
                                <w:lang w:val="fr-FR"/>
                              </w:rPr>
                              <w:t xml:space="preserve">Liste des tests de </w:t>
                            </w:r>
                            <w:r>
                              <w:rPr>
                                <w:rFonts w:ascii="Montserrat" w:eastAsia="Montserrat" w:hAnsi="Montserrat"/>
                                <w:color w:val="FD9F9A"/>
                                <w:sz w:val="14"/>
                                <w:szCs w:val="14"/>
                                <w:lang w:val="fr-FR"/>
                              </w:rPr>
                              <w:t>laboratoire pour la TB</w:t>
                            </w:r>
                          </w:p>
                          <w:p w14:paraId="3205F201" w14:textId="77777777" w:rsidR="00A53F55" w:rsidRDefault="00F43DC4">
                            <w:pPr>
                              <w:pStyle w:val="ListParagraph"/>
                              <w:numPr>
                                <w:ilvl w:val="0"/>
                                <w:numId w:val="0"/>
                              </w:numPr>
                              <w:tabs>
                                <w:tab w:val="left" w:pos="900"/>
                              </w:tabs>
                              <w:ind w:left="360"/>
                              <w:rPr>
                                <w:rFonts w:ascii="Montserrat" w:hAnsi="Montserrat"/>
                                <w:color w:val="000000" w:themeColor="text1"/>
                                <w:sz w:val="12"/>
                                <w:szCs w:val="12"/>
                                <w:lang w:val="fr-FR"/>
                              </w:rPr>
                            </w:pPr>
                            <w:r>
                              <w:rPr>
                                <w:rFonts w:ascii="Montserrat" w:eastAsia="Montserrat" w:hAnsi="Montserrat"/>
                                <w:color w:val="000000"/>
                                <w:sz w:val="12"/>
                                <w:szCs w:val="12"/>
                                <w:lang w:val="fr-FR"/>
                              </w:rPr>
                              <w:t>Recommandation de l’Organisation mondiale de la Santé (OMS)</w:t>
                            </w:r>
                          </w:p>
                          <w:p w14:paraId="2921E050" w14:textId="77777777" w:rsidR="00A53F55" w:rsidRDefault="00F43DC4">
                            <w:pPr>
                              <w:pStyle w:val="ListParagraph"/>
                              <w:numPr>
                                <w:ilvl w:val="0"/>
                                <w:numId w:val="50"/>
                              </w:numPr>
                              <w:tabs>
                                <w:tab w:val="left" w:pos="900"/>
                              </w:tabs>
                              <w:ind w:left="403" w:hanging="403"/>
                              <w:rPr>
                                <w:rFonts w:ascii="Montserrat" w:hAnsi="Montserrat"/>
                                <w:color w:val="FD9F9A"/>
                              </w:rPr>
                            </w:pPr>
                            <w:r>
                              <w:rPr>
                                <w:rFonts w:ascii="Montserrat" w:eastAsia="Montserrat" w:hAnsi="Montserrat"/>
                                <w:color w:val="FD9F9A"/>
                                <w:sz w:val="14"/>
                                <w:szCs w:val="14"/>
                                <w:lang w:val="fr-FR"/>
                              </w:rPr>
                              <w:t>Truenat</w:t>
                            </w:r>
                          </w:p>
                          <w:p w14:paraId="13A72FA3" w14:textId="77777777" w:rsidR="00A53F55" w:rsidRDefault="00F43DC4">
                            <w:pPr>
                              <w:pStyle w:val="ListParagraph"/>
                              <w:numPr>
                                <w:ilvl w:val="0"/>
                                <w:numId w:val="0"/>
                              </w:numPr>
                              <w:tabs>
                                <w:tab w:val="left" w:pos="900"/>
                              </w:tabs>
                              <w:spacing w:before="40"/>
                              <w:ind w:left="403" w:right="533"/>
                              <w:contextualSpacing w:val="0"/>
                              <w:rPr>
                                <w:rFonts w:ascii="Montserrat" w:hAnsi="Montserrat"/>
                                <w:color w:val="000000" w:themeColor="text1"/>
                                <w:sz w:val="12"/>
                                <w:szCs w:val="12"/>
                                <w:lang w:val="fr-FR"/>
                              </w:rPr>
                            </w:pPr>
                            <w:r>
                              <w:rPr>
                                <w:rFonts w:ascii="Montserrat" w:eastAsia="Montserrat" w:hAnsi="Montserrat"/>
                                <w:color w:val="000000"/>
                                <w:sz w:val="12"/>
                                <w:szCs w:val="12"/>
                                <w:lang w:val="fr-FR"/>
                              </w:rPr>
                              <w:t>Place dans les réseaux diagnostiques Précision</w:t>
                            </w:r>
                          </w:p>
                        </w:txbxContent>
                      </v:textbox>
                    </v:shape>
                  </w:pict>
                </mc:Fallback>
              </mc:AlternateContent>
            </w:r>
            <w:r>
              <w:rPr>
                <w:noProof/>
              </w:rPr>
              <w:t xml:space="preserve"> </w:t>
            </w:r>
            <w:r>
              <w:rPr>
                <w:noProof/>
                <w:lang w:eastAsia="zh-CN"/>
              </w:rPr>
              <w:drawing>
                <wp:inline distT="0" distB="0" distL="0" distR="0" wp14:anchorId="270C22AD" wp14:editId="179B0737">
                  <wp:extent cx="3285009" cy="1841500"/>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85009" cy="1841500"/>
                          </a:xfrm>
                          <a:prstGeom prst="rect">
                            <a:avLst/>
                          </a:prstGeom>
                        </pic:spPr>
                      </pic:pic>
                    </a:graphicData>
                  </a:graphic>
                </wp:inline>
              </w:drawing>
            </w:r>
          </w:p>
        </w:tc>
      </w:tr>
      <w:tr w:rsidR="00A53F55" w14:paraId="362646F9" w14:textId="77777777">
        <w:tc>
          <w:tcPr>
            <w:tcW w:w="9350" w:type="dxa"/>
          </w:tcPr>
          <w:p w14:paraId="35DE8F25" w14:textId="77777777" w:rsidR="00A53F55" w:rsidRDefault="00F43DC4">
            <w:pPr>
              <w:rPr>
                <w:b/>
                <w:bCs/>
                <w:lang w:val="fr-FR"/>
              </w:rPr>
            </w:pPr>
            <w:r>
              <w:rPr>
                <w:rFonts w:eastAsia="Gill Sans MT"/>
                <w:b/>
                <w:bCs/>
                <w:lang w:val="fr-FR"/>
              </w:rPr>
              <w:t xml:space="preserve">DIRE : </w:t>
            </w:r>
            <w:r>
              <w:rPr>
                <w:rFonts w:eastAsia="Gill Sans MT"/>
                <w:lang w:val="fr-FR"/>
              </w:rPr>
              <w:t xml:space="preserve">Nous étudierons quatre sujets dans ce module. Le contexte de la TB au niveau mondial et dans notre pays, nous tiendrons une séance plénière sur les défis du diagnostic de la TB, puis nous passerons en revue la gamme des analyses de laboratoire disponibles pour la TB, puis nous parlerons spécifiquement du test </w:t>
            </w:r>
            <w:proofErr w:type="spellStart"/>
            <w:r>
              <w:rPr>
                <w:rFonts w:eastAsia="Gill Sans MT"/>
                <w:lang w:val="fr-FR"/>
              </w:rPr>
              <w:t>Truenat</w:t>
            </w:r>
            <w:proofErr w:type="spellEnd"/>
            <w:r>
              <w:rPr>
                <w:rFonts w:eastAsia="Gill Sans MT"/>
                <w:lang w:val="fr-FR"/>
              </w:rPr>
              <w:t>, notamment de son positionnement dans les réseaux diagnostiques et de sa précision, incluant sa spécificité et sa sensibilité.</w:t>
            </w:r>
          </w:p>
        </w:tc>
      </w:tr>
      <w:tr w:rsidR="00A53F55" w14:paraId="350AC30F" w14:textId="77777777">
        <w:tc>
          <w:tcPr>
            <w:tcW w:w="9350" w:type="dxa"/>
            <w:shd w:val="clear" w:color="auto" w:fill="E68F8C"/>
          </w:tcPr>
          <w:p w14:paraId="757D91B3" w14:textId="77777777" w:rsidR="00A53F55" w:rsidRDefault="00F43DC4">
            <w:pPr>
              <w:keepNext/>
              <w:rPr>
                <w:b/>
                <w:bCs/>
                <w:noProof/>
                <w:color w:val="FFFFFF" w:themeColor="background1"/>
                <w:lang w:val="fr-FR"/>
              </w:rPr>
            </w:pPr>
            <w:r>
              <w:rPr>
                <w:rFonts w:eastAsia="Gill Sans MT"/>
                <w:b/>
                <w:bCs/>
                <w:noProof/>
                <w:color w:val="FFFFFF"/>
                <w:lang w:val="fr-FR"/>
              </w:rPr>
              <w:lastRenderedPageBreak/>
              <w:t>Objectifs d’apprentissage</w:t>
            </w:r>
          </w:p>
          <w:p w14:paraId="6D4B78A9" w14:textId="77777777" w:rsidR="00A53F55" w:rsidRDefault="00F43DC4">
            <w:pPr>
              <w:keepNext/>
              <w:rPr>
                <w:b/>
                <w:bCs/>
                <w:noProof/>
                <w:color w:val="FFFFFF" w:themeColor="background1"/>
                <w:lang w:val="fr-FR"/>
              </w:rPr>
            </w:pPr>
            <w:r>
              <w:rPr>
                <w:rFonts w:eastAsia="Gill Sans MT"/>
                <w:b/>
                <w:bCs/>
                <w:noProof/>
                <w:color w:val="FFFFFF"/>
                <w:lang w:val="fr-FR"/>
              </w:rPr>
              <w:t>Diapositive : 4</w:t>
            </w:r>
          </w:p>
          <w:p w14:paraId="0360D652" w14:textId="77777777" w:rsidR="00A53F55" w:rsidRDefault="00F43DC4">
            <w:pPr>
              <w:keepNext/>
              <w:rPr>
                <w:b/>
                <w:bCs/>
                <w:lang w:val="fr-FR"/>
              </w:rPr>
            </w:pPr>
            <w:r>
              <w:rPr>
                <w:rFonts w:eastAsia="Gill Sans MT"/>
                <w:b/>
                <w:bCs/>
                <w:noProof/>
                <w:color w:val="FFFFFF"/>
                <w:lang w:val="fr-FR"/>
              </w:rPr>
              <w:t>Guide du participant page :</w:t>
            </w:r>
            <w:r>
              <w:rPr>
                <w:rFonts w:eastAsia="Gill Sans MT"/>
                <w:noProof/>
                <w:color w:val="FFFFFF"/>
                <w:lang w:val="fr-FR"/>
              </w:rPr>
              <w:t xml:space="preserve"> 0  </w:t>
            </w:r>
          </w:p>
        </w:tc>
      </w:tr>
      <w:tr w:rsidR="00A53F55" w14:paraId="3FD9CDE5" w14:textId="77777777">
        <w:tc>
          <w:tcPr>
            <w:tcW w:w="9350" w:type="dxa"/>
          </w:tcPr>
          <w:p w14:paraId="78E9E3EC" w14:textId="77777777" w:rsidR="00A53F55" w:rsidRDefault="00F43DC4">
            <w:pPr>
              <w:jc w:val="center"/>
              <w:rPr>
                <w:b/>
                <w:bCs/>
              </w:rPr>
            </w:pPr>
            <w:r>
              <w:rPr>
                <w:b/>
                <w:bCs/>
                <w:noProof/>
                <w:lang w:eastAsia="zh-CN"/>
              </w:rPr>
              <mc:AlternateContent>
                <mc:Choice Requires="wps">
                  <w:drawing>
                    <wp:anchor distT="0" distB="0" distL="114300" distR="114300" simplePos="0" relativeHeight="251671552" behindDoc="0" locked="0" layoutInCell="1" allowOverlap="1" wp14:anchorId="31707D95" wp14:editId="438E843C">
                      <wp:simplePos x="0" y="0"/>
                      <wp:positionH relativeFrom="column">
                        <wp:posOffset>1442720</wp:posOffset>
                      </wp:positionH>
                      <wp:positionV relativeFrom="paragraph">
                        <wp:posOffset>177165</wp:posOffset>
                      </wp:positionV>
                      <wp:extent cx="2990850" cy="1581150"/>
                      <wp:effectExtent l="0" t="0" r="0" b="0"/>
                      <wp:wrapNone/>
                      <wp:docPr id="1984387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581150"/>
                              </a:xfrm>
                              <a:prstGeom prst="rect">
                                <a:avLst/>
                              </a:prstGeom>
                              <a:solidFill>
                                <a:schemeClr val="bg1"/>
                              </a:solidFill>
                              <a:ln w="9525">
                                <a:noFill/>
                                <a:miter lim="800000"/>
                                <a:headEnd/>
                                <a:tailEnd/>
                              </a:ln>
                            </wps:spPr>
                            <wps:txbx>
                              <w:txbxContent>
                                <w:p w14:paraId="685213D9" w14:textId="77777777" w:rsidR="00A53F55" w:rsidRDefault="00F43DC4">
                                  <w:pPr>
                                    <w:rPr>
                                      <w:rFonts w:ascii="Montserrat" w:hAnsi="Montserrat"/>
                                      <w:sz w:val="20"/>
                                      <w:szCs w:val="20"/>
                                      <w:lang w:val="fr-FR"/>
                                    </w:rPr>
                                  </w:pPr>
                                  <w:r>
                                    <w:rPr>
                                      <w:rFonts w:ascii="Montserrat" w:eastAsia="Montserrat" w:hAnsi="Montserrat"/>
                                      <w:color w:val="FF7872"/>
                                      <w:sz w:val="20"/>
                                      <w:szCs w:val="20"/>
                                      <w:lang w:val="fr-FR"/>
                                    </w:rPr>
                                    <w:t>Objectifs d’apprentissage</w:t>
                                  </w:r>
                                </w:p>
                                <w:p w14:paraId="2FD06272" w14:textId="77777777" w:rsidR="00A53F55" w:rsidRDefault="00F43DC4">
                                  <w:pPr>
                                    <w:spacing w:before="180" w:line="240" w:lineRule="auto"/>
                                    <w:ind w:left="115"/>
                                    <w:rPr>
                                      <w:rFonts w:ascii="Montserrat" w:hAnsi="Montserrat"/>
                                      <w:sz w:val="13"/>
                                      <w:szCs w:val="13"/>
                                      <w:lang w:val="fr-FR"/>
                                    </w:rPr>
                                  </w:pPr>
                                  <w:r>
                                    <w:rPr>
                                      <w:rFonts w:ascii="Montserrat" w:eastAsia="Montserrat" w:hAnsi="Montserrat"/>
                                      <w:sz w:val="13"/>
                                      <w:szCs w:val="13"/>
                                      <w:lang w:val="fr-FR"/>
                                    </w:rPr>
                                    <w:t>À la fin de ce module, les participants doivent être en mesure de :</w:t>
                                  </w:r>
                                </w:p>
                                <w:p w14:paraId="685D777E" w14:textId="77777777" w:rsidR="00A53F55" w:rsidRDefault="00F43DC4">
                                  <w:pPr>
                                    <w:pStyle w:val="ListParagraph"/>
                                    <w:numPr>
                                      <w:ilvl w:val="0"/>
                                      <w:numId w:val="51"/>
                                    </w:numPr>
                                    <w:spacing w:before="140"/>
                                    <w:ind w:left="302" w:hanging="187"/>
                                    <w:contextualSpacing w:val="0"/>
                                    <w:rPr>
                                      <w:rFonts w:ascii="Montserrat" w:hAnsi="Montserrat"/>
                                      <w:sz w:val="13"/>
                                      <w:szCs w:val="13"/>
                                      <w:lang w:val="fr-FR"/>
                                    </w:rPr>
                                  </w:pPr>
                                  <w:r>
                                    <w:rPr>
                                      <w:rFonts w:ascii="Montserrat" w:eastAsia="Montserrat" w:hAnsi="Montserrat"/>
                                      <w:sz w:val="13"/>
                                      <w:szCs w:val="13"/>
                                      <w:lang w:val="fr-FR"/>
                                    </w:rPr>
                                    <w:t>Décrire le contexte de la tuberculose mondial et spécifique au pays</w:t>
                                  </w:r>
                                </w:p>
                                <w:p w14:paraId="64BE12EF"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 xml:space="preserve">Énumérer les différents tests de laboratoire utilisés pour diagnostiquer la TB et la pharmacorésistance, et les recommandations de l’OMS pour chacun </w:t>
                                  </w:r>
                                </w:p>
                                <w:p w14:paraId="6AE945D2"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 xml:space="preserve">Décrire les avantages de l’introduction du test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au sein d’un réseau diagnostique de la TB </w:t>
                                  </w:r>
                                </w:p>
                                <w:p w14:paraId="122871D1"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 xml:space="preserve">Comparer la précision diagnostique de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à celle d’autres tests de dépistage de la 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07D95" id="_x0000_s1030" type="#_x0000_t202" style="position:absolute;left:0;text-align:left;margin-left:113.6pt;margin-top:13.95pt;width:235.5pt;height:1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" fillcolor="white [3212]" stroked="f">
                      <v:textbox>
                        <w:txbxContent>
                          <w:p w14:paraId="685213D9" w14:textId="77777777" w:rsidR="00A53F55" w:rsidRDefault="00F43DC4">
                            <w:pPr>
                              <w:rPr>
                                <w:rFonts w:ascii="Montserrat" w:hAnsi="Montserrat"/>
                                <w:sz w:val="20"/>
                                <w:szCs w:val="20"/>
                                <w:lang w:val="fr-FR"/>
                              </w:rPr>
                            </w:pPr>
                            <w:r>
                              <w:rPr>
                                <w:rFonts w:ascii="Montserrat" w:eastAsia="Montserrat" w:hAnsi="Montserrat"/>
                                <w:color w:val="FF7872"/>
                                <w:sz w:val="20"/>
                                <w:szCs w:val="20"/>
                                <w:lang w:val="fr-FR"/>
                              </w:rPr>
                              <w:t>Objectifs d’apprentissage</w:t>
                            </w:r>
                          </w:p>
                          <w:p w14:paraId="2FD06272" w14:textId="77777777" w:rsidR="00A53F55" w:rsidRDefault="00F43DC4">
                            <w:pPr>
                              <w:spacing w:before="180" w:line="240" w:lineRule="auto"/>
                              <w:ind w:left="115"/>
                              <w:rPr>
                                <w:rFonts w:ascii="Montserrat" w:hAnsi="Montserrat"/>
                                <w:sz w:val="13"/>
                                <w:szCs w:val="13"/>
                                <w:lang w:val="fr-FR"/>
                              </w:rPr>
                            </w:pPr>
                            <w:r>
                              <w:rPr>
                                <w:rFonts w:ascii="Montserrat" w:eastAsia="Montserrat" w:hAnsi="Montserrat"/>
                                <w:sz w:val="13"/>
                                <w:szCs w:val="13"/>
                                <w:lang w:val="fr-FR"/>
                              </w:rPr>
                              <w:t xml:space="preserve">À la fin de ce module, les participants doivent être en mesure </w:t>
                            </w:r>
                            <w:r>
                              <w:rPr>
                                <w:rFonts w:ascii="Montserrat" w:eastAsia="Montserrat" w:hAnsi="Montserrat"/>
                                <w:sz w:val="13"/>
                                <w:szCs w:val="13"/>
                                <w:lang w:val="fr-FR"/>
                              </w:rPr>
                              <w:t>de :</w:t>
                            </w:r>
                          </w:p>
                          <w:p w14:paraId="685D777E" w14:textId="77777777" w:rsidR="00A53F55" w:rsidRDefault="00F43DC4">
                            <w:pPr>
                              <w:pStyle w:val="ListParagraph"/>
                              <w:numPr>
                                <w:ilvl w:val="0"/>
                                <w:numId w:val="51"/>
                              </w:numPr>
                              <w:spacing w:before="140"/>
                              <w:ind w:left="302" w:hanging="187"/>
                              <w:contextualSpacing w:val="0"/>
                              <w:rPr>
                                <w:rFonts w:ascii="Montserrat" w:hAnsi="Montserrat"/>
                                <w:sz w:val="13"/>
                                <w:szCs w:val="13"/>
                                <w:lang w:val="fr-FR"/>
                              </w:rPr>
                            </w:pPr>
                            <w:r>
                              <w:rPr>
                                <w:rFonts w:ascii="Montserrat" w:eastAsia="Montserrat" w:hAnsi="Montserrat"/>
                                <w:sz w:val="13"/>
                                <w:szCs w:val="13"/>
                                <w:lang w:val="fr-FR"/>
                              </w:rPr>
                              <w:t>Décrire le contexte de la tuberculose mondial et spécifique au pays</w:t>
                            </w:r>
                          </w:p>
                          <w:p w14:paraId="64BE12EF"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 xml:space="preserve">Énumérer les différents tests de laboratoire utilisés pour diagnostiquer la TB et la pharmacorésistance, et les recommandations de l’OMS pour chacun </w:t>
                            </w:r>
                          </w:p>
                          <w:p w14:paraId="6AE945D2"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Décrire les avantages de l’introd</w:t>
                            </w:r>
                            <w:r>
                              <w:rPr>
                                <w:rFonts w:ascii="Montserrat" w:eastAsia="Montserrat" w:hAnsi="Montserrat"/>
                                <w:sz w:val="13"/>
                                <w:szCs w:val="13"/>
                                <w:lang w:val="fr-FR"/>
                              </w:rPr>
                              <w:t xml:space="preserve">uction du test Truenat au sein d’un réseau diagnostique de la TB </w:t>
                            </w:r>
                          </w:p>
                          <w:p w14:paraId="122871D1" w14:textId="77777777" w:rsidR="00A53F55" w:rsidRDefault="00F43DC4">
                            <w:pPr>
                              <w:pStyle w:val="ListParagraph"/>
                              <w:numPr>
                                <w:ilvl w:val="0"/>
                                <w:numId w:val="51"/>
                              </w:numPr>
                              <w:ind w:left="302" w:hanging="187"/>
                              <w:contextualSpacing w:val="0"/>
                              <w:rPr>
                                <w:rFonts w:ascii="Montserrat" w:hAnsi="Montserrat"/>
                                <w:sz w:val="13"/>
                                <w:szCs w:val="13"/>
                                <w:lang w:val="fr-FR"/>
                              </w:rPr>
                            </w:pPr>
                            <w:r>
                              <w:rPr>
                                <w:rFonts w:ascii="Montserrat" w:eastAsia="Montserrat" w:hAnsi="Montserrat"/>
                                <w:sz w:val="13"/>
                                <w:szCs w:val="13"/>
                                <w:lang w:val="fr-FR"/>
                              </w:rPr>
                              <w:t>Comparer la précision diagnostique de Truenat à celle d’autres tests de dépistage de la TB</w:t>
                            </w:r>
                          </w:p>
                        </w:txbxContent>
                      </v:textbox>
                    </v:shape>
                  </w:pict>
                </mc:Fallback>
              </mc:AlternateContent>
            </w:r>
            <w:r>
              <w:rPr>
                <w:noProof/>
                <w:lang w:eastAsia="zh-CN"/>
              </w:rPr>
              <w:drawing>
                <wp:inline distT="0" distB="0" distL="0" distR="0" wp14:anchorId="4D73DA19" wp14:editId="7082C4ED">
                  <wp:extent cx="3390313" cy="193313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0313" cy="1933130"/>
                          </a:xfrm>
                          <a:prstGeom prst="rect">
                            <a:avLst/>
                          </a:prstGeom>
                        </pic:spPr>
                      </pic:pic>
                    </a:graphicData>
                  </a:graphic>
                </wp:inline>
              </w:drawing>
            </w:r>
          </w:p>
        </w:tc>
      </w:tr>
      <w:tr w:rsidR="00A53F55" w14:paraId="5C938812" w14:textId="77777777">
        <w:tc>
          <w:tcPr>
            <w:tcW w:w="9350" w:type="dxa"/>
          </w:tcPr>
          <w:p w14:paraId="21BC9918" w14:textId="77777777" w:rsidR="00A53F55" w:rsidRDefault="00F43DC4">
            <w:pPr>
              <w:rPr>
                <w:lang w:val="fr-FR"/>
              </w:rPr>
            </w:pPr>
            <w:r>
              <w:rPr>
                <w:rFonts w:eastAsia="Gill Sans MT"/>
                <w:b/>
                <w:bCs/>
                <w:lang w:val="fr-FR"/>
              </w:rPr>
              <w:t xml:space="preserve">DIRE : </w:t>
            </w:r>
            <w:r>
              <w:rPr>
                <w:rFonts w:eastAsia="Gill Sans MT"/>
                <w:lang w:val="fr-FR"/>
              </w:rPr>
              <w:t>À la fin de ce module, vous serez en mesure de :</w:t>
            </w:r>
          </w:p>
          <w:p w14:paraId="5B49EB75" w14:textId="77777777" w:rsidR="00A53F55" w:rsidRDefault="00F43DC4">
            <w:pPr>
              <w:pStyle w:val="ListParagraph"/>
              <w:numPr>
                <w:ilvl w:val="0"/>
                <w:numId w:val="3"/>
              </w:numPr>
              <w:rPr>
                <w:lang w:val="fr-FR"/>
              </w:rPr>
            </w:pPr>
            <w:r>
              <w:rPr>
                <w:rFonts w:eastAsia="Gill Sans MT"/>
                <w:lang w:val="fr-FR"/>
              </w:rPr>
              <w:t>Décrire le contexte de la TB mondial et spécifique au pays.</w:t>
            </w:r>
          </w:p>
          <w:p w14:paraId="3DDADB1E" w14:textId="77777777" w:rsidR="00A53F55" w:rsidRDefault="00F43DC4">
            <w:pPr>
              <w:pStyle w:val="ListParagraph"/>
              <w:numPr>
                <w:ilvl w:val="0"/>
                <w:numId w:val="3"/>
              </w:numPr>
              <w:rPr>
                <w:lang w:val="fr-FR"/>
              </w:rPr>
            </w:pPr>
            <w:r>
              <w:rPr>
                <w:rFonts w:eastAsia="Gill Sans MT"/>
                <w:lang w:val="fr-FR"/>
              </w:rPr>
              <w:t>Énumérer les différents tests de laboratoire utilisés pour diagnostiquer la TB et la pharmacorésistance, et les recommandations de l’OMS pour chacun.</w:t>
            </w:r>
          </w:p>
          <w:p w14:paraId="1014F228" w14:textId="77777777" w:rsidR="00A53F55" w:rsidRDefault="00F43DC4">
            <w:pPr>
              <w:pStyle w:val="ListParagraph"/>
              <w:numPr>
                <w:ilvl w:val="0"/>
                <w:numId w:val="3"/>
              </w:numPr>
              <w:rPr>
                <w:lang w:val="fr-FR"/>
              </w:rPr>
            </w:pPr>
            <w:r>
              <w:rPr>
                <w:rFonts w:eastAsia="Gill Sans MT"/>
                <w:lang w:val="fr-FR"/>
              </w:rPr>
              <w:t xml:space="preserve">Décrire les avantages de l’introduction du test </w:t>
            </w:r>
            <w:proofErr w:type="spellStart"/>
            <w:r>
              <w:rPr>
                <w:rFonts w:eastAsia="Gill Sans MT"/>
                <w:lang w:val="fr-FR"/>
              </w:rPr>
              <w:t>Truenat</w:t>
            </w:r>
            <w:proofErr w:type="spellEnd"/>
            <w:r>
              <w:rPr>
                <w:rFonts w:eastAsia="Gill Sans MT"/>
                <w:lang w:val="fr-FR"/>
              </w:rPr>
              <w:t xml:space="preserve"> au sein d’un réseau diagnostique de la TB. </w:t>
            </w:r>
          </w:p>
          <w:p w14:paraId="0E9A9D5C" w14:textId="77777777" w:rsidR="00A53F55" w:rsidRDefault="00F43DC4">
            <w:pPr>
              <w:pStyle w:val="ListParagraph"/>
              <w:numPr>
                <w:ilvl w:val="0"/>
                <w:numId w:val="3"/>
              </w:numPr>
              <w:rPr>
                <w:lang w:val="fr-FR"/>
              </w:rPr>
            </w:pPr>
            <w:r>
              <w:rPr>
                <w:rFonts w:eastAsia="Gill Sans MT"/>
                <w:lang w:val="fr-FR"/>
              </w:rPr>
              <w:t xml:space="preserve">Comparer la précision diagnostique du test </w:t>
            </w:r>
            <w:proofErr w:type="spellStart"/>
            <w:r>
              <w:rPr>
                <w:rFonts w:eastAsia="Gill Sans MT"/>
                <w:lang w:val="fr-FR"/>
              </w:rPr>
              <w:t>Truenat</w:t>
            </w:r>
            <w:proofErr w:type="spellEnd"/>
            <w:r>
              <w:rPr>
                <w:rFonts w:eastAsia="Gill Sans MT"/>
                <w:lang w:val="fr-FR"/>
              </w:rPr>
              <w:t xml:space="preserve"> à celle d’autres tests de laboratoire de dépistage de la TB. </w:t>
            </w:r>
          </w:p>
        </w:tc>
      </w:tr>
      <w:tr w:rsidR="00A53F55" w14:paraId="52177B4A" w14:textId="77777777">
        <w:tc>
          <w:tcPr>
            <w:tcW w:w="9350" w:type="dxa"/>
          </w:tcPr>
          <w:p w14:paraId="22D7F67A" w14:textId="77777777" w:rsidR="00A53F55" w:rsidRDefault="00F43DC4">
            <w:pPr>
              <w:rPr>
                <w:b/>
                <w:bCs/>
                <w:lang w:val="fr-FR"/>
              </w:rPr>
            </w:pPr>
            <w:r>
              <w:rPr>
                <w:rFonts w:eastAsia="Gill Sans MT"/>
                <w:b/>
                <w:bCs/>
                <w:lang w:val="fr-FR"/>
              </w:rPr>
              <w:t xml:space="preserve">DEMANDER : </w:t>
            </w:r>
            <w:r>
              <w:rPr>
                <w:rFonts w:eastAsia="Gill Sans MT"/>
                <w:lang w:val="fr-FR"/>
              </w:rPr>
              <w:t>Avez-vous des questions avant de passer à la première leçon de cette formation ?</w:t>
            </w:r>
          </w:p>
        </w:tc>
      </w:tr>
      <w:tr w:rsidR="00A53F55" w14:paraId="0F9C8F2D" w14:textId="77777777">
        <w:tc>
          <w:tcPr>
            <w:tcW w:w="9350" w:type="dxa"/>
          </w:tcPr>
          <w:p w14:paraId="69E19EF8" w14:textId="77777777" w:rsidR="00A53F55" w:rsidRDefault="00F43DC4">
            <w:pPr>
              <w:rPr>
                <w:b/>
                <w:bCs/>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bl>
    <w:p w14:paraId="042D673A" w14:textId="77777777" w:rsidR="00A53F55" w:rsidRDefault="00A53F55">
      <w:pPr>
        <w:rPr>
          <w:lang w:val="fr-FR"/>
        </w:rPr>
      </w:pPr>
    </w:p>
    <w:p w14:paraId="5CDDC02F" w14:textId="77777777" w:rsidR="00A53F55" w:rsidRDefault="00F43DC4">
      <w:pPr>
        <w:pStyle w:val="Heading3"/>
      </w:pPr>
      <w:bookmarkStart w:id="14" w:name="_Toc80103172"/>
      <w:r>
        <w:rPr>
          <w:rFonts w:eastAsia="Gill Sans MT"/>
          <w:lang w:val="fr-FR"/>
        </w:rPr>
        <w:t>Contexte de la TB</w:t>
      </w:r>
      <w:bookmarkEnd w:id="14"/>
    </w:p>
    <w:tbl>
      <w:tblPr>
        <w:tblStyle w:val="TableGrid"/>
        <w:tblW w:w="0" w:type="auto"/>
        <w:tblLook w:val="04A0" w:firstRow="1" w:lastRow="0" w:firstColumn="1" w:lastColumn="0" w:noHBand="0" w:noVBand="1"/>
      </w:tblPr>
      <w:tblGrid>
        <w:gridCol w:w="9350"/>
      </w:tblGrid>
      <w:tr w:rsidR="00A53F55" w14:paraId="389F9D5A" w14:textId="77777777">
        <w:tc>
          <w:tcPr>
            <w:tcW w:w="9350" w:type="dxa"/>
            <w:shd w:val="clear" w:color="auto" w:fill="E68F8C"/>
          </w:tcPr>
          <w:p w14:paraId="4222BA0B" w14:textId="77777777" w:rsidR="00A53F55" w:rsidRDefault="00F43DC4">
            <w:pPr>
              <w:rPr>
                <w:b/>
                <w:bCs/>
                <w:noProof/>
                <w:color w:val="FFFFFF" w:themeColor="background1"/>
                <w:lang w:val="fr-FR"/>
              </w:rPr>
            </w:pPr>
            <w:r>
              <w:rPr>
                <w:rFonts w:eastAsia="Gill Sans MT"/>
                <w:b/>
                <w:bCs/>
                <w:noProof/>
                <w:color w:val="FFFFFF"/>
                <w:lang w:val="fr-FR"/>
              </w:rPr>
              <w:t>Situation mondiale de la TB : Contexte mondial</w:t>
            </w:r>
          </w:p>
          <w:p w14:paraId="49481236" w14:textId="77777777" w:rsidR="00A53F55" w:rsidRDefault="00F43DC4">
            <w:pPr>
              <w:rPr>
                <w:b/>
                <w:bCs/>
                <w:noProof/>
                <w:color w:val="FFFFFF" w:themeColor="background1"/>
                <w:lang w:val="fr-FR"/>
              </w:rPr>
            </w:pPr>
            <w:r>
              <w:rPr>
                <w:rFonts w:eastAsia="Gill Sans MT"/>
                <w:b/>
                <w:bCs/>
                <w:noProof/>
                <w:color w:val="FFFFFF"/>
                <w:lang w:val="fr-FR"/>
              </w:rPr>
              <w:t>Diapositive : 6</w:t>
            </w:r>
          </w:p>
          <w:p w14:paraId="6CEF6FC4" w14:textId="77777777" w:rsidR="00A53F55" w:rsidRDefault="00F43DC4">
            <w:pPr>
              <w:rPr>
                <w:noProof/>
                <w:lang w:val="fr-FR"/>
              </w:rPr>
            </w:pPr>
            <w:r>
              <w:rPr>
                <w:rFonts w:eastAsia="Gill Sans MT"/>
                <w:b/>
                <w:bCs/>
                <w:noProof/>
                <w:color w:val="FFFFFF"/>
                <w:lang w:val="fr-FR"/>
              </w:rPr>
              <w:t xml:space="preserve">Guide du participant page : </w:t>
            </w:r>
            <w:r>
              <w:rPr>
                <w:rFonts w:eastAsia="Gill Sans MT"/>
                <w:noProof/>
                <w:color w:val="FFFFFF"/>
                <w:lang w:val="fr-FR"/>
              </w:rPr>
              <w:t xml:space="preserve">0   </w:t>
            </w:r>
          </w:p>
        </w:tc>
      </w:tr>
      <w:tr w:rsidR="00A53F55" w14:paraId="4A41ECFF" w14:textId="77777777">
        <w:tc>
          <w:tcPr>
            <w:tcW w:w="9350" w:type="dxa"/>
          </w:tcPr>
          <w:p w14:paraId="5E6455F1" w14:textId="77777777" w:rsidR="00A53F55" w:rsidRDefault="00F43DC4">
            <w:pPr>
              <w:jc w:val="center"/>
            </w:pPr>
            <w:r>
              <w:rPr>
                <w:noProof/>
                <w:lang w:eastAsia="zh-CN"/>
              </w:rPr>
              <mc:AlternateContent>
                <mc:Choice Requires="wps">
                  <w:drawing>
                    <wp:anchor distT="0" distB="0" distL="114300" distR="114300" simplePos="0" relativeHeight="251675648" behindDoc="0" locked="0" layoutInCell="1" allowOverlap="1" wp14:anchorId="63C99BC0" wp14:editId="48690511">
                      <wp:simplePos x="0" y="0"/>
                      <wp:positionH relativeFrom="column">
                        <wp:posOffset>2538095</wp:posOffset>
                      </wp:positionH>
                      <wp:positionV relativeFrom="paragraph">
                        <wp:posOffset>1770380</wp:posOffset>
                      </wp:positionV>
                      <wp:extent cx="2028825" cy="76200"/>
                      <wp:effectExtent l="0" t="0" r="9525"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200"/>
                              </a:xfrm>
                              <a:prstGeom prst="rect">
                                <a:avLst/>
                              </a:prstGeom>
                              <a:solidFill>
                                <a:schemeClr val="bg1"/>
                              </a:solidFill>
                              <a:ln w="9525">
                                <a:noFill/>
                                <a:miter lim="800000"/>
                                <a:headEnd/>
                                <a:tailEnd/>
                              </a:ln>
                            </wps:spPr>
                            <wps:txbx>
                              <w:txbxContent>
                                <w:p w14:paraId="7144B139"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Source : OMS 2021, https ://www.who.int/health-topics/tuberculosis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3C99BC0" id="_x0000_s1031" type="#_x0000_t202" style="position:absolute;left:0;text-align:left;margin-left:199.85pt;margin-top:139.4pt;width:159.75pt;height: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" fillcolor="white [3212]" stroked="f">
                      <v:textbox inset="0,0,0,0">
                        <w:txbxContent>
                          <w:p w14:paraId="7144B139"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Source : OMS 2021, </w:t>
                            </w:r>
                            <w:r>
                              <w:rPr>
                                <w:rFonts w:ascii="Montserrat" w:eastAsia="Montserrat" w:hAnsi="Montserrat"/>
                                <w:sz w:val="8"/>
                                <w:szCs w:val="8"/>
                                <w:lang w:val="fr-FR"/>
                              </w:rPr>
                              <w:t>https ://www.who.int/health-topics/tuberculosis</w:t>
                            </w:r>
                          </w:p>
                        </w:txbxContent>
                      </v:textbox>
                    </v:shape>
                  </w:pict>
                </mc:Fallback>
              </mc:AlternateContent>
            </w:r>
            <w:r>
              <w:rPr>
                <w:noProof/>
                <w:lang w:eastAsia="zh-CN"/>
              </w:rPr>
              <mc:AlternateContent>
                <mc:Choice Requires="wps">
                  <w:drawing>
                    <wp:anchor distT="0" distB="0" distL="114300" distR="114300" simplePos="0" relativeHeight="251673600" behindDoc="0" locked="0" layoutInCell="1" allowOverlap="1" wp14:anchorId="7FF441BA" wp14:editId="588A73A1">
                      <wp:simplePos x="0" y="0"/>
                      <wp:positionH relativeFrom="column">
                        <wp:posOffset>1352550</wp:posOffset>
                      </wp:positionH>
                      <wp:positionV relativeFrom="paragraph">
                        <wp:posOffset>179705</wp:posOffset>
                      </wp:positionV>
                      <wp:extent cx="2946400" cy="1333500"/>
                      <wp:effectExtent l="0" t="0" r="6350" b="0"/>
                      <wp:wrapNone/>
                      <wp:docPr id="1984387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1333500"/>
                              </a:xfrm>
                              <a:prstGeom prst="rect">
                                <a:avLst/>
                              </a:prstGeom>
                              <a:solidFill>
                                <a:schemeClr val="bg1"/>
                              </a:solidFill>
                              <a:ln w="9525">
                                <a:noFill/>
                                <a:miter lim="800000"/>
                                <a:headEnd/>
                                <a:tailEnd/>
                              </a:ln>
                            </wps:spPr>
                            <wps:txbx>
                              <w:txbxContent>
                                <w:p w14:paraId="5640B83D" w14:textId="77777777" w:rsidR="00A53F55" w:rsidRDefault="00F43DC4">
                                  <w:pPr>
                                    <w:spacing w:line="240" w:lineRule="auto"/>
                                    <w:rPr>
                                      <w:rFonts w:ascii="Montserrat" w:hAnsi="Montserrat"/>
                                      <w:sz w:val="22"/>
                                      <w:szCs w:val="22"/>
                                      <w:lang w:val="fr-FR"/>
                                    </w:rPr>
                                  </w:pPr>
                                  <w:r>
                                    <w:rPr>
                                      <w:rFonts w:ascii="Montserrat" w:eastAsia="Montserrat" w:hAnsi="Montserrat"/>
                                      <w:color w:val="FF645E"/>
                                      <w:sz w:val="22"/>
                                      <w:szCs w:val="22"/>
                                      <w:lang w:val="fr-FR"/>
                                    </w:rPr>
                                    <w:t>Situation mondiale de la TB</w:t>
                                  </w:r>
                                </w:p>
                                <w:p w14:paraId="0BE8E789" w14:textId="77777777" w:rsidR="00A53F55" w:rsidRDefault="00F43DC4">
                                  <w:pPr>
                                    <w:spacing w:before="220" w:line="240" w:lineRule="auto"/>
                                    <w:ind w:left="43"/>
                                    <w:rPr>
                                      <w:rFonts w:ascii="Montserrat" w:hAnsi="Montserrat"/>
                                      <w:b/>
                                      <w:bCs/>
                                      <w:sz w:val="14"/>
                                      <w:szCs w:val="14"/>
                                      <w:lang w:val="fr-FR"/>
                                    </w:rPr>
                                  </w:pPr>
                                  <w:r>
                                    <w:rPr>
                                      <w:rFonts w:ascii="Montserrat" w:eastAsia="Montserrat" w:hAnsi="Montserrat"/>
                                      <w:b/>
                                      <w:bCs/>
                                      <w:sz w:val="14"/>
                                      <w:szCs w:val="14"/>
                                      <w:lang w:val="fr-FR"/>
                                    </w:rPr>
                                    <w:t>Contexte mondial</w:t>
                                  </w:r>
                                </w:p>
                                <w:p w14:paraId="0107316A" w14:textId="77777777" w:rsidR="00A53F55" w:rsidRDefault="00F43DC4">
                                  <w:pPr>
                                    <w:numPr>
                                      <w:ilvl w:val="0"/>
                                      <w:numId w:val="67"/>
                                    </w:numPr>
                                    <w:spacing w:before="80"/>
                                    <w:ind w:left="230" w:hanging="187"/>
                                    <w:rPr>
                                      <w:rFonts w:ascii="Montserrat" w:hAnsi="Montserrat"/>
                                      <w:sz w:val="14"/>
                                      <w:szCs w:val="14"/>
                                      <w:lang w:val="fr-FR"/>
                                    </w:rPr>
                                  </w:pPr>
                                  <w:r>
                                    <w:rPr>
                                      <w:rFonts w:ascii="Montserrat" w:eastAsia="Montserrat" w:hAnsi="Montserrat"/>
                                      <w:sz w:val="14"/>
                                      <w:szCs w:val="14"/>
                                      <w:lang w:val="fr-FR"/>
                                    </w:rPr>
                                    <w:t>10 millions de personnes contractent la tuberculose (TB) chaque année.</w:t>
                                  </w:r>
                                </w:p>
                                <w:p w14:paraId="0BFF5D4B" w14:textId="77777777" w:rsidR="00A53F55" w:rsidRDefault="00F43DC4">
                                  <w:pPr>
                                    <w:numPr>
                                      <w:ilvl w:val="0"/>
                                      <w:numId w:val="67"/>
                                    </w:numPr>
                                    <w:spacing w:before="60"/>
                                    <w:ind w:left="230" w:hanging="187"/>
                                    <w:rPr>
                                      <w:rFonts w:ascii="Montserrat" w:hAnsi="Montserrat"/>
                                      <w:sz w:val="14"/>
                                      <w:szCs w:val="14"/>
                                      <w:lang w:val="fr-FR"/>
                                    </w:rPr>
                                  </w:pPr>
                                  <w:r>
                                    <w:rPr>
                                      <w:rFonts w:ascii="Montserrat" w:eastAsia="Montserrat" w:hAnsi="Montserrat"/>
                                      <w:sz w:val="14"/>
                                      <w:szCs w:val="14"/>
                                      <w:lang w:val="fr-FR"/>
                                    </w:rPr>
                                    <w:t>Chaque année, 1,5 million de personnes meurent de la TB, ce qui en fait l’agent infectieux le plus meurtrier dans le monde.</w:t>
                                  </w:r>
                                </w:p>
                                <w:p w14:paraId="5EAAB90C" w14:textId="77777777" w:rsidR="00A53F55" w:rsidRDefault="00F43DC4">
                                  <w:pPr>
                                    <w:numPr>
                                      <w:ilvl w:val="0"/>
                                      <w:numId w:val="67"/>
                                    </w:numPr>
                                    <w:spacing w:before="80"/>
                                    <w:ind w:left="230" w:hanging="187"/>
                                    <w:rPr>
                                      <w:rFonts w:ascii="Montserrat" w:hAnsi="Montserrat"/>
                                      <w:sz w:val="14"/>
                                      <w:szCs w:val="14"/>
                                      <w:lang w:val="fr-FR"/>
                                    </w:rPr>
                                  </w:pPr>
                                  <w:r>
                                    <w:rPr>
                                      <w:rFonts w:ascii="Montserrat" w:eastAsia="Montserrat" w:hAnsi="Montserrat"/>
                                      <w:sz w:val="14"/>
                                      <w:szCs w:val="14"/>
                                      <w:lang w:val="fr-FR"/>
                                    </w:rPr>
                                    <w:t>La TB est la principale cause de décès chez les personnes infectées par le VIH et contribue principalement à la résistance aux antimicrobiens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FF441BA" id="_x0000_s1032" type="#_x0000_t202" style="position:absolute;left:0;text-align:left;margin-left:106.5pt;margin-top:14.15pt;width:232pt;height: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" fillcolor="white [3212]" stroked="f">
                      <v:textbox>
                        <w:txbxContent>
                          <w:p w14:paraId="5640B83D" w14:textId="77777777" w:rsidR="00A53F55" w:rsidRDefault="00F43DC4">
                            <w:pPr>
                              <w:spacing w:line="240" w:lineRule="auto"/>
                              <w:rPr>
                                <w:rFonts w:ascii="Montserrat" w:hAnsi="Montserrat"/>
                                <w:sz w:val="22"/>
                                <w:szCs w:val="22"/>
                                <w:lang w:val="fr-FR"/>
                              </w:rPr>
                            </w:pPr>
                            <w:r>
                              <w:rPr>
                                <w:rFonts w:ascii="Montserrat" w:eastAsia="Montserrat" w:hAnsi="Montserrat"/>
                                <w:color w:val="FF645E"/>
                                <w:sz w:val="22"/>
                                <w:szCs w:val="22"/>
                                <w:lang w:val="fr-FR"/>
                              </w:rPr>
                              <w:t>Situation mondiale de la TB</w:t>
                            </w:r>
                          </w:p>
                          <w:p w14:paraId="0BE8E789" w14:textId="77777777" w:rsidR="00A53F55" w:rsidRDefault="00F43DC4">
                            <w:pPr>
                              <w:spacing w:before="220" w:line="240" w:lineRule="auto"/>
                              <w:ind w:left="43"/>
                              <w:rPr>
                                <w:rFonts w:ascii="Montserrat" w:hAnsi="Montserrat"/>
                                <w:b/>
                                <w:bCs/>
                                <w:sz w:val="14"/>
                                <w:szCs w:val="14"/>
                                <w:lang w:val="fr-FR"/>
                              </w:rPr>
                            </w:pPr>
                            <w:r>
                              <w:rPr>
                                <w:rFonts w:ascii="Montserrat" w:eastAsia="Montserrat" w:hAnsi="Montserrat"/>
                                <w:b/>
                                <w:bCs/>
                                <w:sz w:val="14"/>
                                <w:szCs w:val="14"/>
                                <w:lang w:val="fr-FR"/>
                              </w:rPr>
                              <w:t>Contexte mondial</w:t>
                            </w:r>
                          </w:p>
                          <w:p w14:paraId="0107316A" w14:textId="77777777" w:rsidR="00A53F55" w:rsidRDefault="00F43DC4">
                            <w:pPr>
                              <w:numPr>
                                <w:ilvl w:val="0"/>
                                <w:numId w:val="67"/>
                              </w:numPr>
                              <w:spacing w:before="80"/>
                              <w:ind w:left="230" w:hanging="187"/>
                              <w:rPr>
                                <w:rFonts w:ascii="Montserrat" w:hAnsi="Montserrat"/>
                                <w:sz w:val="14"/>
                                <w:szCs w:val="14"/>
                                <w:lang w:val="fr-FR"/>
                              </w:rPr>
                            </w:pPr>
                            <w:r>
                              <w:rPr>
                                <w:rFonts w:ascii="Montserrat" w:eastAsia="Montserrat" w:hAnsi="Montserrat"/>
                                <w:sz w:val="14"/>
                                <w:szCs w:val="14"/>
                                <w:lang w:val="fr-FR"/>
                              </w:rPr>
                              <w:t>10 millions de personnes contractent la tuberculose (TB) chaque année.</w:t>
                            </w:r>
                          </w:p>
                          <w:p w14:paraId="0BFF5D4B" w14:textId="77777777" w:rsidR="00A53F55" w:rsidRDefault="00F43DC4">
                            <w:pPr>
                              <w:numPr>
                                <w:ilvl w:val="0"/>
                                <w:numId w:val="67"/>
                              </w:numPr>
                              <w:spacing w:before="60"/>
                              <w:ind w:left="230" w:hanging="187"/>
                              <w:rPr>
                                <w:rFonts w:ascii="Montserrat" w:hAnsi="Montserrat"/>
                                <w:sz w:val="14"/>
                                <w:szCs w:val="14"/>
                                <w:lang w:val="fr-FR"/>
                              </w:rPr>
                            </w:pPr>
                            <w:r>
                              <w:rPr>
                                <w:rFonts w:ascii="Montserrat" w:eastAsia="Montserrat" w:hAnsi="Montserrat"/>
                                <w:sz w:val="14"/>
                                <w:szCs w:val="14"/>
                                <w:lang w:val="fr-FR"/>
                              </w:rPr>
                              <w:t>Chaque année, 1,5 million de personnes meurent de la TB, ce qui en fait l’agent infectieu</w:t>
                            </w:r>
                            <w:r>
                              <w:rPr>
                                <w:rFonts w:ascii="Montserrat" w:eastAsia="Montserrat" w:hAnsi="Montserrat"/>
                                <w:sz w:val="14"/>
                                <w:szCs w:val="14"/>
                                <w:lang w:val="fr-FR"/>
                              </w:rPr>
                              <w:t>x le plus meurtrier dans le monde.</w:t>
                            </w:r>
                          </w:p>
                          <w:p w14:paraId="5EAAB90C" w14:textId="77777777" w:rsidR="00A53F55" w:rsidRDefault="00F43DC4">
                            <w:pPr>
                              <w:numPr>
                                <w:ilvl w:val="0"/>
                                <w:numId w:val="67"/>
                              </w:numPr>
                              <w:spacing w:before="80"/>
                              <w:ind w:left="230" w:hanging="187"/>
                              <w:rPr>
                                <w:rFonts w:ascii="Montserrat" w:hAnsi="Montserrat"/>
                                <w:sz w:val="14"/>
                                <w:szCs w:val="14"/>
                                <w:lang w:val="fr-FR"/>
                              </w:rPr>
                            </w:pPr>
                            <w:r>
                              <w:rPr>
                                <w:rFonts w:ascii="Montserrat" w:eastAsia="Montserrat" w:hAnsi="Montserrat"/>
                                <w:sz w:val="14"/>
                                <w:szCs w:val="14"/>
                                <w:lang w:val="fr-FR"/>
                              </w:rPr>
                              <w:t>La TB est la principale cause de décès chez les personnes infectées par le VIH et contribue principalement à la résistance aux antimicrobiens</w:t>
                            </w:r>
                          </w:p>
                        </w:txbxContent>
                      </v:textbox>
                    </v:shape>
                  </w:pict>
                </mc:Fallback>
              </mc:AlternateContent>
            </w:r>
            <w:r>
              <w:rPr>
                <w:noProof/>
                <w:lang w:eastAsia="zh-CN"/>
              </w:rPr>
              <w:drawing>
                <wp:inline distT="0" distB="0" distL="0" distR="0" wp14:anchorId="5282D974" wp14:editId="00DD1B8C">
                  <wp:extent cx="3580228" cy="2040271"/>
                  <wp:effectExtent l="0" t="0" r="127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80228" cy="2040271"/>
                          </a:xfrm>
                          <a:prstGeom prst="rect">
                            <a:avLst/>
                          </a:prstGeom>
                        </pic:spPr>
                      </pic:pic>
                    </a:graphicData>
                  </a:graphic>
                </wp:inline>
              </w:drawing>
            </w:r>
          </w:p>
        </w:tc>
      </w:tr>
      <w:tr w:rsidR="00A53F55" w14:paraId="1C890753" w14:textId="77777777">
        <w:tc>
          <w:tcPr>
            <w:tcW w:w="9350" w:type="dxa"/>
          </w:tcPr>
          <w:p w14:paraId="5E2DC26F" w14:textId="77777777" w:rsidR="00A53F55" w:rsidRDefault="00F43DC4">
            <w:pPr>
              <w:rPr>
                <w:b/>
                <w:bCs/>
                <w:lang w:val="fr-FR"/>
              </w:rPr>
            </w:pPr>
            <w:r>
              <w:rPr>
                <w:rFonts w:eastAsia="Gill Sans MT"/>
                <w:b/>
                <w:bCs/>
                <w:lang w:val="fr-FR"/>
              </w:rPr>
              <w:lastRenderedPageBreak/>
              <w:t xml:space="preserve">DIRE : </w:t>
            </w:r>
            <w:r>
              <w:rPr>
                <w:rFonts w:eastAsia="Gill Sans MT"/>
                <w:lang w:val="fr-FR"/>
              </w:rPr>
              <w:t xml:space="preserve">Examinons la situation de la tuberculose (TB) dans le monde entier et dans notre pays. </w:t>
            </w:r>
          </w:p>
        </w:tc>
      </w:tr>
      <w:tr w:rsidR="00A53F55" w14:paraId="7B6D8ECF" w14:textId="77777777">
        <w:tc>
          <w:tcPr>
            <w:tcW w:w="9350" w:type="dxa"/>
          </w:tcPr>
          <w:p w14:paraId="4FEABD50" w14:textId="77777777" w:rsidR="00A53F55" w:rsidRDefault="00F43DC4">
            <w:pPr>
              <w:rPr>
                <w:lang w:val="fr-FR"/>
              </w:rPr>
            </w:pPr>
            <w:r>
              <w:rPr>
                <w:rFonts w:eastAsia="Gill Sans MT"/>
                <w:b/>
                <w:bCs/>
                <w:lang w:val="fr-FR"/>
              </w:rPr>
              <w:t xml:space="preserve">DEMANDER : </w:t>
            </w:r>
            <w:r>
              <w:rPr>
                <w:rFonts w:eastAsia="Gill Sans MT"/>
                <w:lang w:val="fr-FR"/>
              </w:rPr>
              <w:t>À votre avis, combien de personnes sont infectées par la TB chaque année ?</w:t>
            </w:r>
          </w:p>
        </w:tc>
      </w:tr>
      <w:tr w:rsidR="00A53F55" w14:paraId="3F50D490" w14:textId="77777777">
        <w:tc>
          <w:tcPr>
            <w:tcW w:w="9350" w:type="dxa"/>
          </w:tcPr>
          <w:p w14:paraId="350C98DB" w14:textId="77777777" w:rsidR="00A53F55" w:rsidRDefault="00F43DC4">
            <w:pPr>
              <w:rPr>
                <w:b/>
                <w:bCs/>
                <w:lang w:val="fr-FR"/>
              </w:rPr>
            </w:pPr>
            <w:r>
              <w:rPr>
                <w:rFonts w:eastAsia="Gill Sans MT"/>
                <w:b/>
                <w:bCs/>
                <w:lang w:val="fr-FR"/>
              </w:rPr>
              <w:t>FAIRE :</w:t>
            </w:r>
            <w:r>
              <w:rPr>
                <w:rFonts w:eastAsia="Gill Sans MT"/>
                <w:lang w:val="fr-FR"/>
              </w:rPr>
              <w:t xml:space="preserve"> Cliquez sur la diapositive pour l’animer et afficher son contenu.</w:t>
            </w:r>
          </w:p>
        </w:tc>
      </w:tr>
      <w:tr w:rsidR="00A53F55" w14:paraId="20DD7F9C" w14:textId="77777777">
        <w:tc>
          <w:tcPr>
            <w:tcW w:w="9350" w:type="dxa"/>
          </w:tcPr>
          <w:p w14:paraId="1AF76B56" w14:textId="77777777" w:rsidR="00A53F55" w:rsidRDefault="00F43DC4">
            <w:pPr>
              <w:rPr>
                <w:lang w:val="fr-FR"/>
              </w:rPr>
            </w:pPr>
            <w:r>
              <w:rPr>
                <w:rFonts w:eastAsia="Gill Sans MT"/>
                <w:b/>
                <w:bCs/>
                <w:lang w:val="fr-FR"/>
              </w:rPr>
              <w:t xml:space="preserve">RÉPONSE : </w:t>
            </w:r>
            <w:r>
              <w:rPr>
                <w:rFonts w:eastAsia="Gill Sans MT"/>
                <w:lang w:val="fr-FR"/>
              </w:rPr>
              <w:t>10 millions de personnes contractent la TB chaque année. Assurez-vous que les participants notent cette réponse dans leur guide du participant.</w:t>
            </w:r>
          </w:p>
        </w:tc>
      </w:tr>
      <w:tr w:rsidR="00A53F55" w14:paraId="6C356BE8" w14:textId="77777777">
        <w:tc>
          <w:tcPr>
            <w:tcW w:w="9350" w:type="dxa"/>
          </w:tcPr>
          <w:p w14:paraId="6C755471" w14:textId="77777777" w:rsidR="00A53F55" w:rsidRDefault="00F43DC4">
            <w:r>
              <w:rPr>
                <w:rFonts w:eastAsia="Gill Sans MT"/>
                <w:b/>
                <w:bCs/>
                <w:lang w:val="fr-FR"/>
              </w:rPr>
              <w:t xml:space="preserve">DIRE : </w:t>
            </w:r>
            <w:r>
              <w:rPr>
                <w:rFonts w:eastAsia="Gill Sans MT"/>
                <w:lang w:val="fr-FR"/>
              </w:rPr>
              <w:t>La tuberculose est la première maladie infectieuse dans le monde. Un million et demi de personnes meurent de la tuberculose chaque année. Les statistiques montrent que la tuberculose est la principale cause de décès des personnes infectées par le VIH. Elle contribue également à la résistance aux antibiotiques.</w:t>
            </w:r>
          </w:p>
        </w:tc>
      </w:tr>
      <w:tr w:rsidR="00A53F55" w14:paraId="01F6D5B3" w14:textId="77777777">
        <w:tc>
          <w:tcPr>
            <w:tcW w:w="9350" w:type="dxa"/>
            <w:shd w:val="clear" w:color="auto" w:fill="E68F8C"/>
          </w:tcPr>
          <w:p w14:paraId="5879A308" w14:textId="77777777" w:rsidR="00A53F55" w:rsidRDefault="00F43DC4">
            <w:pPr>
              <w:rPr>
                <w:b/>
                <w:bCs/>
                <w:noProof/>
                <w:color w:val="FFFFFF" w:themeColor="background1"/>
                <w:lang w:val="fr-FR"/>
              </w:rPr>
            </w:pPr>
            <w:r>
              <w:rPr>
                <w:rFonts w:eastAsia="Gill Sans MT"/>
                <w:b/>
                <w:bCs/>
                <w:noProof/>
                <w:color w:val="FFFFFF"/>
                <w:lang w:val="fr-FR"/>
              </w:rPr>
              <w:t>Situation mondiale de la TB : Stratégie de l’OMS pour mettre fin à la TB</w:t>
            </w:r>
          </w:p>
          <w:p w14:paraId="4D705E92" w14:textId="77777777" w:rsidR="00A53F55" w:rsidRDefault="00F43DC4">
            <w:pPr>
              <w:rPr>
                <w:b/>
                <w:bCs/>
                <w:noProof/>
                <w:color w:val="FFFFFF" w:themeColor="background1"/>
                <w:lang w:val="fr-FR"/>
              </w:rPr>
            </w:pPr>
            <w:r>
              <w:rPr>
                <w:rFonts w:eastAsia="Gill Sans MT"/>
                <w:b/>
                <w:bCs/>
                <w:noProof/>
                <w:color w:val="FFFFFF"/>
                <w:lang w:val="fr-FR"/>
              </w:rPr>
              <w:t>Diapositive : 7</w:t>
            </w:r>
          </w:p>
          <w:p w14:paraId="6AE8D9C2"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w:t>
            </w:r>
            <w:r>
              <w:rPr>
                <w:rFonts w:eastAsia="Gill Sans MT"/>
                <w:b/>
                <w:bCs/>
                <w:noProof/>
                <w:color w:val="FFFFFF"/>
                <w:lang w:val="fr-FR"/>
              </w:rPr>
              <w:t>0</w:t>
            </w:r>
            <w:r>
              <w:rPr>
                <w:rFonts w:eastAsia="Gill Sans MT"/>
                <w:noProof/>
                <w:color w:val="FFFFFF"/>
                <w:lang w:val="fr-FR"/>
              </w:rPr>
              <w:t xml:space="preserve"> </w:t>
            </w:r>
          </w:p>
        </w:tc>
      </w:tr>
      <w:tr w:rsidR="00A53F55" w14:paraId="088D849C" w14:textId="77777777">
        <w:tc>
          <w:tcPr>
            <w:tcW w:w="9350" w:type="dxa"/>
          </w:tcPr>
          <w:p w14:paraId="7570EEFE" w14:textId="77777777" w:rsidR="00A53F55" w:rsidRDefault="00F43DC4">
            <w:pPr>
              <w:jc w:val="center"/>
              <w:rPr>
                <w:b/>
                <w:bCs/>
              </w:rPr>
            </w:pPr>
            <w:r>
              <w:rPr>
                <w:b/>
                <w:bCs/>
                <w:noProof/>
                <w:lang w:eastAsia="zh-CN"/>
              </w:rPr>
              <mc:AlternateContent>
                <mc:Choice Requires="wps">
                  <w:drawing>
                    <wp:anchor distT="0" distB="0" distL="114300" distR="114300" simplePos="0" relativeHeight="251677696" behindDoc="0" locked="0" layoutInCell="1" allowOverlap="1" wp14:anchorId="3D768C9F" wp14:editId="07FD8389">
                      <wp:simplePos x="0" y="0"/>
                      <wp:positionH relativeFrom="column">
                        <wp:posOffset>1328420</wp:posOffset>
                      </wp:positionH>
                      <wp:positionV relativeFrom="paragraph">
                        <wp:posOffset>190499</wp:posOffset>
                      </wp:positionV>
                      <wp:extent cx="3073400" cy="1704975"/>
                      <wp:effectExtent l="0" t="0" r="0" b="9525"/>
                      <wp:wrapNone/>
                      <wp:docPr id="1984387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0" cy="1704975"/>
                              </a:xfrm>
                              <a:prstGeom prst="rect">
                                <a:avLst/>
                              </a:prstGeom>
                              <a:solidFill>
                                <a:schemeClr val="bg1"/>
                              </a:solidFill>
                              <a:ln w="9525">
                                <a:noFill/>
                                <a:miter lim="800000"/>
                                <a:headEnd/>
                                <a:tailEnd/>
                              </a:ln>
                            </wps:spPr>
                            <wps:txbx>
                              <w:txbxContent>
                                <w:p w14:paraId="0444774D" w14:textId="77777777" w:rsidR="00A53F55" w:rsidRDefault="00F43DC4">
                                  <w:pPr>
                                    <w:spacing w:line="240" w:lineRule="auto"/>
                                    <w:rPr>
                                      <w:rFonts w:ascii="Montserrat" w:hAnsi="Montserrat"/>
                                      <w:color w:val="000000" w:themeColor="text1"/>
                                      <w:sz w:val="22"/>
                                      <w:szCs w:val="22"/>
                                      <w:lang w:val="fr-FR"/>
                                    </w:rPr>
                                  </w:pPr>
                                  <w:r>
                                    <w:rPr>
                                      <w:rFonts w:ascii="Montserrat" w:eastAsia="Montserrat" w:hAnsi="Montserrat"/>
                                      <w:color w:val="FF6059"/>
                                      <w:sz w:val="22"/>
                                      <w:szCs w:val="22"/>
                                      <w:lang w:val="fr-FR"/>
                                    </w:rPr>
                                    <w:t>Situation mondiale de la TB</w:t>
                                  </w:r>
                                </w:p>
                                <w:p w14:paraId="51A1808A" w14:textId="77777777" w:rsidR="00A53F55" w:rsidRDefault="00F43DC4">
                                  <w:pPr>
                                    <w:spacing w:before="220" w:line="240" w:lineRule="auto"/>
                                    <w:ind w:left="58"/>
                                    <w:rPr>
                                      <w:rFonts w:ascii="Montserrat" w:hAnsi="Montserrat"/>
                                      <w:b/>
                                      <w:bCs/>
                                      <w:color w:val="000000" w:themeColor="text1"/>
                                      <w:sz w:val="14"/>
                                      <w:szCs w:val="14"/>
                                      <w:lang w:val="fr-FR"/>
                                    </w:rPr>
                                  </w:pPr>
                                  <w:r>
                                    <w:rPr>
                                      <w:rFonts w:ascii="Montserrat" w:eastAsia="Montserrat" w:hAnsi="Montserrat"/>
                                      <w:b/>
                                      <w:bCs/>
                                      <w:color w:val="000000"/>
                                      <w:sz w:val="14"/>
                                      <w:szCs w:val="14"/>
                                      <w:lang w:val="fr-FR"/>
                                    </w:rPr>
                                    <w:t>Stratégie de l’OMS pour mettre fin à la TB</w:t>
                                  </w:r>
                                </w:p>
                                <w:p w14:paraId="3BCD177C" w14:textId="77777777" w:rsidR="00A53F55" w:rsidRDefault="00F43DC4">
                                  <w:pPr>
                                    <w:pStyle w:val="ListParagraph"/>
                                    <w:numPr>
                                      <w:ilvl w:val="0"/>
                                      <w:numId w:val="52"/>
                                    </w:numPr>
                                    <w:spacing w:before="120"/>
                                    <w:ind w:left="231" w:hanging="173"/>
                                    <w:rPr>
                                      <w:rFonts w:ascii="Montserrat" w:hAnsi="Montserrat"/>
                                      <w:color w:val="000000" w:themeColor="text1"/>
                                      <w:sz w:val="14"/>
                                      <w:szCs w:val="14"/>
                                      <w:lang w:val="fr-FR"/>
                                    </w:rPr>
                                  </w:pPr>
                                  <w:r>
                                    <w:rPr>
                                      <w:rFonts w:ascii="Montserrat" w:eastAsia="Montserrat" w:hAnsi="Montserrat"/>
                                      <w:color w:val="000000"/>
                                      <w:sz w:val="14"/>
                                      <w:szCs w:val="14"/>
                                      <w:lang w:val="fr-FR"/>
                                    </w:rPr>
                                    <w:t>Des diagnostics rapides de la TB recommandés par l’OMS (WHO-</w:t>
                                  </w:r>
                                  <w:proofErr w:type="spellStart"/>
                                  <w:r>
                                    <w:rPr>
                                      <w:rFonts w:ascii="Montserrat" w:eastAsia="Montserrat" w:hAnsi="Montserrat"/>
                                      <w:color w:val="000000"/>
                                      <w:sz w:val="14"/>
                                      <w:szCs w:val="14"/>
                                      <w:lang w:val="fr-FR"/>
                                    </w:rPr>
                                    <w:t>recommended</w:t>
                                  </w:r>
                                  <w:proofErr w:type="spellEnd"/>
                                  <w:r>
                                    <w:rPr>
                                      <w:rFonts w:ascii="Montserrat" w:eastAsia="Montserrat" w:hAnsi="Montserrat"/>
                                      <w:color w:val="000000"/>
                                      <w:sz w:val="14"/>
                                      <w:szCs w:val="14"/>
                                      <w:lang w:val="fr-FR"/>
                                    </w:rPr>
                                    <w:t xml:space="preserve"> </w:t>
                                  </w:r>
                                  <w:proofErr w:type="spellStart"/>
                                  <w:r>
                                    <w:rPr>
                                      <w:rFonts w:ascii="Montserrat" w:eastAsia="Montserrat" w:hAnsi="Montserrat"/>
                                      <w:color w:val="000000"/>
                                      <w:sz w:val="14"/>
                                      <w:szCs w:val="14"/>
                                      <w:lang w:val="fr-FR"/>
                                    </w:rPr>
                                    <w:t>rapid</w:t>
                                  </w:r>
                                  <w:proofErr w:type="spellEnd"/>
                                  <w:r>
                                    <w:rPr>
                                      <w:rFonts w:ascii="Montserrat" w:eastAsia="Montserrat" w:hAnsi="Montserrat"/>
                                      <w:color w:val="000000"/>
                                      <w:sz w:val="14"/>
                                      <w:szCs w:val="14"/>
                                      <w:lang w:val="fr-FR"/>
                                    </w:rPr>
                                    <w:t xml:space="preserve"> TB diagnostics, WRD) doivent être à la disposition de toutes les personnes présentant des signes ou des symptômes de TB</w:t>
                                  </w:r>
                                </w:p>
                                <w:p w14:paraId="460AB25C" w14:textId="77777777" w:rsidR="00A53F55" w:rsidRDefault="00F43DC4">
                                  <w:pPr>
                                    <w:pStyle w:val="ListParagraph"/>
                                    <w:numPr>
                                      <w:ilvl w:val="0"/>
                                      <w:numId w:val="52"/>
                                    </w:numPr>
                                    <w:spacing w:before="120"/>
                                    <w:ind w:left="231" w:hanging="173"/>
                                    <w:contextualSpacing w:val="0"/>
                                    <w:rPr>
                                      <w:rFonts w:ascii="Montserrat" w:hAnsi="Montserrat"/>
                                      <w:color w:val="000000" w:themeColor="text1"/>
                                      <w:sz w:val="14"/>
                                      <w:szCs w:val="14"/>
                                      <w:lang w:val="fr-FR"/>
                                    </w:rPr>
                                  </w:pPr>
                                  <w:r>
                                    <w:rPr>
                                      <w:rFonts w:ascii="Montserrat" w:eastAsia="Montserrat" w:hAnsi="Montserrat"/>
                                      <w:color w:val="000000"/>
                                      <w:sz w:val="14"/>
                                      <w:szCs w:val="14"/>
                                      <w:lang w:val="fr-FR"/>
                                    </w:rPr>
                                    <w:t>Tous les patients atteints de TB confirmée sur le plan bactériologique doivent subir un test de pharmacosensibilité (TDS) au moins pour la rifampicine (RIF)</w:t>
                                  </w:r>
                                </w:p>
                                <w:p w14:paraId="236943BF" w14:textId="77777777" w:rsidR="00A53F55" w:rsidRDefault="00F43DC4">
                                  <w:pPr>
                                    <w:pStyle w:val="ListParagraph"/>
                                    <w:numPr>
                                      <w:ilvl w:val="0"/>
                                      <w:numId w:val="52"/>
                                    </w:numPr>
                                    <w:spacing w:before="120"/>
                                    <w:ind w:left="231" w:hanging="173"/>
                                    <w:contextualSpacing w:val="0"/>
                                    <w:rPr>
                                      <w:rFonts w:ascii="Montserrat" w:hAnsi="Montserrat"/>
                                      <w:color w:val="000000" w:themeColor="text1"/>
                                      <w:sz w:val="11"/>
                                      <w:szCs w:val="11"/>
                                      <w:lang w:val="fr-FR"/>
                                    </w:rPr>
                                  </w:pPr>
                                  <w:r>
                                    <w:rPr>
                                      <w:rFonts w:ascii="Montserrat" w:eastAsia="Montserrat" w:hAnsi="Montserrat"/>
                                      <w:color w:val="000000"/>
                                      <w:sz w:val="14"/>
                                      <w:szCs w:val="14"/>
                                      <w:lang w:val="fr-FR"/>
                                    </w:rPr>
                                    <w:t xml:space="preserve">L’ensemble des patients présentant une TB résistante à la RIF doivent subir un TDS au moins pour les </w:t>
                                  </w:r>
                                  <w:r>
                                    <w:rPr>
                                      <w:rFonts w:ascii="Montserrat" w:eastAsia="Montserrat" w:hAnsi="Montserrat"/>
                                      <w:color w:val="000000"/>
                                      <w:sz w:val="11"/>
                                      <w:szCs w:val="11"/>
                                      <w:lang w:val="fr-FR"/>
                                    </w:rPr>
                                    <w:t>fluoroquinolones (FQ)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68C9F" id="_x0000_s1033" type="#_x0000_t202" style="position:absolute;left:0;text-align:left;margin-left:104.6pt;margin-top:15pt;width:242pt;height:13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" fillcolor="white [3212]" stroked="f">
                      <v:textbox>
                        <w:txbxContent>
                          <w:p w14:paraId="0444774D" w14:textId="77777777" w:rsidR="00A53F55" w:rsidRDefault="00F43DC4">
                            <w:pPr>
                              <w:spacing w:line="240" w:lineRule="auto"/>
                              <w:rPr>
                                <w:rFonts w:ascii="Montserrat" w:hAnsi="Montserrat"/>
                                <w:color w:val="000000" w:themeColor="text1"/>
                                <w:sz w:val="22"/>
                                <w:szCs w:val="22"/>
                                <w:lang w:val="fr-FR"/>
                              </w:rPr>
                            </w:pPr>
                            <w:r>
                              <w:rPr>
                                <w:rFonts w:ascii="Montserrat" w:eastAsia="Montserrat" w:hAnsi="Montserrat"/>
                                <w:color w:val="FF6059"/>
                                <w:sz w:val="22"/>
                                <w:szCs w:val="22"/>
                                <w:lang w:val="fr-FR"/>
                              </w:rPr>
                              <w:t>Situation mondiale de la TB</w:t>
                            </w:r>
                          </w:p>
                          <w:p w14:paraId="51A1808A" w14:textId="77777777" w:rsidR="00A53F55" w:rsidRDefault="00F43DC4">
                            <w:pPr>
                              <w:spacing w:before="220" w:line="240" w:lineRule="auto"/>
                              <w:ind w:left="58"/>
                              <w:rPr>
                                <w:rFonts w:ascii="Montserrat" w:hAnsi="Montserrat"/>
                                <w:b/>
                                <w:bCs/>
                                <w:color w:val="000000" w:themeColor="text1"/>
                                <w:sz w:val="14"/>
                                <w:szCs w:val="14"/>
                                <w:lang w:val="fr-FR"/>
                              </w:rPr>
                            </w:pPr>
                            <w:r>
                              <w:rPr>
                                <w:rFonts w:ascii="Montserrat" w:eastAsia="Montserrat" w:hAnsi="Montserrat"/>
                                <w:b/>
                                <w:bCs/>
                                <w:color w:val="000000"/>
                                <w:sz w:val="14"/>
                                <w:szCs w:val="14"/>
                                <w:lang w:val="fr-FR"/>
                              </w:rPr>
                              <w:t>Stratégie de l’OMS pour mettre fin à la TB</w:t>
                            </w:r>
                          </w:p>
                          <w:p w14:paraId="3BCD177C" w14:textId="77777777" w:rsidR="00A53F55" w:rsidRDefault="00F43DC4">
                            <w:pPr>
                              <w:pStyle w:val="ListParagraph"/>
                              <w:numPr>
                                <w:ilvl w:val="0"/>
                                <w:numId w:val="52"/>
                              </w:numPr>
                              <w:spacing w:before="120"/>
                              <w:ind w:left="231" w:hanging="173"/>
                              <w:rPr>
                                <w:rFonts w:ascii="Montserrat" w:hAnsi="Montserrat"/>
                                <w:color w:val="000000" w:themeColor="text1"/>
                                <w:sz w:val="14"/>
                                <w:szCs w:val="14"/>
                                <w:lang w:val="fr-FR"/>
                              </w:rPr>
                            </w:pPr>
                            <w:r>
                              <w:rPr>
                                <w:rFonts w:ascii="Montserrat" w:eastAsia="Montserrat" w:hAnsi="Montserrat"/>
                                <w:color w:val="000000"/>
                                <w:sz w:val="14"/>
                                <w:szCs w:val="14"/>
                                <w:lang w:val="fr-FR"/>
                              </w:rPr>
                              <w:t xml:space="preserve">Des diagnostics rapides de la TB recommandés par l’OMS (WHO-recommended rapid TB </w:t>
                            </w:r>
                            <w:r>
                              <w:rPr>
                                <w:rFonts w:ascii="Montserrat" w:eastAsia="Montserrat" w:hAnsi="Montserrat"/>
                                <w:color w:val="000000"/>
                                <w:sz w:val="14"/>
                                <w:szCs w:val="14"/>
                                <w:lang w:val="fr-FR"/>
                              </w:rPr>
                              <w:t>diagnostics, WRD) doivent être à la disposition de toutes les personnes présentant des signes ou des symptômes de TB</w:t>
                            </w:r>
                          </w:p>
                          <w:p w14:paraId="460AB25C" w14:textId="77777777" w:rsidR="00A53F55" w:rsidRDefault="00F43DC4">
                            <w:pPr>
                              <w:pStyle w:val="ListParagraph"/>
                              <w:numPr>
                                <w:ilvl w:val="0"/>
                                <w:numId w:val="52"/>
                              </w:numPr>
                              <w:spacing w:before="120"/>
                              <w:ind w:left="231" w:hanging="173"/>
                              <w:contextualSpacing w:val="0"/>
                              <w:rPr>
                                <w:rFonts w:ascii="Montserrat" w:hAnsi="Montserrat"/>
                                <w:color w:val="000000" w:themeColor="text1"/>
                                <w:sz w:val="14"/>
                                <w:szCs w:val="14"/>
                                <w:lang w:val="fr-FR"/>
                              </w:rPr>
                            </w:pPr>
                            <w:r>
                              <w:rPr>
                                <w:rFonts w:ascii="Montserrat" w:eastAsia="Montserrat" w:hAnsi="Montserrat"/>
                                <w:color w:val="000000"/>
                                <w:sz w:val="14"/>
                                <w:szCs w:val="14"/>
                                <w:lang w:val="fr-FR"/>
                              </w:rPr>
                              <w:t xml:space="preserve">Tous les patients atteints de TB confirmée sur le plan bactériologique doivent subir un test de pharmacosensibilité (TDS) au moins pour la </w:t>
                            </w:r>
                            <w:r>
                              <w:rPr>
                                <w:rFonts w:ascii="Montserrat" w:eastAsia="Montserrat" w:hAnsi="Montserrat"/>
                                <w:color w:val="000000"/>
                                <w:sz w:val="14"/>
                                <w:szCs w:val="14"/>
                                <w:lang w:val="fr-FR"/>
                              </w:rPr>
                              <w:t>rifampicine (RIF)</w:t>
                            </w:r>
                          </w:p>
                          <w:p w14:paraId="236943BF" w14:textId="77777777" w:rsidR="00A53F55" w:rsidRDefault="00F43DC4">
                            <w:pPr>
                              <w:pStyle w:val="ListParagraph"/>
                              <w:numPr>
                                <w:ilvl w:val="0"/>
                                <w:numId w:val="52"/>
                              </w:numPr>
                              <w:spacing w:before="120"/>
                              <w:ind w:left="231" w:hanging="173"/>
                              <w:contextualSpacing w:val="0"/>
                              <w:rPr>
                                <w:rFonts w:ascii="Montserrat" w:hAnsi="Montserrat"/>
                                <w:color w:val="000000" w:themeColor="text1"/>
                                <w:sz w:val="11"/>
                                <w:szCs w:val="11"/>
                                <w:lang w:val="fr-FR"/>
                              </w:rPr>
                            </w:pPr>
                            <w:r>
                              <w:rPr>
                                <w:rFonts w:ascii="Montserrat" w:eastAsia="Montserrat" w:hAnsi="Montserrat"/>
                                <w:color w:val="000000"/>
                                <w:sz w:val="14"/>
                                <w:szCs w:val="14"/>
                                <w:lang w:val="fr-FR"/>
                              </w:rPr>
                              <w:t xml:space="preserve">L’ensemble des patients présentant une TB résistante à la RIF doivent subir un TDS au moins pour les </w:t>
                            </w:r>
                            <w:r>
                              <w:rPr>
                                <w:rFonts w:ascii="Montserrat" w:eastAsia="Montserrat" w:hAnsi="Montserrat"/>
                                <w:color w:val="000000"/>
                                <w:sz w:val="11"/>
                                <w:szCs w:val="11"/>
                                <w:lang w:val="fr-FR"/>
                              </w:rPr>
                              <w:t>fluoroquinolones (FQ)</w:t>
                            </w:r>
                          </w:p>
                        </w:txbxContent>
                      </v:textbox>
                    </v:shape>
                  </w:pict>
                </mc:Fallback>
              </mc:AlternateContent>
            </w:r>
            <w:r>
              <w:rPr>
                <w:noProof/>
                <w:lang w:eastAsia="zh-CN"/>
              </w:rPr>
              <w:drawing>
                <wp:inline distT="0" distB="0" distL="0" distR="0" wp14:anchorId="23ABE08F" wp14:editId="13D293DC">
                  <wp:extent cx="3622431" cy="2077092"/>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22431" cy="2077092"/>
                          </a:xfrm>
                          <a:prstGeom prst="rect">
                            <a:avLst/>
                          </a:prstGeom>
                        </pic:spPr>
                      </pic:pic>
                    </a:graphicData>
                  </a:graphic>
                </wp:inline>
              </w:drawing>
            </w:r>
          </w:p>
        </w:tc>
      </w:tr>
      <w:tr w:rsidR="00A53F55" w14:paraId="7ED6358F" w14:textId="77777777">
        <w:tc>
          <w:tcPr>
            <w:tcW w:w="9350" w:type="dxa"/>
          </w:tcPr>
          <w:p w14:paraId="3825024E" w14:textId="77777777" w:rsidR="00A53F55" w:rsidRDefault="00F43DC4">
            <w:pPr>
              <w:rPr>
                <w:lang w:val="fr-FR"/>
              </w:rPr>
            </w:pPr>
            <w:r>
              <w:rPr>
                <w:rFonts w:eastAsia="Gill Sans MT"/>
                <w:b/>
                <w:bCs/>
                <w:lang w:val="fr-FR"/>
              </w:rPr>
              <w:t xml:space="preserve">DIRE : </w:t>
            </w:r>
            <w:r>
              <w:rPr>
                <w:rFonts w:eastAsia="Gill Sans MT"/>
                <w:lang w:val="fr-FR"/>
              </w:rPr>
              <w:t>L’Organisation mondiale de la Santé (OMS) recommande que des diagnostics rapides de la TB soient disponibles pour toute personne présentant des signes ou des symptômes de TB. Un test de sensibilité aux médicaments (TDS) doit être effectué chez tous les patients atteints d’une TB confirmée sur le plan bactériologique. Au minimum, tous les patients atteints d’une TB confirmée sur le plan bactériologique doivent subir un TDS pour la rifampicine (RIF).</w:t>
            </w:r>
          </w:p>
        </w:tc>
      </w:tr>
      <w:tr w:rsidR="00A53F55" w14:paraId="5B55A49A" w14:textId="77777777">
        <w:tc>
          <w:tcPr>
            <w:tcW w:w="9350" w:type="dxa"/>
          </w:tcPr>
          <w:p w14:paraId="7AD1BD3C" w14:textId="77777777" w:rsidR="00A53F55" w:rsidRDefault="00F43DC4">
            <w:pPr>
              <w:rPr>
                <w:lang w:val="fr-FR"/>
              </w:rPr>
            </w:pPr>
            <w:r>
              <w:rPr>
                <w:rFonts w:eastAsia="Gill Sans MT"/>
                <w:b/>
                <w:bCs/>
                <w:lang w:val="fr-FR"/>
              </w:rPr>
              <w:t xml:space="preserve">DEMANDER : </w:t>
            </w:r>
            <w:r>
              <w:rPr>
                <w:rFonts w:eastAsia="Gill Sans MT"/>
                <w:lang w:val="fr-FR"/>
              </w:rPr>
              <w:t xml:space="preserve">Dans quelle mesure pensez-vous que votre pays atteint ces objectifs ? </w:t>
            </w:r>
          </w:p>
        </w:tc>
      </w:tr>
      <w:tr w:rsidR="00A53F55" w14:paraId="18954F3F" w14:textId="77777777">
        <w:tc>
          <w:tcPr>
            <w:tcW w:w="9350" w:type="dxa"/>
          </w:tcPr>
          <w:p w14:paraId="7F9880E2" w14:textId="77777777" w:rsidR="00A53F55" w:rsidRDefault="00F43DC4">
            <w:pPr>
              <w:rPr>
                <w:lang w:val="fr-FR"/>
              </w:rPr>
            </w:pPr>
            <w:r>
              <w:rPr>
                <w:rFonts w:eastAsia="Gill Sans MT"/>
                <w:b/>
                <w:bCs/>
                <w:lang w:val="fr-FR"/>
              </w:rPr>
              <w:t xml:space="preserve">FAIRE : </w:t>
            </w:r>
            <w:r>
              <w:rPr>
                <w:rFonts w:eastAsia="Gill Sans MT"/>
                <w:lang w:val="fr-FR"/>
              </w:rPr>
              <w:t>Laissez les participants partager leurs expériences.</w:t>
            </w:r>
          </w:p>
        </w:tc>
      </w:tr>
      <w:tr w:rsidR="00A53F55" w14:paraId="5E47359D" w14:textId="77777777">
        <w:tc>
          <w:tcPr>
            <w:tcW w:w="9350" w:type="dxa"/>
            <w:shd w:val="clear" w:color="auto" w:fill="E68F8C"/>
          </w:tcPr>
          <w:p w14:paraId="330DE227" w14:textId="77777777" w:rsidR="00A53F55" w:rsidRDefault="00F43DC4">
            <w:pPr>
              <w:rPr>
                <w:b/>
                <w:bCs/>
                <w:noProof/>
                <w:color w:val="FFFFFF" w:themeColor="background1"/>
                <w:lang w:val="fr-FR"/>
              </w:rPr>
            </w:pPr>
            <w:r>
              <w:rPr>
                <w:rFonts w:eastAsia="Gill Sans MT"/>
                <w:b/>
                <w:bCs/>
                <w:noProof/>
                <w:color w:val="FFFFFF"/>
                <w:lang w:val="fr-FR"/>
              </w:rPr>
              <w:t>Situation mondiale de la TB : Directives de l’OMS concernant le TDS</w:t>
            </w:r>
          </w:p>
          <w:p w14:paraId="36A9C9D6" w14:textId="77777777" w:rsidR="00A53F55" w:rsidRDefault="00F43DC4">
            <w:pPr>
              <w:rPr>
                <w:b/>
                <w:bCs/>
                <w:noProof/>
                <w:color w:val="FFFFFF" w:themeColor="background1"/>
                <w:lang w:val="fr-FR"/>
              </w:rPr>
            </w:pPr>
            <w:r>
              <w:rPr>
                <w:rFonts w:eastAsia="Gill Sans MT"/>
                <w:b/>
                <w:bCs/>
                <w:noProof/>
                <w:color w:val="FFFFFF"/>
                <w:lang w:val="fr-FR"/>
              </w:rPr>
              <w:t>Diapositive : 8</w:t>
            </w:r>
          </w:p>
          <w:p w14:paraId="2AB0DE27" w14:textId="77777777" w:rsidR="00A53F55" w:rsidRDefault="00F43DC4">
            <w:pPr>
              <w:rPr>
                <w:b/>
                <w:bCs/>
                <w:lang w:val="fr-FR"/>
              </w:rPr>
            </w:pPr>
            <w:r>
              <w:rPr>
                <w:rFonts w:eastAsia="Gill Sans MT"/>
                <w:b/>
                <w:bCs/>
                <w:noProof/>
                <w:color w:val="FFFFFF"/>
                <w:lang w:val="fr-FR"/>
              </w:rPr>
              <w:t>Guide du participant page : 0</w:t>
            </w:r>
            <w:r>
              <w:rPr>
                <w:rFonts w:eastAsia="Gill Sans MT"/>
                <w:noProof/>
                <w:color w:val="FFFFFF"/>
                <w:lang w:val="fr-FR"/>
              </w:rPr>
              <w:t xml:space="preserve">   </w:t>
            </w:r>
          </w:p>
        </w:tc>
      </w:tr>
      <w:tr w:rsidR="00A53F55" w14:paraId="031044A2" w14:textId="77777777">
        <w:tc>
          <w:tcPr>
            <w:tcW w:w="9350" w:type="dxa"/>
            <w:vAlign w:val="center"/>
          </w:tcPr>
          <w:p w14:paraId="6CE0B1C2" w14:textId="77777777" w:rsidR="00A53F55" w:rsidRDefault="00F43DC4">
            <w:pPr>
              <w:jc w:val="center"/>
              <w:rPr>
                <w:b/>
                <w:bCs/>
              </w:rPr>
            </w:pPr>
            <w:r>
              <w:rPr>
                <w:noProof/>
                <w:lang w:eastAsia="zh-CN"/>
              </w:rPr>
              <w:lastRenderedPageBreak/>
              <mc:AlternateContent>
                <mc:Choice Requires="wpg">
                  <w:drawing>
                    <wp:anchor distT="0" distB="0" distL="114300" distR="114300" simplePos="0" relativeHeight="251679744" behindDoc="0" locked="0" layoutInCell="1" allowOverlap="1" wp14:anchorId="107F2475" wp14:editId="78A6658E">
                      <wp:simplePos x="0" y="0"/>
                      <wp:positionH relativeFrom="column">
                        <wp:posOffset>1391920</wp:posOffset>
                      </wp:positionH>
                      <wp:positionV relativeFrom="paragraph">
                        <wp:posOffset>109855</wp:posOffset>
                      </wp:positionV>
                      <wp:extent cx="3308350" cy="1857375"/>
                      <wp:effectExtent l="0" t="0" r="6350" b="9525"/>
                      <wp:wrapNone/>
                      <wp:docPr id="21" name="Group 21"/>
                      <wp:cNvGraphicFramePr/>
                      <a:graphic xmlns:a="http://schemas.openxmlformats.org/drawingml/2006/main">
                        <a:graphicData uri="http://schemas.microsoft.com/office/word/2010/wordprocessingGroup">
                          <wpg:wgp>
                            <wpg:cNvGrpSpPr/>
                            <wpg:grpSpPr>
                              <a:xfrm>
                                <a:off x="0" y="0"/>
                                <a:ext cx="3308350" cy="1857375"/>
                                <a:chOff x="0" y="0"/>
                                <a:chExt cx="3308516" cy="1857375"/>
                              </a:xfrm>
                            </wpg:grpSpPr>
                            <wps:wsp>
                              <wps:cNvPr id="1984387909" name="Text Box 2"/>
                              <wps:cNvSpPr txBox="1">
                                <a:spLocks noChangeArrowheads="1"/>
                              </wps:cNvSpPr>
                              <wps:spPr bwMode="auto">
                                <a:xfrm>
                                  <a:off x="0" y="0"/>
                                  <a:ext cx="2002155" cy="301625"/>
                                </a:xfrm>
                                <a:prstGeom prst="rect">
                                  <a:avLst/>
                                </a:prstGeom>
                                <a:solidFill>
                                  <a:schemeClr val="bg1"/>
                                </a:solidFill>
                                <a:ln w="9525">
                                  <a:noFill/>
                                  <a:miter lim="800000"/>
                                  <a:headEnd/>
                                  <a:tailEnd/>
                                </a:ln>
                              </wps:spPr>
                              <wps:txbx>
                                <w:txbxContent>
                                  <w:p w14:paraId="209B255E" w14:textId="77777777" w:rsidR="00A53F55" w:rsidRDefault="00F43DC4">
                                    <w:pPr>
                                      <w:rPr>
                                        <w:rFonts w:ascii="Montserrat" w:hAnsi="Montserrat"/>
                                        <w:color w:val="FF6A63"/>
                                        <w:sz w:val="22"/>
                                        <w:szCs w:val="22"/>
                                      </w:rPr>
                                    </w:pPr>
                                    <w:r>
                                      <w:rPr>
                                        <w:rFonts w:ascii="Montserrat" w:eastAsia="Montserrat" w:hAnsi="Montserrat"/>
                                        <w:color w:val="FF6A63"/>
                                        <w:sz w:val="22"/>
                                        <w:szCs w:val="22"/>
                                        <w:lang w:val="fr-FR"/>
                                      </w:rPr>
                                      <w:t>Situation mondiale de la TB</w:t>
                                    </w:r>
                                  </w:p>
                                </w:txbxContent>
                              </wps:txbx>
                              <wps:bodyPr rot="0" vert="horz" wrap="square" lIns="91440" tIns="45720" rIns="91440" bIns="45720" anchor="t" anchorCtr="0"/>
                            </wps:wsp>
                            <wps:wsp>
                              <wps:cNvPr id="1984387908" name="Text Box 2"/>
                              <wps:cNvSpPr txBox="1">
                                <a:spLocks noChangeArrowheads="1"/>
                              </wps:cNvSpPr>
                              <wps:spPr bwMode="auto">
                                <a:xfrm>
                                  <a:off x="31750" y="349250"/>
                                  <a:ext cx="1837690" cy="228600"/>
                                </a:xfrm>
                                <a:prstGeom prst="rect">
                                  <a:avLst/>
                                </a:prstGeom>
                                <a:solidFill>
                                  <a:schemeClr val="bg1"/>
                                </a:solidFill>
                                <a:ln w="9525">
                                  <a:noFill/>
                                  <a:miter lim="800000"/>
                                  <a:headEnd/>
                                  <a:tailEnd/>
                                </a:ln>
                              </wps:spPr>
                              <wps:txbx>
                                <w:txbxContent>
                                  <w:p w14:paraId="2F777F89" w14:textId="77777777" w:rsidR="00A53F55" w:rsidRDefault="00F43DC4">
                                    <w:pPr>
                                      <w:rPr>
                                        <w:rFonts w:ascii="Montserrat" w:hAnsi="Montserrat"/>
                                        <w:b/>
                                        <w:bCs/>
                                        <w:color w:val="000000" w:themeColor="text1"/>
                                        <w:sz w:val="14"/>
                                        <w:szCs w:val="14"/>
                                        <w:lang w:val="fr-FR"/>
                                      </w:rPr>
                                    </w:pPr>
                                    <w:r>
                                      <w:rPr>
                                        <w:rFonts w:ascii="Montserrat" w:eastAsia="Montserrat" w:hAnsi="Montserrat"/>
                                        <w:b/>
                                        <w:bCs/>
                                        <w:color w:val="000000"/>
                                        <w:sz w:val="14"/>
                                        <w:szCs w:val="14"/>
                                        <w:lang w:val="fr-FR"/>
                                      </w:rPr>
                                      <w:t>Directives de l’OMS concernant le TDS</w:t>
                                    </w:r>
                                  </w:p>
                                </w:txbxContent>
                              </wps:txbx>
                              <wps:bodyPr rot="0" vert="horz" wrap="square" lIns="91440" tIns="45720" rIns="91440" bIns="45720" anchor="t" anchorCtr="0"/>
                            </wps:wsp>
                            <wps:wsp>
                              <wps:cNvPr id="1984387906" name="Text Box 2"/>
                              <wps:cNvSpPr txBox="1">
                                <a:spLocks noChangeArrowheads="1"/>
                              </wps:cNvSpPr>
                              <wps:spPr bwMode="auto">
                                <a:xfrm>
                                  <a:off x="124626" y="595413"/>
                                  <a:ext cx="2844800" cy="957161"/>
                                </a:xfrm>
                                <a:prstGeom prst="rect">
                                  <a:avLst/>
                                </a:prstGeom>
                                <a:solidFill>
                                  <a:schemeClr val="bg1"/>
                                </a:solidFill>
                                <a:ln w="9525">
                                  <a:noFill/>
                                  <a:miter lim="800000"/>
                                  <a:headEnd/>
                                  <a:tailEnd/>
                                </a:ln>
                              </wps:spPr>
                              <wps:txbx>
                                <w:txbxContent>
                                  <w:p w14:paraId="2865B02D" w14:textId="77777777" w:rsidR="00A53F55" w:rsidRDefault="00F43DC4">
                                    <w:pPr>
                                      <w:numPr>
                                        <w:ilvl w:val="0"/>
                                        <w:numId w:val="68"/>
                                      </w:numPr>
                                      <w:spacing w:line="228" w:lineRule="auto"/>
                                      <w:ind w:left="173" w:hanging="173"/>
                                      <w:rPr>
                                        <w:rFonts w:ascii="Montserrat" w:hAnsi="Montserrat"/>
                                        <w:sz w:val="14"/>
                                        <w:szCs w:val="14"/>
                                        <w:lang w:val="fr-FR"/>
                                      </w:rPr>
                                    </w:pPr>
                                    <w:r>
                                      <w:rPr>
                                        <w:rFonts w:ascii="Montserrat" w:eastAsia="Montserrat" w:hAnsi="Montserrat"/>
                                        <w:sz w:val="14"/>
                                        <w:szCs w:val="14"/>
                                        <w:lang w:val="fr-FR"/>
                                      </w:rPr>
                                      <w:t>Les directives actualisées de l’OMS soulignent l’importance d’un TDS avant le traitement, en particulier pour les médicaments pour lesquels il existe des tests moléculaires rapides recommandés par l’OMS.</w:t>
                                    </w:r>
                                  </w:p>
                                  <w:p w14:paraId="602467AB" w14:textId="77777777" w:rsidR="00A53F55" w:rsidRDefault="00F43DC4">
                                    <w:pPr>
                                      <w:numPr>
                                        <w:ilvl w:val="0"/>
                                        <w:numId w:val="68"/>
                                      </w:numPr>
                                      <w:spacing w:before="120" w:line="240" w:lineRule="auto"/>
                                      <w:ind w:left="173" w:hanging="173"/>
                                      <w:rPr>
                                        <w:rFonts w:ascii="Montserrat" w:hAnsi="Montserrat"/>
                                        <w:sz w:val="14"/>
                                        <w:szCs w:val="14"/>
                                        <w:lang w:val="fr-FR"/>
                                      </w:rPr>
                                    </w:pPr>
                                    <w:r>
                                      <w:rPr>
                                        <w:rFonts w:ascii="Montserrat" w:eastAsia="Montserrat" w:hAnsi="Montserrat"/>
                                        <w:sz w:val="14"/>
                                        <w:szCs w:val="14"/>
                                        <w:lang w:val="fr-FR"/>
                                      </w:rPr>
                                      <w:t>Des tests sont disponibles pour :</w:t>
                                    </w:r>
                                  </w:p>
                                  <w:p w14:paraId="6FA9E33C"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RIF</w:t>
                                    </w:r>
                                  </w:p>
                                  <w:p w14:paraId="637F6603"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FQ</w:t>
                                    </w:r>
                                  </w:p>
                                  <w:p w14:paraId="29796C9D"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Isoniazide (INH)</w:t>
                                    </w:r>
                                  </w:p>
                                </w:txbxContent>
                              </wps:txbx>
                              <wps:bodyPr rot="0" vert="horz" wrap="square" lIns="0" tIns="0" rIns="0" bIns="0" anchor="t" anchorCtr="0"/>
                            </wps:wsp>
                            <wps:wsp>
                              <wps:cNvPr id="1984387907" name="Oval 1984387907"/>
                              <wps:cNvSpPr/>
                              <wps:spPr>
                                <a:xfrm>
                                  <a:off x="2194726" y="885825"/>
                                  <a:ext cx="1113790" cy="971550"/>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BA45F1" w14:textId="77777777" w:rsidR="00A53F55" w:rsidRDefault="00F43DC4">
                                    <w:pPr>
                                      <w:jc w:val="center"/>
                                      <w:rPr>
                                        <w:rFonts w:ascii="Montserrat" w:hAnsi="Montserrat"/>
                                        <w:sz w:val="12"/>
                                        <w:szCs w:val="12"/>
                                        <w:lang w:val="fr-FR"/>
                                      </w:rPr>
                                    </w:pPr>
                                    <w:r>
                                      <w:rPr>
                                        <w:rFonts w:ascii="Montserrat" w:eastAsia="Montserrat" w:hAnsi="Montserrat"/>
                                        <w:sz w:val="12"/>
                                        <w:szCs w:val="12"/>
                                        <w:lang w:val="fr-FR"/>
                                      </w:rPr>
                                      <w:t>Pour détecter la résistance à quels médicaments, des tests moléculaires rapides recommandés par l’OMS existent-ils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07F2475" id="Group 21" o:spid="_x0000_s1034" style="position:absolute;left:0;text-align:left;margin-left:109.6pt;margin-top:8.65pt;width:260.5pt;height:146.25pt;z-index:251679744;mso-width-relative:margin;mso-height-relative:margin" coordsize="33085,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">
                      <v:shape id="_x0000_s1035" type="#_x0000_t202" style="position:absolute;width:2002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" fillcolor="white [3212]" stroked="f">
                        <v:textbox>
                          <w:txbxContent>
                            <w:p w14:paraId="209B255E" w14:textId="77777777" w:rsidR="00A53F55" w:rsidRDefault="00F43DC4">
                              <w:pPr>
                                <w:rPr>
                                  <w:rFonts w:ascii="Montserrat" w:hAnsi="Montserrat"/>
                                  <w:color w:val="FF6A63"/>
                                  <w:sz w:val="22"/>
                                  <w:szCs w:val="22"/>
                                </w:rPr>
                              </w:pPr>
                              <w:r>
                                <w:rPr>
                                  <w:rFonts w:ascii="Montserrat" w:eastAsia="Montserrat" w:hAnsi="Montserrat"/>
                                  <w:color w:val="FF6A63"/>
                                  <w:sz w:val="22"/>
                                  <w:szCs w:val="22"/>
                                  <w:lang w:val="fr-FR"/>
                                </w:rPr>
                                <w:t>Situation mondiale de la TB</w:t>
                              </w:r>
                            </w:p>
                          </w:txbxContent>
                        </v:textbox>
                      </v:shape>
                      <v:shape id="_x0000_s1036" type="#_x0000_t202" style="position:absolute;left:317;top:3492;width:1837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" fillcolor="white [3212]" stroked="f">
                        <v:textbox>
                          <w:txbxContent>
                            <w:p w14:paraId="2F777F89" w14:textId="77777777" w:rsidR="00A53F55" w:rsidRDefault="00F43DC4">
                              <w:pPr>
                                <w:rPr>
                                  <w:rFonts w:ascii="Montserrat" w:hAnsi="Montserrat"/>
                                  <w:b/>
                                  <w:bCs/>
                                  <w:color w:val="000000" w:themeColor="text1"/>
                                  <w:sz w:val="14"/>
                                  <w:szCs w:val="14"/>
                                  <w:lang w:val="fr-FR"/>
                                </w:rPr>
                              </w:pPr>
                              <w:r>
                                <w:rPr>
                                  <w:rFonts w:ascii="Montserrat" w:eastAsia="Montserrat" w:hAnsi="Montserrat"/>
                                  <w:b/>
                                  <w:bCs/>
                                  <w:color w:val="000000"/>
                                  <w:sz w:val="14"/>
                                  <w:szCs w:val="14"/>
                                  <w:lang w:val="fr-FR"/>
                                </w:rPr>
                                <w:t>Directives de l’OMS concernant le TDS</w:t>
                              </w:r>
                            </w:p>
                          </w:txbxContent>
                        </v:textbox>
                      </v:shape>
                      <v:shape id="_x0000_s1037" type="#_x0000_t202" style="position:absolute;left:1246;top:5954;width:28448;height:9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" fillcolor="white [3212]" stroked="f">
                        <v:textbox inset="0,0,0,0">
                          <w:txbxContent>
                            <w:p w14:paraId="2865B02D" w14:textId="77777777" w:rsidR="00A53F55" w:rsidRDefault="00F43DC4">
                              <w:pPr>
                                <w:numPr>
                                  <w:ilvl w:val="0"/>
                                  <w:numId w:val="68"/>
                                </w:numPr>
                                <w:spacing w:line="228" w:lineRule="auto"/>
                                <w:ind w:left="173" w:hanging="173"/>
                                <w:rPr>
                                  <w:rFonts w:ascii="Montserrat" w:hAnsi="Montserrat"/>
                                  <w:sz w:val="14"/>
                                  <w:szCs w:val="14"/>
                                  <w:lang w:val="fr-FR"/>
                                </w:rPr>
                              </w:pPr>
                              <w:r>
                                <w:rPr>
                                  <w:rFonts w:ascii="Montserrat" w:eastAsia="Montserrat" w:hAnsi="Montserrat"/>
                                  <w:sz w:val="14"/>
                                  <w:szCs w:val="14"/>
                                  <w:lang w:val="fr-FR"/>
                                </w:rPr>
                                <w:t xml:space="preserve">Les directives actualisées de l’OMS soulignent l’importance d’un TDS avant le </w:t>
                              </w:r>
                              <w:r>
                                <w:rPr>
                                  <w:rFonts w:ascii="Montserrat" w:eastAsia="Montserrat" w:hAnsi="Montserrat"/>
                                  <w:sz w:val="14"/>
                                  <w:szCs w:val="14"/>
                                  <w:lang w:val="fr-FR"/>
                                </w:rPr>
                                <w:t>traitement, en particulier pour les médicaments pour lesquels il existe des tests moléculaires rapides recommandés par l’OMS.</w:t>
                              </w:r>
                            </w:p>
                            <w:p w14:paraId="602467AB" w14:textId="77777777" w:rsidR="00A53F55" w:rsidRDefault="00F43DC4">
                              <w:pPr>
                                <w:numPr>
                                  <w:ilvl w:val="0"/>
                                  <w:numId w:val="68"/>
                                </w:numPr>
                                <w:spacing w:before="120" w:line="240" w:lineRule="auto"/>
                                <w:ind w:left="173" w:hanging="173"/>
                                <w:rPr>
                                  <w:rFonts w:ascii="Montserrat" w:hAnsi="Montserrat"/>
                                  <w:sz w:val="14"/>
                                  <w:szCs w:val="14"/>
                                  <w:lang w:val="fr-FR"/>
                                </w:rPr>
                              </w:pPr>
                              <w:r>
                                <w:rPr>
                                  <w:rFonts w:ascii="Montserrat" w:eastAsia="Montserrat" w:hAnsi="Montserrat"/>
                                  <w:sz w:val="14"/>
                                  <w:szCs w:val="14"/>
                                  <w:lang w:val="fr-FR"/>
                                </w:rPr>
                                <w:t>Des tests sont disponibles pour :</w:t>
                              </w:r>
                            </w:p>
                            <w:p w14:paraId="6FA9E33C"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RIF</w:t>
                              </w:r>
                            </w:p>
                            <w:p w14:paraId="637F6603"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FQ</w:t>
                              </w:r>
                            </w:p>
                            <w:p w14:paraId="29796C9D" w14:textId="77777777" w:rsidR="00A53F55" w:rsidRDefault="00F43DC4">
                              <w:pPr>
                                <w:numPr>
                                  <w:ilvl w:val="0"/>
                                  <w:numId w:val="154"/>
                                </w:numPr>
                                <w:spacing w:line="240" w:lineRule="auto"/>
                                <w:ind w:left="389" w:hanging="173"/>
                                <w:rPr>
                                  <w:rFonts w:ascii="Montserrat" w:hAnsi="Montserrat"/>
                                  <w:sz w:val="14"/>
                                  <w:szCs w:val="14"/>
                                </w:rPr>
                              </w:pPr>
                              <w:r>
                                <w:rPr>
                                  <w:rFonts w:ascii="Montserrat" w:eastAsia="Montserrat" w:hAnsi="Montserrat"/>
                                  <w:sz w:val="14"/>
                                  <w:szCs w:val="14"/>
                                  <w:lang w:val="fr-FR"/>
                                </w:rPr>
                                <w:t>Isoniazide (INH)</w:t>
                              </w:r>
                            </w:p>
                          </w:txbxContent>
                        </v:textbox>
                      </v:shape>
                      <v:oval id="Oval 1984387907" o:spid="_x0000_s1038" style="position:absolute;left:21947;top:8858;width:11138;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" fillcolor="#002060" stroked="f" strokeweight="1pt">
                        <v:stroke joinstyle="miter"/>
                        <v:textbox inset="0,0,0,0">
                          <w:txbxContent>
                            <w:p w14:paraId="24BA45F1" w14:textId="77777777" w:rsidR="00A53F55" w:rsidRDefault="00F43DC4">
                              <w:pPr>
                                <w:jc w:val="center"/>
                                <w:rPr>
                                  <w:rFonts w:ascii="Montserrat" w:hAnsi="Montserrat"/>
                                  <w:sz w:val="12"/>
                                  <w:szCs w:val="12"/>
                                  <w:lang w:val="fr-FR"/>
                                </w:rPr>
                              </w:pPr>
                              <w:r>
                                <w:rPr>
                                  <w:rFonts w:ascii="Montserrat" w:eastAsia="Montserrat" w:hAnsi="Montserrat"/>
                                  <w:sz w:val="12"/>
                                  <w:szCs w:val="12"/>
                                  <w:lang w:val="fr-FR"/>
                                </w:rPr>
                                <w:t>Pour détecter la résistance à quels médicaments, des tests moléculaire</w:t>
                              </w:r>
                              <w:r>
                                <w:rPr>
                                  <w:rFonts w:ascii="Montserrat" w:eastAsia="Montserrat" w:hAnsi="Montserrat"/>
                                  <w:sz w:val="12"/>
                                  <w:szCs w:val="12"/>
                                  <w:lang w:val="fr-FR"/>
                                </w:rPr>
                                <w:t>s rapides recommandés par l’OMS existent-ils ?</w:t>
                              </w:r>
                            </w:p>
                          </w:txbxContent>
                        </v:textbox>
                      </v:oval>
                    </v:group>
                  </w:pict>
                </mc:Fallback>
              </mc:AlternateContent>
            </w:r>
            <w:r>
              <w:rPr>
                <w:noProof/>
                <w:lang w:eastAsia="zh-CN"/>
              </w:rPr>
              <w:drawing>
                <wp:inline distT="0" distB="0" distL="0" distR="0" wp14:anchorId="2292FC9D" wp14:editId="7BF1C89B">
                  <wp:extent cx="3559126" cy="2025204"/>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9126" cy="2025204"/>
                          </a:xfrm>
                          <a:prstGeom prst="rect">
                            <a:avLst/>
                          </a:prstGeom>
                        </pic:spPr>
                      </pic:pic>
                    </a:graphicData>
                  </a:graphic>
                </wp:inline>
              </w:drawing>
            </w:r>
          </w:p>
        </w:tc>
      </w:tr>
      <w:tr w:rsidR="00A53F55" w14:paraId="1BDF8FB5" w14:textId="77777777">
        <w:tc>
          <w:tcPr>
            <w:tcW w:w="9350" w:type="dxa"/>
          </w:tcPr>
          <w:p w14:paraId="2225B6B9" w14:textId="77777777" w:rsidR="00A53F55" w:rsidRDefault="00F43DC4">
            <w:pPr>
              <w:rPr>
                <w:lang w:val="fr-FR"/>
              </w:rPr>
            </w:pPr>
            <w:r>
              <w:rPr>
                <w:rFonts w:eastAsia="Gill Sans MT"/>
                <w:b/>
                <w:bCs/>
                <w:lang w:val="fr-FR"/>
              </w:rPr>
              <w:t xml:space="preserve">DIRE : </w:t>
            </w:r>
            <w:r>
              <w:rPr>
                <w:rFonts w:eastAsia="Gill Sans MT"/>
                <w:lang w:val="fr-FR"/>
              </w:rPr>
              <w:t>L’OMS a mis à jour ses directives pour souligner l’importance des tests de sensibilité aux médicaments avant l’instauration du traitement, en particulier pour les médicaments pour lesquels il existe des tests rapides. Les tests moléculaires rapides recommandés sont les tests pour la RIF, les FQ et l’isoniazide (INH).</w:t>
            </w:r>
          </w:p>
        </w:tc>
      </w:tr>
      <w:tr w:rsidR="00A53F55" w14:paraId="052CD240" w14:textId="77777777">
        <w:tc>
          <w:tcPr>
            <w:tcW w:w="9350" w:type="dxa"/>
          </w:tcPr>
          <w:p w14:paraId="6A98DB95" w14:textId="77777777" w:rsidR="00A53F55" w:rsidRDefault="00F43DC4">
            <w:pPr>
              <w:rPr>
                <w:lang w:val="fr-FR"/>
              </w:rPr>
            </w:pPr>
            <w:r>
              <w:rPr>
                <w:rFonts w:eastAsia="Gill Sans MT"/>
                <w:b/>
                <w:bCs/>
                <w:lang w:val="fr-FR"/>
              </w:rPr>
              <w:t>FAIRE :</w:t>
            </w:r>
            <w:r>
              <w:rPr>
                <w:rFonts w:eastAsia="Gill Sans MT"/>
                <w:lang w:val="fr-FR"/>
              </w:rPr>
              <w:t xml:space="preserve"> Cliquez sur la diapositive pour afficher et animer le sujet de discussion.</w:t>
            </w:r>
          </w:p>
        </w:tc>
      </w:tr>
      <w:tr w:rsidR="00A53F55" w14:paraId="189D7C8B" w14:textId="77777777">
        <w:tc>
          <w:tcPr>
            <w:tcW w:w="9350" w:type="dxa"/>
          </w:tcPr>
          <w:p w14:paraId="238AA30A" w14:textId="77777777" w:rsidR="00A53F55" w:rsidRDefault="00F43DC4">
            <w:pPr>
              <w:rPr>
                <w:b/>
                <w:bCs/>
                <w:lang w:val="fr-FR"/>
              </w:rPr>
            </w:pPr>
            <w:r>
              <w:rPr>
                <w:rFonts w:eastAsia="Gill Sans MT"/>
                <w:b/>
                <w:bCs/>
                <w:lang w:val="fr-FR"/>
              </w:rPr>
              <w:t xml:space="preserve">DEMANDER : </w:t>
            </w:r>
            <w:r>
              <w:rPr>
                <w:rFonts w:eastAsia="Gill Sans MT"/>
                <w:lang w:val="fr-FR"/>
              </w:rPr>
              <w:t>Quelqu’un connait-il les médicaments pour lesquels existent des tests moléculaires rapides recommandés par l’OMS ?</w:t>
            </w:r>
          </w:p>
        </w:tc>
      </w:tr>
      <w:tr w:rsidR="00A53F55" w14:paraId="0F5149F7" w14:textId="77777777">
        <w:tc>
          <w:tcPr>
            <w:tcW w:w="9350" w:type="dxa"/>
          </w:tcPr>
          <w:p w14:paraId="6CBFA607" w14:textId="77777777" w:rsidR="00A53F55" w:rsidRDefault="00F43DC4">
            <w:pPr>
              <w:rPr>
                <w:b/>
                <w:bCs/>
                <w:lang w:val="fr-FR"/>
              </w:rPr>
            </w:pPr>
            <w:r>
              <w:rPr>
                <w:rFonts w:eastAsia="Gill Sans MT"/>
                <w:b/>
                <w:bCs/>
                <w:lang w:val="fr-FR"/>
              </w:rPr>
              <w:t xml:space="preserve">FAIRE : </w:t>
            </w:r>
            <w:r>
              <w:rPr>
                <w:rFonts w:eastAsia="Gill Sans MT"/>
                <w:lang w:val="fr-FR"/>
              </w:rPr>
              <w:t xml:space="preserve">Laissez aux participants le temps de répondre. </w:t>
            </w:r>
          </w:p>
        </w:tc>
      </w:tr>
      <w:tr w:rsidR="00A53F55" w14:paraId="5E9B0833" w14:textId="77777777">
        <w:tc>
          <w:tcPr>
            <w:tcW w:w="9350" w:type="dxa"/>
          </w:tcPr>
          <w:p w14:paraId="3C8F401A" w14:textId="77777777" w:rsidR="00A53F55" w:rsidRDefault="00F43DC4">
            <w:pPr>
              <w:rPr>
                <w:b/>
                <w:bCs/>
                <w:lang w:val="fr-FR"/>
              </w:rPr>
            </w:pPr>
            <w:r>
              <w:rPr>
                <w:rFonts w:eastAsia="Gill Sans MT"/>
                <w:b/>
                <w:bCs/>
                <w:lang w:val="fr-FR"/>
              </w:rPr>
              <w:t xml:space="preserve">FAIRE : </w:t>
            </w:r>
            <w:r>
              <w:rPr>
                <w:rFonts w:eastAsia="Gill Sans MT"/>
                <w:lang w:val="fr-FR"/>
              </w:rPr>
              <w:t>Cliquez sur la diapositive pour afficher les réponses à cette question et les lire. Assurez-vous que les participants notent les réponses dans leur guide du participant.</w:t>
            </w:r>
          </w:p>
        </w:tc>
      </w:tr>
      <w:tr w:rsidR="00A53F55" w14:paraId="33F93535" w14:textId="77777777">
        <w:tc>
          <w:tcPr>
            <w:tcW w:w="9350" w:type="dxa"/>
            <w:shd w:val="clear" w:color="auto" w:fill="E68F8C"/>
          </w:tcPr>
          <w:p w14:paraId="7C9675CC" w14:textId="77777777" w:rsidR="00A53F55" w:rsidRDefault="00F43DC4">
            <w:pPr>
              <w:rPr>
                <w:b/>
                <w:bCs/>
                <w:noProof/>
                <w:color w:val="FFFFFF" w:themeColor="background1"/>
                <w:lang w:val="fr-FR"/>
              </w:rPr>
            </w:pPr>
            <w:r>
              <w:rPr>
                <w:rFonts w:eastAsia="Gill Sans MT"/>
                <w:b/>
                <w:bCs/>
                <w:noProof/>
                <w:color w:val="FFFFFF"/>
                <w:lang w:val="fr-FR"/>
              </w:rPr>
              <w:t>Contexte de la TB du pays</w:t>
            </w:r>
          </w:p>
          <w:p w14:paraId="33321B2E" w14:textId="77777777" w:rsidR="00A53F55" w:rsidRDefault="00F43DC4">
            <w:pPr>
              <w:rPr>
                <w:b/>
                <w:bCs/>
                <w:noProof/>
                <w:color w:val="FFFFFF" w:themeColor="background1"/>
                <w:lang w:val="fr-FR"/>
              </w:rPr>
            </w:pPr>
            <w:r>
              <w:rPr>
                <w:rFonts w:eastAsia="Gill Sans MT"/>
                <w:b/>
                <w:bCs/>
                <w:noProof/>
                <w:color w:val="FFFFFF"/>
                <w:lang w:val="fr-FR"/>
              </w:rPr>
              <w:t>Diapositives : 9</w:t>
            </w:r>
          </w:p>
          <w:p w14:paraId="24498828"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2  </w:t>
            </w:r>
          </w:p>
        </w:tc>
      </w:tr>
      <w:tr w:rsidR="00A53F55" w14:paraId="1F7ABB47" w14:textId="77777777">
        <w:tc>
          <w:tcPr>
            <w:tcW w:w="9350" w:type="dxa"/>
          </w:tcPr>
          <w:p w14:paraId="7A7B0173" w14:textId="77777777" w:rsidR="00A53F55" w:rsidRDefault="00F43DC4">
            <w:pPr>
              <w:jc w:val="center"/>
            </w:pPr>
            <w:r>
              <w:rPr>
                <w:noProof/>
                <w:lang w:eastAsia="zh-CN"/>
              </w:rPr>
              <mc:AlternateContent>
                <mc:Choice Requires="wps">
                  <w:drawing>
                    <wp:anchor distT="0" distB="0" distL="114300" distR="114300" simplePos="0" relativeHeight="251681792" behindDoc="0" locked="0" layoutInCell="1" allowOverlap="1" wp14:anchorId="05A9DDA5" wp14:editId="60A8B5D1">
                      <wp:simplePos x="0" y="0"/>
                      <wp:positionH relativeFrom="column">
                        <wp:posOffset>1414144</wp:posOffset>
                      </wp:positionH>
                      <wp:positionV relativeFrom="paragraph">
                        <wp:posOffset>164465</wp:posOffset>
                      </wp:positionV>
                      <wp:extent cx="2085975" cy="343535"/>
                      <wp:effectExtent l="0" t="0" r="9525" b="0"/>
                      <wp:wrapNone/>
                      <wp:docPr id="1984387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43535"/>
                              </a:xfrm>
                              <a:prstGeom prst="rect">
                                <a:avLst/>
                              </a:prstGeom>
                              <a:solidFill>
                                <a:schemeClr val="bg1"/>
                              </a:solidFill>
                              <a:ln w="9525">
                                <a:noFill/>
                                <a:miter lim="800000"/>
                                <a:headEnd/>
                                <a:tailEnd/>
                              </a:ln>
                            </wps:spPr>
                            <wps:txbx>
                              <w:txbxContent>
                                <w:p w14:paraId="1103D817" w14:textId="77777777" w:rsidR="00A53F55" w:rsidRDefault="00F43DC4">
                                  <w:pPr>
                                    <w:rPr>
                                      <w:rFonts w:ascii="Montserrat" w:hAnsi="Montserrat"/>
                                      <w:color w:val="FF655E"/>
                                      <w:sz w:val="20"/>
                                      <w:szCs w:val="20"/>
                                      <w:lang w:val="fr-FR"/>
                                    </w:rPr>
                                  </w:pPr>
                                  <w:r>
                                    <w:rPr>
                                      <w:rFonts w:ascii="Montserrat" w:eastAsia="Montserrat" w:hAnsi="Montserrat"/>
                                      <w:color w:val="FF655E"/>
                                      <w:sz w:val="20"/>
                                      <w:szCs w:val="20"/>
                                      <w:lang w:val="fr-FR"/>
                                    </w:rPr>
                                    <w:t xml:space="preserve">Contexte de la TB </w:t>
                                  </w:r>
                                  <w:r>
                                    <w:rPr>
                                      <w:rFonts w:ascii="Montserrat" w:eastAsia="Montserrat" w:hAnsi="Montserrat"/>
                                      <w:color w:val="FF655E"/>
                                      <w:sz w:val="20"/>
                                      <w:szCs w:val="20"/>
                                      <w:shd w:val="clear" w:color="auto" w:fill="FFFF00"/>
                                      <w:lang w:val="fr-FR"/>
                                    </w:rPr>
                                    <w:t>du pays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05A9DDA5" id="_x0000_s1039" type="#_x0000_t202" style="position:absolute;left:0;text-align:left;margin-left:111.35pt;margin-top:12.95pt;width:164.25pt;height:2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" fillcolor="white [3212]" stroked="f">
                      <v:textbox>
                        <w:txbxContent>
                          <w:p w14:paraId="1103D817" w14:textId="77777777" w:rsidR="00A53F55" w:rsidRDefault="00F43DC4">
                            <w:pPr>
                              <w:rPr>
                                <w:rFonts w:ascii="Montserrat" w:hAnsi="Montserrat"/>
                                <w:color w:val="FF655E"/>
                                <w:sz w:val="20"/>
                                <w:szCs w:val="20"/>
                                <w:lang w:val="fr-FR"/>
                              </w:rPr>
                            </w:pPr>
                            <w:r>
                              <w:rPr>
                                <w:rFonts w:ascii="Montserrat" w:eastAsia="Montserrat" w:hAnsi="Montserrat"/>
                                <w:color w:val="FF655E"/>
                                <w:sz w:val="20"/>
                                <w:szCs w:val="20"/>
                                <w:lang w:val="fr-FR"/>
                              </w:rPr>
                              <w:t xml:space="preserve">Contexte de la TB </w:t>
                            </w:r>
                            <w:r>
                              <w:rPr>
                                <w:rFonts w:ascii="Montserrat" w:eastAsia="Montserrat" w:hAnsi="Montserrat"/>
                                <w:color w:val="FF655E"/>
                                <w:sz w:val="20"/>
                                <w:szCs w:val="20"/>
                                <w:shd w:val="clear" w:color="auto" w:fill="FFFF00"/>
                                <w:lang w:val="fr-FR"/>
                              </w:rPr>
                              <w:t>du pays</w:t>
                            </w:r>
                          </w:p>
                        </w:txbxContent>
                      </v:textbox>
                    </v:shape>
                  </w:pict>
                </mc:Fallback>
              </mc:AlternateContent>
            </w:r>
            <w:r>
              <w:rPr>
                <w:noProof/>
                <w:lang w:eastAsia="zh-CN"/>
              </w:rPr>
              <mc:AlternateContent>
                <mc:Choice Requires="wps">
                  <w:drawing>
                    <wp:anchor distT="0" distB="0" distL="114300" distR="114300" simplePos="0" relativeHeight="251685888" behindDoc="0" locked="0" layoutInCell="1" allowOverlap="1" wp14:anchorId="4353F994" wp14:editId="079A76C4">
                      <wp:simplePos x="0" y="0"/>
                      <wp:positionH relativeFrom="column">
                        <wp:posOffset>1346200</wp:posOffset>
                      </wp:positionH>
                      <wp:positionV relativeFrom="paragraph">
                        <wp:posOffset>614680</wp:posOffset>
                      </wp:positionV>
                      <wp:extent cx="2794000" cy="755650"/>
                      <wp:effectExtent l="0" t="0" r="6350" b="6350"/>
                      <wp:wrapNone/>
                      <wp:docPr id="1984387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755650"/>
                              </a:xfrm>
                              <a:prstGeom prst="rect">
                                <a:avLst/>
                              </a:prstGeom>
                              <a:solidFill>
                                <a:schemeClr val="bg1"/>
                              </a:solidFill>
                              <a:ln w="9525">
                                <a:noFill/>
                                <a:miter lim="800000"/>
                                <a:headEnd/>
                                <a:tailEnd/>
                              </a:ln>
                            </wps:spPr>
                            <wps:txbx>
                              <w:txbxContent>
                                <w:p w14:paraId="2F556DF1" w14:textId="77777777" w:rsidR="00A53F55" w:rsidRDefault="00F43DC4">
                                  <w:pPr>
                                    <w:pStyle w:val="ListParagraph"/>
                                    <w:numPr>
                                      <w:ilvl w:val="0"/>
                                      <w:numId w:val="55"/>
                                    </w:numPr>
                                    <w:ind w:left="547" w:hanging="187"/>
                                    <w:rPr>
                                      <w:rFonts w:ascii="Montserrat" w:hAnsi="Montserrat"/>
                                      <w:sz w:val="13"/>
                                      <w:szCs w:val="13"/>
                                      <w:lang w:val="fr-FR"/>
                                    </w:rPr>
                                  </w:pPr>
                                  <w:r>
                                    <w:rPr>
                                      <w:rFonts w:ascii="Montserrat" w:eastAsia="Montserrat" w:hAnsi="Montserrat"/>
                                      <w:sz w:val="13"/>
                                      <w:szCs w:val="13"/>
                                      <w:highlight w:val="yellow"/>
                                      <w:lang w:val="fr-FR"/>
                                    </w:rPr>
                                    <w:t>Nombre de cas (TB et TB-DR), incidence de la TB</w:t>
                                  </w:r>
                                </w:p>
                                <w:p w14:paraId="7B677EC7"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Nombre de décès</w:t>
                                  </w:r>
                                </w:p>
                                <w:p w14:paraId="4C779C64"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TB chez l’enfant</w:t>
                                  </w:r>
                                </w:p>
                                <w:p w14:paraId="23B78B29" w14:textId="77777777" w:rsidR="00A53F55" w:rsidRDefault="00F43DC4">
                                  <w:pPr>
                                    <w:pStyle w:val="ListParagraph"/>
                                    <w:numPr>
                                      <w:ilvl w:val="0"/>
                                      <w:numId w:val="55"/>
                                    </w:numPr>
                                    <w:spacing w:before="38"/>
                                    <w:ind w:left="547" w:hanging="187"/>
                                    <w:contextualSpacing w:val="0"/>
                                    <w:rPr>
                                      <w:rFonts w:ascii="Montserrat" w:hAnsi="Montserrat"/>
                                      <w:sz w:val="13"/>
                                      <w:szCs w:val="13"/>
                                      <w:lang w:val="fr-FR"/>
                                    </w:rPr>
                                  </w:pPr>
                                  <w:r>
                                    <w:rPr>
                                      <w:rFonts w:ascii="Montserrat" w:eastAsia="Montserrat" w:hAnsi="Montserrat"/>
                                      <w:sz w:val="13"/>
                                      <w:szCs w:val="13"/>
                                      <w:highlight w:val="yellow"/>
                                      <w:lang w:val="fr-FR"/>
                                    </w:rPr>
                                    <w:t xml:space="preserve">Couverture thérapeutique et </w:t>
                                  </w:r>
                                  <w:proofErr w:type="spellStart"/>
                                  <w:r>
                                    <w:rPr>
                                      <w:rFonts w:ascii="Montserrat" w:eastAsia="Montserrat" w:hAnsi="Montserrat"/>
                                      <w:sz w:val="13"/>
                                      <w:szCs w:val="13"/>
                                      <w:highlight w:val="yellow"/>
                                      <w:lang w:val="fr-FR"/>
                                    </w:rPr>
                                    <w:t>cas</w:t>
                                  </w:r>
                                  <w:proofErr w:type="spellEnd"/>
                                  <w:r>
                                    <w:rPr>
                                      <w:rFonts w:ascii="Montserrat" w:eastAsia="Montserrat" w:hAnsi="Montserrat"/>
                                      <w:sz w:val="13"/>
                                      <w:szCs w:val="13"/>
                                      <w:highlight w:val="yellow"/>
                                      <w:lang w:val="fr-FR"/>
                                    </w:rPr>
                                    <w:t xml:space="preserve"> non diagnostiqués</w:t>
                                  </w:r>
                                </w:p>
                                <w:p w14:paraId="53626DC6" w14:textId="77777777" w:rsidR="00A53F55" w:rsidRDefault="00F43DC4">
                                  <w:pPr>
                                    <w:pStyle w:val="ListParagraph"/>
                                    <w:numPr>
                                      <w:ilvl w:val="0"/>
                                      <w:numId w:val="53"/>
                                    </w:numPr>
                                    <w:spacing w:before="38"/>
                                    <w:ind w:left="821" w:hanging="187"/>
                                    <w:contextualSpacing w:val="0"/>
                                    <w:rPr>
                                      <w:rFonts w:ascii="Montserrat" w:hAnsi="Montserrat" w:cs="Times New Roman"/>
                                      <w:sz w:val="10"/>
                                      <w:szCs w:val="10"/>
                                      <w:lang w:val="fr-FR"/>
                                    </w:rPr>
                                  </w:pPr>
                                  <w:r>
                                    <w:rPr>
                                      <w:rFonts w:ascii="Montserrat" w:eastAsia="Montserrat" w:hAnsi="Montserrat" w:cs="Times New Roman"/>
                                      <w:sz w:val="10"/>
                                      <w:szCs w:val="10"/>
                                      <w:highlight w:val="yellow"/>
                                      <w:lang w:val="fr-FR"/>
                                    </w:rPr>
                                    <w:t>Insistez sur les cas non détectés</w:t>
                                  </w:r>
                                  <w:r>
                                    <w:rPr>
                                      <w:rFonts w:ascii="Montserrat" w:eastAsia="Montserrat" w:hAnsi="Montserrat" w:cs="Times New Roman"/>
                                      <w:sz w:val="10"/>
                                      <w:szCs w:val="10"/>
                                      <w:lang w:val="fr-FR"/>
                                    </w:rPr>
                                    <w:t xml:space="preserve"> </w:t>
                                  </w:r>
                                </w:p>
                                <w:p w14:paraId="021A2285"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Accès aux tests moléculaires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353F994" id="_x0000_s1040" type="#_x0000_t202" style="position:absolute;left:0;text-align:left;margin-left:106pt;margin-top:48.4pt;width:220pt;height:5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" fillcolor="white [3212]" stroked="f">
                      <v:textbox inset="0,0,0,0">
                        <w:txbxContent>
                          <w:p w14:paraId="2F556DF1" w14:textId="77777777" w:rsidR="00A53F55" w:rsidRDefault="00F43DC4">
                            <w:pPr>
                              <w:pStyle w:val="ListParagraph"/>
                              <w:numPr>
                                <w:ilvl w:val="0"/>
                                <w:numId w:val="55"/>
                              </w:numPr>
                              <w:ind w:left="547" w:hanging="187"/>
                              <w:rPr>
                                <w:rFonts w:ascii="Montserrat" w:hAnsi="Montserrat"/>
                                <w:sz w:val="13"/>
                                <w:szCs w:val="13"/>
                                <w:lang w:val="fr-FR"/>
                              </w:rPr>
                            </w:pPr>
                            <w:r>
                              <w:rPr>
                                <w:rFonts w:ascii="Montserrat" w:eastAsia="Montserrat" w:hAnsi="Montserrat"/>
                                <w:sz w:val="13"/>
                                <w:szCs w:val="13"/>
                                <w:highlight w:val="yellow"/>
                                <w:lang w:val="fr-FR"/>
                              </w:rPr>
                              <w:t>Nombre de cas (TB et TB-DR), incidence de la TB</w:t>
                            </w:r>
                          </w:p>
                          <w:p w14:paraId="7B677EC7"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Nombre de décès</w:t>
                            </w:r>
                          </w:p>
                          <w:p w14:paraId="4C779C64"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 xml:space="preserve">TB chez </w:t>
                            </w:r>
                            <w:r>
                              <w:rPr>
                                <w:rFonts w:ascii="Montserrat" w:eastAsia="Montserrat" w:hAnsi="Montserrat"/>
                                <w:sz w:val="13"/>
                                <w:szCs w:val="13"/>
                                <w:highlight w:val="yellow"/>
                                <w:lang w:val="fr-FR"/>
                              </w:rPr>
                              <w:t>l’enfant</w:t>
                            </w:r>
                          </w:p>
                          <w:p w14:paraId="23B78B29" w14:textId="77777777" w:rsidR="00A53F55" w:rsidRDefault="00F43DC4">
                            <w:pPr>
                              <w:pStyle w:val="ListParagraph"/>
                              <w:numPr>
                                <w:ilvl w:val="0"/>
                                <w:numId w:val="55"/>
                              </w:numPr>
                              <w:spacing w:before="38"/>
                              <w:ind w:left="547" w:hanging="187"/>
                              <w:contextualSpacing w:val="0"/>
                              <w:rPr>
                                <w:rFonts w:ascii="Montserrat" w:hAnsi="Montserrat"/>
                                <w:sz w:val="13"/>
                                <w:szCs w:val="13"/>
                                <w:lang w:val="fr-FR"/>
                              </w:rPr>
                            </w:pPr>
                            <w:r>
                              <w:rPr>
                                <w:rFonts w:ascii="Montserrat" w:eastAsia="Montserrat" w:hAnsi="Montserrat"/>
                                <w:sz w:val="13"/>
                                <w:szCs w:val="13"/>
                                <w:highlight w:val="yellow"/>
                                <w:lang w:val="fr-FR"/>
                              </w:rPr>
                              <w:t>Couverture thérapeutique et cas non diagnostiqués</w:t>
                            </w:r>
                          </w:p>
                          <w:p w14:paraId="53626DC6" w14:textId="77777777" w:rsidR="00A53F55" w:rsidRDefault="00F43DC4">
                            <w:pPr>
                              <w:pStyle w:val="ListParagraph"/>
                              <w:numPr>
                                <w:ilvl w:val="0"/>
                                <w:numId w:val="53"/>
                              </w:numPr>
                              <w:spacing w:before="38"/>
                              <w:ind w:left="821" w:hanging="187"/>
                              <w:contextualSpacing w:val="0"/>
                              <w:rPr>
                                <w:rFonts w:ascii="Montserrat" w:hAnsi="Montserrat" w:cs="Times New Roman"/>
                                <w:sz w:val="10"/>
                                <w:szCs w:val="10"/>
                                <w:lang w:val="fr-FR"/>
                              </w:rPr>
                            </w:pPr>
                            <w:r>
                              <w:rPr>
                                <w:rFonts w:ascii="Montserrat" w:eastAsia="Montserrat" w:hAnsi="Montserrat" w:cs="Times New Roman"/>
                                <w:sz w:val="10"/>
                                <w:szCs w:val="10"/>
                                <w:highlight w:val="yellow"/>
                                <w:lang w:val="fr-FR"/>
                              </w:rPr>
                              <w:t>Insistez sur les cas non détectés</w:t>
                            </w:r>
                            <w:r>
                              <w:rPr>
                                <w:rFonts w:ascii="Montserrat" w:eastAsia="Montserrat" w:hAnsi="Montserrat" w:cs="Times New Roman"/>
                                <w:sz w:val="10"/>
                                <w:szCs w:val="10"/>
                                <w:lang w:val="fr-FR"/>
                              </w:rPr>
                              <w:t xml:space="preserve"> </w:t>
                            </w:r>
                          </w:p>
                          <w:p w14:paraId="021A2285" w14:textId="77777777" w:rsidR="00A53F55" w:rsidRDefault="00F43DC4">
                            <w:pPr>
                              <w:pStyle w:val="ListParagraph"/>
                              <w:numPr>
                                <w:ilvl w:val="0"/>
                                <w:numId w:val="55"/>
                              </w:numPr>
                              <w:spacing w:before="38"/>
                              <w:ind w:left="547" w:hanging="187"/>
                              <w:contextualSpacing w:val="0"/>
                              <w:rPr>
                                <w:rFonts w:ascii="Montserrat" w:hAnsi="Montserrat"/>
                                <w:sz w:val="13"/>
                                <w:szCs w:val="13"/>
                              </w:rPr>
                            </w:pPr>
                            <w:r>
                              <w:rPr>
                                <w:rFonts w:ascii="Montserrat" w:eastAsia="Montserrat" w:hAnsi="Montserrat"/>
                                <w:sz w:val="13"/>
                                <w:szCs w:val="13"/>
                                <w:highlight w:val="yellow"/>
                                <w:lang w:val="fr-FR"/>
                              </w:rPr>
                              <w:t>Accès aux tests moléculaires</w:t>
                            </w:r>
                          </w:p>
                        </w:txbxContent>
                      </v:textbox>
                    </v:shape>
                  </w:pict>
                </mc:Fallback>
              </mc:AlternateContent>
            </w:r>
            <w:r>
              <w:rPr>
                <w:noProof/>
                <w:lang w:eastAsia="zh-CN"/>
              </w:rPr>
              <mc:AlternateContent>
                <mc:Choice Requires="wps">
                  <w:drawing>
                    <wp:anchor distT="0" distB="0" distL="114300" distR="114300" simplePos="0" relativeHeight="251683840" behindDoc="0" locked="0" layoutInCell="1" allowOverlap="1" wp14:anchorId="4BCAE211" wp14:editId="414F8E1A">
                      <wp:simplePos x="0" y="0"/>
                      <wp:positionH relativeFrom="column">
                        <wp:posOffset>1490345</wp:posOffset>
                      </wp:positionH>
                      <wp:positionV relativeFrom="paragraph">
                        <wp:posOffset>446405</wp:posOffset>
                      </wp:positionV>
                      <wp:extent cx="798118" cy="226658"/>
                      <wp:effectExtent l="0" t="0" r="2540" b="2540"/>
                      <wp:wrapNone/>
                      <wp:docPr id="1984387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18" cy="226658"/>
                              </a:xfrm>
                              <a:prstGeom prst="rect">
                                <a:avLst/>
                              </a:prstGeom>
                              <a:solidFill>
                                <a:schemeClr val="bg1"/>
                              </a:solidFill>
                              <a:ln w="9525">
                                <a:noFill/>
                                <a:miter lim="800000"/>
                                <a:headEnd/>
                                <a:tailEnd/>
                              </a:ln>
                            </wps:spPr>
                            <wps:txbx>
                              <w:txbxContent>
                                <w:p w14:paraId="1CC9D516" w14:textId="77777777" w:rsidR="00A53F55" w:rsidRDefault="00F43DC4">
                                  <w:pPr>
                                    <w:spacing w:line="240" w:lineRule="auto"/>
                                    <w:rPr>
                                      <w:rFonts w:ascii="Montserrat" w:hAnsi="Montserrat"/>
                                      <w:b/>
                                      <w:sz w:val="13"/>
                                      <w:szCs w:val="13"/>
                                    </w:rPr>
                                  </w:pPr>
                                  <w:r>
                                    <w:rPr>
                                      <w:rFonts w:ascii="Montserrat" w:eastAsia="Montserrat" w:hAnsi="Montserrat"/>
                                      <w:b/>
                                      <w:bCs/>
                                      <w:sz w:val="13"/>
                                      <w:szCs w:val="13"/>
                                      <w:lang w:val="fr-FR"/>
                                    </w:rPr>
                                    <w:t>Données sur la TB</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BCAE211" id="_x0000_s1041" type="#_x0000_t202" style="position:absolute;left:0;text-align:left;margin-left:117.35pt;margin-top:35.15pt;width:62.85pt;height:1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" fillcolor="white [3212]" stroked="f">
                      <v:textbox>
                        <w:txbxContent>
                          <w:p w14:paraId="1CC9D516" w14:textId="77777777" w:rsidR="00A53F55" w:rsidRDefault="00F43DC4">
                            <w:pPr>
                              <w:spacing w:line="240" w:lineRule="auto"/>
                              <w:rPr>
                                <w:rFonts w:ascii="Montserrat" w:hAnsi="Montserrat"/>
                                <w:b/>
                                <w:sz w:val="13"/>
                                <w:szCs w:val="13"/>
                              </w:rPr>
                            </w:pPr>
                            <w:r>
                              <w:rPr>
                                <w:rFonts w:ascii="Montserrat" w:eastAsia="Montserrat" w:hAnsi="Montserrat"/>
                                <w:b/>
                                <w:bCs/>
                                <w:sz w:val="13"/>
                                <w:szCs w:val="13"/>
                                <w:lang w:val="fr-FR"/>
                              </w:rPr>
                              <w:t>Données sur la TB</w:t>
                            </w:r>
                          </w:p>
                        </w:txbxContent>
                      </v:textbox>
                    </v:shape>
                  </w:pict>
                </mc:Fallback>
              </mc:AlternateContent>
            </w:r>
            <w:r>
              <w:rPr>
                <w:noProof/>
                <w:lang w:eastAsia="zh-CN"/>
              </w:rPr>
              <w:drawing>
                <wp:inline distT="0" distB="0" distL="0" distR="0" wp14:anchorId="240B52D0" wp14:editId="6174C775">
                  <wp:extent cx="3401602" cy="1923940"/>
                  <wp:effectExtent l="0" t="0" r="8890" b="63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4381" cy="1925512"/>
                          </a:xfrm>
                          <a:prstGeom prst="rect">
                            <a:avLst/>
                          </a:prstGeom>
                        </pic:spPr>
                      </pic:pic>
                    </a:graphicData>
                  </a:graphic>
                </wp:inline>
              </w:drawing>
            </w:r>
          </w:p>
          <w:p w14:paraId="5BF398C1" w14:textId="77777777" w:rsidR="00A53F55" w:rsidRDefault="00F43DC4">
            <w:pPr>
              <w:jc w:val="center"/>
            </w:pPr>
            <w:r>
              <w:rPr>
                <w:noProof/>
                <w:lang w:eastAsia="zh-CN"/>
              </w:rPr>
              <w:lastRenderedPageBreak/>
              <mc:AlternateContent>
                <mc:Choice Requires="wps">
                  <w:drawing>
                    <wp:anchor distT="0" distB="0" distL="114300" distR="114300" simplePos="0" relativeHeight="251687936" behindDoc="0" locked="0" layoutInCell="1" allowOverlap="1" wp14:anchorId="5814C1CC" wp14:editId="2F5B9756">
                      <wp:simplePos x="0" y="0"/>
                      <wp:positionH relativeFrom="column">
                        <wp:posOffset>1498600</wp:posOffset>
                      </wp:positionH>
                      <wp:positionV relativeFrom="paragraph">
                        <wp:posOffset>213361</wp:posOffset>
                      </wp:positionV>
                      <wp:extent cx="2940050" cy="844550"/>
                      <wp:effectExtent l="0" t="0" r="0" b="0"/>
                      <wp:wrapNone/>
                      <wp:docPr id="1984387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844550"/>
                              </a:xfrm>
                              <a:prstGeom prst="rect">
                                <a:avLst/>
                              </a:prstGeom>
                              <a:solidFill>
                                <a:schemeClr val="bg1"/>
                              </a:solidFill>
                              <a:ln w="9525">
                                <a:noFill/>
                                <a:miter lim="800000"/>
                                <a:headEnd/>
                                <a:tailEnd/>
                              </a:ln>
                            </wps:spPr>
                            <wps:txbx>
                              <w:txbxContent>
                                <w:p w14:paraId="5C053946" w14:textId="77777777" w:rsidR="00A53F55" w:rsidRDefault="00F43DC4">
                                  <w:pPr>
                                    <w:spacing w:line="240" w:lineRule="auto"/>
                                    <w:rPr>
                                      <w:rFonts w:ascii="Montserrat" w:hAnsi="Montserrat"/>
                                      <w:color w:val="FF655F"/>
                                      <w:sz w:val="20"/>
                                      <w:szCs w:val="20"/>
                                      <w:lang w:val="fr-FR"/>
                                    </w:rPr>
                                  </w:pPr>
                                  <w:r>
                                    <w:rPr>
                                      <w:rFonts w:ascii="Montserrat" w:eastAsia="Montserrat" w:hAnsi="Montserrat"/>
                                      <w:color w:val="FF655F"/>
                                      <w:sz w:val="20"/>
                                      <w:szCs w:val="20"/>
                                      <w:lang w:val="fr-FR"/>
                                    </w:rPr>
                                    <w:t xml:space="preserve">Contexte de la TB </w:t>
                                  </w:r>
                                  <w:r>
                                    <w:rPr>
                                      <w:rFonts w:ascii="Montserrat" w:eastAsia="Montserrat" w:hAnsi="Montserrat"/>
                                      <w:color w:val="FF655F"/>
                                      <w:sz w:val="20"/>
                                      <w:szCs w:val="20"/>
                                      <w:highlight w:val="yellow"/>
                                      <w:lang w:val="fr-FR"/>
                                    </w:rPr>
                                    <w:t>du pays</w:t>
                                  </w:r>
                                </w:p>
                                <w:p w14:paraId="4F732B23" w14:textId="77777777" w:rsidR="00A53F55" w:rsidRDefault="00F43DC4">
                                  <w:pPr>
                                    <w:tabs>
                                      <w:tab w:val="left" w:pos="540"/>
                                    </w:tabs>
                                    <w:spacing w:before="180" w:line="240" w:lineRule="auto"/>
                                    <w:ind w:left="130"/>
                                    <w:rPr>
                                      <w:rFonts w:ascii="Montserrat" w:hAnsi="Montserrat"/>
                                      <w:b/>
                                      <w:color w:val="000000" w:themeColor="text1"/>
                                      <w:sz w:val="13"/>
                                      <w:szCs w:val="13"/>
                                    </w:rPr>
                                  </w:pPr>
                                  <w:r>
                                    <w:rPr>
                                      <w:rFonts w:ascii="Montserrat" w:eastAsia="Montserrat" w:hAnsi="Montserrat"/>
                                      <w:b/>
                                      <w:bCs/>
                                      <w:color w:val="000000"/>
                                      <w:sz w:val="13"/>
                                      <w:szCs w:val="13"/>
                                      <w:lang w:val="fr-FR"/>
                                    </w:rPr>
                                    <w:t>Priorités nationales</w:t>
                                  </w:r>
                                </w:p>
                                <w:p w14:paraId="104ACF76" w14:textId="77777777" w:rsidR="00A53F55" w:rsidRDefault="00F43DC4">
                                  <w:pPr>
                                    <w:pStyle w:val="ListParagraph"/>
                                    <w:numPr>
                                      <w:ilvl w:val="0"/>
                                      <w:numId w:val="54"/>
                                    </w:numPr>
                                    <w:spacing w:before="160"/>
                                    <w:ind w:left="302" w:hanging="187"/>
                                    <w:contextualSpacing w:val="0"/>
                                    <w:rPr>
                                      <w:rFonts w:ascii="Montserrat" w:hAnsi="Montserrat"/>
                                      <w:color w:val="000000" w:themeColor="text1"/>
                                      <w:sz w:val="14"/>
                                      <w:szCs w:val="14"/>
                                      <w:lang w:val="fr-FR"/>
                                    </w:rPr>
                                  </w:pPr>
                                  <w:r>
                                    <w:rPr>
                                      <w:rFonts w:ascii="Montserrat" w:eastAsia="Montserrat" w:hAnsi="Montserrat"/>
                                      <w:color w:val="000000"/>
                                      <w:sz w:val="14"/>
                                      <w:szCs w:val="14"/>
                                      <w:highlight w:val="yellow"/>
                                      <w:lang w:val="fr-FR"/>
                                    </w:rPr>
                                    <w:t>Priorités nationales selon le plan stratégique contre la TB, notamment l’intensification des tests moléculaires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814C1CC" id="_x0000_s1042" type="#_x0000_t202" style="position:absolute;left:0;text-align:left;margin-left:118pt;margin-top:16.8pt;width:231.5pt;height:6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" fillcolor="white [3212]" stroked="f">
                      <v:textbox inset="0,0,0,0">
                        <w:txbxContent>
                          <w:p w14:paraId="5C053946" w14:textId="77777777" w:rsidR="00A53F55" w:rsidRDefault="00F43DC4">
                            <w:pPr>
                              <w:spacing w:line="240" w:lineRule="auto"/>
                              <w:rPr>
                                <w:rFonts w:ascii="Montserrat" w:hAnsi="Montserrat"/>
                                <w:color w:val="FF655F"/>
                                <w:sz w:val="20"/>
                                <w:szCs w:val="20"/>
                                <w:lang w:val="fr-FR"/>
                              </w:rPr>
                            </w:pPr>
                            <w:r>
                              <w:rPr>
                                <w:rFonts w:ascii="Montserrat" w:eastAsia="Montserrat" w:hAnsi="Montserrat"/>
                                <w:color w:val="FF655F"/>
                                <w:sz w:val="20"/>
                                <w:szCs w:val="20"/>
                                <w:lang w:val="fr-FR"/>
                              </w:rPr>
                              <w:t xml:space="preserve">Contexte de la TB </w:t>
                            </w:r>
                            <w:r>
                              <w:rPr>
                                <w:rFonts w:ascii="Montserrat" w:eastAsia="Montserrat" w:hAnsi="Montserrat"/>
                                <w:color w:val="FF655F"/>
                                <w:sz w:val="20"/>
                                <w:szCs w:val="20"/>
                                <w:highlight w:val="yellow"/>
                                <w:lang w:val="fr-FR"/>
                              </w:rPr>
                              <w:t>du pays</w:t>
                            </w:r>
                          </w:p>
                          <w:p w14:paraId="4F732B23" w14:textId="77777777" w:rsidR="00A53F55" w:rsidRDefault="00F43DC4">
                            <w:pPr>
                              <w:tabs>
                                <w:tab w:val="left" w:pos="540"/>
                              </w:tabs>
                              <w:spacing w:before="180" w:line="240" w:lineRule="auto"/>
                              <w:ind w:left="130"/>
                              <w:rPr>
                                <w:rFonts w:ascii="Montserrat" w:hAnsi="Montserrat"/>
                                <w:b/>
                                <w:color w:val="000000" w:themeColor="text1"/>
                                <w:sz w:val="13"/>
                                <w:szCs w:val="13"/>
                              </w:rPr>
                            </w:pPr>
                            <w:r>
                              <w:rPr>
                                <w:rFonts w:ascii="Montserrat" w:eastAsia="Montserrat" w:hAnsi="Montserrat"/>
                                <w:b/>
                                <w:bCs/>
                                <w:color w:val="000000"/>
                                <w:sz w:val="13"/>
                                <w:szCs w:val="13"/>
                                <w:lang w:val="fr-FR"/>
                              </w:rPr>
                              <w:t>Priorités nationales</w:t>
                            </w:r>
                          </w:p>
                          <w:p w14:paraId="104ACF76" w14:textId="77777777" w:rsidR="00A53F55" w:rsidRDefault="00F43DC4">
                            <w:pPr>
                              <w:pStyle w:val="ListParagraph"/>
                              <w:numPr>
                                <w:ilvl w:val="0"/>
                                <w:numId w:val="54"/>
                              </w:numPr>
                              <w:spacing w:before="160"/>
                              <w:ind w:left="302" w:hanging="187"/>
                              <w:contextualSpacing w:val="0"/>
                              <w:rPr>
                                <w:rFonts w:ascii="Montserrat" w:hAnsi="Montserrat"/>
                                <w:color w:val="000000" w:themeColor="text1"/>
                                <w:sz w:val="14"/>
                                <w:szCs w:val="14"/>
                                <w:lang w:val="fr-FR"/>
                              </w:rPr>
                            </w:pPr>
                            <w:r>
                              <w:rPr>
                                <w:rFonts w:ascii="Montserrat" w:eastAsia="Montserrat" w:hAnsi="Montserrat"/>
                                <w:color w:val="000000"/>
                                <w:sz w:val="14"/>
                                <w:szCs w:val="14"/>
                                <w:highlight w:val="yellow"/>
                                <w:lang w:val="fr-FR"/>
                              </w:rPr>
                              <w:t xml:space="preserve">Priorités nationales selon le plan stratégique contre la </w:t>
                            </w:r>
                            <w:r>
                              <w:rPr>
                                <w:rFonts w:ascii="Montserrat" w:eastAsia="Montserrat" w:hAnsi="Montserrat"/>
                                <w:color w:val="000000"/>
                                <w:sz w:val="14"/>
                                <w:szCs w:val="14"/>
                                <w:highlight w:val="yellow"/>
                                <w:lang w:val="fr-FR"/>
                              </w:rPr>
                              <w:t>TB, notamment l’intensification des tests moléculaires</w:t>
                            </w:r>
                          </w:p>
                        </w:txbxContent>
                      </v:textbox>
                    </v:shape>
                  </w:pict>
                </mc:Fallback>
              </mc:AlternateContent>
            </w:r>
            <w:r>
              <w:rPr>
                <w:noProof/>
                <w:lang w:eastAsia="zh-CN"/>
              </w:rPr>
              <w:drawing>
                <wp:inline distT="0" distB="0" distL="0" distR="0" wp14:anchorId="67C98B1E" wp14:editId="39EAE5AD">
                  <wp:extent cx="3397348" cy="193206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97348" cy="1932060"/>
                          </a:xfrm>
                          <a:prstGeom prst="rect">
                            <a:avLst/>
                          </a:prstGeom>
                        </pic:spPr>
                      </pic:pic>
                    </a:graphicData>
                  </a:graphic>
                </wp:inline>
              </w:drawing>
            </w:r>
          </w:p>
          <w:p w14:paraId="2B38073F" w14:textId="77777777" w:rsidR="00A53F55" w:rsidRDefault="00F43DC4">
            <w:pPr>
              <w:jc w:val="center"/>
            </w:pPr>
            <w:r>
              <w:rPr>
                <w:noProof/>
                <w:lang w:eastAsia="zh-CN"/>
              </w:rPr>
              <mc:AlternateContent>
                <mc:Choice Requires="wps">
                  <w:drawing>
                    <wp:anchor distT="0" distB="0" distL="114300" distR="114300" simplePos="0" relativeHeight="251689984" behindDoc="0" locked="0" layoutInCell="1" allowOverlap="1" wp14:anchorId="0379E748" wp14:editId="76AA68EE">
                      <wp:simplePos x="0" y="0"/>
                      <wp:positionH relativeFrom="column">
                        <wp:posOffset>1511300</wp:posOffset>
                      </wp:positionH>
                      <wp:positionV relativeFrom="paragraph">
                        <wp:posOffset>217170</wp:posOffset>
                      </wp:positionV>
                      <wp:extent cx="2292350" cy="692150"/>
                      <wp:effectExtent l="0" t="0" r="0" b="0"/>
                      <wp:wrapNone/>
                      <wp:docPr id="1984387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692150"/>
                              </a:xfrm>
                              <a:prstGeom prst="rect">
                                <a:avLst/>
                              </a:prstGeom>
                              <a:solidFill>
                                <a:schemeClr val="bg1"/>
                              </a:solidFill>
                              <a:ln w="9525">
                                <a:noFill/>
                                <a:miter lim="800000"/>
                                <a:headEnd/>
                                <a:tailEnd/>
                              </a:ln>
                            </wps:spPr>
                            <wps:txbx>
                              <w:txbxContent>
                                <w:p w14:paraId="6CB2747C" w14:textId="77777777" w:rsidR="00A53F55" w:rsidRDefault="00F43DC4">
                                  <w:pPr>
                                    <w:spacing w:line="240" w:lineRule="auto"/>
                                    <w:rPr>
                                      <w:rFonts w:ascii="Montserrat" w:hAnsi="Montserrat"/>
                                      <w:color w:val="FF625C"/>
                                      <w:sz w:val="20"/>
                                      <w:szCs w:val="20"/>
                                      <w:lang w:val="fr-FR"/>
                                    </w:rPr>
                                  </w:pPr>
                                  <w:r>
                                    <w:rPr>
                                      <w:rFonts w:ascii="Montserrat" w:eastAsia="Montserrat" w:hAnsi="Montserrat"/>
                                      <w:color w:val="FF625C"/>
                                      <w:sz w:val="20"/>
                                      <w:szCs w:val="20"/>
                                      <w:lang w:val="fr-FR"/>
                                    </w:rPr>
                                    <w:t xml:space="preserve">Contexte de la TB </w:t>
                                  </w:r>
                                  <w:r>
                                    <w:rPr>
                                      <w:rFonts w:ascii="Montserrat" w:eastAsia="Montserrat" w:hAnsi="Montserrat"/>
                                      <w:color w:val="FF625C"/>
                                      <w:sz w:val="20"/>
                                      <w:szCs w:val="20"/>
                                      <w:highlight w:val="yellow"/>
                                      <w:lang w:val="fr-FR"/>
                                    </w:rPr>
                                    <w:t>du pays</w:t>
                                  </w:r>
                                </w:p>
                                <w:p w14:paraId="152BB20F" w14:textId="77777777" w:rsidR="00A53F55" w:rsidRDefault="00F43DC4">
                                  <w:pPr>
                                    <w:spacing w:before="180" w:line="240" w:lineRule="auto"/>
                                    <w:ind w:left="115"/>
                                    <w:rPr>
                                      <w:rFonts w:ascii="Montserrat" w:hAnsi="Montserrat"/>
                                      <w:b/>
                                      <w:color w:val="000000" w:themeColor="text1"/>
                                      <w:sz w:val="13"/>
                                      <w:szCs w:val="13"/>
                                    </w:rPr>
                                  </w:pPr>
                                  <w:r>
                                    <w:rPr>
                                      <w:rFonts w:ascii="Montserrat" w:eastAsia="Montserrat" w:hAnsi="Montserrat"/>
                                      <w:b/>
                                      <w:bCs/>
                                      <w:color w:val="000000"/>
                                      <w:sz w:val="13"/>
                                      <w:szCs w:val="13"/>
                                      <w:lang w:val="fr-FR"/>
                                    </w:rPr>
                                    <w:t>Présentation du réseau diagnostique</w:t>
                                  </w:r>
                                </w:p>
                                <w:p w14:paraId="485AAA69" w14:textId="77777777" w:rsidR="00A53F55" w:rsidRDefault="00F43DC4">
                                  <w:pPr>
                                    <w:pStyle w:val="ListParagraph"/>
                                    <w:numPr>
                                      <w:ilvl w:val="0"/>
                                      <w:numId w:val="56"/>
                                    </w:numPr>
                                    <w:spacing w:before="160"/>
                                    <w:ind w:left="303" w:hanging="202"/>
                                    <w:rPr>
                                      <w:rFonts w:ascii="Montserrat" w:hAnsi="Montserrat"/>
                                      <w:color w:val="000000" w:themeColor="text1"/>
                                      <w:sz w:val="14"/>
                                      <w:szCs w:val="14"/>
                                    </w:rPr>
                                  </w:pPr>
                                  <w:r>
                                    <w:rPr>
                                      <w:rFonts w:ascii="Montserrat" w:eastAsia="Montserrat" w:hAnsi="Montserrat"/>
                                      <w:color w:val="000000"/>
                                      <w:sz w:val="14"/>
                                      <w:szCs w:val="14"/>
                                      <w:highlight w:val="yellow"/>
                                      <w:lang w:val="fr-FR"/>
                                    </w:rPr>
                                    <w:t>Présentation du réseau diagnostique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379E748" id="_x0000_s1043" type="#_x0000_t202" style="position:absolute;left:0;text-align:left;margin-left:119pt;margin-top:17.1pt;width:180.5pt;height:5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" fillcolor="white [3212]" stroked="f">
                      <v:textbox inset="0,0,0,0">
                        <w:txbxContent>
                          <w:p w14:paraId="6CB2747C" w14:textId="77777777" w:rsidR="00A53F55" w:rsidRDefault="00F43DC4">
                            <w:pPr>
                              <w:spacing w:line="240" w:lineRule="auto"/>
                              <w:rPr>
                                <w:rFonts w:ascii="Montserrat" w:hAnsi="Montserrat"/>
                                <w:color w:val="FF625C"/>
                                <w:sz w:val="20"/>
                                <w:szCs w:val="20"/>
                                <w:lang w:val="fr-FR"/>
                              </w:rPr>
                            </w:pPr>
                            <w:r>
                              <w:rPr>
                                <w:rFonts w:ascii="Montserrat" w:eastAsia="Montserrat" w:hAnsi="Montserrat"/>
                                <w:color w:val="FF625C"/>
                                <w:sz w:val="20"/>
                                <w:szCs w:val="20"/>
                                <w:lang w:val="fr-FR"/>
                              </w:rPr>
                              <w:t xml:space="preserve">Contexte de la TB </w:t>
                            </w:r>
                            <w:r>
                              <w:rPr>
                                <w:rFonts w:ascii="Montserrat" w:eastAsia="Montserrat" w:hAnsi="Montserrat"/>
                                <w:color w:val="FF625C"/>
                                <w:sz w:val="20"/>
                                <w:szCs w:val="20"/>
                                <w:highlight w:val="yellow"/>
                                <w:lang w:val="fr-FR"/>
                              </w:rPr>
                              <w:t>du pays</w:t>
                            </w:r>
                          </w:p>
                          <w:p w14:paraId="152BB20F" w14:textId="77777777" w:rsidR="00A53F55" w:rsidRDefault="00F43DC4">
                            <w:pPr>
                              <w:spacing w:before="180" w:line="240" w:lineRule="auto"/>
                              <w:ind w:left="115"/>
                              <w:rPr>
                                <w:rFonts w:ascii="Montserrat" w:hAnsi="Montserrat"/>
                                <w:b/>
                                <w:color w:val="000000" w:themeColor="text1"/>
                                <w:sz w:val="13"/>
                                <w:szCs w:val="13"/>
                              </w:rPr>
                            </w:pPr>
                            <w:r>
                              <w:rPr>
                                <w:rFonts w:ascii="Montserrat" w:eastAsia="Montserrat" w:hAnsi="Montserrat"/>
                                <w:b/>
                                <w:bCs/>
                                <w:color w:val="000000"/>
                                <w:sz w:val="13"/>
                                <w:szCs w:val="13"/>
                                <w:lang w:val="fr-FR"/>
                              </w:rPr>
                              <w:t>Présentation du réseau diagnostique</w:t>
                            </w:r>
                          </w:p>
                          <w:p w14:paraId="485AAA69" w14:textId="77777777" w:rsidR="00A53F55" w:rsidRDefault="00F43DC4">
                            <w:pPr>
                              <w:pStyle w:val="ListParagraph"/>
                              <w:numPr>
                                <w:ilvl w:val="0"/>
                                <w:numId w:val="56"/>
                              </w:numPr>
                              <w:spacing w:before="160"/>
                              <w:ind w:left="303" w:hanging="202"/>
                              <w:rPr>
                                <w:rFonts w:ascii="Montserrat" w:hAnsi="Montserrat"/>
                                <w:color w:val="000000" w:themeColor="text1"/>
                                <w:sz w:val="14"/>
                                <w:szCs w:val="14"/>
                              </w:rPr>
                            </w:pPr>
                            <w:r>
                              <w:rPr>
                                <w:rFonts w:ascii="Montserrat" w:eastAsia="Montserrat" w:hAnsi="Montserrat"/>
                                <w:color w:val="000000"/>
                                <w:sz w:val="14"/>
                                <w:szCs w:val="14"/>
                                <w:highlight w:val="yellow"/>
                                <w:lang w:val="fr-FR"/>
                              </w:rPr>
                              <w:t>Présentation du réseau diagnostique</w:t>
                            </w:r>
                          </w:p>
                        </w:txbxContent>
                      </v:textbox>
                    </v:shape>
                  </w:pict>
                </mc:Fallback>
              </mc:AlternateContent>
            </w:r>
            <w:r>
              <w:rPr>
                <w:noProof/>
                <w:lang w:eastAsia="zh-CN"/>
              </w:rPr>
              <w:drawing>
                <wp:inline distT="0" distB="0" distL="0" distR="0" wp14:anchorId="02886003" wp14:editId="44D7F5C8">
                  <wp:extent cx="3411415" cy="1932771"/>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1415" cy="1932771"/>
                          </a:xfrm>
                          <a:prstGeom prst="rect">
                            <a:avLst/>
                          </a:prstGeom>
                        </pic:spPr>
                      </pic:pic>
                    </a:graphicData>
                  </a:graphic>
                </wp:inline>
              </w:drawing>
            </w:r>
          </w:p>
        </w:tc>
      </w:tr>
      <w:tr w:rsidR="00A53F55" w14:paraId="45BEAA82" w14:textId="77777777">
        <w:tc>
          <w:tcPr>
            <w:tcW w:w="9350" w:type="dxa"/>
          </w:tcPr>
          <w:p w14:paraId="426F5FE5" w14:textId="77777777" w:rsidR="00A53F55" w:rsidRDefault="00F43DC4">
            <w:pPr>
              <w:rPr>
                <w:lang w:val="fr-FR"/>
              </w:rPr>
            </w:pPr>
            <w:r>
              <w:rPr>
                <w:rFonts w:eastAsia="Gill Sans MT"/>
                <w:b/>
                <w:bCs/>
                <w:lang w:val="fr-FR"/>
              </w:rPr>
              <w:lastRenderedPageBreak/>
              <w:t xml:space="preserve">DIRE : </w:t>
            </w:r>
            <w:r>
              <w:rPr>
                <w:rFonts w:eastAsia="Gill Sans MT"/>
                <w:lang w:val="fr-FR"/>
              </w:rPr>
              <w:t>En tant que pays, nous sommes confrontés à de nombreux défis pour mettre fin à l’épidémie de TB. Parlons de quelques faits de base sur la TB dans notre pays.</w:t>
            </w:r>
          </w:p>
        </w:tc>
      </w:tr>
      <w:tr w:rsidR="00A53F55" w14:paraId="2011A84C" w14:textId="77777777">
        <w:trPr>
          <w:trHeight w:val="989"/>
        </w:trPr>
        <w:tc>
          <w:tcPr>
            <w:tcW w:w="9350" w:type="dxa"/>
          </w:tcPr>
          <w:p w14:paraId="3EA020A8" w14:textId="77777777" w:rsidR="00A53F55" w:rsidRDefault="00F43DC4">
            <w:pPr>
              <w:rPr>
                <w:lang w:val="fr-FR"/>
              </w:rPr>
            </w:pPr>
            <w:r>
              <w:rPr>
                <w:rFonts w:eastAsia="Gill Sans MT"/>
                <w:b/>
                <w:bCs/>
                <w:lang w:val="fr-FR"/>
              </w:rPr>
              <w:t xml:space="preserve">FAIRE : </w:t>
            </w:r>
            <w:r>
              <w:rPr>
                <w:rFonts w:eastAsia="Gill Sans MT"/>
                <w:lang w:val="fr-FR"/>
              </w:rPr>
              <w:t xml:space="preserve">Communiquez les données sur le nombre de cas de TB, de décès, de cas de TB pédiatrique et la couverture de traitement et les cas non diagnostiqués. Assurez-vous d’expliquer les priorités nationales conformément </w:t>
            </w:r>
            <w:proofErr w:type="gramStart"/>
            <w:r>
              <w:rPr>
                <w:rFonts w:eastAsia="Gill Sans MT"/>
                <w:lang w:val="fr-FR"/>
              </w:rPr>
              <w:t>au</w:t>
            </w:r>
            <w:proofErr w:type="gramEnd"/>
            <w:r>
              <w:rPr>
                <w:rFonts w:eastAsia="Gill Sans MT"/>
                <w:lang w:val="fr-FR"/>
              </w:rPr>
              <w:t xml:space="preserve"> plan stratégique national et de donner un aperçu du réseau diagnostique de la TB dans le pays.</w:t>
            </w:r>
          </w:p>
        </w:tc>
      </w:tr>
    </w:tbl>
    <w:p w14:paraId="6072283A" w14:textId="77777777" w:rsidR="00A53F55" w:rsidRDefault="00F43DC4">
      <w:pPr>
        <w:pStyle w:val="Heading3"/>
      </w:pPr>
      <w:bookmarkStart w:id="15" w:name="_Toc80103173"/>
      <w:r>
        <w:rPr>
          <w:rFonts w:eastAsia="Gill Sans MT"/>
          <w:lang w:val="fr-FR"/>
        </w:rPr>
        <w:t>Séance plénière</w:t>
      </w:r>
      <w:bookmarkEnd w:id="15"/>
    </w:p>
    <w:tbl>
      <w:tblPr>
        <w:tblStyle w:val="TableGrid"/>
        <w:tblW w:w="0" w:type="auto"/>
        <w:tblLook w:val="04A0" w:firstRow="1" w:lastRow="0" w:firstColumn="1" w:lastColumn="0" w:noHBand="0" w:noVBand="1"/>
      </w:tblPr>
      <w:tblGrid>
        <w:gridCol w:w="9350"/>
      </w:tblGrid>
      <w:tr w:rsidR="00A53F55" w14:paraId="6E682CD3" w14:textId="77777777">
        <w:tc>
          <w:tcPr>
            <w:tcW w:w="9350" w:type="dxa"/>
            <w:shd w:val="clear" w:color="auto" w:fill="E68F8C"/>
          </w:tcPr>
          <w:p w14:paraId="167E10E4" w14:textId="77777777" w:rsidR="00A53F55" w:rsidRDefault="00F43DC4">
            <w:pPr>
              <w:rPr>
                <w:b/>
                <w:bCs/>
                <w:noProof/>
                <w:color w:val="FFFFFF" w:themeColor="background1"/>
                <w:lang w:val="fr-FR"/>
              </w:rPr>
            </w:pPr>
            <w:r>
              <w:rPr>
                <w:rFonts w:eastAsia="Gill Sans MT"/>
                <w:b/>
                <w:bCs/>
                <w:noProof/>
                <w:color w:val="FFFFFF"/>
                <w:lang w:val="fr-FR"/>
              </w:rPr>
              <w:t xml:space="preserve">Difficultés du diagnostic de la TB dans le </w:t>
            </w:r>
            <w:r>
              <w:rPr>
                <w:rFonts w:eastAsia="Gill Sans MT"/>
                <w:b/>
                <w:bCs/>
                <w:i/>
                <w:iCs/>
                <w:noProof/>
                <w:color w:val="FFFFFF"/>
                <w:lang w:val="fr-FR"/>
              </w:rPr>
              <w:t>pays</w:t>
            </w:r>
          </w:p>
          <w:p w14:paraId="7D5AA9CE" w14:textId="77777777" w:rsidR="00A53F55" w:rsidRDefault="00F43DC4">
            <w:pPr>
              <w:rPr>
                <w:b/>
                <w:bCs/>
                <w:noProof/>
                <w:color w:val="FFFFFF" w:themeColor="background1"/>
                <w:lang w:val="fr-FR"/>
              </w:rPr>
            </w:pPr>
            <w:r>
              <w:rPr>
                <w:rFonts w:eastAsia="Gill Sans MT"/>
                <w:b/>
                <w:bCs/>
                <w:noProof/>
                <w:color w:val="FFFFFF"/>
                <w:lang w:val="fr-FR"/>
              </w:rPr>
              <w:t>Diapositive : 12</w:t>
            </w:r>
          </w:p>
          <w:p w14:paraId="1A313FC5" w14:textId="77777777" w:rsidR="00A53F55" w:rsidRDefault="00F43DC4">
            <w:pPr>
              <w:rPr>
                <w:b/>
                <w:bCs/>
                <w:lang w:val="fr-FR"/>
              </w:rPr>
            </w:pPr>
            <w:r>
              <w:rPr>
                <w:rFonts w:eastAsia="Gill Sans MT"/>
                <w:b/>
                <w:bCs/>
                <w:noProof/>
                <w:color w:val="FFFFFF"/>
                <w:lang w:val="fr-FR"/>
              </w:rPr>
              <w:t>Guide du participant page : 2</w:t>
            </w:r>
            <w:r>
              <w:rPr>
                <w:rFonts w:eastAsia="Gill Sans MT"/>
                <w:noProof/>
                <w:color w:val="FFFFFF"/>
                <w:lang w:val="fr-FR"/>
              </w:rPr>
              <w:t xml:space="preserve">    </w:t>
            </w:r>
          </w:p>
        </w:tc>
      </w:tr>
      <w:tr w:rsidR="00A53F55" w14:paraId="0318582C" w14:textId="77777777">
        <w:trPr>
          <w:trHeight w:val="54"/>
        </w:trPr>
        <w:tc>
          <w:tcPr>
            <w:tcW w:w="9350" w:type="dxa"/>
          </w:tcPr>
          <w:p w14:paraId="2D8C86B3" w14:textId="77777777" w:rsidR="00A53F55" w:rsidRDefault="00F43DC4">
            <w:pPr>
              <w:rPr>
                <w:lang w:val="fr-FR"/>
              </w:rPr>
            </w:pPr>
            <w:r>
              <w:rPr>
                <w:rFonts w:eastAsia="Gill Sans MT"/>
                <w:b/>
                <w:bCs/>
                <w:lang w:val="fr-FR"/>
              </w:rPr>
              <w:t>FAIRE :</w:t>
            </w:r>
            <w:r>
              <w:rPr>
                <w:rFonts w:eastAsia="Gill Sans MT"/>
                <w:lang w:val="fr-FR"/>
              </w:rPr>
              <w:t xml:space="preserve"> Animez une séance plénière avec des experts clés du pays pour discuter des principaux défis du diagnostic de la tuberculose. Cette session devrait durer environ une heure, avec suffisamment de temps à la fin pour les questions et les réponses.</w:t>
            </w:r>
          </w:p>
        </w:tc>
      </w:tr>
      <w:tr w:rsidR="00A53F55" w14:paraId="00A818AC" w14:textId="77777777">
        <w:trPr>
          <w:trHeight w:val="980"/>
        </w:trPr>
        <w:tc>
          <w:tcPr>
            <w:tcW w:w="9350" w:type="dxa"/>
          </w:tcPr>
          <w:p w14:paraId="57FB4CFA" w14:textId="77777777" w:rsidR="00A53F55" w:rsidRDefault="00F43DC4">
            <w:pPr>
              <w:rPr>
                <w:b/>
                <w:bCs/>
              </w:rPr>
            </w:pPr>
            <w:r>
              <w:rPr>
                <w:rFonts w:eastAsia="Gill Sans MT"/>
                <w:b/>
                <w:bCs/>
                <w:lang w:val="fr-FR"/>
              </w:rPr>
              <w:t>DEMANDER :</w:t>
            </w:r>
          </w:p>
          <w:p w14:paraId="5EC4E71E" w14:textId="77777777" w:rsidR="00A53F55" w:rsidRDefault="00F43DC4">
            <w:pPr>
              <w:pStyle w:val="ListParagraph"/>
              <w:numPr>
                <w:ilvl w:val="0"/>
                <w:numId w:val="26"/>
              </w:numPr>
              <w:rPr>
                <w:lang w:val="fr-FR"/>
              </w:rPr>
            </w:pPr>
            <w:r>
              <w:rPr>
                <w:rFonts w:eastAsia="Gill Sans MT"/>
                <w:lang w:val="fr-FR"/>
              </w:rPr>
              <w:t>Comment caractériseriez-vous le degré d’accès aux tests moléculaires dans notre pays ? Existe-t-il une différence entre les zones rurales et les zones urbaines ?</w:t>
            </w:r>
          </w:p>
          <w:p w14:paraId="42E341A4" w14:textId="77777777" w:rsidR="00A53F55" w:rsidRDefault="00F43DC4">
            <w:pPr>
              <w:pStyle w:val="ListParagraph"/>
              <w:numPr>
                <w:ilvl w:val="0"/>
                <w:numId w:val="26"/>
              </w:numPr>
              <w:rPr>
                <w:lang w:val="fr-FR"/>
              </w:rPr>
            </w:pPr>
            <w:r>
              <w:rPr>
                <w:rFonts w:eastAsia="Gill Sans MT"/>
                <w:lang w:val="fr-FR"/>
              </w:rPr>
              <w:t>Quels sont les principaux défis liés à l’augmentation de l’accès aux tests moléculaires dans notre pays ?</w:t>
            </w:r>
          </w:p>
          <w:p w14:paraId="2359FEF5" w14:textId="77777777" w:rsidR="00A53F55" w:rsidRDefault="00F43DC4">
            <w:pPr>
              <w:pStyle w:val="ListParagraph"/>
              <w:numPr>
                <w:ilvl w:val="0"/>
                <w:numId w:val="26"/>
              </w:numPr>
              <w:rPr>
                <w:lang w:val="fr-FR"/>
              </w:rPr>
            </w:pPr>
            <w:r>
              <w:rPr>
                <w:rFonts w:eastAsia="Gill Sans MT"/>
                <w:lang w:val="fr-FR"/>
              </w:rPr>
              <w:t>Comment le plan national prévoit-il d’accélérer ou d’augmenter l’accès aux tests moléculaires ?</w:t>
            </w:r>
          </w:p>
          <w:p w14:paraId="4E96B054" w14:textId="77777777" w:rsidR="00A53F55" w:rsidRDefault="00F43DC4">
            <w:pPr>
              <w:pStyle w:val="ListParagraph"/>
              <w:numPr>
                <w:ilvl w:val="0"/>
                <w:numId w:val="26"/>
              </w:numPr>
              <w:rPr>
                <w:lang w:val="fr-FR"/>
              </w:rPr>
            </w:pPr>
            <w:r>
              <w:rPr>
                <w:rFonts w:eastAsia="Gill Sans MT"/>
                <w:lang w:val="fr-FR"/>
              </w:rPr>
              <w:lastRenderedPageBreak/>
              <w:t>Pourquoi est-il important qu’un plus grand nombre de personnes ait accès aux tests moléculaires de dépistage de la TB ?</w:t>
            </w:r>
          </w:p>
          <w:p w14:paraId="05F7709E" w14:textId="77777777" w:rsidR="00A53F55" w:rsidRDefault="00F43DC4">
            <w:pPr>
              <w:pStyle w:val="ListParagraph"/>
              <w:numPr>
                <w:ilvl w:val="0"/>
                <w:numId w:val="26"/>
              </w:numPr>
              <w:rPr>
                <w:lang w:val="fr-FR"/>
              </w:rPr>
            </w:pPr>
            <w:r>
              <w:rPr>
                <w:rFonts w:eastAsia="Gill Sans MT"/>
                <w:lang w:val="fr-FR"/>
              </w:rPr>
              <w:t xml:space="preserve">Comment le test </w:t>
            </w:r>
            <w:proofErr w:type="spellStart"/>
            <w:r>
              <w:rPr>
                <w:rFonts w:eastAsia="Gill Sans MT"/>
                <w:lang w:val="fr-FR"/>
              </w:rPr>
              <w:t>Truenat</w:t>
            </w:r>
            <w:proofErr w:type="spellEnd"/>
            <w:r>
              <w:rPr>
                <w:rFonts w:eastAsia="Gill Sans MT"/>
                <w:lang w:val="fr-FR"/>
              </w:rPr>
              <w:t xml:space="preserve"> nous aide-t-il à atteindre ces objectifs ?</w:t>
            </w:r>
          </w:p>
        </w:tc>
      </w:tr>
      <w:tr w:rsidR="00A53F55" w14:paraId="31FA3161" w14:textId="77777777">
        <w:trPr>
          <w:trHeight w:val="116"/>
        </w:trPr>
        <w:tc>
          <w:tcPr>
            <w:tcW w:w="9350" w:type="dxa"/>
          </w:tcPr>
          <w:p w14:paraId="4BC72599" w14:textId="77777777" w:rsidR="00A53F55" w:rsidRDefault="00F43DC4">
            <w:pPr>
              <w:rPr>
                <w:b/>
                <w:bCs/>
                <w:lang w:val="fr-FR"/>
              </w:rPr>
            </w:pPr>
            <w:r>
              <w:rPr>
                <w:rFonts w:eastAsia="Gill Sans MT"/>
                <w:b/>
                <w:bCs/>
                <w:lang w:val="fr-FR"/>
              </w:rPr>
              <w:lastRenderedPageBreak/>
              <w:t xml:space="preserve">DIRE : </w:t>
            </w:r>
            <w:r>
              <w:rPr>
                <w:rFonts w:eastAsia="Gill Sans MT"/>
                <w:lang w:val="fr-FR"/>
              </w:rPr>
              <w:t>Quelles questions nos participants ont-ils pour nos conférenciers ?</w:t>
            </w:r>
          </w:p>
        </w:tc>
      </w:tr>
    </w:tbl>
    <w:p w14:paraId="66453086" w14:textId="77777777" w:rsidR="00A53F55" w:rsidRDefault="00A53F55">
      <w:pPr>
        <w:rPr>
          <w:lang w:val="fr-FR"/>
        </w:rPr>
      </w:pPr>
    </w:p>
    <w:p w14:paraId="0763802A" w14:textId="77777777" w:rsidR="00A53F55" w:rsidRDefault="00F43DC4">
      <w:pPr>
        <w:pStyle w:val="Heading3"/>
        <w:rPr>
          <w:lang w:val="fr-FR"/>
        </w:rPr>
      </w:pPr>
      <w:bookmarkStart w:id="16" w:name="_Toc80103174"/>
      <w:r>
        <w:rPr>
          <w:rFonts w:eastAsia="Gill Sans MT"/>
          <w:lang w:val="fr-FR"/>
        </w:rPr>
        <w:t>Tests de laboratoire pour la TB</w:t>
      </w:r>
      <w:bookmarkEnd w:id="16"/>
    </w:p>
    <w:tbl>
      <w:tblPr>
        <w:tblStyle w:val="TableGrid"/>
        <w:tblW w:w="0" w:type="auto"/>
        <w:tblLook w:val="04A0" w:firstRow="1" w:lastRow="0" w:firstColumn="1" w:lastColumn="0" w:noHBand="0" w:noVBand="1"/>
      </w:tblPr>
      <w:tblGrid>
        <w:gridCol w:w="9350"/>
      </w:tblGrid>
      <w:tr w:rsidR="00A53F55" w14:paraId="4EB5B8F5" w14:textId="77777777">
        <w:tc>
          <w:tcPr>
            <w:tcW w:w="9350" w:type="dxa"/>
            <w:shd w:val="clear" w:color="auto" w:fill="E68F8C"/>
          </w:tcPr>
          <w:p w14:paraId="0F388BED" w14:textId="77777777" w:rsidR="00A53F55" w:rsidRDefault="00F43DC4">
            <w:pPr>
              <w:rPr>
                <w:b/>
                <w:bCs/>
                <w:noProof/>
                <w:color w:val="FFFFFF" w:themeColor="background1"/>
                <w:lang w:val="fr-FR"/>
              </w:rPr>
            </w:pPr>
            <w:r>
              <w:rPr>
                <w:rFonts w:eastAsia="Gill Sans MT"/>
                <w:b/>
                <w:bCs/>
                <w:noProof/>
                <w:color w:val="FFFFFF"/>
                <w:lang w:val="fr-FR"/>
              </w:rPr>
              <w:t>Liste des tests de laboratoire pour la TB</w:t>
            </w:r>
          </w:p>
          <w:p w14:paraId="075CAD36" w14:textId="77777777" w:rsidR="00A53F55" w:rsidRDefault="00F43DC4">
            <w:pPr>
              <w:rPr>
                <w:b/>
                <w:bCs/>
                <w:noProof/>
                <w:color w:val="FFFFFF" w:themeColor="background1"/>
                <w:lang w:val="fr-FR"/>
              </w:rPr>
            </w:pPr>
            <w:r>
              <w:rPr>
                <w:rFonts w:eastAsia="Gill Sans MT"/>
                <w:b/>
                <w:bCs/>
                <w:noProof/>
                <w:color w:val="FFFFFF"/>
                <w:lang w:val="fr-FR"/>
              </w:rPr>
              <w:t>Diapositive : 14</w:t>
            </w:r>
          </w:p>
          <w:p w14:paraId="096DA73E" w14:textId="77777777" w:rsidR="00A53F55" w:rsidRDefault="00F43DC4">
            <w:pPr>
              <w:rPr>
                <w:lang w:val="fr-FR"/>
              </w:rPr>
            </w:pPr>
            <w:r>
              <w:rPr>
                <w:rFonts w:eastAsia="Gill Sans MT"/>
                <w:b/>
                <w:bCs/>
                <w:noProof/>
                <w:color w:val="FFFFFF"/>
                <w:lang w:val="fr-FR"/>
              </w:rPr>
              <w:t>Guide du participant page :</w:t>
            </w:r>
            <w:r>
              <w:rPr>
                <w:rFonts w:eastAsia="Gill Sans MT"/>
                <w:noProof/>
                <w:color w:val="FFFFFF"/>
                <w:lang w:val="fr-FR"/>
              </w:rPr>
              <w:t xml:space="preserve"> 3  </w:t>
            </w:r>
          </w:p>
        </w:tc>
      </w:tr>
      <w:tr w:rsidR="00A53F55" w14:paraId="17D15896" w14:textId="77777777">
        <w:tc>
          <w:tcPr>
            <w:tcW w:w="9350" w:type="dxa"/>
            <w:vAlign w:val="center"/>
          </w:tcPr>
          <w:p w14:paraId="2C857B20" w14:textId="77777777" w:rsidR="00A53F55" w:rsidRDefault="00F43DC4">
            <w:pPr>
              <w:jc w:val="center"/>
            </w:pPr>
            <w:r>
              <w:rPr>
                <w:noProof/>
                <w:lang w:eastAsia="zh-CN"/>
              </w:rPr>
              <mc:AlternateContent>
                <mc:Choice Requires="wpg">
                  <w:drawing>
                    <wp:anchor distT="0" distB="0" distL="114300" distR="114300" simplePos="0" relativeHeight="251692032" behindDoc="0" locked="1" layoutInCell="1" allowOverlap="1" wp14:anchorId="2BFCD752" wp14:editId="1DDD3138">
                      <wp:simplePos x="0" y="0"/>
                      <wp:positionH relativeFrom="column">
                        <wp:posOffset>1309370</wp:posOffset>
                      </wp:positionH>
                      <wp:positionV relativeFrom="paragraph">
                        <wp:posOffset>817880</wp:posOffset>
                      </wp:positionV>
                      <wp:extent cx="3178175" cy="1054299"/>
                      <wp:effectExtent l="0" t="0" r="3175" b="12700"/>
                      <wp:wrapNone/>
                      <wp:docPr id="484" name="Group 484"/>
                      <wp:cNvGraphicFramePr/>
                      <a:graphic xmlns:a="http://schemas.openxmlformats.org/drawingml/2006/main">
                        <a:graphicData uri="http://schemas.microsoft.com/office/word/2010/wordprocessingGroup">
                          <wpg:wgp>
                            <wpg:cNvGrpSpPr/>
                            <wpg:grpSpPr>
                              <a:xfrm>
                                <a:off x="0" y="0"/>
                                <a:ext cx="3178175" cy="1054299"/>
                                <a:chOff x="2633" y="6350"/>
                                <a:chExt cx="3182528" cy="1056034"/>
                              </a:xfrm>
                              <a:solidFill>
                                <a:schemeClr val="bg1"/>
                              </a:solidFill>
                            </wpg:grpSpPr>
                            <wps:wsp>
                              <wps:cNvPr id="486" name="Text Box 2"/>
                              <wps:cNvSpPr txBox="1">
                                <a:spLocks noChangeArrowheads="1"/>
                              </wps:cNvSpPr>
                              <wps:spPr bwMode="auto">
                                <a:xfrm>
                                  <a:off x="184171" y="19051"/>
                                  <a:ext cx="565849" cy="101600"/>
                                </a:xfrm>
                                <a:prstGeom prst="rect">
                                  <a:avLst/>
                                </a:prstGeom>
                                <a:grpFill/>
                                <a:ln w="9525">
                                  <a:noFill/>
                                  <a:miter lim="800000"/>
                                  <a:headEnd/>
                                  <a:tailEnd/>
                                </a:ln>
                              </wps:spPr>
                              <wps:txbx>
                                <w:txbxContent>
                                  <w:p w14:paraId="4A2A3046" w14:textId="77777777" w:rsidR="00A53F55" w:rsidRDefault="00F43DC4">
                                    <w:pPr>
                                      <w:jc w:val="center"/>
                                      <w:rPr>
                                        <w:rFonts w:ascii="Montserrat" w:hAnsi="Montserrat"/>
                                        <w:sz w:val="9"/>
                                        <w:szCs w:val="9"/>
                                      </w:rPr>
                                    </w:pPr>
                                    <w:r>
                                      <w:rPr>
                                        <w:rFonts w:ascii="Montserrat" w:eastAsia="Montserrat" w:hAnsi="Montserrat"/>
                                        <w:sz w:val="9"/>
                                        <w:szCs w:val="9"/>
                                        <w:lang w:val="fr-FR"/>
                                      </w:rPr>
                                      <w:t>MICROSCOPIE</w:t>
                                    </w:r>
                                  </w:p>
                                </w:txbxContent>
                              </wps:txbx>
                              <wps:bodyPr rot="0" vert="horz" wrap="square" lIns="0" tIns="0" rIns="0" bIns="0" anchor="t" anchorCtr="0"/>
                            </wps:wsp>
                            <wps:wsp>
                              <wps:cNvPr id="488" name="Text Box 2"/>
                              <wps:cNvSpPr txBox="1">
                                <a:spLocks noChangeArrowheads="1"/>
                              </wps:cNvSpPr>
                              <wps:spPr bwMode="auto">
                                <a:xfrm>
                                  <a:off x="1054176" y="6350"/>
                                  <a:ext cx="477995" cy="84454"/>
                                </a:xfrm>
                                <a:prstGeom prst="rect">
                                  <a:avLst/>
                                </a:prstGeom>
                                <a:grpFill/>
                                <a:ln w="9525">
                                  <a:noFill/>
                                  <a:miter lim="800000"/>
                                  <a:headEnd/>
                                  <a:tailEnd/>
                                </a:ln>
                              </wps:spPr>
                              <wps:txbx>
                                <w:txbxContent>
                                  <w:p w14:paraId="1CA9359C" w14:textId="77777777" w:rsidR="00A53F55" w:rsidRDefault="00F43DC4">
                                    <w:pPr>
                                      <w:jc w:val="center"/>
                                      <w:rPr>
                                        <w:rFonts w:ascii="Montserrat" w:hAnsi="Montserrat"/>
                                        <w:sz w:val="9"/>
                                        <w:szCs w:val="9"/>
                                      </w:rPr>
                                    </w:pPr>
                                    <w:r>
                                      <w:rPr>
                                        <w:rFonts w:ascii="Montserrat" w:eastAsia="Montserrat" w:hAnsi="Montserrat"/>
                                        <w:sz w:val="9"/>
                                        <w:szCs w:val="9"/>
                                        <w:lang w:val="fr-FR"/>
                                      </w:rPr>
                                      <w:t>CULTURE</w:t>
                                    </w:r>
                                  </w:p>
                                </w:txbxContent>
                              </wps:txbx>
                              <wps:bodyPr rot="0" vert="horz" wrap="square" lIns="0" tIns="0" rIns="0" bIns="0" anchor="t" anchorCtr="0">
                                <a:spAutoFit/>
                              </wps:bodyPr>
                            </wps:wsp>
                            <wps:wsp>
                              <wps:cNvPr id="489" name="Text Box 2"/>
                              <wps:cNvSpPr txBox="1">
                                <a:spLocks noChangeArrowheads="1"/>
                              </wps:cNvSpPr>
                              <wps:spPr bwMode="auto">
                                <a:xfrm>
                                  <a:off x="1513266" y="12700"/>
                                  <a:ext cx="883415" cy="298450"/>
                                </a:xfrm>
                                <a:prstGeom prst="rect">
                                  <a:avLst/>
                                </a:prstGeom>
                                <a:grpFill/>
                                <a:ln w="9525">
                                  <a:noFill/>
                                  <a:miter lim="800000"/>
                                  <a:headEnd/>
                                  <a:tailEnd/>
                                </a:ln>
                              </wps:spPr>
                              <wps:txbx>
                                <w:txbxContent>
                                  <w:p w14:paraId="49E50731"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TEST D’AMPLIFICATION ISOTHERMIQUE MÉDIÉE PAR BOUCLE (LOOP-MEDIATED ISOTHERMAL AMPLIFICATION, LAMP)</w:t>
                                    </w:r>
                                  </w:p>
                                </w:txbxContent>
                              </wps:txbx>
                              <wps:bodyPr rot="0" vert="horz" wrap="square" lIns="0" tIns="0" rIns="0" bIns="0" anchor="t" anchorCtr="0"/>
                            </wps:wsp>
                            <wps:wsp>
                              <wps:cNvPr id="494" name="Text Box 2"/>
                              <wps:cNvSpPr txBox="1">
                                <a:spLocks noChangeArrowheads="1"/>
                              </wps:cNvSpPr>
                              <wps:spPr bwMode="auto">
                                <a:xfrm>
                                  <a:off x="2480907" y="31750"/>
                                  <a:ext cx="704254" cy="285750"/>
                                </a:xfrm>
                                <a:prstGeom prst="rect">
                                  <a:avLst/>
                                </a:prstGeom>
                                <a:grpFill/>
                                <a:ln w="9525">
                                  <a:noFill/>
                                  <a:miter lim="800000"/>
                                  <a:headEnd/>
                                  <a:tailEnd/>
                                </a:ln>
                              </wps:spPr>
                              <wps:txbx>
                                <w:txbxContent>
                                  <w:p w14:paraId="46260116"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RECHERCHE DE L’ANTIGÈNE LIPOARABINOMANNANE (LAM) MYCOBACTÉRIEN</w:t>
                                    </w:r>
                                  </w:p>
                                </w:txbxContent>
                              </wps:txbx>
                              <wps:bodyPr rot="0" vert="horz" wrap="square" lIns="0" tIns="0" rIns="0" bIns="0" anchor="t" anchorCtr="0"/>
                            </wps:wsp>
                            <wps:wsp>
                              <wps:cNvPr id="496" name="Text Box 2"/>
                              <wps:cNvSpPr txBox="1">
                                <a:spLocks noChangeArrowheads="1"/>
                              </wps:cNvSpPr>
                              <wps:spPr bwMode="auto">
                                <a:xfrm>
                                  <a:off x="2633" y="781067"/>
                                  <a:ext cx="941087" cy="235952"/>
                                </a:xfrm>
                                <a:prstGeom prst="rect">
                                  <a:avLst/>
                                </a:prstGeom>
                                <a:grpFill/>
                                <a:ln w="9525">
                                  <a:noFill/>
                                  <a:miter lim="800000"/>
                                  <a:headEnd/>
                                  <a:tailEnd/>
                                </a:ln>
                              </wps:spPr>
                              <wps:txbx>
                                <w:txbxContent>
                                  <w:p w14:paraId="34981405"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TEST PHÉNOTYPIQUE (BASÉ SUR LA CULTURE) DE SENSIBILITÉ AUX MÉDICAMENTS (TDS)</w:t>
                                    </w:r>
                                  </w:p>
                                </w:txbxContent>
                              </wps:txbx>
                              <wps:bodyPr rot="0" vert="horz" wrap="square" lIns="0" tIns="0" rIns="0" bIns="0" anchor="t" anchorCtr="0"/>
                            </wps:wsp>
                            <wps:wsp>
                              <wps:cNvPr id="497" name="Text Box 2"/>
                              <wps:cNvSpPr txBox="1">
                                <a:spLocks noChangeArrowheads="1"/>
                              </wps:cNvSpPr>
                              <wps:spPr bwMode="auto">
                                <a:xfrm>
                                  <a:off x="943720" y="773621"/>
                                  <a:ext cx="714717" cy="288763"/>
                                </a:xfrm>
                                <a:prstGeom prst="rect">
                                  <a:avLst/>
                                </a:prstGeom>
                                <a:grpFill/>
                                <a:ln w="9525">
                                  <a:noFill/>
                                  <a:miter lim="800000"/>
                                  <a:headEnd/>
                                  <a:tailEnd/>
                                </a:ln>
                              </wps:spPr>
                              <wps:txbx>
                                <w:txbxContent>
                                  <w:p w14:paraId="72430456"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TEST D’HYBRIDATION INVERSE EN LIGNE (LINE PROBE ASSAY, LPA)</w:t>
                                    </w:r>
                                  </w:p>
                                </w:txbxContent>
                              </wps:txbx>
                              <wps:bodyPr rot="0" vert="horz" wrap="square" lIns="0" tIns="0" rIns="0" bIns="0" anchor="t" anchorCtr="0">
                                <a:spAutoFit/>
                              </wps:bodyPr>
                            </wps:wsp>
                            <wps:wsp>
                              <wps:cNvPr id="499" name="Text Box 2"/>
                              <wps:cNvSpPr txBox="1">
                                <a:spLocks noChangeArrowheads="1"/>
                              </wps:cNvSpPr>
                              <wps:spPr bwMode="auto">
                                <a:xfrm>
                                  <a:off x="1751945" y="793750"/>
                                  <a:ext cx="644737" cy="178377"/>
                                </a:xfrm>
                                <a:prstGeom prst="rect">
                                  <a:avLst/>
                                </a:prstGeom>
                                <a:grpFill/>
                                <a:ln w="9525">
                                  <a:noFill/>
                                  <a:miter lim="800000"/>
                                  <a:headEnd/>
                                  <a:tailEnd/>
                                </a:ln>
                              </wps:spPr>
                              <wps:txbx>
                                <w:txbxContent>
                                  <w:p w14:paraId="78E8F53A"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TEST XPERT MTB/RIF OU XPERT ULTRA</w:t>
                                    </w:r>
                                  </w:p>
                                </w:txbxContent>
                              </wps:txbx>
                              <wps:bodyPr rot="0" vert="horz" wrap="square" lIns="0" tIns="0" rIns="0" bIns="0" anchor="t" anchorCtr="0"/>
                            </wps:wsp>
                            <wps:wsp>
                              <wps:cNvPr id="500" name="Text Box 2"/>
                              <wps:cNvSpPr txBox="1">
                                <a:spLocks noChangeArrowheads="1"/>
                              </wps:cNvSpPr>
                              <wps:spPr bwMode="auto">
                                <a:xfrm>
                                  <a:off x="2603525" y="793750"/>
                                  <a:ext cx="453874" cy="107950"/>
                                </a:xfrm>
                                <a:prstGeom prst="rect">
                                  <a:avLst/>
                                </a:prstGeom>
                                <a:grpFill/>
                                <a:ln w="9525">
                                  <a:noFill/>
                                  <a:miter lim="800000"/>
                                  <a:headEnd/>
                                  <a:tailEnd/>
                                </a:ln>
                              </wps:spPr>
                              <wps:txbx>
                                <w:txbxContent>
                                  <w:p w14:paraId="5DBDBF24" w14:textId="77777777" w:rsidR="00A53F55" w:rsidRDefault="00F43DC4">
                                    <w:pPr>
                                      <w:jc w:val="center"/>
                                      <w:rPr>
                                        <w:rFonts w:ascii="Montserrat" w:hAnsi="Montserrat"/>
                                        <w:sz w:val="9"/>
                                        <w:szCs w:val="9"/>
                                      </w:rPr>
                                    </w:pPr>
                                    <w:r>
                                      <w:rPr>
                                        <w:rFonts w:ascii="Montserrat" w:eastAsia="Montserrat" w:hAnsi="Montserrat"/>
                                        <w:sz w:val="9"/>
                                        <w:szCs w:val="9"/>
                                        <w:lang w:val="fr-FR"/>
                                      </w:rPr>
                                      <w:t>TRUENAT</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2BFCD752" id="Group 484" o:spid="_x0000_s1044" style="position:absolute;left:0;text-align:left;margin-left:103.1pt;margin-top:64.4pt;width:250.25pt;height:83pt;z-index:251692032;mso-width-relative:margin;mso-height-relative:margin" coordorigin="26,63" coordsize="31825,1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">
                      <v:shape id="_x0000_s1045" type="#_x0000_t202" style="position:absolute;left:1841;top:190;width:565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4A2A3046" w14:textId="77777777" w:rsidR="00A53F55" w:rsidRDefault="00F43DC4">
                              <w:pPr>
                                <w:jc w:val="center"/>
                                <w:rPr>
                                  <w:rFonts w:ascii="Montserrat" w:hAnsi="Montserrat"/>
                                  <w:sz w:val="9"/>
                                  <w:szCs w:val="9"/>
                                </w:rPr>
                              </w:pPr>
                              <w:r>
                                <w:rPr>
                                  <w:rFonts w:ascii="Montserrat" w:eastAsia="Montserrat" w:hAnsi="Montserrat"/>
                                  <w:sz w:val="9"/>
                                  <w:szCs w:val="9"/>
                                  <w:lang w:val="fr-FR"/>
                                </w:rPr>
                                <w:t>MICROSCOPIE</w:t>
                              </w:r>
                            </w:p>
                          </w:txbxContent>
                        </v:textbox>
                      </v:shape>
                      <v:shape id="_x0000_s1046" type="#_x0000_t202" style="position:absolute;left:10541;top:63;width:4780;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" filled="f" stroked="f">
                        <v:textbox style="mso-fit-shape-to-text:t" inset="0,0,0,0">
                          <w:txbxContent>
                            <w:p w14:paraId="1CA9359C" w14:textId="77777777" w:rsidR="00A53F55" w:rsidRDefault="00F43DC4">
                              <w:pPr>
                                <w:jc w:val="center"/>
                                <w:rPr>
                                  <w:rFonts w:ascii="Montserrat" w:hAnsi="Montserrat"/>
                                  <w:sz w:val="9"/>
                                  <w:szCs w:val="9"/>
                                </w:rPr>
                              </w:pPr>
                              <w:r>
                                <w:rPr>
                                  <w:rFonts w:ascii="Montserrat" w:eastAsia="Montserrat" w:hAnsi="Montserrat"/>
                                  <w:sz w:val="9"/>
                                  <w:szCs w:val="9"/>
                                  <w:lang w:val="fr-FR"/>
                                </w:rPr>
                                <w:t>CULTURE</w:t>
                              </w:r>
                            </w:p>
                          </w:txbxContent>
                        </v:textbox>
                      </v:shape>
                      <v:shape id="_x0000_s1047" type="#_x0000_t202" style="position:absolute;left:15132;top:127;width:883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49E50731"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TEST D’AMPLIFICATION ISOTHERMIQUE MÉDIÉE PAR BOUCLE (LOOP-MEDIATED ISOTHERMAL AMPLIFICATION, LAMP)</w:t>
                              </w:r>
                            </w:p>
                          </w:txbxContent>
                        </v:textbox>
                      </v:shape>
                      <v:shape id="_x0000_s1048" type="#_x0000_t202" style="position:absolute;left:24809;top:317;width:704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46260116"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RECHERCHE DE L’ANTIGÈNE LIPOARABINOMANNANE (LAM) MYCOBACTÉRIEN</w:t>
                              </w:r>
                            </w:p>
                          </w:txbxContent>
                        </v:textbox>
                      </v:shape>
                      <v:shape id="_x0000_s1049" type="#_x0000_t202" style="position:absolute;left:26;top:7810;width:9411;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34981405"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 xml:space="preserve">TEST PHÉNOTYPIQUE (BASÉ SUR LA CULTURE) DE SENSIBILITÉ AUX </w:t>
                              </w:r>
                              <w:r>
                                <w:rPr>
                                  <w:rFonts w:ascii="Montserrat" w:eastAsia="Montserrat" w:hAnsi="Montserrat"/>
                                  <w:sz w:val="7"/>
                                  <w:szCs w:val="7"/>
                                  <w:lang w:val="fr-FR"/>
                                </w:rPr>
                                <w:t>MÉDICAMENTS (TDS)</w:t>
                              </w:r>
                            </w:p>
                          </w:txbxContent>
                        </v:textbox>
                      </v:shape>
                      <v:shape id="_x0000_s1050" type="#_x0000_t202" style="position:absolute;left:9437;top:7736;width:7147;height: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" filled="f" stroked="f">
                        <v:textbox style="mso-fit-shape-to-text:t" inset="0,0,0,0">
                          <w:txbxContent>
                            <w:p w14:paraId="72430456"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TEST D’HYBRIDATION INVERSE EN LIGNE (LINE PROBE ASSAY, LPA)</w:t>
                              </w:r>
                            </w:p>
                          </w:txbxContent>
                        </v:textbox>
                      </v:shape>
                      <v:shape id="_x0000_s1051" type="#_x0000_t202" style="position:absolute;left:17519;top:7937;width:6447;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78E8F53A"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TEST XPERT MTB/RIF OU XPERT ULTRA</w:t>
                              </w:r>
                            </w:p>
                          </w:txbxContent>
                        </v:textbox>
                      </v:shape>
                      <v:shape id="_x0000_s1052" type="#_x0000_t202" style="position:absolute;left:26035;top:7937;width:453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5DBDBF24" w14:textId="77777777" w:rsidR="00A53F55" w:rsidRDefault="00F43DC4">
                              <w:pPr>
                                <w:jc w:val="center"/>
                                <w:rPr>
                                  <w:rFonts w:ascii="Montserrat" w:hAnsi="Montserrat"/>
                                  <w:sz w:val="9"/>
                                  <w:szCs w:val="9"/>
                                </w:rPr>
                              </w:pPr>
                              <w:r>
                                <w:rPr>
                                  <w:rFonts w:ascii="Montserrat" w:eastAsia="Montserrat" w:hAnsi="Montserrat"/>
                                  <w:sz w:val="9"/>
                                  <w:szCs w:val="9"/>
                                  <w:lang w:val="fr-FR"/>
                                </w:rPr>
                                <w:t>TRUENAT</w:t>
                              </w:r>
                            </w:p>
                          </w:txbxContent>
                        </v:textbox>
                      </v:shape>
                      <w10:anchorlock/>
                    </v:group>
                  </w:pict>
                </mc:Fallback>
              </mc:AlternateContent>
            </w:r>
            <w:r>
              <w:rPr>
                <w:noProof/>
                <w:lang w:eastAsia="zh-CN"/>
              </w:rPr>
              <w:drawing>
                <wp:inline distT="0" distB="0" distL="0" distR="0" wp14:anchorId="49B5EF4F" wp14:editId="63AA8BDA">
                  <wp:extent cx="3305908" cy="1882531"/>
                  <wp:effectExtent l="0" t="0" r="889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5908" cy="1882531"/>
                          </a:xfrm>
                          <a:prstGeom prst="rect">
                            <a:avLst/>
                          </a:prstGeom>
                        </pic:spPr>
                      </pic:pic>
                    </a:graphicData>
                  </a:graphic>
                </wp:inline>
              </w:drawing>
            </w:r>
            <w:r>
              <w:rPr>
                <w:noProof/>
                <w:lang w:eastAsia="zh-CN"/>
              </w:rPr>
              <mc:AlternateContent>
                <mc:Choice Requires="wps">
                  <w:drawing>
                    <wp:anchor distT="0" distB="0" distL="114300" distR="114300" simplePos="0" relativeHeight="251696128" behindDoc="0" locked="1" layoutInCell="1" allowOverlap="1" wp14:anchorId="20C42874" wp14:editId="2050A017">
                      <wp:simplePos x="0" y="0"/>
                      <wp:positionH relativeFrom="column">
                        <wp:posOffset>1504315</wp:posOffset>
                      </wp:positionH>
                      <wp:positionV relativeFrom="paragraph">
                        <wp:posOffset>160655</wp:posOffset>
                      </wp:positionV>
                      <wp:extent cx="2711450" cy="184150"/>
                      <wp:effectExtent l="0" t="0" r="0" b="6350"/>
                      <wp:wrapNone/>
                      <wp:docPr id="1984387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184150"/>
                              </a:xfrm>
                              <a:prstGeom prst="rect">
                                <a:avLst/>
                              </a:prstGeom>
                              <a:solidFill>
                                <a:schemeClr val="bg1"/>
                              </a:solidFill>
                              <a:ln w="9525">
                                <a:noFill/>
                                <a:miter lim="800000"/>
                                <a:headEnd/>
                                <a:tailEnd/>
                              </a:ln>
                            </wps:spPr>
                            <wps:txbx>
                              <w:txbxContent>
                                <w:p w14:paraId="5BC26F56" w14:textId="77777777" w:rsidR="00A53F55" w:rsidRDefault="00F43DC4">
                                  <w:pPr>
                                    <w:rPr>
                                      <w:rFonts w:ascii="Montserrat" w:hAnsi="Montserrat"/>
                                      <w:color w:val="FF655F"/>
                                      <w:sz w:val="20"/>
                                      <w:szCs w:val="20"/>
                                      <w:lang w:val="fr-FR"/>
                                    </w:rPr>
                                  </w:pPr>
                                  <w:r>
                                    <w:rPr>
                                      <w:rFonts w:ascii="Montserrat" w:eastAsia="Montserrat" w:hAnsi="Montserrat"/>
                                      <w:color w:val="FF655F"/>
                                      <w:sz w:val="20"/>
                                      <w:szCs w:val="20"/>
                                      <w:lang w:val="fr-FR"/>
                                    </w:rPr>
                                    <w:t>Liste des tests de laboratoire pour la TB</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0C42874" id="_x0000_s1053" type="#_x0000_t202" style="position:absolute;left:0;text-align:left;margin-left:118.45pt;margin-top:12.65pt;width:213.5pt;height:1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" fillcolor="white [3212]" stroked="f">
                      <v:textbox inset="0,0,0,0">
                        <w:txbxContent>
                          <w:p w14:paraId="5BC26F56" w14:textId="77777777" w:rsidR="00A53F55" w:rsidRDefault="00F43DC4">
                            <w:pPr>
                              <w:rPr>
                                <w:rFonts w:ascii="Montserrat" w:hAnsi="Montserrat"/>
                                <w:color w:val="FF655F"/>
                                <w:sz w:val="20"/>
                                <w:szCs w:val="20"/>
                                <w:lang w:val="fr-FR"/>
                              </w:rPr>
                            </w:pPr>
                            <w:r>
                              <w:rPr>
                                <w:rFonts w:ascii="Montserrat" w:eastAsia="Montserrat" w:hAnsi="Montserrat"/>
                                <w:color w:val="FF655F"/>
                                <w:sz w:val="20"/>
                                <w:szCs w:val="20"/>
                                <w:lang w:val="fr-FR"/>
                              </w:rPr>
                              <w:t>Liste des tests de laboratoire pour la TB</w:t>
                            </w:r>
                          </w:p>
                        </w:txbxContent>
                      </v:textbox>
                      <w10:anchorlock/>
                    </v:shape>
                  </w:pict>
                </mc:Fallback>
              </mc:AlternateContent>
            </w:r>
          </w:p>
        </w:tc>
      </w:tr>
      <w:tr w:rsidR="00A53F55" w14:paraId="1D75794C" w14:textId="77777777">
        <w:tc>
          <w:tcPr>
            <w:tcW w:w="9350" w:type="dxa"/>
          </w:tcPr>
          <w:p w14:paraId="554043CA" w14:textId="77777777" w:rsidR="00A53F55" w:rsidRDefault="00F43DC4">
            <w:pPr>
              <w:rPr>
                <w:b/>
                <w:lang w:val="fr-FR"/>
              </w:rPr>
            </w:pPr>
            <w:r>
              <w:rPr>
                <w:rFonts w:eastAsia="Gill Sans MT"/>
                <w:b/>
                <w:bCs/>
                <w:lang w:val="fr-FR"/>
              </w:rPr>
              <w:t xml:space="preserve">DIRE : </w:t>
            </w:r>
            <w:r>
              <w:rPr>
                <w:rFonts w:eastAsia="Gill Sans MT"/>
                <w:lang w:val="fr-FR"/>
              </w:rPr>
              <w:t xml:space="preserve">Il existe de nombreux tests de laboratoire qui dépistent la TB et la résistance aux médicaments antituberculeux. Nous allons passer en revue chacun d’entre eux et discuter de leurs utilisations, de leurs avantages et de leurs limites. </w:t>
            </w:r>
          </w:p>
        </w:tc>
      </w:tr>
      <w:tr w:rsidR="00A53F55" w14:paraId="2A246A26" w14:textId="77777777">
        <w:tc>
          <w:tcPr>
            <w:tcW w:w="9350" w:type="dxa"/>
          </w:tcPr>
          <w:p w14:paraId="3EBB1514" w14:textId="77777777" w:rsidR="00A53F55" w:rsidRDefault="00F43DC4">
            <w:pPr>
              <w:rPr>
                <w:b/>
                <w:lang w:val="fr-FR"/>
              </w:rPr>
            </w:pPr>
            <w:r>
              <w:rPr>
                <w:rFonts w:eastAsia="Gill Sans MT"/>
                <w:b/>
                <w:bCs/>
                <w:lang w:val="fr-FR"/>
              </w:rPr>
              <w:t xml:space="preserve">DEMANDER : </w:t>
            </w:r>
            <w:r>
              <w:rPr>
                <w:rFonts w:eastAsia="Gill Sans MT"/>
                <w:lang w:val="fr-FR"/>
              </w:rPr>
              <w:t xml:space="preserve">En dehors de </w:t>
            </w:r>
            <w:proofErr w:type="spellStart"/>
            <w:r>
              <w:rPr>
                <w:rFonts w:eastAsia="Gill Sans MT"/>
                <w:lang w:val="fr-FR"/>
              </w:rPr>
              <w:t>Truenat</w:t>
            </w:r>
            <w:proofErr w:type="spellEnd"/>
            <w:r>
              <w:rPr>
                <w:rFonts w:eastAsia="Gill Sans MT"/>
                <w:lang w:val="fr-FR"/>
              </w:rPr>
              <w:t>, connaissez-vous tous ces tests, ou certains d’entre eux sont-ils nouveaux pour vous ?</w:t>
            </w:r>
          </w:p>
        </w:tc>
      </w:tr>
      <w:tr w:rsidR="00A53F55" w14:paraId="3B2D405D" w14:textId="77777777">
        <w:tc>
          <w:tcPr>
            <w:tcW w:w="9350" w:type="dxa"/>
          </w:tcPr>
          <w:p w14:paraId="5208EB07" w14:textId="77777777" w:rsidR="00A53F55" w:rsidRDefault="00F43DC4">
            <w:pPr>
              <w:rPr>
                <w:b/>
                <w:lang w:val="fr-FR"/>
              </w:rPr>
            </w:pPr>
            <w:r>
              <w:rPr>
                <w:rFonts w:eastAsia="Gill Sans MT"/>
                <w:b/>
                <w:bCs/>
                <w:lang w:val="fr-FR"/>
              </w:rPr>
              <w:t xml:space="preserve">FAIRE : </w:t>
            </w:r>
            <w:r>
              <w:rPr>
                <w:rFonts w:eastAsia="Gill Sans MT"/>
                <w:lang w:val="fr-FR"/>
              </w:rPr>
              <w:t xml:space="preserve">Laissez les participants communiquer leurs réponses. </w:t>
            </w:r>
          </w:p>
        </w:tc>
      </w:tr>
    </w:tbl>
    <w:p w14:paraId="520AFAF0" w14:textId="77777777" w:rsidR="00A53F55" w:rsidRDefault="00F43DC4">
      <w:pPr>
        <w:spacing w:line="240" w:lineRule="auto"/>
        <w:rPr>
          <w:lang w:val="fr-FR"/>
        </w:rPr>
      </w:pPr>
      <w:r>
        <w:rPr>
          <w:lang w:val="fr-FR"/>
        </w:rPr>
        <w:br w:type="page"/>
      </w:r>
    </w:p>
    <w:tbl>
      <w:tblPr>
        <w:tblStyle w:val="TableGrid"/>
        <w:tblW w:w="0" w:type="auto"/>
        <w:tblLook w:val="04A0" w:firstRow="1" w:lastRow="0" w:firstColumn="1" w:lastColumn="0" w:noHBand="0" w:noVBand="1"/>
      </w:tblPr>
      <w:tblGrid>
        <w:gridCol w:w="9350"/>
      </w:tblGrid>
      <w:tr w:rsidR="00A53F55" w14:paraId="7D11A5FF" w14:textId="77777777">
        <w:tc>
          <w:tcPr>
            <w:tcW w:w="9350" w:type="dxa"/>
            <w:shd w:val="clear" w:color="auto" w:fill="E68F8C"/>
          </w:tcPr>
          <w:p w14:paraId="0A49AA26" w14:textId="77777777" w:rsidR="00A53F55" w:rsidRDefault="00F43DC4">
            <w:pPr>
              <w:shd w:val="clear" w:color="auto" w:fill="E68F8C"/>
              <w:rPr>
                <w:b/>
                <w:bCs/>
                <w:noProof/>
                <w:color w:val="FFFFFF" w:themeColor="background1"/>
                <w:lang w:val="fr-FR"/>
              </w:rPr>
            </w:pPr>
            <w:r>
              <w:rPr>
                <w:rFonts w:eastAsia="Gill Sans MT"/>
                <w:b/>
                <w:bCs/>
                <w:noProof/>
                <w:color w:val="FFFFFF"/>
                <w:lang w:val="fr-FR"/>
              </w:rPr>
              <w:lastRenderedPageBreak/>
              <w:t>Tests de laboratoire pour la TB</w:t>
            </w:r>
          </w:p>
          <w:p w14:paraId="471128EE" w14:textId="77777777" w:rsidR="00A53F55" w:rsidRDefault="00F43DC4">
            <w:pPr>
              <w:rPr>
                <w:b/>
                <w:bCs/>
                <w:noProof/>
                <w:color w:val="FFFFFF" w:themeColor="background1"/>
                <w:lang w:val="fr-FR"/>
              </w:rPr>
            </w:pPr>
            <w:r>
              <w:rPr>
                <w:rFonts w:eastAsia="Gill Sans MT"/>
                <w:b/>
                <w:bCs/>
                <w:noProof/>
                <w:color w:val="FFFFFF"/>
                <w:lang w:val="fr-FR"/>
              </w:rPr>
              <w:t>Diapositive : 15 - 23</w:t>
            </w:r>
          </w:p>
          <w:p w14:paraId="785C03FB" w14:textId="77777777" w:rsidR="00A53F55" w:rsidRDefault="00F43DC4">
            <w:pPr>
              <w:rPr>
                <w:b/>
                <w:bCs/>
                <w:lang w:val="fr-FR"/>
              </w:rPr>
            </w:pPr>
            <w:r>
              <w:rPr>
                <w:rFonts w:eastAsia="Gill Sans MT"/>
                <w:b/>
                <w:bCs/>
                <w:noProof/>
                <w:color w:val="FFFFFF"/>
                <w:lang w:val="fr-FR"/>
              </w:rPr>
              <w:t xml:space="preserve">Guide du participant page : </w:t>
            </w:r>
            <w:r>
              <w:rPr>
                <w:rFonts w:eastAsia="Gill Sans MT"/>
                <w:noProof/>
                <w:color w:val="FFFFFF"/>
                <w:lang w:val="fr-FR"/>
              </w:rPr>
              <w:t xml:space="preserve">4   </w:t>
            </w:r>
          </w:p>
        </w:tc>
      </w:tr>
      <w:tr w:rsidR="00A53F55" w14:paraId="3C90E651" w14:textId="77777777">
        <w:tc>
          <w:tcPr>
            <w:tcW w:w="9350" w:type="dxa"/>
            <w:vAlign w:val="center"/>
          </w:tcPr>
          <w:p w14:paraId="291A248B" w14:textId="77777777" w:rsidR="00A53F55" w:rsidRDefault="00F43DC4">
            <w:pPr>
              <w:jc w:val="center"/>
            </w:pPr>
            <w:r>
              <w:rPr>
                <w:noProof/>
                <w:lang w:eastAsia="zh-CN"/>
              </w:rPr>
              <mc:AlternateContent>
                <mc:Choice Requires="wpg">
                  <w:drawing>
                    <wp:anchor distT="0" distB="0" distL="114300" distR="114300" simplePos="0" relativeHeight="251694080" behindDoc="0" locked="1" layoutInCell="1" allowOverlap="1" wp14:anchorId="501A63CD" wp14:editId="1F739A53">
                      <wp:simplePos x="0" y="0"/>
                      <wp:positionH relativeFrom="column">
                        <wp:posOffset>387350</wp:posOffset>
                      </wp:positionH>
                      <wp:positionV relativeFrom="paragraph">
                        <wp:posOffset>52070</wp:posOffset>
                      </wp:positionV>
                      <wp:extent cx="5241925" cy="6106160"/>
                      <wp:effectExtent l="0" t="0" r="0" b="8890"/>
                      <wp:wrapNone/>
                      <wp:docPr id="503" name="Group 503"/>
                      <wp:cNvGraphicFramePr/>
                      <a:graphic xmlns:a="http://schemas.openxmlformats.org/drawingml/2006/main">
                        <a:graphicData uri="http://schemas.microsoft.com/office/word/2010/wordprocessingGroup">
                          <wpg:wgp>
                            <wpg:cNvGrpSpPr/>
                            <wpg:grpSpPr>
                              <a:xfrm>
                                <a:off x="0" y="0"/>
                                <a:ext cx="5241925" cy="6106160"/>
                                <a:chOff x="362463" y="-78319"/>
                                <a:chExt cx="5243905" cy="6117235"/>
                              </a:xfrm>
                              <a:noFill/>
                            </wpg:grpSpPr>
                            <wps:wsp>
                              <wps:cNvPr id="505" name="Text Box 2"/>
                              <wps:cNvSpPr txBox="1">
                                <a:spLocks noChangeArrowheads="1"/>
                              </wps:cNvSpPr>
                              <wps:spPr bwMode="auto">
                                <a:xfrm>
                                  <a:off x="418793" y="-56611"/>
                                  <a:ext cx="1016249" cy="411790"/>
                                </a:xfrm>
                                <a:prstGeom prst="rect">
                                  <a:avLst/>
                                </a:prstGeom>
                                <a:solidFill>
                                  <a:schemeClr val="bg1"/>
                                </a:solidFill>
                                <a:ln w="9525">
                                  <a:noFill/>
                                  <a:miter lim="800000"/>
                                  <a:headEnd/>
                                  <a:tailEnd/>
                                </a:ln>
                              </wps:spPr>
                              <wps:txbx>
                                <w:txbxContent>
                                  <w:p w14:paraId="313B82F6" w14:textId="77777777" w:rsidR="00A53F55" w:rsidRDefault="00F43DC4">
                                    <w:pPr>
                                      <w:rPr>
                                        <w:rFonts w:asciiTheme="minorBidi" w:hAnsiTheme="minorBidi" w:cstheme="minorBidi"/>
                                        <w:b/>
                                        <w:color w:val="FF625B"/>
                                        <w:sz w:val="15"/>
                                        <w:szCs w:val="15"/>
                                        <w:lang w:val="fr-FR"/>
                                      </w:rPr>
                                    </w:pPr>
                                    <w:r>
                                      <w:rPr>
                                        <w:rFonts w:ascii="Arial" w:eastAsia="Arial" w:hAnsi="Arial" w:cs="Arial"/>
                                        <w:b/>
                                        <w:bCs/>
                                        <w:color w:val="FF625B"/>
                                        <w:sz w:val="15"/>
                                        <w:szCs w:val="15"/>
                                        <w:lang w:val="fr-FR"/>
                                      </w:rPr>
                                      <w:t>Tests de laboratoire pour la TB</w:t>
                                    </w:r>
                                  </w:p>
                                  <w:p w14:paraId="531BE9A3" w14:textId="77777777" w:rsidR="00A53F55" w:rsidRDefault="00F43DC4">
                                    <w:pPr>
                                      <w:spacing w:before="50" w:line="240" w:lineRule="auto"/>
                                      <w:rPr>
                                        <w:rFonts w:asciiTheme="minorBidi" w:hAnsiTheme="minorBidi" w:cstheme="minorBidi"/>
                                        <w:b/>
                                        <w:color w:val="000000" w:themeColor="text1"/>
                                        <w:sz w:val="10"/>
                                        <w:szCs w:val="12"/>
                                      </w:rPr>
                                    </w:pPr>
                                    <w:r>
                                      <w:rPr>
                                        <w:rFonts w:ascii="Arial" w:eastAsia="Arial" w:hAnsi="Arial" w:cs="Arial"/>
                                        <w:b/>
                                        <w:bCs/>
                                        <w:color w:val="000000"/>
                                        <w:sz w:val="10"/>
                                        <w:szCs w:val="10"/>
                                        <w:lang w:val="fr-FR"/>
                                      </w:rPr>
                                      <w:t>BAAR - Examen microscopique de frottis</w:t>
                                    </w:r>
                                  </w:p>
                                </w:txbxContent>
                              </wps:txbx>
                              <wps:bodyPr rot="0" vert="horz" wrap="square" lIns="0" tIns="0" rIns="0" bIns="0" anchor="t" anchorCtr="0"/>
                            </wps:wsp>
                            <wps:wsp>
                              <wps:cNvPr id="506" name="Text Box 2"/>
                              <wps:cNvSpPr txBox="1">
                                <a:spLocks noChangeArrowheads="1"/>
                              </wps:cNvSpPr>
                              <wps:spPr bwMode="auto">
                                <a:xfrm>
                                  <a:off x="582968" y="355180"/>
                                  <a:ext cx="1114636" cy="889596"/>
                                </a:xfrm>
                                <a:prstGeom prst="rect">
                                  <a:avLst/>
                                </a:prstGeom>
                                <a:solidFill>
                                  <a:schemeClr val="bg1"/>
                                </a:solidFill>
                                <a:ln w="9525">
                                  <a:noFill/>
                                  <a:miter lim="800000"/>
                                  <a:headEnd/>
                                  <a:tailEnd/>
                                </a:ln>
                              </wps:spPr>
                              <wps:txbx>
                                <w:txbxContent>
                                  <w:p w14:paraId="359C4988" w14:textId="77777777" w:rsidR="00A53F55" w:rsidRDefault="00F43DC4">
                                    <w:pPr>
                                      <w:rPr>
                                        <w:rFonts w:asciiTheme="minorBidi" w:hAnsiTheme="minorBidi" w:cstheme="minorBidi"/>
                                        <w:b/>
                                        <w:sz w:val="6"/>
                                        <w:szCs w:val="6"/>
                                      </w:rPr>
                                    </w:pPr>
                                    <w:r>
                                      <w:rPr>
                                        <w:rFonts w:ascii="Arial" w:eastAsia="Arial" w:hAnsi="Arial" w:cs="Arial"/>
                                        <w:b/>
                                        <w:bCs/>
                                        <w:sz w:val="6"/>
                                        <w:szCs w:val="6"/>
                                        <w:lang w:val="fr-FR"/>
                                      </w:rPr>
                                      <w:t>Utilisations</w:t>
                                    </w:r>
                                  </w:p>
                                  <w:p w14:paraId="47BDB528"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Utilisé comme test diagnostique initial pour la détection de Bacille acido-alcoolo-résistant (BAAR) dans la tuberculose pulmonaire (TBP)</w:t>
                                    </w:r>
                                  </w:p>
                                  <w:p w14:paraId="53DB95B3"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Surveille la réponse au traitement</w:t>
                                    </w:r>
                                  </w:p>
                                  <w:p w14:paraId="2A0AC986" w14:textId="77777777" w:rsidR="00A53F55" w:rsidRDefault="00F43DC4">
                                    <w:pPr>
                                      <w:pStyle w:val="ListParagraph"/>
                                      <w:numPr>
                                        <w:ilvl w:val="0"/>
                                        <w:numId w:val="0"/>
                                      </w:numPr>
                                      <w:tabs>
                                        <w:tab w:val="left" w:pos="90"/>
                                      </w:tabs>
                                      <w:spacing w:before="100"/>
                                      <w:ind w:left="504" w:hanging="504"/>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7AE1D6D1"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Peut être réalisé en toute sécurité avec un faible niveau de risque et des précautions minimales de biosécurité</w:t>
                                    </w:r>
                                  </w:p>
                                  <w:p w14:paraId="44FB1885"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Résultats le jour même</w:t>
                                    </w:r>
                                  </w:p>
                                  <w:p w14:paraId="6FE8853F"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Peu coûteux et largement disponible</w:t>
                                    </w:r>
                                  </w:p>
                                  <w:p w14:paraId="464CC769" w14:textId="77777777" w:rsidR="00A53F55" w:rsidRDefault="00F43DC4">
                                    <w:pPr>
                                      <w:pStyle w:val="ListParagraph"/>
                                      <w:numPr>
                                        <w:ilvl w:val="0"/>
                                        <w:numId w:val="0"/>
                                      </w:numPr>
                                      <w:spacing w:before="90"/>
                                      <w:contextualSpacing w:val="0"/>
                                      <w:rPr>
                                        <w:rFonts w:asciiTheme="minorBidi" w:hAnsiTheme="minorBidi" w:cstheme="minorBidi"/>
                                        <w:b/>
                                        <w:sz w:val="6"/>
                                        <w:szCs w:val="6"/>
                                      </w:rPr>
                                    </w:pPr>
                                    <w:r>
                                      <w:rPr>
                                        <w:rFonts w:ascii="Arial" w:eastAsia="Arial" w:hAnsi="Arial" w:cs="Arial"/>
                                        <w:b/>
                                        <w:bCs/>
                                        <w:sz w:val="6"/>
                                        <w:szCs w:val="6"/>
                                        <w:lang w:val="fr-FR"/>
                                      </w:rPr>
                                      <w:t>Limites</w:t>
                                    </w:r>
                                  </w:p>
                                  <w:p w14:paraId="0A8AD500"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Faible sensibilité (50 %), qui est encore réduite chez les personnes infectées par le VIH et les enfants</w:t>
                                    </w:r>
                                  </w:p>
                                  <w:p w14:paraId="0B1A09EA" w14:textId="77777777" w:rsidR="00A53F55" w:rsidRDefault="00F43DC4">
                                    <w:pPr>
                                      <w:pStyle w:val="ListParagraph"/>
                                      <w:numPr>
                                        <w:ilvl w:val="0"/>
                                        <w:numId w:val="57"/>
                                      </w:numPr>
                                      <w:ind w:left="144" w:right="207" w:hanging="144"/>
                                      <w:contextualSpacing w:val="0"/>
                                      <w:rPr>
                                        <w:rFonts w:asciiTheme="minorBidi" w:hAnsiTheme="minorBidi" w:cstheme="minorBidi"/>
                                        <w:sz w:val="6"/>
                                        <w:szCs w:val="6"/>
                                        <w:lang w:val="fr-FR"/>
                                      </w:rPr>
                                    </w:pPr>
                                    <w:r>
                                      <w:rPr>
                                        <w:rFonts w:ascii="Arial" w:eastAsia="Arial" w:hAnsi="Arial" w:cs="Arial"/>
                                        <w:sz w:val="6"/>
                                        <w:szCs w:val="6"/>
                                        <w:lang w:val="fr-FR"/>
                                      </w:rPr>
                                      <w:t>Spécificité limitée : peut détecter des mycobactéries non tuberculeuses (MNT) et ne détecte pas la résistance aux médicaments.</w:t>
                                    </w:r>
                                  </w:p>
                                  <w:p w14:paraId="00FB103B"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Ne peut pas détecter la TB-DR chez les personnes VIH+.</w:t>
                                    </w:r>
                                  </w:p>
                                </w:txbxContent>
                              </wps:txbx>
                              <wps:bodyPr rot="0" vert="horz" wrap="square" lIns="0" tIns="0" rIns="0" bIns="0" anchor="t" anchorCtr="0"/>
                            </wps:wsp>
                            <wps:wsp>
                              <wps:cNvPr id="508" name="Text Box 2"/>
                              <wps:cNvSpPr txBox="1">
                                <a:spLocks noChangeArrowheads="1"/>
                              </wps:cNvSpPr>
                              <wps:spPr bwMode="auto">
                                <a:xfrm>
                                  <a:off x="3141305" y="375551"/>
                                  <a:ext cx="1187944" cy="869226"/>
                                </a:xfrm>
                                <a:prstGeom prst="rect">
                                  <a:avLst/>
                                </a:prstGeom>
                                <a:solidFill>
                                  <a:schemeClr val="bg1"/>
                                </a:solidFill>
                                <a:ln w="9525">
                                  <a:noFill/>
                                  <a:miter lim="800000"/>
                                  <a:headEnd/>
                                  <a:tailEnd/>
                                </a:ln>
                              </wps:spPr>
                              <wps:txbx>
                                <w:txbxContent>
                                  <w:p w14:paraId="3534C565" w14:textId="77777777" w:rsidR="00A53F55" w:rsidRDefault="00F43DC4">
                                    <w:pPr>
                                      <w:rPr>
                                        <w:rFonts w:asciiTheme="minorBidi" w:hAnsiTheme="minorBidi" w:cstheme="minorBidi"/>
                                        <w:b/>
                                        <w:sz w:val="6"/>
                                        <w:szCs w:val="6"/>
                                      </w:rPr>
                                    </w:pPr>
                                    <w:r>
                                      <w:rPr>
                                        <w:rFonts w:ascii="Arial" w:eastAsia="Arial" w:hAnsi="Arial" w:cs="Arial"/>
                                        <w:b/>
                                        <w:bCs/>
                                        <w:sz w:val="6"/>
                                        <w:szCs w:val="6"/>
                                        <w:lang w:val="fr-FR"/>
                                      </w:rPr>
                                      <w:t>Utilisations</w:t>
                                    </w:r>
                                  </w:p>
                                  <w:p w14:paraId="448588BC"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Utilisé comme test diagnostique initial pour la détection de Bacille acido-alcoolo-résistant (BAAR) dans la tuberculose pulmonaire (TBP)</w:t>
                                    </w:r>
                                  </w:p>
                                  <w:p w14:paraId="51DB745B"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Surveille la réponse au traitement</w:t>
                                    </w:r>
                                  </w:p>
                                  <w:p w14:paraId="6B0B9BA6" w14:textId="77777777" w:rsidR="00A53F55" w:rsidRDefault="00F43DC4">
                                    <w:pPr>
                                      <w:pStyle w:val="ListParagraph"/>
                                      <w:numPr>
                                        <w:ilvl w:val="0"/>
                                        <w:numId w:val="0"/>
                                      </w:numPr>
                                      <w:tabs>
                                        <w:tab w:val="left" w:pos="90"/>
                                      </w:tabs>
                                      <w:spacing w:before="80"/>
                                      <w:ind w:left="504" w:hanging="504"/>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375F3248"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Peut être réalisé en toute sécurité avec un faible niveau de risque et des précautions minimales de biosécurité</w:t>
                                    </w:r>
                                  </w:p>
                                  <w:p w14:paraId="5A18BB1D"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Résultats le jour même</w:t>
                                    </w:r>
                                  </w:p>
                                  <w:p w14:paraId="01CF21E7"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Peu coûteux et largement disponible</w:t>
                                    </w:r>
                                  </w:p>
                                  <w:p w14:paraId="025450A5" w14:textId="77777777" w:rsidR="00A53F55" w:rsidRDefault="00F43DC4">
                                    <w:pPr>
                                      <w:pStyle w:val="ListParagraph"/>
                                      <w:numPr>
                                        <w:ilvl w:val="0"/>
                                        <w:numId w:val="0"/>
                                      </w:numPr>
                                      <w:spacing w:before="100"/>
                                      <w:contextualSpacing w:val="0"/>
                                      <w:rPr>
                                        <w:rFonts w:asciiTheme="minorBidi" w:hAnsiTheme="minorBidi" w:cstheme="minorBidi"/>
                                        <w:b/>
                                        <w:sz w:val="6"/>
                                        <w:szCs w:val="6"/>
                                      </w:rPr>
                                    </w:pPr>
                                    <w:r>
                                      <w:rPr>
                                        <w:rFonts w:ascii="Arial" w:eastAsia="Arial" w:hAnsi="Arial" w:cs="Arial"/>
                                        <w:b/>
                                        <w:bCs/>
                                        <w:sz w:val="6"/>
                                        <w:szCs w:val="6"/>
                                        <w:lang w:val="fr-FR"/>
                                      </w:rPr>
                                      <w:t>Limites</w:t>
                                    </w:r>
                                  </w:p>
                                  <w:p w14:paraId="77A6867C" w14:textId="77777777" w:rsidR="00A53F55" w:rsidRDefault="00F43DC4">
                                    <w:pPr>
                                      <w:pStyle w:val="ListParagraph"/>
                                      <w:numPr>
                                        <w:ilvl w:val="0"/>
                                        <w:numId w:val="57"/>
                                      </w:numPr>
                                      <w:spacing w:line="252" w:lineRule="auto"/>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Faible sensibilité (50 %), qui est encore réduite chez les personnes infectées par le VIH et les enfants</w:t>
                                    </w:r>
                                  </w:p>
                                  <w:p w14:paraId="4A822AE4" w14:textId="77777777" w:rsidR="00A53F55" w:rsidRDefault="00F43DC4">
                                    <w:pPr>
                                      <w:pStyle w:val="ListParagraph"/>
                                      <w:numPr>
                                        <w:ilvl w:val="0"/>
                                        <w:numId w:val="57"/>
                                      </w:numPr>
                                      <w:spacing w:line="252" w:lineRule="auto"/>
                                      <w:ind w:left="144" w:right="88" w:hanging="144"/>
                                      <w:contextualSpacing w:val="0"/>
                                      <w:rPr>
                                        <w:rFonts w:asciiTheme="minorBidi" w:hAnsiTheme="minorBidi" w:cstheme="minorBidi"/>
                                        <w:sz w:val="6"/>
                                        <w:szCs w:val="6"/>
                                        <w:lang w:val="fr-FR"/>
                                      </w:rPr>
                                    </w:pPr>
                                    <w:r>
                                      <w:rPr>
                                        <w:rFonts w:ascii="Arial" w:eastAsia="Arial" w:hAnsi="Arial" w:cs="Arial"/>
                                        <w:sz w:val="6"/>
                                        <w:szCs w:val="6"/>
                                        <w:lang w:val="fr-FR"/>
                                      </w:rPr>
                                      <w:t>Spécificité limitée : peut détecter des mycobactéries non tuberculeuses (MNT) et ne détecte pas la résistance aux médicaments.</w:t>
                                    </w:r>
                                  </w:p>
                                  <w:p w14:paraId="7EB45C18" w14:textId="77777777" w:rsidR="00A53F55" w:rsidRDefault="00F43DC4">
                                    <w:pPr>
                                      <w:pStyle w:val="ListParagraph"/>
                                      <w:numPr>
                                        <w:ilvl w:val="0"/>
                                        <w:numId w:val="57"/>
                                      </w:numPr>
                                      <w:spacing w:line="252" w:lineRule="auto"/>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Ne peut pas détecter la TB-DR chez les personnes VIH+.</w:t>
                                    </w:r>
                                  </w:p>
                                </w:txbxContent>
                              </wps:txbx>
                              <wps:bodyPr rot="0" vert="horz" wrap="square" lIns="0" tIns="0" rIns="0" bIns="0" anchor="t" anchorCtr="0"/>
                            </wps:wsp>
                            <wps:wsp>
                              <wps:cNvPr id="510" name="Text Box 2"/>
                              <wps:cNvSpPr txBox="1">
                                <a:spLocks noChangeArrowheads="1"/>
                              </wps:cNvSpPr>
                              <wps:spPr bwMode="auto">
                                <a:xfrm>
                                  <a:off x="1901480" y="216863"/>
                                  <a:ext cx="832795" cy="1018847"/>
                                </a:xfrm>
                                <a:prstGeom prst="rect">
                                  <a:avLst/>
                                </a:prstGeom>
                                <a:solidFill>
                                  <a:srgbClr val="FF6E68"/>
                                </a:solidFill>
                                <a:ln w="9525">
                                  <a:noFill/>
                                  <a:miter lim="800000"/>
                                  <a:headEnd/>
                                  <a:tailEnd/>
                                </a:ln>
                              </wps:spPr>
                              <wps:txbx>
                                <w:txbxContent>
                                  <w:p w14:paraId="2CCB94DE" w14:textId="77777777" w:rsidR="00A53F55" w:rsidRDefault="00F43DC4">
                                    <w:pPr>
                                      <w:spacing w:after="60"/>
                                      <w:jc w:val="center"/>
                                      <w:rPr>
                                        <w:rFonts w:asciiTheme="minorBidi" w:hAnsiTheme="minorBidi" w:cstheme="minorBidi"/>
                                        <w:b/>
                                        <w:color w:val="FFFFFF" w:themeColor="background1"/>
                                        <w:sz w:val="10"/>
                                        <w:szCs w:val="14"/>
                                        <w:lang w:val="fr-FR"/>
                                      </w:rPr>
                                    </w:pPr>
                                    <w:r>
                                      <w:rPr>
                                        <w:rFonts w:ascii="Arial" w:eastAsia="Arial" w:hAnsi="Arial" w:cs="Arial"/>
                                        <w:b/>
                                        <w:bCs/>
                                        <w:color w:val="FFFFFF"/>
                                        <w:sz w:val="10"/>
                                        <w:szCs w:val="10"/>
                                        <w:lang w:val="fr-FR"/>
                                      </w:rPr>
                                      <w:t>RECOMMANDATIONS DE L’OMS</w:t>
                                    </w:r>
                                  </w:p>
                                  <w:p w14:paraId="191ACEEF" w14:textId="77777777" w:rsidR="00A53F55" w:rsidRDefault="00F43DC4">
                                    <w:pPr>
                                      <w:spacing w:before="15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L’OMS recommande la transition des programmes de lutte contre la TB vers le remplacement de la microscopie en tant que test de diagnostic initial par des WRD moléculaires qui permettent la détection du MTBC.</w:t>
                                    </w:r>
                                  </w:p>
                                  <w:p w14:paraId="348168D6" w14:textId="77777777" w:rsidR="00A53F55" w:rsidRDefault="00F43DC4">
                                    <w:pPr>
                                      <w:spacing w:before="8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Pour surveiller l’évolution du traitement, l’OMS recommande que dans tous les contextes, la microscopie à fluorescence LED soit introduite progressivement pour remplacer la microscopie à champ clair conventionnelle et la coloration de Ziehl-</w:t>
                                    </w:r>
                                    <w:proofErr w:type="spellStart"/>
                                    <w:r>
                                      <w:rPr>
                                        <w:rFonts w:ascii="Arial" w:eastAsia="Arial" w:hAnsi="Arial" w:cs="Arial"/>
                                        <w:color w:val="FFFFFF"/>
                                        <w:sz w:val="7"/>
                                        <w:szCs w:val="7"/>
                                        <w:lang w:val="fr-FR"/>
                                      </w:rPr>
                                      <w:t>Neelsen</w:t>
                                    </w:r>
                                    <w:proofErr w:type="spellEnd"/>
                                  </w:p>
                                </w:txbxContent>
                              </wps:txbx>
                              <wps:bodyPr rot="0" vert="horz" wrap="square" lIns="0" tIns="0" rIns="0" bIns="0" anchor="t" anchorCtr="0"/>
                            </wps:wsp>
                            <wps:wsp>
                              <wps:cNvPr id="511" name="Text Box 2"/>
                              <wps:cNvSpPr txBox="1">
                                <a:spLocks noChangeArrowheads="1"/>
                              </wps:cNvSpPr>
                              <wps:spPr bwMode="auto">
                                <a:xfrm>
                                  <a:off x="379629" y="1401915"/>
                                  <a:ext cx="1001088" cy="325269"/>
                                </a:xfrm>
                                <a:prstGeom prst="rect">
                                  <a:avLst/>
                                </a:prstGeom>
                                <a:solidFill>
                                  <a:schemeClr val="bg1"/>
                                </a:solidFill>
                                <a:ln w="9525">
                                  <a:noFill/>
                                  <a:miter lim="800000"/>
                                  <a:headEnd/>
                                  <a:tailEnd/>
                                </a:ln>
                              </wps:spPr>
                              <wps:txbx>
                                <w:txbxContent>
                                  <w:p w14:paraId="00DE8B20" w14:textId="77777777" w:rsidR="00A53F55" w:rsidRDefault="00F43DC4">
                                    <w:pPr>
                                      <w:spacing w:line="240" w:lineRule="auto"/>
                                      <w:rPr>
                                        <w:rFonts w:asciiTheme="minorBidi" w:hAnsiTheme="minorBidi" w:cstheme="minorBidi"/>
                                        <w:b/>
                                        <w:color w:val="FF6E68"/>
                                        <w:sz w:val="16"/>
                                        <w:szCs w:val="18"/>
                                        <w:lang w:val="fr-FR"/>
                                      </w:rPr>
                                    </w:pPr>
                                    <w:r>
                                      <w:rPr>
                                        <w:rFonts w:ascii="Arial" w:eastAsia="Arial" w:hAnsi="Arial" w:cs="Arial"/>
                                        <w:b/>
                                        <w:bCs/>
                                        <w:color w:val="FF6E68"/>
                                        <w:sz w:val="16"/>
                                        <w:szCs w:val="16"/>
                                        <w:lang w:val="fr-FR"/>
                                      </w:rPr>
                                      <w:t>Tests de laboratoire pour la TB</w:t>
                                    </w:r>
                                  </w:p>
                                  <w:p w14:paraId="748BEE70" w14:textId="77777777" w:rsidR="00A53F55" w:rsidRDefault="00F43DC4">
                                    <w:pPr>
                                      <w:spacing w:before="40" w:line="240" w:lineRule="auto"/>
                                      <w:ind w:left="14"/>
                                      <w:rPr>
                                        <w:rFonts w:asciiTheme="minorBidi" w:hAnsiTheme="minorBidi" w:cstheme="minorBidi"/>
                                        <w:b/>
                                        <w:color w:val="000000" w:themeColor="text1"/>
                                        <w:sz w:val="10"/>
                                        <w:szCs w:val="8"/>
                                      </w:rPr>
                                    </w:pPr>
                                    <w:r>
                                      <w:rPr>
                                        <w:rFonts w:ascii="Arial" w:eastAsia="Arial" w:hAnsi="Arial" w:cs="Arial"/>
                                        <w:b/>
                                        <w:bCs/>
                                        <w:color w:val="000000"/>
                                        <w:sz w:val="10"/>
                                        <w:szCs w:val="10"/>
                                        <w:lang w:val="fr-FR"/>
                                      </w:rPr>
                                      <w:t>TB-LAMP</w:t>
                                    </w:r>
                                  </w:p>
                                </w:txbxContent>
                              </wps:txbx>
                              <wps:bodyPr rot="0" vert="horz" wrap="square" lIns="0" tIns="0" rIns="0" bIns="0" anchor="t" anchorCtr="0"/>
                            </wps:wsp>
                            <wps:wsp>
                              <wps:cNvPr id="1984387840" name="Text Box 2"/>
                              <wps:cNvSpPr txBox="1">
                                <a:spLocks noChangeArrowheads="1"/>
                              </wps:cNvSpPr>
                              <wps:spPr bwMode="auto">
                                <a:xfrm>
                                  <a:off x="522276" y="1763482"/>
                                  <a:ext cx="1175328" cy="997117"/>
                                </a:xfrm>
                                <a:prstGeom prst="rect">
                                  <a:avLst/>
                                </a:prstGeom>
                                <a:solidFill>
                                  <a:schemeClr val="bg1"/>
                                </a:solidFill>
                                <a:ln w="9525">
                                  <a:noFill/>
                                  <a:miter lim="800000"/>
                                  <a:headEnd/>
                                  <a:tailEnd/>
                                </a:ln>
                              </wps:spPr>
                              <wps:txbx>
                                <w:txbxContent>
                                  <w:p w14:paraId="4241D9C1" w14:textId="77777777" w:rsidR="00A53F55" w:rsidRDefault="00F43DC4">
                                    <w:pPr>
                                      <w:rPr>
                                        <w:rFonts w:asciiTheme="minorBidi" w:hAnsiTheme="minorBidi" w:cstheme="minorBidi"/>
                                        <w:b/>
                                        <w:sz w:val="7"/>
                                        <w:szCs w:val="7"/>
                                      </w:rPr>
                                    </w:pPr>
                                    <w:r>
                                      <w:rPr>
                                        <w:rFonts w:ascii="Arial" w:eastAsia="Arial" w:hAnsi="Arial" w:cs="Arial"/>
                                        <w:b/>
                                        <w:bCs/>
                                        <w:sz w:val="7"/>
                                        <w:szCs w:val="7"/>
                                        <w:lang w:val="fr-FR"/>
                                      </w:rPr>
                                      <w:t>Utilisations</w:t>
                                    </w:r>
                                  </w:p>
                                  <w:p w14:paraId="734B93AE" w14:textId="77777777" w:rsidR="00A53F55" w:rsidRDefault="00F43DC4">
                                    <w:pPr>
                                      <w:pStyle w:val="ListParagraph"/>
                                      <w:numPr>
                                        <w:ilvl w:val="0"/>
                                        <w:numId w:val="58"/>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Utilisé comme diagnostic initial de la TB</w:t>
                                    </w:r>
                                  </w:p>
                                  <w:p w14:paraId="356D80DC" w14:textId="77777777" w:rsidR="00A53F55" w:rsidRDefault="00F43DC4">
                                    <w:pPr>
                                      <w:pStyle w:val="ListParagraph"/>
                                      <w:numPr>
                                        <w:ilvl w:val="0"/>
                                        <w:numId w:val="0"/>
                                      </w:numPr>
                                      <w:spacing w:before="8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44F53B22" w14:textId="77777777" w:rsidR="00A53F55" w:rsidRDefault="00F43DC4">
                                    <w:pPr>
                                      <w:pStyle w:val="ListParagraph"/>
                                      <w:numPr>
                                        <w:ilvl w:val="0"/>
                                        <w:numId w:val="58"/>
                                      </w:numPr>
                                      <w:spacing w:before="20"/>
                                      <w:ind w:left="158" w:right="392" w:hanging="158"/>
                                      <w:contextualSpacing w:val="0"/>
                                      <w:rPr>
                                        <w:rFonts w:asciiTheme="minorBidi" w:hAnsiTheme="minorBidi" w:cstheme="minorBidi"/>
                                        <w:sz w:val="7"/>
                                        <w:szCs w:val="7"/>
                                        <w:lang w:val="fr-FR"/>
                                      </w:rPr>
                                    </w:pPr>
                                    <w:r>
                                      <w:rPr>
                                        <w:rFonts w:ascii="Arial" w:eastAsia="Arial" w:hAnsi="Arial" w:cs="Arial"/>
                                        <w:sz w:val="7"/>
                                        <w:szCs w:val="7"/>
                                        <w:lang w:val="fr-FR"/>
                                      </w:rPr>
                                      <w:t>Nécessite une infrastructure minimale et a des exigences de biosécurité similaires à celles d’un examen microscopique de frottis</w:t>
                                    </w:r>
                                  </w:p>
                                  <w:p w14:paraId="0EEA5E92" w14:textId="77777777" w:rsidR="00A53F55" w:rsidRDefault="00F43DC4">
                                    <w:pPr>
                                      <w:pStyle w:val="ListParagraph"/>
                                      <w:numPr>
                                        <w:ilvl w:val="0"/>
                                        <w:numId w:val="58"/>
                                      </w:numPr>
                                      <w:ind w:left="158" w:right="212" w:hanging="158"/>
                                      <w:contextualSpacing w:val="0"/>
                                      <w:rPr>
                                        <w:rFonts w:asciiTheme="minorBidi" w:hAnsiTheme="minorBidi" w:cstheme="minorBidi"/>
                                        <w:sz w:val="7"/>
                                        <w:szCs w:val="7"/>
                                        <w:lang w:val="fr-FR"/>
                                      </w:rPr>
                                    </w:pPr>
                                    <w:r>
                                      <w:rPr>
                                        <w:rFonts w:ascii="Arial" w:eastAsia="Arial" w:hAnsi="Arial" w:cs="Arial"/>
                                        <w:sz w:val="7"/>
                                        <w:szCs w:val="7"/>
                                        <w:lang w:val="fr-FR"/>
                                      </w:rPr>
                                      <w:t>La détection du produit amplifié est basée sur la turbidité observée à l’œil nu ou sous lumière ultraviolette</w:t>
                                    </w:r>
                                  </w:p>
                                  <w:p w14:paraId="503ACB00" w14:textId="77777777" w:rsidR="00A53F55" w:rsidRDefault="00F43DC4">
                                    <w:pPr>
                                      <w:pStyle w:val="ListParagraph"/>
                                      <w:numPr>
                                        <w:ilvl w:val="0"/>
                                        <w:numId w:val="58"/>
                                      </w:numPr>
                                      <w:spacing w:before="20"/>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Nécessite moins d’une heure pour la réalisation</w:t>
                                    </w:r>
                                  </w:p>
                                  <w:p w14:paraId="7A8A8F2C" w14:textId="77777777" w:rsidR="00A53F55" w:rsidRDefault="00F43DC4">
                                    <w:pPr>
                                      <w:pStyle w:val="ListParagraph"/>
                                      <w:numPr>
                                        <w:ilvl w:val="0"/>
                                        <w:numId w:val="0"/>
                                      </w:numPr>
                                      <w:spacing w:before="90"/>
                                      <w:contextualSpacing w:val="0"/>
                                      <w:rPr>
                                        <w:rFonts w:asciiTheme="minorBidi" w:hAnsiTheme="minorBidi" w:cstheme="minorBidi"/>
                                        <w:b/>
                                        <w:sz w:val="7"/>
                                        <w:szCs w:val="7"/>
                                      </w:rPr>
                                    </w:pPr>
                                    <w:r>
                                      <w:rPr>
                                        <w:rFonts w:ascii="Arial" w:eastAsia="Arial" w:hAnsi="Arial" w:cs="Arial"/>
                                        <w:b/>
                                        <w:bCs/>
                                        <w:sz w:val="7"/>
                                        <w:szCs w:val="7"/>
                                        <w:lang w:val="fr-FR"/>
                                      </w:rPr>
                                      <w:t>Limites</w:t>
                                    </w:r>
                                  </w:p>
                                  <w:p w14:paraId="30A37276" w14:textId="77777777" w:rsidR="00A53F55" w:rsidRDefault="00F43DC4">
                                    <w:pPr>
                                      <w:pStyle w:val="ListParagraph"/>
                                      <w:numPr>
                                        <w:ilvl w:val="0"/>
                                        <w:numId w:val="59"/>
                                      </w:numPr>
                                      <w:ind w:left="158" w:right="122" w:hanging="158"/>
                                      <w:contextualSpacing w:val="0"/>
                                      <w:rPr>
                                        <w:rFonts w:asciiTheme="minorBidi" w:hAnsiTheme="minorBidi" w:cstheme="minorBidi"/>
                                        <w:sz w:val="7"/>
                                        <w:szCs w:val="7"/>
                                        <w:lang w:val="fr-FR"/>
                                      </w:rPr>
                                    </w:pPr>
                                    <w:r>
                                      <w:rPr>
                                        <w:rFonts w:ascii="Arial" w:eastAsia="Arial" w:hAnsi="Arial" w:cs="Arial"/>
                                        <w:sz w:val="7"/>
                                        <w:szCs w:val="7"/>
                                        <w:lang w:val="fr-FR"/>
                                      </w:rPr>
                                      <w:t>Le plus adapté aux environnements avec une faible prévalence du VIH et de la TB-MR</w:t>
                                    </w:r>
                                  </w:p>
                                  <w:p w14:paraId="096AECDE" w14:textId="77777777" w:rsidR="00A53F55" w:rsidRDefault="00F43DC4">
                                    <w:pPr>
                                      <w:pStyle w:val="ListParagraph"/>
                                      <w:numPr>
                                        <w:ilvl w:val="0"/>
                                        <w:numId w:val="59"/>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Ne peut pas être utilisé pour surveiller le traitement</w:t>
                                    </w:r>
                                  </w:p>
                                  <w:p w14:paraId="660DA583" w14:textId="77777777" w:rsidR="00A53F55" w:rsidRDefault="00F43DC4">
                                    <w:pPr>
                                      <w:pStyle w:val="ListParagraph"/>
                                      <w:numPr>
                                        <w:ilvl w:val="0"/>
                                        <w:numId w:val="59"/>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Ne détecte pas la résistance à la RIF</w:t>
                                    </w:r>
                                  </w:p>
                                </w:txbxContent>
                              </wps:txbx>
                              <wps:bodyPr rot="0" vert="horz" wrap="square" lIns="0" tIns="0" rIns="0" bIns="0" anchor="t" anchorCtr="0"/>
                            </wps:wsp>
                            <wps:wsp>
                              <wps:cNvPr id="1984387841" name="Text Box 2"/>
                              <wps:cNvSpPr txBox="1">
                                <a:spLocks noChangeArrowheads="1"/>
                              </wps:cNvSpPr>
                              <wps:spPr bwMode="auto">
                                <a:xfrm>
                                  <a:off x="1883837" y="1858703"/>
                                  <a:ext cx="950029" cy="624083"/>
                                </a:xfrm>
                                <a:prstGeom prst="rect">
                                  <a:avLst/>
                                </a:prstGeom>
                                <a:solidFill>
                                  <a:srgbClr val="FF6E68"/>
                                </a:solidFill>
                                <a:ln w="9525">
                                  <a:noFill/>
                                  <a:miter lim="800000"/>
                                  <a:headEnd/>
                                  <a:tailEnd/>
                                </a:ln>
                              </wps:spPr>
                              <wps:txbx>
                                <w:txbxContent>
                                  <w:p w14:paraId="18CFF152" w14:textId="77777777" w:rsidR="00A53F55" w:rsidRDefault="00F43DC4">
                                    <w:pPr>
                                      <w:spacing w:before="40" w:line="240" w:lineRule="auto"/>
                                      <w:ind w:left="-86"/>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7C69A8AF" w14:textId="77777777" w:rsidR="00A53F55" w:rsidRDefault="00F43DC4">
                                    <w:pPr>
                                      <w:spacing w:before="140" w:line="240"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L’OMS suggère d’utiliser un TB-LAMP comme test de substitution pour l’examen microscopique d’un frottis d’expectoration pour le diagnostic de la TB pulmonaire</w:t>
                                    </w:r>
                                  </w:p>
                                </w:txbxContent>
                              </wps:txbx>
                              <wps:bodyPr rot="0" vert="horz" wrap="square" lIns="0" tIns="0" rIns="0" bIns="0" anchor="t" anchorCtr="0"/>
                            </wps:wsp>
                            <wps:wsp>
                              <wps:cNvPr id="1984387842" name="Text Box 2"/>
                              <wps:cNvSpPr txBox="1">
                                <a:spLocks noChangeArrowheads="1"/>
                              </wps:cNvSpPr>
                              <wps:spPr bwMode="auto">
                                <a:xfrm>
                                  <a:off x="2989647" y="1432507"/>
                                  <a:ext cx="1010153" cy="449912"/>
                                </a:xfrm>
                                <a:prstGeom prst="rect">
                                  <a:avLst/>
                                </a:prstGeom>
                                <a:solidFill>
                                  <a:schemeClr val="bg1"/>
                                </a:solidFill>
                                <a:ln w="9525">
                                  <a:noFill/>
                                  <a:miter lim="800000"/>
                                  <a:headEnd/>
                                  <a:tailEnd/>
                                </a:ln>
                              </wps:spPr>
                              <wps:txbx>
                                <w:txbxContent>
                                  <w:p w14:paraId="502E3FDF" w14:textId="77777777" w:rsidR="00A53F55" w:rsidRDefault="00F43DC4">
                                    <w:pPr>
                                      <w:rPr>
                                        <w:rFonts w:asciiTheme="minorBidi" w:hAnsiTheme="minorBidi" w:cstheme="minorBidi"/>
                                        <w:b/>
                                        <w:color w:val="FF6C68"/>
                                        <w:sz w:val="15"/>
                                        <w:szCs w:val="15"/>
                                        <w:lang w:val="fr-FR"/>
                                      </w:rPr>
                                    </w:pPr>
                                    <w:r>
                                      <w:rPr>
                                        <w:rFonts w:ascii="Arial" w:eastAsia="Arial" w:hAnsi="Arial" w:cs="Arial"/>
                                        <w:b/>
                                        <w:bCs/>
                                        <w:color w:val="FF6C68"/>
                                        <w:sz w:val="15"/>
                                        <w:szCs w:val="15"/>
                                        <w:lang w:val="fr-FR"/>
                                      </w:rPr>
                                      <w:t>Tests de laboratoire pour la TB</w:t>
                                    </w:r>
                                  </w:p>
                                  <w:p w14:paraId="19554154" w14:textId="77777777" w:rsidR="00A53F55" w:rsidRDefault="00F43DC4">
                                    <w:pPr>
                                      <w:spacing w:before="60"/>
                                      <w:rPr>
                                        <w:rFonts w:asciiTheme="minorBidi" w:hAnsiTheme="minorBidi" w:cstheme="minorBidi"/>
                                        <w:b/>
                                        <w:color w:val="000000" w:themeColor="text1"/>
                                        <w:sz w:val="10"/>
                                        <w:szCs w:val="12"/>
                                        <w:lang w:val="fr-FR"/>
                                      </w:rPr>
                                    </w:pPr>
                                    <w:r>
                                      <w:rPr>
                                        <w:rFonts w:ascii="Arial" w:eastAsia="Arial" w:hAnsi="Arial" w:cs="Arial"/>
                                        <w:b/>
                                        <w:bCs/>
                                        <w:color w:val="000000"/>
                                        <w:sz w:val="10"/>
                                        <w:szCs w:val="10"/>
                                        <w:lang w:val="fr-FR"/>
                                      </w:rPr>
                                      <w:t>Détection de l’antigène par</w:t>
                                    </w:r>
                                  </w:p>
                                  <w:p w14:paraId="76B7FBE5" w14:textId="77777777" w:rsidR="00A53F55" w:rsidRDefault="00F43DC4">
                                    <w:pPr>
                                      <w:rPr>
                                        <w:rFonts w:asciiTheme="minorBidi" w:hAnsiTheme="minorBidi" w:cstheme="minorBidi"/>
                                        <w:b/>
                                        <w:color w:val="000000" w:themeColor="text1"/>
                                        <w:sz w:val="10"/>
                                        <w:szCs w:val="12"/>
                                        <w:lang w:val="fr-FR"/>
                                      </w:rPr>
                                    </w:pPr>
                                    <w:r>
                                      <w:rPr>
                                        <w:rFonts w:ascii="Arial" w:eastAsia="Arial" w:hAnsi="Arial" w:cs="Arial"/>
                                        <w:b/>
                                        <w:bCs/>
                                        <w:color w:val="000000"/>
                                        <w:sz w:val="10"/>
                                        <w:szCs w:val="10"/>
                                        <w:lang w:val="fr-FR"/>
                                      </w:rPr>
                                      <w:t>LF-LAM</w:t>
                                    </w:r>
                                  </w:p>
                                </w:txbxContent>
                              </wps:txbx>
                              <wps:bodyPr rot="0" vert="horz" wrap="square" lIns="0" tIns="0" rIns="0" bIns="0" anchor="t" anchorCtr="0"/>
                            </wps:wsp>
                            <wps:wsp>
                              <wps:cNvPr id="1984387843" name="Text Box 2"/>
                              <wps:cNvSpPr txBox="1">
                                <a:spLocks noChangeArrowheads="1"/>
                              </wps:cNvSpPr>
                              <wps:spPr bwMode="auto">
                                <a:xfrm>
                                  <a:off x="3085023" y="1901350"/>
                                  <a:ext cx="1283245" cy="905256"/>
                                </a:xfrm>
                                <a:prstGeom prst="rect">
                                  <a:avLst/>
                                </a:prstGeom>
                                <a:solidFill>
                                  <a:schemeClr val="bg1"/>
                                </a:solidFill>
                                <a:ln w="9525">
                                  <a:noFill/>
                                  <a:miter lim="800000"/>
                                  <a:headEnd/>
                                  <a:tailEnd/>
                                </a:ln>
                              </wps:spPr>
                              <wps:txbx>
                                <w:txbxContent>
                                  <w:p w14:paraId="4E01D7DF" w14:textId="77777777" w:rsidR="00A53F55" w:rsidRDefault="00F43DC4">
                                    <w:pPr>
                                      <w:spacing w:line="240" w:lineRule="auto"/>
                                      <w:rPr>
                                        <w:rFonts w:asciiTheme="minorBidi" w:hAnsiTheme="minorBidi" w:cstheme="minorBidi"/>
                                        <w:b/>
                                        <w:sz w:val="6"/>
                                        <w:szCs w:val="6"/>
                                      </w:rPr>
                                    </w:pPr>
                                    <w:r>
                                      <w:rPr>
                                        <w:rFonts w:ascii="Arial" w:eastAsia="Arial" w:hAnsi="Arial" w:cs="Arial"/>
                                        <w:b/>
                                        <w:bCs/>
                                        <w:sz w:val="6"/>
                                        <w:szCs w:val="6"/>
                                        <w:lang w:val="fr-FR"/>
                                      </w:rPr>
                                      <w:t>Utilisations</w:t>
                                    </w:r>
                                  </w:p>
                                  <w:p w14:paraId="37C37701" w14:textId="77777777" w:rsidR="00A53F55" w:rsidRDefault="00F43DC4">
                                    <w:pPr>
                                      <w:pStyle w:val="ListParagraph"/>
                                      <w:numPr>
                                        <w:ilvl w:val="0"/>
                                        <w:numId w:val="60"/>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Test rapide pour détecter les antigènes </w:t>
                                    </w:r>
                                    <w:proofErr w:type="spellStart"/>
                                    <w:r>
                                      <w:rPr>
                                        <w:rFonts w:ascii="Arial" w:eastAsia="Arial" w:hAnsi="Arial" w:cs="Arial"/>
                                        <w:sz w:val="6"/>
                                        <w:szCs w:val="6"/>
                                        <w:lang w:val="fr-FR"/>
                                      </w:rPr>
                                      <w:t>lipoarabinomannane</w:t>
                                    </w:r>
                                    <w:proofErr w:type="spellEnd"/>
                                    <w:r>
                                      <w:rPr>
                                        <w:rFonts w:ascii="Arial" w:eastAsia="Arial" w:hAnsi="Arial" w:cs="Arial"/>
                                        <w:sz w:val="6"/>
                                        <w:szCs w:val="6"/>
                                        <w:lang w:val="fr-FR"/>
                                      </w:rPr>
                                      <w:t xml:space="preserve"> (LAM) </w:t>
                                    </w:r>
                                    <w:proofErr w:type="spellStart"/>
                                    <w:r>
                                      <w:rPr>
                                        <w:rFonts w:ascii="Arial" w:eastAsia="Arial" w:hAnsi="Arial" w:cs="Arial"/>
                                        <w:sz w:val="6"/>
                                        <w:szCs w:val="6"/>
                                        <w:lang w:val="fr-FR"/>
                                      </w:rPr>
                                      <w:t>mycobactérien</w:t>
                                    </w:r>
                                    <w:proofErr w:type="spellEnd"/>
                                    <w:r>
                                      <w:rPr>
                                        <w:rFonts w:ascii="Arial" w:eastAsia="Arial" w:hAnsi="Arial" w:cs="Arial"/>
                                        <w:sz w:val="6"/>
                                        <w:szCs w:val="6"/>
                                        <w:lang w:val="fr-FR"/>
                                      </w:rPr>
                                      <w:t xml:space="preserve"> du MTBC dans les urines</w:t>
                                    </w:r>
                                  </w:p>
                                  <w:p w14:paraId="60B937E7" w14:textId="77777777" w:rsidR="00A53F55" w:rsidRDefault="00F43DC4">
                                    <w:pPr>
                                      <w:pStyle w:val="ListParagraph"/>
                                      <w:numPr>
                                        <w:ilvl w:val="0"/>
                                        <w:numId w:val="0"/>
                                      </w:numPr>
                                      <w:spacing w:before="90"/>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3CA29141"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Ne nécessite aucun équipement</w:t>
                                    </w:r>
                                  </w:p>
                                  <w:p w14:paraId="43AB3983"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Test sur le lieu d’intervention</w:t>
                                    </w:r>
                                  </w:p>
                                  <w:p w14:paraId="1ACA3AB2"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Simple, facile et rapide (25 min)</w:t>
                                    </w:r>
                                  </w:p>
                                  <w:p w14:paraId="5B3A8BEA"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Échantillon d’urine facile à recueillir</w:t>
                                    </w:r>
                                  </w:p>
                                  <w:p w14:paraId="70167442"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Permet de débuter le traitement rapidement </w:t>
                                    </w:r>
                                  </w:p>
                                  <w:p w14:paraId="28770988"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Peu coûteux</w:t>
                                    </w:r>
                                  </w:p>
                                  <w:p w14:paraId="79B55C20" w14:textId="77777777" w:rsidR="00A53F55" w:rsidRDefault="00F43DC4">
                                    <w:pPr>
                                      <w:pStyle w:val="ListParagraph"/>
                                      <w:numPr>
                                        <w:ilvl w:val="0"/>
                                        <w:numId w:val="0"/>
                                      </w:numPr>
                                      <w:tabs>
                                        <w:tab w:val="left" w:pos="0"/>
                                      </w:tabs>
                                      <w:spacing w:before="70"/>
                                      <w:contextualSpacing w:val="0"/>
                                      <w:rPr>
                                        <w:rFonts w:asciiTheme="minorBidi" w:hAnsiTheme="minorBidi" w:cstheme="minorBidi"/>
                                        <w:b/>
                                        <w:sz w:val="6"/>
                                        <w:szCs w:val="6"/>
                                      </w:rPr>
                                    </w:pPr>
                                    <w:r>
                                      <w:rPr>
                                        <w:rFonts w:ascii="Arial" w:eastAsia="Arial" w:hAnsi="Arial" w:cs="Arial"/>
                                        <w:b/>
                                        <w:bCs/>
                                        <w:sz w:val="6"/>
                                        <w:szCs w:val="6"/>
                                        <w:lang w:val="fr-FR"/>
                                      </w:rPr>
                                      <w:t>Limites</w:t>
                                    </w:r>
                                  </w:p>
                                  <w:p w14:paraId="3D9C40E5"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fournit aucune information sur la résistance aux médicaments</w:t>
                                    </w:r>
                                  </w:p>
                                  <w:p w14:paraId="2E72620A"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être utilisé pour surveiller le traitement</w:t>
                                    </w:r>
                                  </w:p>
                                  <w:p w14:paraId="7527F318"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Faible sensibilité</w:t>
                                    </w:r>
                                  </w:p>
                                  <w:p w14:paraId="18A5DB47"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Nécessite un suivi avec un autre test diagnostique</w:t>
                                    </w:r>
                                  </w:p>
                                  <w:p w14:paraId="2DD9FA80"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Utilisé chez une population limitée de patients </w:t>
                                    </w:r>
                                  </w:p>
                                  <w:p w14:paraId="1E6BD3D3"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permet pas de distinguer le MTB des autres mycobactéries</w:t>
                                    </w:r>
                                  </w:p>
                                </w:txbxContent>
                              </wps:txbx>
                              <wps:bodyPr rot="0" vert="horz" wrap="square" lIns="0" tIns="0" rIns="0" bIns="0" anchor="t" anchorCtr="0"/>
                            </wps:wsp>
                            <wps:wsp>
                              <wps:cNvPr id="1984387844" name="Text Box 2"/>
                              <wps:cNvSpPr txBox="1">
                                <a:spLocks noChangeArrowheads="1"/>
                              </wps:cNvSpPr>
                              <wps:spPr bwMode="auto">
                                <a:xfrm>
                                  <a:off x="4486028" y="1597482"/>
                                  <a:ext cx="899564" cy="1163117"/>
                                </a:xfrm>
                                <a:prstGeom prst="rect">
                                  <a:avLst/>
                                </a:prstGeom>
                                <a:solidFill>
                                  <a:srgbClr val="FF6E68"/>
                                </a:solidFill>
                                <a:ln w="9525">
                                  <a:noFill/>
                                  <a:miter lim="800000"/>
                                  <a:headEnd/>
                                  <a:tailEnd/>
                                </a:ln>
                              </wps:spPr>
                              <wps:txbx>
                                <w:txbxContent>
                                  <w:p w14:paraId="78B039B1" w14:textId="77777777" w:rsidR="00A53F55" w:rsidRDefault="00F43DC4">
                                    <w:pPr>
                                      <w:spacing w:after="40" w:line="240" w:lineRule="auto"/>
                                      <w:rPr>
                                        <w:rFonts w:asciiTheme="minorBidi" w:hAnsiTheme="minorBidi" w:cstheme="minorBidi"/>
                                        <w:b/>
                                        <w:color w:val="FFFFFF" w:themeColor="background1"/>
                                        <w:sz w:val="10"/>
                                        <w:szCs w:val="10"/>
                                        <w:lang w:val="fr-FR"/>
                                      </w:rPr>
                                    </w:pPr>
                                    <w:r>
                                      <w:rPr>
                                        <w:rFonts w:ascii="Arial" w:eastAsia="Arial" w:hAnsi="Arial" w:cs="Arial"/>
                                        <w:b/>
                                        <w:bCs/>
                                        <w:color w:val="FFFFFF"/>
                                        <w:sz w:val="10"/>
                                        <w:szCs w:val="10"/>
                                        <w:lang w:val="fr-FR"/>
                                      </w:rPr>
                                      <w:t>RECOMMANDATIONS DE L’OMS</w:t>
                                    </w:r>
                                  </w:p>
                                  <w:p w14:paraId="1BA235A9"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 xml:space="preserve">L’OMS recommande d’utiliser le test </w:t>
                                    </w:r>
                                    <w:proofErr w:type="spellStart"/>
                                    <w:r>
                                      <w:rPr>
                                        <w:rFonts w:ascii="Arial" w:eastAsia="Arial" w:hAnsi="Arial" w:cs="Arial"/>
                                        <w:color w:val="FFFFFF"/>
                                        <w:sz w:val="6"/>
                                        <w:szCs w:val="6"/>
                                        <w:lang w:val="fr-FR"/>
                                      </w:rPr>
                                      <w:t>Alere</w:t>
                                    </w:r>
                                    <w:proofErr w:type="spellEnd"/>
                                    <w:r>
                                      <w:rPr>
                                        <w:rFonts w:ascii="Arial" w:eastAsia="Arial" w:hAnsi="Arial" w:cs="Arial"/>
                                        <w:color w:val="FFFFFF"/>
                                        <w:sz w:val="6"/>
                                        <w:szCs w:val="6"/>
                                        <w:lang w:val="fr-FR"/>
                                      </w:rPr>
                                      <w:t xml:space="preserve"> </w:t>
                                    </w:r>
                                    <w:proofErr w:type="spellStart"/>
                                    <w:r>
                                      <w:rPr>
                                        <w:rFonts w:ascii="Arial" w:eastAsia="Arial" w:hAnsi="Arial" w:cs="Arial"/>
                                        <w:color w:val="FFFFFF"/>
                                        <w:sz w:val="6"/>
                                        <w:szCs w:val="6"/>
                                        <w:lang w:val="fr-FR"/>
                                      </w:rPr>
                                      <w:t>Determine</w:t>
                                    </w:r>
                                    <w:proofErr w:type="spellEnd"/>
                                    <w:r>
                                      <w:rPr>
                                        <w:rFonts w:ascii="Arial" w:eastAsia="Arial" w:hAnsi="Arial" w:cs="Arial"/>
                                        <w:color w:val="FFFFFF"/>
                                        <w:sz w:val="6"/>
                                        <w:szCs w:val="6"/>
                                        <w:lang w:val="fr-FR"/>
                                      </w:rPr>
                                      <w:t xml:space="preserve"> TB LAM Ag pour</w:t>
                                    </w:r>
                                  </w:p>
                                  <w:p w14:paraId="38F15FB3"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1) Les patients hospitalisés, pour aider au diagnostic de la TB active chez les adultes, les adolescents et les enfants VIH-positifs présentant des signes et des symptômes de TB (pulmonaire ou extra-pulmonaire) atteints d’une infection par le VIH avancée ou qui sont gravement malades, ou avec un nombre de lymphocytes CD4 inférieur à 200 cellules/mm3, quels que soient les signes et les symptômes de TB.</w:t>
                                    </w:r>
                                  </w:p>
                                  <w:p w14:paraId="1EF11E8F"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2) Les patients en ambulatoire, pour aider au diagnostic de la TB active chez les adultes, les adolescents et les enfants VIH-positifs présentant des signes et des symptômes de TB (pulmonaire ou extra-pulmonaire) gravement malades, ou avec un nombre de lymphocytes CD4 inférieur à 100 cellules/mm3, quels que soient les signes et les symptômes de TB</w:t>
                                    </w:r>
                                  </w:p>
                                </w:txbxContent>
                              </wps:txbx>
                              <wps:bodyPr rot="0" vert="horz" wrap="square" lIns="0" tIns="0" rIns="0" bIns="0" anchor="t" anchorCtr="0"/>
                            </wps:wsp>
                            <wps:wsp>
                              <wps:cNvPr id="1984387845" name="Text Box 2"/>
                              <wps:cNvSpPr txBox="1">
                                <a:spLocks noChangeArrowheads="1"/>
                              </wps:cNvSpPr>
                              <wps:spPr bwMode="auto">
                                <a:xfrm>
                                  <a:off x="379628" y="2806606"/>
                                  <a:ext cx="1268521" cy="477245"/>
                                </a:xfrm>
                                <a:prstGeom prst="rect">
                                  <a:avLst/>
                                </a:prstGeom>
                                <a:solidFill>
                                  <a:schemeClr val="bg1"/>
                                </a:solidFill>
                                <a:ln w="9525">
                                  <a:noFill/>
                                  <a:miter lim="800000"/>
                                  <a:headEnd/>
                                  <a:tailEnd/>
                                </a:ln>
                              </wps:spPr>
                              <wps:txbx>
                                <w:txbxContent>
                                  <w:p w14:paraId="3CA27B70" w14:textId="77777777" w:rsidR="00A53F55" w:rsidRDefault="00F43DC4">
                                    <w:pPr>
                                      <w:rPr>
                                        <w:rFonts w:asciiTheme="minorBidi" w:hAnsiTheme="minorBidi" w:cstheme="minorBidi"/>
                                        <w:b/>
                                        <w:bCs/>
                                        <w:color w:val="FF7974"/>
                                        <w:sz w:val="17"/>
                                        <w:szCs w:val="17"/>
                                        <w:lang w:val="fr-FR"/>
                                      </w:rPr>
                                    </w:pPr>
                                    <w:r>
                                      <w:rPr>
                                        <w:rFonts w:ascii="Arial" w:eastAsia="Arial" w:hAnsi="Arial" w:cs="Arial"/>
                                        <w:b/>
                                        <w:bCs/>
                                        <w:color w:val="FF7974"/>
                                        <w:sz w:val="17"/>
                                        <w:szCs w:val="17"/>
                                        <w:lang w:val="fr-FR"/>
                                      </w:rPr>
                                      <w:t>Tests de laboratoire pour la TB</w:t>
                                    </w:r>
                                  </w:p>
                                  <w:p w14:paraId="40663C19" w14:textId="77777777" w:rsidR="00A53F55" w:rsidRDefault="00F43DC4">
                                    <w:pPr>
                                      <w:spacing w:before="40"/>
                                      <w:ind w:left="29"/>
                                      <w:rPr>
                                        <w:rFonts w:asciiTheme="minorBidi" w:hAnsiTheme="minorBidi" w:cstheme="minorBidi"/>
                                        <w:b/>
                                        <w:color w:val="000000" w:themeColor="text1"/>
                                        <w:sz w:val="11"/>
                                        <w:szCs w:val="11"/>
                                        <w:lang w:val="fr-FR"/>
                                      </w:rPr>
                                    </w:pPr>
                                    <w:r>
                                      <w:rPr>
                                        <w:rFonts w:ascii="Arial" w:eastAsia="Arial" w:hAnsi="Arial" w:cs="Arial"/>
                                        <w:b/>
                                        <w:bCs/>
                                        <w:color w:val="000000"/>
                                        <w:sz w:val="11"/>
                                        <w:szCs w:val="11"/>
                                        <w:lang w:val="fr-FR"/>
                                      </w:rPr>
                                      <w:t>TDS phénotypique (basé sur la culture)</w:t>
                                    </w:r>
                                  </w:p>
                                </w:txbxContent>
                              </wps:txbx>
                              <wps:bodyPr rot="0" vert="horz" wrap="square" lIns="0" tIns="0" rIns="0" bIns="0" anchor="t" anchorCtr="0"/>
                            </wps:wsp>
                            <wps:wsp>
                              <wps:cNvPr id="1984387846" name="Text Box 2"/>
                              <wps:cNvSpPr txBox="1">
                                <a:spLocks noChangeArrowheads="1"/>
                              </wps:cNvSpPr>
                              <wps:spPr bwMode="auto">
                                <a:xfrm>
                                  <a:off x="362464" y="3283850"/>
                                  <a:ext cx="1335140" cy="1040907"/>
                                </a:xfrm>
                                <a:prstGeom prst="rect">
                                  <a:avLst/>
                                </a:prstGeom>
                                <a:solidFill>
                                  <a:schemeClr val="bg1"/>
                                </a:solidFill>
                                <a:ln w="9525">
                                  <a:noFill/>
                                  <a:miter lim="800000"/>
                                  <a:headEnd/>
                                  <a:tailEnd/>
                                </a:ln>
                              </wps:spPr>
                              <wps:txbx>
                                <w:txbxContent>
                                  <w:p w14:paraId="3469EE24" w14:textId="77777777" w:rsidR="00A53F55" w:rsidRDefault="00F43DC4">
                                    <w:pPr>
                                      <w:rPr>
                                        <w:rFonts w:asciiTheme="minorBidi" w:hAnsiTheme="minorBidi" w:cstheme="minorBidi"/>
                                        <w:b/>
                                        <w:sz w:val="7"/>
                                        <w:szCs w:val="7"/>
                                      </w:rPr>
                                    </w:pPr>
                                    <w:r>
                                      <w:rPr>
                                        <w:rFonts w:ascii="Arial" w:eastAsia="Arial" w:hAnsi="Arial" w:cs="Arial"/>
                                        <w:b/>
                                        <w:bCs/>
                                        <w:sz w:val="7"/>
                                        <w:szCs w:val="7"/>
                                        <w:lang w:val="fr-FR"/>
                                      </w:rPr>
                                      <w:t>Utilisations</w:t>
                                    </w:r>
                                  </w:p>
                                  <w:p w14:paraId="5EE1B13E"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 xml:space="preserve">Détection de la résistance aux médicaments </w:t>
                                    </w:r>
                                    <w:proofErr w:type="spellStart"/>
                                    <w:r>
                                      <w:rPr>
                                        <w:rFonts w:ascii="Arial" w:eastAsia="Arial" w:hAnsi="Arial" w:cs="Arial"/>
                                        <w:sz w:val="7"/>
                                        <w:szCs w:val="7"/>
                                        <w:lang w:val="fr-FR"/>
                                      </w:rPr>
                                      <w:t>anti-TB</w:t>
                                    </w:r>
                                    <w:proofErr w:type="spellEnd"/>
                                  </w:p>
                                  <w:p w14:paraId="13599362" w14:textId="77777777" w:rsidR="00A53F55" w:rsidRDefault="00F43DC4">
                                    <w:pPr>
                                      <w:pStyle w:val="ListParagraph"/>
                                      <w:numPr>
                                        <w:ilvl w:val="0"/>
                                        <w:numId w:val="0"/>
                                      </w:numPr>
                                      <w:spacing w:before="4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6E77D3BE"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Les TDS phénotypiques basés sur la culture restent essentiels pour les médicaments pour lesquels il n’existe pas encore de tests moléculaires fiables</w:t>
                                    </w:r>
                                  </w:p>
                                  <w:p w14:paraId="06030242"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Un TDS phénotypique pour les agents de deuxième intention est nécessaire pour confirmer ou exclure une TB extrêmement résistante (</w:t>
                                    </w:r>
                                    <w:proofErr w:type="spellStart"/>
                                    <w:r>
                                      <w:rPr>
                                        <w:rFonts w:ascii="Arial" w:eastAsia="Arial" w:hAnsi="Arial" w:cs="Arial"/>
                                        <w:sz w:val="7"/>
                                        <w:szCs w:val="7"/>
                                        <w:lang w:val="fr-FR"/>
                                      </w:rPr>
                                      <w:t>Extensively</w:t>
                                    </w:r>
                                    <w:proofErr w:type="spellEnd"/>
                                    <w:r>
                                      <w:rPr>
                                        <w:rFonts w:ascii="Arial" w:eastAsia="Arial" w:hAnsi="Arial" w:cs="Arial"/>
                                        <w:sz w:val="7"/>
                                        <w:szCs w:val="7"/>
                                        <w:lang w:val="fr-FR"/>
                                      </w:rPr>
                                      <w:t xml:space="preserve"> </w:t>
                                    </w:r>
                                    <w:proofErr w:type="spellStart"/>
                                    <w:r>
                                      <w:rPr>
                                        <w:rFonts w:ascii="Arial" w:eastAsia="Arial" w:hAnsi="Arial" w:cs="Arial"/>
                                        <w:sz w:val="7"/>
                                        <w:szCs w:val="7"/>
                                        <w:lang w:val="fr-FR"/>
                                      </w:rPr>
                                      <w:t>drug-resistant</w:t>
                                    </w:r>
                                    <w:proofErr w:type="spellEnd"/>
                                    <w:r>
                                      <w:rPr>
                                        <w:rFonts w:ascii="Arial" w:eastAsia="Arial" w:hAnsi="Arial" w:cs="Arial"/>
                                        <w:sz w:val="7"/>
                                        <w:szCs w:val="7"/>
                                        <w:lang w:val="fr-FR"/>
                                      </w:rPr>
                                      <w:t xml:space="preserve"> </w:t>
                                    </w:r>
                                    <w:proofErr w:type="spellStart"/>
                                    <w:r>
                                      <w:rPr>
                                        <w:rFonts w:ascii="Arial" w:eastAsia="Arial" w:hAnsi="Arial" w:cs="Arial"/>
                                        <w:sz w:val="7"/>
                                        <w:szCs w:val="7"/>
                                        <w:lang w:val="fr-FR"/>
                                      </w:rPr>
                                      <w:t>tuberculosis</w:t>
                                    </w:r>
                                    <w:proofErr w:type="spellEnd"/>
                                    <w:r>
                                      <w:rPr>
                                        <w:rFonts w:ascii="Arial" w:eastAsia="Arial" w:hAnsi="Arial" w:cs="Arial"/>
                                        <w:sz w:val="7"/>
                                        <w:szCs w:val="7"/>
                                        <w:lang w:val="fr-FR"/>
                                      </w:rPr>
                                      <w:t>, TB-XRD)</w:t>
                                    </w:r>
                                  </w:p>
                                  <w:p w14:paraId="3C7A568C" w14:textId="77777777" w:rsidR="00A53F55" w:rsidRDefault="00F43DC4">
                                    <w:pPr>
                                      <w:pStyle w:val="ListParagraph"/>
                                      <w:numPr>
                                        <w:ilvl w:val="0"/>
                                        <w:numId w:val="0"/>
                                      </w:numPr>
                                      <w:spacing w:before="60"/>
                                      <w:ind w:left="720" w:hanging="720"/>
                                      <w:contextualSpacing w:val="0"/>
                                      <w:rPr>
                                        <w:rFonts w:asciiTheme="minorBidi" w:hAnsiTheme="minorBidi" w:cstheme="minorBidi"/>
                                        <w:b/>
                                        <w:sz w:val="7"/>
                                        <w:szCs w:val="7"/>
                                      </w:rPr>
                                    </w:pPr>
                                    <w:r>
                                      <w:rPr>
                                        <w:rFonts w:ascii="Arial" w:eastAsia="Arial" w:hAnsi="Arial" w:cs="Arial"/>
                                        <w:b/>
                                        <w:bCs/>
                                        <w:sz w:val="7"/>
                                        <w:szCs w:val="7"/>
                                        <w:lang w:val="fr-FR"/>
                                      </w:rPr>
                                      <w:t>Limites</w:t>
                                    </w:r>
                                  </w:p>
                                  <w:p w14:paraId="3C571805"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Nécessite un niveau élevé de précautions de biosécurité, un personnel hautement qualifié et un contrôle de qualité strict</w:t>
                                    </w:r>
                                  </w:p>
                                  <w:p w14:paraId="74414584"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Les TDS phénotypiques basés sur la culture peuvent prendre des semaines ou des mois pour générer des résultats</w:t>
                                    </w:r>
                                  </w:p>
                                  <w:p w14:paraId="0714C0A8"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 xml:space="preserve">Des méthodes de TDS phénotypique fiables ne sont pas disponibles pour tous les médicaments </w:t>
                                    </w:r>
                                    <w:proofErr w:type="spellStart"/>
                                    <w:r>
                                      <w:rPr>
                                        <w:rFonts w:ascii="Arial" w:eastAsia="Arial" w:hAnsi="Arial" w:cs="Arial"/>
                                        <w:sz w:val="7"/>
                                        <w:szCs w:val="7"/>
                                        <w:lang w:val="fr-FR"/>
                                      </w:rPr>
                                      <w:t>anti-TB</w:t>
                                    </w:r>
                                    <w:proofErr w:type="spellEnd"/>
                                  </w:p>
                                </w:txbxContent>
                              </wps:txbx>
                              <wps:bodyPr rot="0" vert="horz" wrap="square" lIns="0" tIns="0" rIns="0" bIns="0" anchor="t" anchorCtr="0"/>
                            </wps:wsp>
                            <wps:wsp>
                              <wps:cNvPr id="1984387847" name="Text Box 2"/>
                              <wps:cNvSpPr txBox="1">
                                <a:spLocks noChangeArrowheads="1"/>
                              </wps:cNvSpPr>
                              <wps:spPr bwMode="auto">
                                <a:xfrm>
                                  <a:off x="1848766" y="3551415"/>
                                  <a:ext cx="862870" cy="337806"/>
                                </a:xfrm>
                                <a:prstGeom prst="rect">
                                  <a:avLst/>
                                </a:prstGeom>
                                <a:solidFill>
                                  <a:srgbClr val="FF6E68"/>
                                </a:solidFill>
                                <a:ln w="9525">
                                  <a:noFill/>
                                  <a:miter lim="800000"/>
                                  <a:headEnd/>
                                  <a:tailEnd/>
                                </a:ln>
                              </wps:spPr>
                              <wps:txbx>
                                <w:txbxContent>
                                  <w:p w14:paraId="3A6C5309" w14:textId="77777777" w:rsidR="00A53F55" w:rsidRDefault="00F43DC4">
                                    <w:pPr>
                                      <w:spacing w:line="276"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Le TDS reste essentiel pour les médicaments pour lesquels il n’existe pas encore de tests moléculaires fiables.</w:t>
                                    </w:r>
                                  </w:p>
                                </w:txbxContent>
                              </wps:txbx>
                              <wps:bodyPr rot="0" vert="horz" wrap="square" lIns="0" tIns="0" rIns="0" bIns="0" anchor="t" anchorCtr="0"/>
                            </wps:wsp>
                            <wps:wsp>
                              <wps:cNvPr id="1984387848" name="Text Box 2"/>
                              <wps:cNvSpPr txBox="1">
                                <a:spLocks noChangeArrowheads="1"/>
                              </wps:cNvSpPr>
                              <wps:spPr bwMode="auto">
                                <a:xfrm>
                                  <a:off x="3059011" y="2947674"/>
                                  <a:ext cx="1023127" cy="417489"/>
                                </a:xfrm>
                                <a:prstGeom prst="rect">
                                  <a:avLst/>
                                </a:prstGeom>
                                <a:solidFill>
                                  <a:schemeClr val="bg1"/>
                                </a:solidFill>
                                <a:ln w="9525">
                                  <a:noFill/>
                                  <a:miter lim="800000"/>
                                  <a:headEnd/>
                                  <a:tailEnd/>
                                </a:ln>
                              </wps:spPr>
                              <wps:txbx>
                                <w:txbxContent>
                                  <w:p w14:paraId="4D4596B1" w14:textId="77777777" w:rsidR="00A53F55" w:rsidRDefault="00F43DC4">
                                    <w:pPr>
                                      <w:rPr>
                                        <w:rFonts w:asciiTheme="minorBidi" w:hAnsiTheme="minorBidi" w:cstheme="minorBidi"/>
                                        <w:b/>
                                        <w:color w:val="FF675F"/>
                                        <w:sz w:val="16"/>
                                        <w:szCs w:val="22"/>
                                        <w:lang w:val="fr-FR"/>
                                      </w:rPr>
                                    </w:pPr>
                                    <w:r>
                                      <w:rPr>
                                        <w:rFonts w:ascii="Arial" w:eastAsia="Arial" w:hAnsi="Arial" w:cs="Arial"/>
                                        <w:b/>
                                        <w:bCs/>
                                        <w:color w:val="FF675F"/>
                                        <w:sz w:val="16"/>
                                        <w:szCs w:val="16"/>
                                        <w:lang w:val="fr-FR"/>
                                      </w:rPr>
                                      <w:t>Tests de laboratoire pour la TB</w:t>
                                    </w:r>
                                  </w:p>
                                  <w:p w14:paraId="01B2E8A2" w14:textId="77777777" w:rsidR="00A53F55" w:rsidRDefault="00A53F55">
                                    <w:pPr>
                                      <w:rPr>
                                        <w:rFonts w:asciiTheme="minorBidi" w:hAnsiTheme="minorBidi" w:cstheme="minorBidi"/>
                                        <w:b/>
                                        <w:sz w:val="8"/>
                                        <w:szCs w:val="20"/>
                                        <w:lang w:val="fr-FR"/>
                                      </w:rPr>
                                    </w:pPr>
                                  </w:p>
                                  <w:p w14:paraId="47934AA5" w14:textId="77777777" w:rsidR="00A53F55" w:rsidRDefault="00F43DC4">
                                    <w:pPr>
                                      <w:rPr>
                                        <w:rFonts w:asciiTheme="minorBidi" w:hAnsiTheme="minorBidi" w:cstheme="minorBidi"/>
                                        <w:b/>
                                        <w:sz w:val="10"/>
                                        <w:szCs w:val="16"/>
                                      </w:rPr>
                                    </w:pPr>
                                    <w:r>
                                      <w:rPr>
                                        <w:rFonts w:ascii="Arial" w:eastAsia="Arial" w:hAnsi="Arial" w:cs="Arial"/>
                                        <w:b/>
                                        <w:bCs/>
                                        <w:sz w:val="10"/>
                                        <w:szCs w:val="10"/>
                                        <w:lang w:val="fr-FR"/>
                                      </w:rPr>
                                      <w:t>LPA</w:t>
                                    </w:r>
                                  </w:p>
                                </w:txbxContent>
                              </wps:txbx>
                              <wps:bodyPr rot="0" vert="horz" wrap="square" lIns="0" tIns="0" rIns="0" bIns="0" anchor="t" anchorCtr="0"/>
                            </wps:wsp>
                            <wps:wsp>
                              <wps:cNvPr id="1984387849" name="Text Box 2"/>
                              <wps:cNvSpPr txBox="1">
                                <a:spLocks noChangeArrowheads="1"/>
                              </wps:cNvSpPr>
                              <wps:spPr bwMode="auto">
                                <a:xfrm>
                                  <a:off x="3085023" y="3380906"/>
                                  <a:ext cx="1354803" cy="981689"/>
                                </a:xfrm>
                                <a:prstGeom prst="rect">
                                  <a:avLst/>
                                </a:prstGeom>
                                <a:solidFill>
                                  <a:schemeClr val="bg1"/>
                                </a:solidFill>
                                <a:ln w="9525">
                                  <a:noFill/>
                                  <a:miter lim="800000"/>
                                  <a:headEnd/>
                                  <a:tailEnd/>
                                </a:ln>
                              </wps:spPr>
                              <wps:txbx>
                                <w:txbxContent>
                                  <w:p w14:paraId="319FA5B2" w14:textId="77777777" w:rsidR="00A53F55" w:rsidRDefault="00F43DC4">
                                    <w:pPr>
                                      <w:spacing w:line="240" w:lineRule="auto"/>
                                      <w:rPr>
                                        <w:rFonts w:asciiTheme="minorBidi" w:hAnsiTheme="minorBidi" w:cstheme="minorBidi"/>
                                        <w:b/>
                                        <w:sz w:val="6"/>
                                        <w:szCs w:val="6"/>
                                      </w:rPr>
                                    </w:pPr>
                                    <w:r>
                                      <w:rPr>
                                        <w:rFonts w:ascii="Arial" w:eastAsia="Arial" w:hAnsi="Arial" w:cs="Arial"/>
                                        <w:b/>
                                        <w:bCs/>
                                        <w:sz w:val="6"/>
                                        <w:szCs w:val="6"/>
                                        <w:lang w:val="fr-FR"/>
                                      </w:rPr>
                                      <w:t>Utilisations</w:t>
                                    </w:r>
                                  </w:p>
                                  <w:p w14:paraId="54A4661E"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Détection de la résistance aux médicaments </w:t>
                                    </w:r>
                                    <w:proofErr w:type="spellStart"/>
                                    <w:r>
                                      <w:rPr>
                                        <w:rFonts w:ascii="Arial" w:eastAsia="Arial" w:hAnsi="Arial" w:cs="Arial"/>
                                        <w:sz w:val="6"/>
                                        <w:szCs w:val="6"/>
                                        <w:lang w:val="fr-FR"/>
                                      </w:rPr>
                                      <w:t>anti-TB</w:t>
                                    </w:r>
                                    <w:proofErr w:type="spellEnd"/>
                                  </w:p>
                                  <w:p w14:paraId="41EE7F8A"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759FA786"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Capable de détecter rapidement une résistance à la RIF, à l’INH, aux FQ et aux médicaments injectables de deuxième intention.</w:t>
                                    </w:r>
                                  </w:p>
                                  <w:p w14:paraId="08EAAA15"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Détecte le complexe Mycobacterium </w:t>
                                    </w:r>
                                    <w:proofErr w:type="spellStart"/>
                                    <w:r>
                                      <w:rPr>
                                        <w:rFonts w:ascii="Arial" w:eastAsia="Arial" w:hAnsi="Arial" w:cs="Arial"/>
                                        <w:sz w:val="6"/>
                                        <w:szCs w:val="6"/>
                                        <w:lang w:val="fr-FR"/>
                                      </w:rPr>
                                      <w:t>tuberculosis</w:t>
                                    </w:r>
                                    <w:proofErr w:type="spellEnd"/>
                                    <w:r>
                                      <w:rPr>
                                        <w:rFonts w:ascii="Arial" w:eastAsia="Arial" w:hAnsi="Arial" w:cs="Arial"/>
                                        <w:sz w:val="6"/>
                                        <w:szCs w:val="6"/>
                                        <w:lang w:val="fr-FR"/>
                                      </w:rPr>
                                      <w:t xml:space="preserve"> (MTBC) et détermine sa sensibilité à la RIF et à l’INH.</w:t>
                                    </w:r>
                                  </w:p>
                                  <w:p w14:paraId="2D8B9869"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Permet d’effectuer plusieurs tests à la fois</w:t>
                                    </w:r>
                                  </w:p>
                                  <w:p w14:paraId="5F62B12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Résultats rapides et précis sous 48 h</w:t>
                                    </w:r>
                                  </w:p>
                                  <w:p w14:paraId="6832600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Capable de fournir des conseils sur les décisions relatives au traitement</w:t>
                                    </w:r>
                                  </w:p>
                                  <w:p w14:paraId="6F9A13D3"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6"/>
                                        <w:szCs w:val="6"/>
                                      </w:rPr>
                                    </w:pPr>
                                    <w:r>
                                      <w:rPr>
                                        <w:rFonts w:ascii="Arial" w:eastAsia="Arial" w:hAnsi="Arial" w:cs="Arial"/>
                                        <w:b/>
                                        <w:bCs/>
                                        <w:sz w:val="6"/>
                                        <w:szCs w:val="6"/>
                                        <w:lang w:val="fr-FR"/>
                                      </w:rPr>
                                      <w:t>Limites</w:t>
                                    </w:r>
                                  </w:p>
                                  <w:p w14:paraId="04F78376"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Nécessite au moins 3 pièces séparées pour éviter une contamination croisée et des niveaux modérés à élevés de précautions de biosécurité (niveau de confinement de biosécurité 3)</w:t>
                                    </w:r>
                                  </w:p>
                                  <w:p w14:paraId="267AF87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être utilisé pour surveiller le traitement</w:t>
                                    </w:r>
                                  </w:p>
                                  <w:p w14:paraId="5699F831"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remplacer complètement les méthodes de culture classiques</w:t>
                                    </w:r>
                                  </w:p>
                                  <w:p w14:paraId="6BD35447" w14:textId="77777777" w:rsidR="00A53F55" w:rsidRDefault="00F43DC4">
                                    <w:pPr>
                                      <w:pStyle w:val="ListParagraph"/>
                                      <w:numPr>
                                        <w:ilvl w:val="0"/>
                                        <w:numId w:val="63"/>
                                      </w:numPr>
                                      <w:ind w:left="158" w:hanging="158"/>
                                      <w:contextualSpacing w:val="0"/>
                                      <w:rPr>
                                        <w:rFonts w:asciiTheme="minorBidi" w:hAnsiTheme="minorBidi" w:cstheme="minorBidi"/>
                                        <w:sz w:val="6"/>
                                        <w:szCs w:val="6"/>
                                      </w:rPr>
                                    </w:pPr>
                                    <w:r>
                                      <w:rPr>
                                        <w:rFonts w:ascii="Arial" w:eastAsia="Arial" w:hAnsi="Arial" w:cs="Arial"/>
                                        <w:sz w:val="6"/>
                                        <w:szCs w:val="6"/>
                                        <w:lang w:val="fr-FR"/>
                                      </w:rPr>
                                      <w:t>Coûteux</w:t>
                                    </w:r>
                                  </w:p>
                                  <w:p w14:paraId="255517E3" w14:textId="77777777" w:rsidR="00A53F55" w:rsidRDefault="00F43DC4">
                                    <w:pPr>
                                      <w:pStyle w:val="ListParagraph"/>
                                      <w:numPr>
                                        <w:ilvl w:val="0"/>
                                        <w:numId w:val="63"/>
                                      </w:numPr>
                                      <w:ind w:left="158" w:hanging="158"/>
                                      <w:contextualSpacing w:val="0"/>
                                      <w:rPr>
                                        <w:rFonts w:asciiTheme="minorBidi" w:hAnsiTheme="minorBidi" w:cstheme="minorBidi"/>
                                        <w:sz w:val="6"/>
                                        <w:szCs w:val="6"/>
                                      </w:rPr>
                                    </w:pPr>
                                    <w:r>
                                      <w:rPr>
                                        <w:rFonts w:ascii="Arial" w:eastAsia="Arial" w:hAnsi="Arial" w:cs="Arial"/>
                                        <w:sz w:val="6"/>
                                        <w:szCs w:val="6"/>
                                        <w:lang w:val="fr-FR"/>
                                      </w:rPr>
                                      <w:t>Nécessite un personnel bien formé</w:t>
                                    </w:r>
                                  </w:p>
                                </w:txbxContent>
                              </wps:txbx>
                              <wps:bodyPr rot="0" vert="horz" wrap="square" lIns="0" tIns="0" rIns="0" bIns="0" anchor="t" anchorCtr="0"/>
                            </wps:wsp>
                            <wps:wsp>
                              <wps:cNvPr id="1984387850" name="Text Box 2"/>
                              <wps:cNvSpPr txBox="1">
                                <a:spLocks noChangeArrowheads="1"/>
                              </wps:cNvSpPr>
                              <wps:spPr bwMode="auto">
                                <a:xfrm>
                                  <a:off x="4439827" y="3112651"/>
                                  <a:ext cx="1166541" cy="1280110"/>
                                </a:xfrm>
                                <a:prstGeom prst="rect">
                                  <a:avLst/>
                                </a:prstGeom>
                                <a:solidFill>
                                  <a:srgbClr val="FF6E68"/>
                                </a:solidFill>
                                <a:ln w="9525">
                                  <a:noFill/>
                                  <a:miter lim="800000"/>
                                  <a:headEnd/>
                                  <a:tailEnd/>
                                </a:ln>
                              </wps:spPr>
                              <wps:txbx>
                                <w:txbxContent>
                                  <w:p w14:paraId="39564899" w14:textId="77777777" w:rsidR="00A53F55" w:rsidRDefault="00F43DC4">
                                    <w:pPr>
                                      <w:spacing w:after="100"/>
                                      <w:rPr>
                                        <w:rFonts w:asciiTheme="minorBidi" w:hAnsiTheme="minorBidi" w:cstheme="minorBidi"/>
                                        <w:b/>
                                        <w:color w:val="FFFFFF" w:themeColor="background1"/>
                                        <w:sz w:val="11"/>
                                        <w:szCs w:val="11"/>
                                      </w:rPr>
                                    </w:pPr>
                                    <w:r>
                                      <w:rPr>
                                        <w:rFonts w:ascii="Arial" w:eastAsia="Arial" w:hAnsi="Arial" w:cs="Arial"/>
                                        <w:b/>
                                        <w:bCs/>
                                        <w:color w:val="FFFFFF"/>
                                        <w:sz w:val="11"/>
                                        <w:szCs w:val="11"/>
                                        <w:lang w:val="fr-FR"/>
                                      </w:rPr>
                                      <w:t>RECOMMANDATIONS DE L’OMS</w:t>
                                    </w:r>
                                  </w:p>
                                  <w:p w14:paraId="3E2BDFFC" w14:textId="77777777" w:rsidR="00A53F55" w:rsidRDefault="00F43DC4">
                                    <w:pPr>
                                      <w:pStyle w:val="ListParagraph"/>
                                      <w:numPr>
                                        <w:ilvl w:val="0"/>
                                        <w:numId w:val="64"/>
                                      </w:numPr>
                                      <w:spacing w:line="235" w:lineRule="auto"/>
                                      <w:ind w:left="173" w:hanging="144"/>
                                      <w:contextualSpacing w:val="0"/>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L’utilisation du test FL-LPA est recommandée pour des échantillons d’expectorations avec frottis positif et des isolats de M. </w:t>
                                    </w:r>
                                    <w:proofErr w:type="spellStart"/>
                                    <w:r>
                                      <w:rPr>
                                        <w:rFonts w:ascii="Arial" w:eastAsia="Arial" w:hAnsi="Arial" w:cs="Arial"/>
                                        <w:color w:val="FFFFFF"/>
                                        <w:sz w:val="9"/>
                                        <w:szCs w:val="9"/>
                                        <w:lang w:val="fr-FR"/>
                                      </w:rPr>
                                      <w:t>tuberculosis</w:t>
                                    </w:r>
                                    <w:proofErr w:type="spellEnd"/>
                                    <w:r>
                                      <w:rPr>
                                        <w:rFonts w:ascii="Arial" w:eastAsia="Arial" w:hAnsi="Arial" w:cs="Arial"/>
                                        <w:color w:val="FFFFFF"/>
                                        <w:sz w:val="9"/>
                                        <w:szCs w:val="9"/>
                                        <w:lang w:val="fr-FR"/>
                                      </w:rPr>
                                      <w:t xml:space="preserve"> comme test initial à la place d’un TDS phénotypique basé sur la culture pour détecter la résistance à la RIF et à l’INH.</w:t>
                                    </w:r>
                                  </w:p>
                                  <w:p w14:paraId="343CAE8C" w14:textId="77777777" w:rsidR="00A53F55" w:rsidRDefault="00F43DC4">
                                    <w:pPr>
                                      <w:pStyle w:val="ListParagraph"/>
                                      <w:numPr>
                                        <w:ilvl w:val="0"/>
                                        <w:numId w:val="64"/>
                                      </w:numPr>
                                      <w:spacing w:before="20" w:line="235" w:lineRule="auto"/>
                                      <w:ind w:left="173" w:hanging="144"/>
                                      <w:contextualSpacing w:val="0"/>
                                      <w:rPr>
                                        <w:rFonts w:asciiTheme="minorBidi" w:hAnsiTheme="minorBidi" w:cstheme="minorBidi"/>
                                        <w:sz w:val="9"/>
                                        <w:szCs w:val="9"/>
                                        <w:lang w:val="fr-FR"/>
                                      </w:rPr>
                                    </w:pPr>
                                    <w:r>
                                      <w:rPr>
                                        <w:rFonts w:ascii="Arial" w:eastAsia="Arial" w:hAnsi="Arial" w:cs="Arial"/>
                                        <w:color w:val="FFFFFF"/>
                                        <w:sz w:val="9"/>
                                        <w:szCs w:val="9"/>
                                        <w:lang w:val="fr-FR"/>
                                      </w:rPr>
                                      <w:t xml:space="preserve">L’OMS suggère d’utiliser le test d’hybridation inverse en ligne pour les médicaments de deuxième intention (line probe </w:t>
                                    </w:r>
                                    <w:proofErr w:type="spellStart"/>
                                    <w:r>
                                      <w:rPr>
                                        <w:rFonts w:ascii="Arial" w:eastAsia="Arial" w:hAnsi="Arial" w:cs="Arial"/>
                                        <w:color w:val="FFFFFF"/>
                                        <w:sz w:val="9"/>
                                        <w:szCs w:val="9"/>
                                        <w:lang w:val="fr-FR"/>
                                      </w:rPr>
                                      <w:t>assay</w:t>
                                    </w:r>
                                    <w:proofErr w:type="spellEnd"/>
                                    <w:r>
                                      <w:rPr>
                                        <w:rFonts w:ascii="Arial" w:eastAsia="Arial" w:hAnsi="Arial" w:cs="Arial"/>
                                        <w:color w:val="FFFFFF"/>
                                        <w:sz w:val="9"/>
                                        <w:szCs w:val="9"/>
                                        <w:lang w:val="fr-FR"/>
                                      </w:rPr>
                                      <w:t xml:space="preserve"> for second-line </w:t>
                                    </w:r>
                                    <w:proofErr w:type="spellStart"/>
                                    <w:r>
                                      <w:rPr>
                                        <w:rFonts w:ascii="Arial" w:eastAsia="Arial" w:hAnsi="Arial" w:cs="Arial"/>
                                        <w:color w:val="FFFFFF"/>
                                        <w:sz w:val="9"/>
                                        <w:szCs w:val="9"/>
                                        <w:lang w:val="fr-FR"/>
                                      </w:rPr>
                                      <w:t>drugs</w:t>
                                    </w:r>
                                    <w:proofErr w:type="spellEnd"/>
                                    <w:r>
                                      <w:rPr>
                                        <w:rFonts w:ascii="Arial" w:eastAsia="Arial" w:hAnsi="Arial" w:cs="Arial"/>
                                        <w:color w:val="FFFFFF"/>
                                        <w:sz w:val="9"/>
                                        <w:szCs w:val="9"/>
                                        <w:lang w:val="fr-FR"/>
                                      </w:rPr>
                                      <w:t>, SL-LPA) comme test initial à la place d’un TDS phénotypique basé sur la culture pour détecter la résistance aux FQ et à l’AMK directement sur des échantillons ou des cultures de patients.</w:t>
                                    </w:r>
                                  </w:p>
                                </w:txbxContent>
                              </wps:txbx>
                              <wps:bodyPr rot="0" vert="horz" wrap="square" lIns="0" tIns="0" rIns="0" bIns="0" anchor="t" anchorCtr="0"/>
                            </wps:wsp>
                            <wps:wsp>
                              <wps:cNvPr id="1984387851" name="Text Box 2"/>
                              <wps:cNvSpPr txBox="1">
                                <a:spLocks noChangeArrowheads="1"/>
                              </wps:cNvSpPr>
                              <wps:spPr bwMode="auto">
                                <a:xfrm>
                                  <a:off x="362463" y="4392761"/>
                                  <a:ext cx="1072579" cy="457860"/>
                                </a:xfrm>
                                <a:prstGeom prst="rect">
                                  <a:avLst/>
                                </a:prstGeom>
                                <a:solidFill>
                                  <a:schemeClr val="bg1"/>
                                </a:solidFill>
                                <a:ln w="9525">
                                  <a:noFill/>
                                  <a:miter lim="800000"/>
                                  <a:headEnd/>
                                  <a:tailEnd/>
                                </a:ln>
                              </wps:spPr>
                              <wps:txbx>
                                <w:txbxContent>
                                  <w:p w14:paraId="1EB0BEF1" w14:textId="77777777" w:rsidR="00A53F55" w:rsidRDefault="00F43DC4">
                                    <w:pPr>
                                      <w:spacing w:line="240" w:lineRule="auto"/>
                                      <w:rPr>
                                        <w:rFonts w:asciiTheme="minorBidi" w:hAnsiTheme="minorBidi" w:cstheme="minorBidi"/>
                                        <w:b/>
                                        <w:color w:val="FF625B"/>
                                        <w:sz w:val="17"/>
                                        <w:szCs w:val="17"/>
                                        <w:lang w:val="fr-FR"/>
                                      </w:rPr>
                                    </w:pPr>
                                    <w:r>
                                      <w:rPr>
                                        <w:rFonts w:ascii="Arial" w:eastAsia="Arial" w:hAnsi="Arial" w:cs="Arial"/>
                                        <w:b/>
                                        <w:bCs/>
                                        <w:color w:val="FF625B"/>
                                        <w:sz w:val="17"/>
                                        <w:szCs w:val="17"/>
                                        <w:lang w:val="fr-FR"/>
                                      </w:rPr>
                                      <w:t>Tests de laboratoire pour la TB</w:t>
                                    </w:r>
                                  </w:p>
                                  <w:p w14:paraId="7D99EBDA" w14:textId="77777777" w:rsidR="00A53F55" w:rsidRDefault="00F43DC4">
                                    <w:pPr>
                                      <w:spacing w:before="40" w:line="240" w:lineRule="auto"/>
                                      <w:rPr>
                                        <w:rFonts w:asciiTheme="minorBidi" w:hAnsiTheme="minorBidi" w:cstheme="minorBidi"/>
                                        <w:b/>
                                        <w:color w:val="000000" w:themeColor="text1"/>
                                        <w:sz w:val="12"/>
                                        <w:szCs w:val="12"/>
                                        <w:lang w:val="fr-FR"/>
                                      </w:rPr>
                                    </w:pPr>
                                    <w:r>
                                      <w:rPr>
                                        <w:rFonts w:ascii="Arial" w:eastAsia="Arial" w:hAnsi="Arial" w:cs="Arial"/>
                                        <w:b/>
                                        <w:bCs/>
                                        <w:color w:val="000000"/>
                                        <w:sz w:val="12"/>
                                        <w:szCs w:val="12"/>
                                        <w:lang w:val="fr-FR"/>
                                      </w:rPr>
                                      <w:t xml:space="preserve">Test </w:t>
                                    </w:r>
                                    <w:proofErr w:type="spellStart"/>
                                    <w:r>
                                      <w:rPr>
                                        <w:rFonts w:ascii="Arial" w:eastAsia="Arial" w:hAnsi="Arial" w:cs="Arial"/>
                                        <w:b/>
                                        <w:bCs/>
                                        <w:color w:val="000000"/>
                                        <w:sz w:val="12"/>
                                        <w:szCs w:val="12"/>
                                        <w:lang w:val="fr-FR"/>
                                      </w:rPr>
                                      <w:t>Xpert</w:t>
                                    </w:r>
                                    <w:proofErr w:type="spellEnd"/>
                                    <w:r>
                                      <w:rPr>
                                        <w:rFonts w:ascii="Arial" w:eastAsia="Arial" w:hAnsi="Arial" w:cs="Arial"/>
                                        <w:b/>
                                        <w:bCs/>
                                        <w:color w:val="000000"/>
                                        <w:sz w:val="12"/>
                                        <w:szCs w:val="12"/>
                                        <w:lang w:val="fr-FR"/>
                                      </w:rPr>
                                      <w:t xml:space="preserve"> MTB/RIF ou </w:t>
                                    </w:r>
                                    <w:proofErr w:type="spellStart"/>
                                    <w:r>
                                      <w:rPr>
                                        <w:rFonts w:ascii="Arial" w:eastAsia="Arial" w:hAnsi="Arial" w:cs="Arial"/>
                                        <w:b/>
                                        <w:bCs/>
                                        <w:color w:val="000000"/>
                                        <w:sz w:val="12"/>
                                        <w:szCs w:val="12"/>
                                        <w:lang w:val="fr-FR"/>
                                      </w:rPr>
                                      <w:t>Xpert</w:t>
                                    </w:r>
                                    <w:proofErr w:type="spellEnd"/>
                                    <w:r>
                                      <w:rPr>
                                        <w:rFonts w:ascii="Arial" w:eastAsia="Arial" w:hAnsi="Arial" w:cs="Arial"/>
                                        <w:b/>
                                        <w:bCs/>
                                        <w:color w:val="000000"/>
                                        <w:sz w:val="12"/>
                                        <w:szCs w:val="12"/>
                                        <w:lang w:val="fr-FR"/>
                                      </w:rPr>
                                      <w:t xml:space="preserve"> Ultra</w:t>
                                    </w:r>
                                  </w:p>
                                </w:txbxContent>
                              </wps:txbx>
                              <wps:bodyPr rot="0" vert="horz" wrap="square" lIns="0" tIns="0" rIns="0" bIns="0" anchor="t" anchorCtr="0"/>
                            </wps:wsp>
                            <wps:wsp>
                              <wps:cNvPr id="1984387852" name="Text Box 2"/>
                              <wps:cNvSpPr txBox="1">
                                <a:spLocks noChangeArrowheads="1"/>
                              </wps:cNvSpPr>
                              <wps:spPr bwMode="auto">
                                <a:xfrm>
                                  <a:off x="393845" y="4858736"/>
                                  <a:ext cx="1338537" cy="1177838"/>
                                </a:xfrm>
                                <a:prstGeom prst="rect">
                                  <a:avLst/>
                                </a:prstGeom>
                                <a:solidFill>
                                  <a:schemeClr val="bg1"/>
                                </a:solidFill>
                                <a:ln w="9525">
                                  <a:noFill/>
                                  <a:miter lim="800000"/>
                                  <a:headEnd/>
                                  <a:tailEnd/>
                                </a:ln>
                              </wps:spPr>
                              <wps:txbx>
                                <w:txbxContent>
                                  <w:p w14:paraId="590E89F9" w14:textId="77777777" w:rsidR="00A53F55" w:rsidRDefault="00F43DC4">
                                    <w:pPr>
                                      <w:spacing w:line="240" w:lineRule="auto"/>
                                      <w:rPr>
                                        <w:rFonts w:asciiTheme="minorBidi" w:hAnsiTheme="minorBidi" w:cstheme="minorBidi"/>
                                        <w:b/>
                                        <w:sz w:val="7"/>
                                        <w:szCs w:val="7"/>
                                      </w:rPr>
                                    </w:pPr>
                                    <w:r>
                                      <w:rPr>
                                        <w:rFonts w:ascii="Arial" w:eastAsia="Arial" w:hAnsi="Arial" w:cs="Arial"/>
                                        <w:b/>
                                        <w:bCs/>
                                        <w:sz w:val="7"/>
                                        <w:szCs w:val="7"/>
                                        <w:lang w:val="fr-FR"/>
                                      </w:rPr>
                                      <w:t>Utilisations</w:t>
                                    </w:r>
                                  </w:p>
                                  <w:p w14:paraId="1DCFFF1C" w14:textId="77777777" w:rsidR="00A53F55" w:rsidRDefault="00F43DC4">
                                    <w:pPr>
                                      <w:pStyle w:val="ListParagraph"/>
                                      <w:numPr>
                                        <w:ilvl w:val="0"/>
                                        <w:numId w:val="65"/>
                                      </w:numPr>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 xml:space="preserve">Détecte à la fois le complexe Mycobacterium </w:t>
                                    </w:r>
                                    <w:proofErr w:type="spellStart"/>
                                    <w:r>
                                      <w:rPr>
                                        <w:rFonts w:ascii="Arial" w:eastAsia="Arial" w:hAnsi="Arial" w:cs="Arial"/>
                                        <w:sz w:val="7"/>
                                        <w:szCs w:val="7"/>
                                        <w:lang w:val="fr-FR"/>
                                      </w:rPr>
                                      <w:t>tuberculosis</w:t>
                                    </w:r>
                                    <w:proofErr w:type="spellEnd"/>
                                    <w:r>
                                      <w:rPr>
                                        <w:rFonts w:ascii="Arial" w:eastAsia="Arial" w:hAnsi="Arial" w:cs="Arial"/>
                                        <w:sz w:val="7"/>
                                        <w:szCs w:val="7"/>
                                        <w:lang w:val="fr-FR"/>
                                      </w:rPr>
                                      <w:t xml:space="preserve"> (MTBC) et la résistance à la RIF dans les échantillons d’expectorations et des prélèvements de tuberculose extra-pulmonaire (TBEP)</w:t>
                                    </w:r>
                                  </w:p>
                                  <w:p w14:paraId="4F7A8CFE" w14:textId="77777777" w:rsidR="00A53F55" w:rsidRDefault="00F43DC4">
                                    <w:pPr>
                                      <w:pStyle w:val="ListParagraph"/>
                                      <w:numPr>
                                        <w:ilvl w:val="0"/>
                                        <w:numId w:val="0"/>
                                      </w:numPr>
                                      <w:spacing w:before="30"/>
                                      <w:ind w:left="720" w:hanging="72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2B7FD27A" w14:textId="77777777" w:rsidR="00A53F55" w:rsidRDefault="00F43DC4">
                                    <w:pPr>
                                      <w:pStyle w:val="ListParagraph"/>
                                      <w:numPr>
                                        <w:ilvl w:val="0"/>
                                        <w:numId w:val="65"/>
                                      </w:numPr>
                                      <w:ind w:left="144" w:hanging="144"/>
                                      <w:contextualSpacing w:val="0"/>
                                      <w:rPr>
                                        <w:rFonts w:asciiTheme="minorBidi" w:hAnsiTheme="minorBidi" w:cstheme="minorBidi"/>
                                        <w:sz w:val="7"/>
                                        <w:szCs w:val="7"/>
                                        <w:lang w:val="fr-FR"/>
                                      </w:rPr>
                                    </w:pPr>
                                    <w:r>
                                      <w:rPr>
                                        <w:rFonts w:ascii="Arial" w:eastAsia="Arial" w:hAnsi="Arial" w:cs="Arial"/>
                                        <w:sz w:val="7"/>
                                        <w:szCs w:val="7"/>
                                        <w:lang w:val="fr-FR"/>
                                      </w:rPr>
                                      <w:t>Délai de réponse rapide (&lt; 2 heures), haute sensibilité, faible risque en termes de biosécurité</w:t>
                                    </w:r>
                                  </w:p>
                                  <w:p w14:paraId="61BA62DE" w14:textId="77777777" w:rsidR="00A53F55" w:rsidRDefault="00F43DC4">
                                    <w:pPr>
                                      <w:pStyle w:val="ListParagraph"/>
                                      <w:numPr>
                                        <w:ilvl w:val="0"/>
                                        <w:numId w:val="65"/>
                                      </w:numPr>
                                      <w:ind w:left="144" w:hanging="144"/>
                                      <w:contextualSpacing w:val="0"/>
                                      <w:rPr>
                                        <w:rFonts w:asciiTheme="minorBidi" w:hAnsiTheme="minorBidi" w:cstheme="minorBidi"/>
                                        <w:sz w:val="7"/>
                                        <w:szCs w:val="7"/>
                                      </w:rPr>
                                    </w:pPr>
                                    <w:r>
                                      <w:rPr>
                                        <w:rFonts w:ascii="Arial" w:eastAsia="Arial" w:hAnsi="Arial" w:cs="Arial"/>
                                        <w:sz w:val="7"/>
                                        <w:szCs w:val="7"/>
                                        <w:lang w:val="fr-FR"/>
                                      </w:rPr>
                                      <w:t>Processus automatisé en une étape</w:t>
                                    </w:r>
                                  </w:p>
                                  <w:p w14:paraId="466FC29A" w14:textId="77777777" w:rsidR="00A53F55" w:rsidRDefault="00F43DC4">
                                    <w:pPr>
                                      <w:pStyle w:val="ListParagraph"/>
                                      <w:numPr>
                                        <w:ilvl w:val="0"/>
                                        <w:numId w:val="65"/>
                                      </w:numPr>
                                      <w:ind w:left="144" w:hanging="144"/>
                                      <w:contextualSpacing w:val="0"/>
                                      <w:rPr>
                                        <w:rFonts w:asciiTheme="minorBidi" w:hAnsiTheme="minorBidi" w:cstheme="minorBidi"/>
                                        <w:sz w:val="7"/>
                                        <w:szCs w:val="7"/>
                                      </w:rPr>
                                    </w:pPr>
                                    <w:r>
                                      <w:rPr>
                                        <w:rFonts w:ascii="Arial" w:eastAsia="Arial" w:hAnsi="Arial" w:cs="Arial"/>
                                        <w:sz w:val="7"/>
                                        <w:szCs w:val="7"/>
                                        <w:lang w:val="fr-FR"/>
                                      </w:rPr>
                                      <w:t>Hautes sensibilité et spécificité</w:t>
                                    </w:r>
                                  </w:p>
                                  <w:p w14:paraId="4889739F" w14:textId="77777777" w:rsidR="00A53F55" w:rsidRDefault="00F43DC4">
                                    <w:pPr>
                                      <w:pStyle w:val="ListParagraph"/>
                                      <w:numPr>
                                        <w:ilvl w:val="0"/>
                                        <w:numId w:val="65"/>
                                      </w:numPr>
                                      <w:ind w:left="144" w:right="70" w:hanging="144"/>
                                      <w:contextualSpacing w:val="0"/>
                                      <w:rPr>
                                        <w:rFonts w:asciiTheme="minorBidi" w:hAnsiTheme="minorBidi" w:cstheme="minorBidi"/>
                                        <w:sz w:val="7"/>
                                        <w:szCs w:val="7"/>
                                        <w:lang w:val="fr-FR"/>
                                      </w:rPr>
                                    </w:pPr>
                                    <w:r>
                                      <w:rPr>
                                        <w:rFonts w:ascii="Arial" w:eastAsia="Arial" w:hAnsi="Arial" w:cs="Arial"/>
                                        <w:sz w:val="7"/>
                                        <w:szCs w:val="7"/>
                                        <w:lang w:val="fr-FR"/>
                                      </w:rPr>
                                      <w:t>Le même analyseur peut être utilisé pour plusieurs tests pour le diagnostic du VIH, de l’hépatite C, etc.</w:t>
                                    </w:r>
                                  </w:p>
                                  <w:p w14:paraId="5C258742"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7"/>
                                        <w:szCs w:val="7"/>
                                      </w:rPr>
                                    </w:pPr>
                                    <w:r>
                                      <w:rPr>
                                        <w:rFonts w:ascii="Arial" w:eastAsia="Arial" w:hAnsi="Arial" w:cs="Arial"/>
                                        <w:b/>
                                        <w:bCs/>
                                        <w:sz w:val="7"/>
                                        <w:szCs w:val="7"/>
                                        <w:lang w:val="fr-FR"/>
                                      </w:rPr>
                                      <w:t>Limites</w:t>
                                    </w:r>
                                  </w:p>
                                  <w:p w14:paraId="26C2C96B"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Nécessite une alimentation électrique ininterrompue et stable, un étalonnage annuel des modules et une température ambiante de 15 à 30 </w:t>
                                    </w:r>
                                    <w:r>
                                      <w:rPr>
                                        <w:rFonts w:ascii="Arial" w:eastAsia="Arial" w:hAnsi="Arial" w:cs="Arial"/>
                                        <w:sz w:val="7"/>
                                        <w:szCs w:val="7"/>
                                        <w:vertAlign w:val="superscript"/>
                                        <w:lang w:val="fr-FR"/>
                                      </w:rPr>
                                      <w:t>°</w:t>
                                    </w:r>
                                    <w:r>
                                      <w:rPr>
                                        <w:rFonts w:ascii="Arial" w:eastAsia="Arial" w:hAnsi="Arial" w:cs="Arial"/>
                                        <w:sz w:val="7"/>
                                        <w:szCs w:val="7"/>
                                        <w:lang w:val="fr-FR"/>
                                      </w:rPr>
                                      <w:t>C.</w:t>
                                    </w:r>
                                  </w:p>
                                  <w:p w14:paraId="19B5CA91"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Ne peut pas être utilisé pour surveiller le traitement</w:t>
                                    </w:r>
                                  </w:p>
                                  <w:p w14:paraId="6E28D518" w14:textId="77777777" w:rsidR="00A53F55" w:rsidRDefault="00F43DC4">
                                    <w:pPr>
                                      <w:pStyle w:val="ListParagraph"/>
                                      <w:numPr>
                                        <w:ilvl w:val="0"/>
                                        <w:numId w:val="65"/>
                                      </w:numPr>
                                      <w:spacing w:line="230" w:lineRule="auto"/>
                                      <w:ind w:left="173" w:right="70" w:hanging="173"/>
                                      <w:contextualSpacing w:val="0"/>
                                      <w:rPr>
                                        <w:rFonts w:asciiTheme="minorBidi" w:hAnsiTheme="minorBidi" w:cstheme="minorBidi"/>
                                        <w:sz w:val="7"/>
                                        <w:szCs w:val="7"/>
                                        <w:lang w:val="fr-FR"/>
                                      </w:rPr>
                                    </w:pPr>
                                    <w:r>
                                      <w:rPr>
                                        <w:rFonts w:ascii="Arial" w:eastAsia="Arial" w:hAnsi="Arial" w:cs="Arial"/>
                                        <w:sz w:val="7"/>
                                        <w:szCs w:val="7"/>
                                        <w:lang w:val="fr-FR"/>
                                      </w:rPr>
                                      <w:t xml:space="preserve">Ne détecte pas de résistance à des agents </w:t>
                                    </w:r>
                                    <w:proofErr w:type="spellStart"/>
                                    <w:r>
                                      <w:rPr>
                                        <w:rFonts w:ascii="Arial" w:eastAsia="Arial" w:hAnsi="Arial" w:cs="Arial"/>
                                        <w:sz w:val="7"/>
                                        <w:szCs w:val="7"/>
                                        <w:lang w:val="fr-FR"/>
                                      </w:rPr>
                                      <w:t>anti-TB</w:t>
                                    </w:r>
                                    <w:proofErr w:type="spellEnd"/>
                                    <w:r>
                                      <w:rPr>
                                        <w:rFonts w:ascii="Arial" w:eastAsia="Arial" w:hAnsi="Arial" w:cs="Arial"/>
                                        <w:sz w:val="7"/>
                                        <w:szCs w:val="7"/>
                                        <w:lang w:val="fr-FR"/>
                                      </w:rPr>
                                      <w:t xml:space="preserve"> autres que la RIF</w:t>
                                    </w:r>
                                  </w:p>
                                  <w:p w14:paraId="2F83F14E"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Recommandation de l’OMS sur une cartouche MTB/XDR prévue au Q3 2021</w:t>
                                    </w:r>
                                  </w:p>
                                  <w:p w14:paraId="73CD1347"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rPr>
                                    </w:pPr>
                                    <w:r>
                                      <w:rPr>
                                        <w:rFonts w:ascii="Arial" w:eastAsia="Arial" w:hAnsi="Arial" w:cs="Arial"/>
                                        <w:sz w:val="7"/>
                                        <w:szCs w:val="7"/>
                                        <w:lang w:val="fr-FR"/>
                                      </w:rPr>
                                      <w:t>Coûteux</w:t>
                                    </w:r>
                                  </w:p>
                                </w:txbxContent>
                              </wps:txbx>
                              <wps:bodyPr rot="0" vert="horz" wrap="square" lIns="0" tIns="0" rIns="0" bIns="0" anchor="t" anchorCtr="0"/>
                            </wps:wsp>
                            <wps:wsp>
                              <wps:cNvPr id="1984387853" name="Text Box 2"/>
                              <wps:cNvSpPr txBox="1">
                                <a:spLocks noChangeArrowheads="1"/>
                              </wps:cNvSpPr>
                              <wps:spPr bwMode="auto">
                                <a:xfrm>
                                  <a:off x="1807929" y="4930384"/>
                                  <a:ext cx="1043497" cy="899596"/>
                                </a:xfrm>
                                <a:prstGeom prst="rect">
                                  <a:avLst/>
                                </a:prstGeom>
                                <a:solidFill>
                                  <a:srgbClr val="FF6E68"/>
                                </a:solidFill>
                                <a:ln w="9525">
                                  <a:noFill/>
                                  <a:miter lim="800000"/>
                                  <a:headEnd/>
                                  <a:tailEnd/>
                                </a:ln>
                              </wps:spPr>
                              <wps:txbx>
                                <w:txbxContent>
                                  <w:p w14:paraId="713D760A" w14:textId="77777777" w:rsidR="00A53F55" w:rsidRDefault="00F43DC4">
                                    <w:pPr>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5DE64CAD" w14:textId="77777777" w:rsidR="00A53F55" w:rsidRDefault="00F43DC4">
                                    <w:pPr>
                                      <w:spacing w:before="160" w:line="240" w:lineRule="auto"/>
                                      <w:ind w:left="187"/>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L’OMS recommande l’utilisation du test </w:t>
                                    </w:r>
                                    <w:proofErr w:type="spellStart"/>
                                    <w:r>
                                      <w:rPr>
                                        <w:rFonts w:ascii="Arial" w:eastAsia="Arial" w:hAnsi="Arial" w:cs="Arial"/>
                                        <w:color w:val="FFFFFF"/>
                                        <w:sz w:val="9"/>
                                        <w:szCs w:val="9"/>
                                        <w:lang w:val="fr-FR"/>
                                      </w:rPr>
                                      <w:t>Xpert</w:t>
                                    </w:r>
                                    <w:proofErr w:type="spellEnd"/>
                                    <w:r>
                                      <w:rPr>
                                        <w:rFonts w:ascii="Arial" w:eastAsia="Arial" w:hAnsi="Arial" w:cs="Arial"/>
                                        <w:color w:val="FFFFFF"/>
                                        <w:sz w:val="9"/>
                                        <w:szCs w:val="9"/>
                                        <w:lang w:val="fr-FR"/>
                                      </w:rPr>
                                      <w:t xml:space="preserve"> MTB/RIF ou Ultra comme test diagnostique initial pour le dépistage de la TB et la détection de la résistance à la rifampicine plutôt que l’examen microscopique de frottis/la culture et le test phénotypique de sensibilité aux médicaments.</w:t>
                                    </w:r>
                                  </w:p>
                                </w:txbxContent>
                              </wps:txbx>
                              <wps:bodyPr rot="0" vert="horz" wrap="square" lIns="0" tIns="0" rIns="0" bIns="0" anchor="t" anchorCtr="0"/>
                            </wps:wsp>
                            <wps:wsp>
                              <wps:cNvPr id="1984387854" name="Text Box 2"/>
                              <wps:cNvSpPr txBox="1">
                                <a:spLocks noChangeArrowheads="1"/>
                              </wps:cNvSpPr>
                              <wps:spPr bwMode="auto">
                                <a:xfrm>
                                  <a:off x="3193965" y="4553685"/>
                                  <a:ext cx="1213229" cy="398143"/>
                                </a:xfrm>
                                <a:prstGeom prst="rect">
                                  <a:avLst/>
                                </a:prstGeom>
                                <a:solidFill>
                                  <a:schemeClr val="bg1"/>
                                </a:solidFill>
                                <a:ln w="9525">
                                  <a:noFill/>
                                  <a:miter lim="800000"/>
                                  <a:headEnd/>
                                  <a:tailEnd/>
                                </a:ln>
                              </wps:spPr>
                              <wps:txbx>
                                <w:txbxContent>
                                  <w:p w14:paraId="2EAE3EAE" w14:textId="77777777" w:rsidR="00A53F55" w:rsidRDefault="00F43DC4">
                                    <w:pPr>
                                      <w:rPr>
                                        <w:rFonts w:asciiTheme="minorBidi" w:hAnsiTheme="minorBidi" w:cstheme="minorBidi"/>
                                        <w:b/>
                                        <w:color w:val="FF7168"/>
                                        <w:sz w:val="16"/>
                                        <w:szCs w:val="18"/>
                                        <w:lang w:val="fr-FR"/>
                                      </w:rPr>
                                    </w:pPr>
                                    <w:r>
                                      <w:rPr>
                                        <w:rFonts w:ascii="Arial" w:eastAsia="Arial" w:hAnsi="Arial" w:cs="Arial"/>
                                        <w:b/>
                                        <w:bCs/>
                                        <w:color w:val="FF7168"/>
                                        <w:sz w:val="16"/>
                                        <w:szCs w:val="16"/>
                                        <w:lang w:val="fr-FR"/>
                                      </w:rPr>
                                      <w:t>Tests de laboratoire pour la TB</w:t>
                                    </w:r>
                                  </w:p>
                                  <w:p w14:paraId="6DA75620" w14:textId="77777777" w:rsidR="00A53F55" w:rsidRDefault="00F43DC4">
                                    <w:pPr>
                                      <w:spacing w:before="40"/>
                                      <w:ind w:left="14"/>
                                      <w:rPr>
                                        <w:rFonts w:asciiTheme="minorBidi" w:hAnsiTheme="minorBidi" w:cstheme="minorBidi"/>
                                        <w:b/>
                                        <w:color w:val="000000" w:themeColor="text1"/>
                                        <w:sz w:val="10"/>
                                        <w:szCs w:val="14"/>
                                      </w:rPr>
                                    </w:pPr>
                                    <w:proofErr w:type="spellStart"/>
                                    <w:r>
                                      <w:rPr>
                                        <w:rFonts w:ascii="Arial" w:eastAsia="Arial" w:hAnsi="Arial" w:cs="Arial"/>
                                        <w:b/>
                                        <w:bCs/>
                                        <w:color w:val="000000"/>
                                        <w:sz w:val="10"/>
                                        <w:szCs w:val="10"/>
                                        <w:lang w:val="fr-FR"/>
                                      </w:rPr>
                                      <w:t>Truenat</w:t>
                                    </w:r>
                                    <w:proofErr w:type="spellEnd"/>
                                  </w:p>
                                </w:txbxContent>
                              </wps:txbx>
                              <wps:bodyPr rot="0" vert="horz" wrap="square" lIns="0" tIns="0" rIns="0" bIns="0" anchor="t" anchorCtr="0"/>
                            </wps:wsp>
                            <wps:wsp>
                              <wps:cNvPr id="1984387855" name="Text Box 2"/>
                              <wps:cNvSpPr txBox="1">
                                <a:spLocks noChangeArrowheads="1"/>
                              </wps:cNvSpPr>
                              <wps:spPr bwMode="auto">
                                <a:xfrm>
                                  <a:off x="3221144" y="5054514"/>
                                  <a:ext cx="1831991" cy="984402"/>
                                </a:xfrm>
                                <a:prstGeom prst="rect">
                                  <a:avLst/>
                                </a:prstGeom>
                                <a:solidFill>
                                  <a:schemeClr val="bg1"/>
                                </a:solidFill>
                                <a:ln w="9525">
                                  <a:noFill/>
                                  <a:miter lim="800000"/>
                                  <a:headEnd/>
                                  <a:tailEnd/>
                                </a:ln>
                              </wps:spPr>
                              <wps:txbx>
                                <w:txbxContent>
                                  <w:p w14:paraId="5FC5D149" w14:textId="77777777" w:rsidR="00A53F55" w:rsidRDefault="00F43DC4">
                                    <w:pPr>
                                      <w:pStyle w:val="ListParagraph"/>
                                      <w:numPr>
                                        <w:ilvl w:val="0"/>
                                        <w:numId w:val="66"/>
                                      </w:numPr>
                                      <w:ind w:left="158" w:right="229" w:hanging="158"/>
                                      <w:contextualSpacing w:val="0"/>
                                      <w:rPr>
                                        <w:rFonts w:asciiTheme="minorBidi" w:hAnsiTheme="minorBidi" w:cstheme="minorBidi"/>
                                        <w:sz w:val="8"/>
                                        <w:szCs w:val="8"/>
                                        <w:lang w:val="fr-FR"/>
                                      </w:rPr>
                                    </w:pPr>
                                    <w:r>
                                      <w:rPr>
                                        <w:rFonts w:ascii="Arial" w:eastAsia="Arial" w:hAnsi="Arial" w:cs="Arial"/>
                                        <w:sz w:val="8"/>
                                        <w:szCs w:val="8"/>
                                        <w:lang w:val="fr-FR"/>
                                      </w:rPr>
                                      <w:t>Premier test moléculaire recommandé par l’OMS pour la TB et la résistance à la RIF pouvant être utilisé dans des environnements périphériques avec des infrastructures limitées</w:t>
                                    </w:r>
                                  </w:p>
                                  <w:p w14:paraId="42FAB496"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Utilisé comme test diagnostique initial pour la TB</w:t>
                                    </w:r>
                                  </w:p>
                                  <w:p w14:paraId="26EEBAE1" w14:textId="77777777" w:rsidR="00A53F55" w:rsidRDefault="00F43DC4">
                                    <w:pPr>
                                      <w:pStyle w:val="ListParagraph"/>
                                      <w:numPr>
                                        <w:ilvl w:val="0"/>
                                        <w:numId w:val="0"/>
                                      </w:numPr>
                                      <w:spacing w:before="60"/>
                                      <w:ind w:left="720" w:hanging="720"/>
                                      <w:contextualSpacing w:val="0"/>
                                      <w:rPr>
                                        <w:rFonts w:asciiTheme="minorBidi" w:hAnsiTheme="minorBidi" w:cstheme="minorBidi"/>
                                        <w:b/>
                                        <w:sz w:val="8"/>
                                        <w:szCs w:val="8"/>
                                      </w:rPr>
                                    </w:pPr>
                                    <w:r>
                                      <w:rPr>
                                        <w:rFonts w:ascii="Arial" w:eastAsia="Arial" w:hAnsi="Arial" w:cs="Arial"/>
                                        <w:b/>
                                        <w:bCs/>
                                        <w:sz w:val="8"/>
                                        <w:szCs w:val="8"/>
                                        <w:lang w:val="fr-FR"/>
                                      </w:rPr>
                                      <w:t>Avantages</w:t>
                                    </w:r>
                                  </w:p>
                                  <w:p w14:paraId="2F842228"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Conçu pour être utilisé dans des laboratoires périphériques avec des infrastructures minimales et des techniciens de laboratoire peu formés</w:t>
                                    </w:r>
                                  </w:p>
                                  <w:p w14:paraId="7B1F18E4"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Est alimenté par batterie et utilise des réactifs stables à température ambiante</w:t>
                                    </w:r>
                                  </w:p>
                                  <w:p w14:paraId="730AE427"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Peut générer des résultats pour la TB en une heure et pour la résistance à la RIF en une heure supplémentaire</w:t>
                                    </w:r>
                                  </w:p>
                                  <w:p w14:paraId="03DF99CB" w14:textId="77777777" w:rsidR="00A53F55" w:rsidRDefault="00F43DC4">
                                    <w:pPr>
                                      <w:pStyle w:val="ListParagraph"/>
                                      <w:numPr>
                                        <w:ilvl w:val="0"/>
                                        <w:numId w:val="0"/>
                                      </w:numPr>
                                      <w:spacing w:before="40"/>
                                      <w:ind w:left="720" w:hanging="720"/>
                                      <w:contextualSpacing w:val="0"/>
                                      <w:rPr>
                                        <w:rFonts w:asciiTheme="minorBidi" w:hAnsiTheme="minorBidi" w:cstheme="minorBidi"/>
                                        <w:b/>
                                        <w:sz w:val="8"/>
                                        <w:szCs w:val="8"/>
                                      </w:rPr>
                                    </w:pPr>
                                    <w:r>
                                      <w:rPr>
                                        <w:rFonts w:ascii="Arial" w:eastAsia="Arial" w:hAnsi="Arial" w:cs="Arial"/>
                                        <w:b/>
                                        <w:bCs/>
                                        <w:sz w:val="8"/>
                                        <w:szCs w:val="8"/>
                                        <w:lang w:val="fr-FR"/>
                                      </w:rPr>
                                      <w:t>Limites</w:t>
                                    </w:r>
                                  </w:p>
                                  <w:p w14:paraId="341BAA55"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Le test de résistance à la RIF est un test réflexe</w:t>
                                    </w:r>
                                  </w:p>
                                  <w:p w14:paraId="24625174"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L’électricité est toujours nécessaire pour recharger les batteries</w:t>
                                    </w:r>
                                  </w:p>
                                  <w:p w14:paraId="6ADB890F"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 xml:space="preserve">Plus d’étapes manuelles que le test </w:t>
                                    </w:r>
                                    <w:proofErr w:type="spellStart"/>
                                    <w:r>
                                      <w:rPr>
                                        <w:rFonts w:ascii="Arial" w:eastAsia="Arial" w:hAnsi="Arial" w:cs="Arial"/>
                                        <w:sz w:val="8"/>
                                        <w:szCs w:val="8"/>
                                        <w:lang w:val="fr-FR"/>
                                      </w:rPr>
                                      <w:t>Xpert</w:t>
                                    </w:r>
                                    <w:proofErr w:type="spellEnd"/>
                                    <w:r>
                                      <w:rPr>
                                        <w:rFonts w:ascii="Arial" w:eastAsia="Arial" w:hAnsi="Arial" w:cs="Arial"/>
                                        <w:sz w:val="8"/>
                                        <w:szCs w:val="8"/>
                                        <w:lang w:val="fr-FR"/>
                                      </w:rPr>
                                      <w:t xml:space="preserve"> MTB/RIF</w:t>
                                    </w:r>
                                  </w:p>
                                </w:txbxContent>
                              </wps:txbx>
                              <wps:bodyPr rot="0" vert="horz" wrap="square" lIns="0" tIns="0" rIns="0" bIns="0" anchor="t" anchorCtr="0"/>
                            </wps:wsp>
                            <wps:wsp>
                              <wps:cNvPr id="1984387856" name="Text Box 2"/>
                              <wps:cNvSpPr txBox="1">
                                <a:spLocks noChangeArrowheads="1"/>
                              </wps:cNvSpPr>
                              <wps:spPr bwMode="auto">
                                <a:xfrm>
                                  <a:off x="2933288" y="-78319"/>
                                  <a:ext cx="993044" cy="453870"/>
                                </a:xfrm>
                                <a:prstGeom prst="rect">
                                  <a:avLst/>
                                </a:prstGeom>
                                <a:solidFill>
                                  <a:schemeClr val="bg1"/>
                                </a:solidFill>
                                <a:ln w="9525">
                                  <a:noFill/>
                                  <a:miter lim="800000"/>
                                  <a:headEnd/>
                                  <a:tailEnd/>
                                </a:ln>
                              </wps:spPr>
                              <wps:txbx>
                                <w:txbxContent>
                                  <w:p w14:paraId="61265386" w14:textId="77777777" w:rsidR="00A53F55" w:rsidRDefault="00F43DC4">
                                    <w:pPr>
                                      <w:rPr>
                                        <w:rFonts w:asciiTheme="minorBidi" w:hAnsiTheme="minorBidi" w:cstheme="minorBidi"/>
                                        <w:b/>
                                        <w:color w:val="FF625B"/>
                                        <w:sz w:val="15"/>
                                        <w:szCs w:val="15"/>
                                        <w:lang w:val="fr-FR"/>
                                      </w:rPr>
                                    </w:pPr>
                                    <w:r>
                                      <w:rPr>
                                        <w:rFonts w:ascii="Arial" w:eastAsia="Arial" w:hAnsi="Arial" w:cs="Arial"/>
                                        <w:b/>
                                        <w:bCs/>
                                        <w:color w:val="FF625B"/>
                                        <w:sz w:val="15"/>
                                        <w:szCs w:val="15"/>
                                        <w:lang w:val="fr-FR"/>
                                      </w:rPr>
                                      <w:t>Tests de laboratoire pour la TB</w:t>
                                    </w:r>
                                  </w:p>
                                  <w:p w14:paraId="165F2A21" w14:textId="77777777" w:rsidR="00A53F55" w:rsidRDefault="00F43DC4">
                                    <w:pPr>
                                      <w:spacing w:before="40" w:line="240" w:lineRule="auto"/>
                                      <w:rPr>
                                        <w:rFonts w:asciiTheme="minorBidi" w:hAnsiTheme="minorBidi" w:cstheme="minorBidi"/>
                                        <w:b/>
                                        <w:color w:val="000000" w:themeColor="text1"/>
                                        <w:sz w:val="10"/>
                                        <w:szCs w:val="12"/>
                                      </w:rPr>
                                    </w:pPr>
                                    <w:r>
                                      <w:rPr>
                                        <w:rFonts w:ascii="Arial" w:eastAsia="Arial" w:hAnsi="Arial" w:cs="Arial"/>
                                        <w:b/>
                                        <w:bCs/>
                                        <w:color w:val="000000"/>
                                        <w:sz w:val="10"/>
                                        <w:szCs w:val="10"/>
                                        <w:lang w:val="fr-FR"/>
                                      </w:rPr>
                                      <w:t>BAAR - Examen microscopique de frottis</w:t>
                                    </w:r>
                                  </w:p>
                                </w:txbxContent>
                              </wps:txbx>
                              <wps:bodyPr rot="0" vert="horz" wrap="square" lIns="0" tIns="0" rIns="0" bIns="0" anchor="t" anchorCtr="0"/>
                            </wps:wsp>
                            <wps:wsp>
                              <wps:cNvPr id="1984387857" name="Text Box 2"/>
                              <wps:cNvSpPr txBox="1">
                                <a:spLocks noChangeArrowheads="1"/>
                              </wps:cNvSpPr>
                              <wps:spPr bwMode="auto">
                                <a:xfrm>
                                  <a:off x="4439828" y="164806"/>
                                  <a:ext cx="830348" cy="1079970"/>
                                </a:xfrm>
                                <a:prstGeom prst="rect">
                                  <a:avLst/>
                                </a:prstGeom>
                                <a:solidFill>
                                  <a:srgbClr val="FF6E68"/>
                                </a:solidFill>
                                <a:ln w="9525">
                                  <a:noFill/>
                                  <a:miter lim="800000"/>
                                  <a:headEnd/>
                                  <a:tailEnd/>
                                </a:ln>
                              </wps:spPr>
                              <wps:txbx>
                                <w:txbxContent>
                                  <w:p w14:paraId="39B0DB88" w14:textId="77777777" w:rsidR="00A53F55" w:rsidRDefault="00F43DC4">
                                    <w:pPr>
                                      <w:spacing w:after="60"/>
                                      <w:jc w:val="center"/>
                                      <w:rPr>
                                        <w:rFonts w:asciiTheme="minorBidi" w:hAnsiTheme="minorBidi" w:cstheme="minorBidi"/>
                                        <w:b/>
                                        <w:color w:val="FFFFFF" w:themeColor="background1"/>
                                        <w:sz w:val="10"/>
                                        <w:szCs w:val="14"/>
                                        <w:lang w:val="fr-FR"/>
                                      </w:rPr>
                                    </w:pPr>
                                    <w:r>
                                      <w:rPr>
                                        <w:rFonts w:ascii="Arial" w:eastAsia="Arial" w:hAnsi="Arial" w:cs="Arial"/>
                                        <w:b/>
                                        <w:bCs/>
                                        <w:color w:val="FFFFFF"/>
                                        <w:sz w:val="10"/>
                                        <w:szCs w:val="10"/>
                                        <w:lang w:val="fr-FR"/>
                                      </w:rPr>
                                      <w:t>RECOMMANDATIONS DE L’OMS</w:t>
                                    </w:r>
                                  </w:p>
                                  <w:p w14:paraId="50E2B364" w14:textId="77777777" w:rsidR="00A53F55" w:rsidRDefault="00F43DC4">
                                    <w:pPr>
                                      <w:spacing w:before="14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L’OMS recommande la transition des programmes de lutte contre la TB vers le remplacement de la microscopie en tant que test de diagnostic initial par des WRD moléculaires qui permettent la détection du MTBC.</w:t>
                                    </w:r>
                                  </w:p>
                                  <w:p w14:paraId="2408EC01" w14:textId="77777777" w:rsidR="00A53F55" w:rsidRDefault="00F43DC4">
                                    <w:pPr>
                                      <w:spacing w:before="8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Pour surveiller l’évolution du traitement, l’OMS recommande que dans tous les contextes, la microscopie à fluorescence LED soit introduite progressivement pour remplacer la microscopie à champ clair conventionnelle et la coloration de Ziehl-</w:t>
                                    </w:r>
                                    <w:proofErr w:type="spellStart"/>
                                    <w:r>
                                      <w:rPr>
                                        <w:rFonts w:ascii="Arial" w:eastAsia="Arial" w:hAnsi="Arial" w:cs="Arial"/>
                                        <w:color w:val="FFFFFF"/>
                                        <w:sz w:val="7"/>
                                        <w:szCs w:val="7"/>
                                        <w:lang w:val="fr-FR"/>
                                      </w:rPr>
                                      <w:t>Neelsen</w:t>
                                    </w:r>
                                    <w:proofErr w:type="spellEnd"/>
                                  </w:p>
                                </w:txbxContent>
                              </wps:txbx>
                              <wps:bodyPr rot="0" vert="horz" wrap="square" lIns="0" tIns="0" rIns="0" bIns="0" anchor="t" anchorCtr="0"/>
                            </wps:wsp>
                            <wps:wsp>
                              <wps:cNvPr id="267" name="Text Box 2"/>
                              <wps:cNvSpPr txBox="1">
                                <a:spLocks noChangeArrowheads="1"/>
                              </wps:cNvSpPr>
                              <wps:spPr bwMode="auto">
                                <a:xfrm>
                                  <a:off x="3221144" y="4983997"/>
                                  <a:ext cx="332017" cy="75051"/>
                                </a:xfrm>
                                <a:prstGeom prst="rect">
                                  <a:avLst/>
                                </a:prstGeom>
                                <a:solidFill>
                                  <a:schemeClr val="bg1"/>
                                </a:solidFill>
                                <a:ln w="9525">
                                  <a:noFill/>
                                  <a:miter lim="800000"/>
                                  <a:headEnd/>
                                  <a:tailEnd/>
                                </a:ln>
                              </wps:spPr>
                              <wps:txbx>
                                <w:txbxContent>
                                  <w:p w14:paraId="509DD8FC" w14:textId="77777777" w:rsidR="00A53F55" w:rsidRDefault="00F43DC4">
                                    <w:pPr>
                                      <w:spacing w:line="240" w:lineRule="auto"/>
                                      <w:rPr>
                                        <w:rFonts w:asciiTheme="minorBidi" w:hAnsiTheme="minorBidi" w:cstheme="minorBidi"/>
                                        <w:b/>
                                        <w:color w:val="000000" w:themeColor="text1"/>
                                        <w:sz w:val="10"/>
                                        <w:szCs w:val="14"/>
                                      </w:rPr>
                                    </w:pPr>
                                    <w:r>
                                      <w:rPr>
                                        <w:rFonts w:ascii="Arial" w:eastAsia="Arial" w:hAnsi="Arial" w:cs="Arial"/>
                                        <w:b/>
                                        <w:bCs/>
                                        <w:sz w:val="9"/>
                                        <w:szCs w:val="9"/>
                                        <w:lang w:val="fr-FR"/>
                                      </w:rPr>
                                      <w:t>Utilisations</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01A63CD" id="Group 503" o:spid="_x0000_s1054" style="position:absolute;left:0;text-align:left;margin-left:30.5pt;margin-top:4.1pt;width:412.75pt;height:480.8pt;z-index:251694080;mso-width-relative:margin;mso-height-relative:margin" coordorigin="3624,-783" coordsize="52439,6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">
                      <v:shape id="_x0000_s1055" type="#_x0000_t202" style="position:absolute;left:4187;top:-566;width:10163;height:4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" fillcolor="white [3212]" stroked="f">
                        <v:textbox inset="0,0,0,0">
                          <w:txbxContent>
                            <w:p w14:paraId="313B82F6" w14:textId="77777777" w:rsidR="00A53F55" w:rsidRDefault="00F43DC4">
                              <w:pPr>
                                <w:rPr>
                                  <w:rFonts w:asciiTheme="minorBidi" w:hAnsiTheme="minorBidi" w:cstheme="minorBidi"/>
                                  <w:b/>
                                  <w:color w:val="FF625B"/>
                                  <w:sz w:val="15"/>
                                  <w:szCs w:val="15"/>
                                  <w:lang w:val="fr-FR"/>
                                </w:rPr>
                              </w:pPr>
                              <w:r>
                                <w:rPr>
                                  <w:rFonts w:ascii="Arial" w:eastAsia="Arial" w:hAnsi="Arial" w:cs="Arial"/>
                                  <w:b/>
                                  <w:bCs/>
                                  <w:color w:val="FF625B"/>
                                  <w:sz w:val="15"/>
                                  <w:szCs w:val="15"/>
                                  <w:lang w:val="fr-FR"/>
                                </w:rPr>
                                <w:t>Tests de laboratoire pour la TB</w:t>
                              </w:r>
                            </w:p>
                            <w:p w14:paraId="531BE9A3" w14:textId="77777777" w:rsidR="00A53F55" w:rsidRDefault="00F43DC4">
                              <w:pPr>
                                <w:spacing w:before="50" w:line="240" w:lineRule="auto"/>
                                <w:rPr>
                                  <w:rFonts w:asciiTheme="minorBidi" w:hAnsiTheme="minorBidi" w:cstheme="minorBidi"/>
                                  <w:b/>
                                  <w:color w:val="000000" w:themeColor="text1"/>
                                  <w:sz w:val="10"/>
                                  <w:szCs w:val="12"/>
                                </w:rPr>
                              </w:pPr>
                              <w:r>
                                <w:rPr>
                                  <w:rFonts w:ascii="Arial" w:eastAsia="Arial" w:hAnsi="Arial" w:cs="Arial"/>
                                  <w:b/>
                                  <w:bCs/>
                                  <w:color w:val="000000"/>
                                  <w:sz w:val="10"/>
                                  <w:szCs w:val="10"/>
                                  <w:lang w:val="fr-FR"/>
                                </w:rPr>
                                <w:t xml:space="preserve">BAAR - Examen </w:t>
                              </w:r>
                              <w:r>
                                <w:rPr>
                                  <w:rFonts w:ascii="Arial" w:eastAsia="Arial" w:hAnsi="Arial" w:cs="Arial"/>
                                  <w:b/>
                                  <w:bCs/>
                                  <w:color w:val="000000"/>
                                  <w:sz w:val="10"/>
                                  <w:szCs w:val="10"/>
                                  <w:lang w:val="fr-FR"/>
                                </w:rPr>
                                <w:t>microscopique de frottis</w:t>
                              </w:r>
                            </w:p>
                          </w:txbxContent>
                        </v:textbox>
                      </v:shape>
                      <v:shape id="_x0000_s1056" type="#_x0000_t202" style="position:absolute;left:5829;top:3551;width:11147;height:8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" fillcolor="white [3212]" stroked="f">
                        <v:textbox inset="0,0,0,0">
                          <w:txbxContent>
                            <w:p w14:paraId="359C4988" w14:textId="77777777" w:rsidR="00A53F55" w:rsidRDefault="00F43DC4">
                              <w:pPr>
                                <w:rPr>
                                  <w:rFonts w:asciiTheme="minorBidi" w:hAnsiTheme="minorBidi" w:cstheme="minorBidi"/>
                                  <w:b/>
                                  <w:sz w:val="6"/>
                                  <w:szCs w:val="6"/>
                                </w:rPr>
                              </w:pPr>
                              <w:r>
                                <w:rPr>
                                  <w:rFonts w:ascii="Arial" w:eastAsia="Arial" w:hAnsi="Arial" w:cs="Arial"/>
                                  <w:b/>
                                  <w:bCs/>
                                  <w:sz w:val="6"/>
                                  <w:szCs w:val="6"/>
                                  <w:lang w:val="fr-FR"/>
                                </w:rPr>
                                <w:t>Utilisations</w:t>
                              </w:r>
                            </w:p>
                            <w:p w14:paraId="47BDB528"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Utilisé comme test diagnostique initial pour la détection de Bacille acido-alcoolo-résistant (BAAR) dans la tuberculose pulmonaire (TBP)</w:t>
                              </w:r>
                            </w:p>
                            <w:p w14:paraId="53DB95B3"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Surveille la réponse au traitement</w:t>
                              </w:r>
                            </w:p>
                            <w:p w14:paraId="2A0AC986" w14:textId="77777777" w:rsidR="00A53F55" w:rsidRDefault="00F43DC4">
                              <w:pPr>
                                <w:pStyle w:val="ListParagraph"/>
                                <w:numPr>
                                  <w:ilvl w:val="0"/>
                                  <w:numId w:val="0"/>
                                </w:numPr>
                                <w:tabs>
                                  <w:tab w:val="left" w:pos="90"/>
                                </w:tabs>
                                <w:spacing w:before="100"/>
                                <w:ind w:left="504" w:hanging="504"/>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7AE1D6D1"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 xml:space="preserve">Peut être réalisé en toute </w:t>
                              </w:r>
                              <w:r>
                                <w:rPr>
                                  <w:rFonts w:ascii="Arial" w:eastAsia="Arial" w:hAnsi="Arial" w:cs="Arial"/>
                                  <w:sz w:val="6"/>
                                  <w:szCs w:val="6"/>
                                  <w:lang w:val="fr-FR"/>
                                </w:rPr>
                                <w:t>sécurité avec un faible niveau de risque et des précautions minimales de biosécurité</w:t>
                              </w:r>
                            </w:p>
                            <w:p w14:paraId="44FB1885"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Résultats le jour même</w:t>
                              </w:r>
                            </w:p>
                            <w:p w14:paraId="6FE8853F"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Peu coûteux et largement disponible</w:t>
                              </w:r>
                            </w:p>
                            <w:p w14:paraId="464CC769" w14:textId="77777777" w:rsidR="00A53F55" w:rsidRDefault="00F43DC4">
                              <w:pPr>
                                <w:pStyle w:val="ListParagraph"/>
                                <w:numPr>
                                  <w:ilvl w:val="0"/>
                                  <w:numId w:val="0"/>
                                </w:numPr>
                                <w:spacing w:before="90"/>
                                <w:contextualSpacing w:val="0"/>
                                <w:rPr>
                                  <w:rFonts w:asciiTheme="minorBidi" w:hAnsiTheme="minorBidi" w:cstheme="minorBidi"/>
                                  <w:b/>
                                  <w:sz w:val="6"/>
                                  <w:szCs w:val="6"/>
                                </w:rPr>
                              </w:pPr>
                              <w:r>
                                <w:rPr>
                                  <w:rFonts w:ascii="Arial" w:eastAsia="Arial" w:hAnsi="Arial" w:cs="Arial"/>
                                  <w:b/>
                                  <w:bCs/>
                                  <w:sz w:val="6"/>
                                  <w:szCs w:val="6"/>
                                  <w:lang w:val="fr-FR"/>
                                </w:rPr>
                                <w:t>Limites</w:t>
                              </w:r>
                            </w:p>
                            <w:p w14:paraId="0A8AD500"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Faible sensibilité (50 %), qui est encore réduite chez les personnes infectées par le VIH et les enfants</w:t>
                              </w:r>
                            </w:p>
                            <w:p w14:paraId="0B1A09EA" w14:textId="77777777" w:rsidR="00A53F55" w:rsidRDefault="00F43DC4">
                              <w:pPr>
                                <w:pStyle w:val="ListParagraph"/>
                                <w:numPr>
                                  <w:ilvl w:val="0"/>
                                  <w:numId w:val="57"/>
                                </w:numPr>
                                <w:ind w:left="144" w:right="207" w:hanging="144"/>
                                <w:contextualSpacing w:val="0"/>
                                <w:rPr>
                                  <w:rFonts w:asciiTheme="minorBidi" w:hAnsiTheme="minorBidi" w:cstheme="minorBidi"/>
                                  <w:sz w:val="6"/>
                                  <w:szCs w:val="6"/>
                                  <w:lang w:val="fr-FR"/>
                                </w:rPr>
                              </w:pPr>
                              <w:r>
                                <w:rPr>
                                  <w:rFonts w:ascii="Arial" w:eastAsia="Arial" w:hAnsi="Arial" w:cs="Arial"/>
                                  <w:sz w:val="6"/>
                                  <w:szCs w:val="6"/>
                                  <w:lang w:val="fr-FR"/>
                                </w:rPr>
                                <w:t>Spécificité limitée : peut détecter des mycobactéries non tuberculeuses (MNT) et ne détecte pas la résistance aux médicaments.</w:t>
                              </w:r>
                            </w:p>
                            <w:p w14:paraId="00FB103B"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Ne peut pas détecter la TB-DR chez les personnes VIH+.</w:t>
                              </w:r>
                            </w:p>
                          </w:txbxContent>
                        </v:textbox>
                      </v:shape>
                      <v:shape id="_x0000_s1057" type="#_x0000_t202" style="position:absolute;left:31413;top:3755;width:11879;height:8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" fillcolor="white [3212]" stroked="f">
                        <v:textbox inset="0,0,0,0">
                          <w:txbxContent>
                            <w:p w14:paraId="3534C565" w14:textId="77777777" w:rsidR="00A53F55" w:rsidRDefault="00F43DC4">
                              <w:pPr>
                                <w:rPr>
                                  <w:rFonts w:asciiTheme="minorBidi" w:hAnsiTheme="minorBidi" w:cstheme="minorBidi"/>
                                  <w:b/>
                                  <w:sz w:val="6"/>
                                  <w:szCs w:val="6"/>
                                </w:rPr>
                              </w:pPr>
                              <w:r>
                                <w:rPr>
                                  <w:rFonts w:ascii="Arial" w:eastAsia="Arial" w:hAnsi="Arial" w:cs="Arial"/>
                                  <w:b/>
                                  <w:bCs/>
                                  <w:sz w:val="6"/>
                                  <w:szCs w:val="6"/>
                                  <w:lang w:val="fr-FR"/>
                                </w:rPr>
                                <w:t>Utilisations</w:t>
                              </w:r>
                            </w:p>
                            <w:p w14:paraId="448588BC"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 xml:space="preserve">Utilisé comme test diagnostique initial pour la détection </w:t>
                              </w:r>
                              <w:r>
                                <w:rPr>
                                  <w:rFonts w:ascii="Arial" w:eastAsia="Arial" w:hAnsi="Arial" w:cs="Arial"/>
                                  <w:sz w:val="6"/>
                                  <w:szCs w:val="6"/>
                                  <w:lang w:val="fr-FR"/>
                                </w:rPr>
                                <w:t>de Bacille acido-alcoolo-résistant (BAAR) dans la tuberculose pulmonaire (TBP)</w:t>
                              </w:r>
                            </w:p>
                            <w:p w14:paraId="51DB745B"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Surveille la réponse au traitement</w:t>
                              </w:r>
                            </w:p>
                            <w:p w14:paraId="6B0B9BA6" w14:textId="77777777" w:rsidR="00A53F55" w:rsidRDefault="00F43DC4">
                              <w:pPr>
                                <w:pStyle w:val="ListParagraph"/>
                                <w:numPr>
                                  <w:ilvl w:val="0"/>
                                  <w:numId w:val="0"/>
                                </w:numPr>
                                <w:tabs>
                                  <w:tab w:val="left" w:pos="90"/>
                                </w:tabs>
                                <w:spacing w:before="80"/>
                                <w:ind w:left="504" w:hanging="504"/>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375F3248" w14:textId="77777777" w:rsidR="00A53F55" w:rsidRDefault="00F43DC4">
                              <w:pPr>
                                <w:pStyle w:val="ListParagraph"/>
                                <w:numPr>
                                  <w:ilvl w:val="0"/>
                                  <w:numId w:val="57"/>
                                </w:numPr>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Peut être réalisé en toute sécurité avec un faible niveau de risque et des précautions minimales de biosécurité</w:t>
                              </w:r>
                            </w:p>
                            <w:p w14:paraId="5A18BB1D"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 xml:space="preserve">Résultats le </w:t>
                              </w:r>
                              <w:r>
                                <w:rPr>
                                  <w:rFonts w:ascii="Arial" w:eastAsia="Arial" w:hAnsi="Arial" w:cs="Arial"/>
                                  <w:sz w:val="6"/>
                                  <w:szCs w:val="6"/>
                                  <w:lang w:val="fr-FR"/>
                                </w:rPr>
                                <w:t>jour même</w:t>
                              </w:r>
                            </w:p>
                            <w:p w14:paraId="01CF21E7" w14:textId="77777777" w:rsidR="00A53F55" w:rsidRDefault="00F43DC4">
                              <w:pPr>
                                <w:pStyle w:val="ListParagraph"/>
                                <w:numPr>
                                  <w:ilvl w:val="0"/>
                                  <w:numId w:val="57"/>
                                </w:numPr>
                                <w:ind w:left="144" w:hanging="144"/>
                                <w:contextualSpacing w:val="0"/>
                                <w:rPr>
                                  <w:rFonts w:asciiTheme="minorBidi" w:hAnsiTheme="minorBidi" w:cstheme="minorBidi"/>
                                  <w:sz w:val="6"/>
                                  <w:szCs w:val="6"/>
                                </w:rPr>
                              </w:pPr>
                              <w:r>
                                <w:rPr>
                                  <w:rFonts w:ascii="Arial" w:eastAsia="Arial" w:hAnsi="Arial" w:cs="Arial"/>
                                  <w:sz w:val="6"/>
                                  <w:szCs w:val="6"/>
                                  <w:lang w:val="fr-FR"/>
                                </w:rPr>
                                <w:t>Peu coûteux et largement disponible</w:t>
                              </w:r>
                            </w:p>
                            <w:p w14:paraId="025450A5" w14:textId="77777777" w:rsidR="00A53F55" w:rsidRDefault="00F43DC4">
                              <w:pPr>
                                <w:pStyle w:val="ListParagraph"/>
                                <w:numPr>
                                  <w:ilvl w:val="0"/>
                                  <w:numId w:val="0"/>
                                </w:numPr>
                                <w:spacing w:before="100"/>
                                <w:contextualSpacing w:val="0"/>
                                <w:rPr>
                                  <w:rFonts w:asciiTheme="minorBidi" w:hAnsiTheme="minorBidi" w:cstheme="minorBidi"/>
                                  <w:b/>
                                  <w:sz w:val="6"/>
                                  <w:szCs w:val="6"/>
                                </w:rPr>
                              </w:pPr>
                              <w:r>
                                <w:rPr>
                                  <w:rFonts w:ascii="Arial" w:eastAsia="Arial" w:hAnsi="Arial" w:cs="Arial"/>
                                  <w:b/>
                                  <w:bCs/>
                                  <w:sz w:val="6"/>
                                  <w:szCs w:val="6"/>
                                  <w:lang w:val="fr-FR"/>
                                </w:rPr>
                                <w:t>Limites</w:t>
                              </w:r>
                            </w:p>
                            <w:p w14:paraId="77A6867C" w14:textId="77777777" w:rsidR="00A53F55" w:rsidRDefault="00F43DC4">
                              <w:pPr>
                                <w:pStyle w:val="ListParagraph"/>
                                <w:numPr>
                                  <w:ilvl w:val="0"/>
                                  <w:numId w:val="57"/>
                                </w:numPr>
                                <w:spacing w:line="252" w:lineRule="auto"/>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Faible sensibilité (50 %), qui est encore réduite chez les personnes infectées par le VIH et les enfants</w:t>
                              </w:r>
                            </w:p>
                            <w:p w14:paraId="4A822AE4" w14:textId="77777777" w:rsidR="00A53F55" w:rsidRDefault="00F43DC4">
                              <w:pPr>
                                <w:pStyle w:val="ListParagraph"/>
                                <w:numPr>
                                  <w:ilvl w:val="0"/>
                                  <w:numId w:val="57"/>
                                </w:numPr>
                                <w:spacing w:line="252" w:lineRule="auto"/>
                                <w:ind w:left="144" w:right="88" w:hanging="144"/>
                                <w:contextualSpacing w:val="0"/>
                                <w:rPr>
                                  <w:rFonts w:asciiTheme="minorBidi" w:hAnsiTheme="minorBidi" w:cstheme="minorBidi"/>
                                  <w:sz w:val="6"/>
                                  <w:szCs w:val="6"/>
                                  <w:lang w:val="fr-FR"/>
                                </w:rPr>
                              </w:pPr>
                              <w:r>
                                <w:rPr>
                                  <w:rFonts w:ascii="Arial" w:eastAsia="Arial" w:hAnsi="Arial" w:cs="Arial"/>
                                  <w:sz w:val="6"/>
                                  <w:szCs w:val="6"/>
                                  <w:lang w:val="fr-FR"/>
                                </w:rPr>
                                <w:t>Spécificité limitée : peut détecter des mycobactéries non tuberculeuses (MNT) et ne détecte pas l</w:t>
                              </w:r>
                              <w:r>
                                <w:rPr>
                                  <w:rFonts w:ascii="Arial" w:eastAsia="Arial" w:hAnsi="Arial" w:cs="Arial"/>
                                  <w:sz w:val="6"/>
                                  <w:szCs w:val="6"/>
                                  <w:lang w:val="fr-FR"/>
                                </w:rPr>
                                <w:t>a résistance aux médicaments.</w:t>
                              </w:r>
                            </w:p>
                            <w:p w14:paraId="7EB45C18" w14:textId="77777777" w:rsidR="00A53F55" w:rsidRDefault="00F43DC4">
                              <w:pPr>
                                <w:pStyle w:val="ListParagraph"/>
                                <w:numPr>
                                  <w:ilvl w:val="0"/>
                                  <w:numId w:val="57"/>
                                </w:numPr>
                                <w:spacing w:line="252" w:lineRule="auto"/>
                                <w:ind w:left="144" w:hanging="144"/>
                                <w:contextualSpacing w:val="0"/>
                                <w:rPr>
                                  <w:rFonts w:asciiTheme="minorBidi" w:hAnsiTheme="minorBidi" w:cstheme="minorBidi"/>
                                  <w:sz w:val="6"/>
                                  <w:szCs w:val="6"/>
                                  <w:lang w:val="fr-FR"/>
                                </w:rPr>
                              </w:pPr>
                              <w:r>
                                <w:rPr>
                                  <w:rFonts w:ascii="Arial" w:eastAsia="Arial" w:hAnsi="Arial" w:cs="Arial"/>
                                  <w:sz w:val="6"/>
                                  <w:szCs w:val="6"/>
                                  <w:lang w:val="fr-FR"/>
                                </w:rPr>
                                <w:t>Ne peut pas détecter la TB-DR chez les personnes VIH+.</w:t>
                              </w:r>
                            </w:p>
                          </w:txbxContent>
                        </v:textbox>
                      </v:shape>
                      <v:shape id="_x0000_s1058" type="#_x0000_t202" style="position:absolute;left:19014;top:2168;width:8328;height:10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" fillcolor="#ff6e68" stroked="f">
                        <v:textbox inset="0,0,0,0">
                          <w:txbxContent>
                            <w:p w14:paraId="2CCB94DE" w14:textId="77777777" w:rsidR="00A53F55" w:rsidRDefault="00F43DC4">
                              <w:pPr>
                                <w:spacing w:after="60"/>
                                <w:jc w:val="center"/>
                                <w:rPr>
                                  <w:rFonts w:asciiTheme="minorBidi" w:hAnsiTheme="minorBidi" w:cstheme="minorBidi"/>
                                  <w:b/>
                                  <w:color w:val="FFFFFF" w:themeColor="background1"/>
                                  <w:sz w:val="10"/>
                                  <w:szCs w:val="14"/>
                                  <w:lang w:val="fr-FR"/>
                                </w:rPr>
                              </w:pPr>
                              <w:r>
                                <w:rPr>
                                  <w:rFonts w:ascii="Arial" w:eastAsia="Arial" w:hAnsi="Arial" w:cs="Arial"/>
                                  <w:b/>
                                  <w:bCs/>
                                  <w:color w:val="FFFFFF"/>
                                  <w:sz w:val="10"/>
                                  <w:szCs w:val="10"/>
                                  <w:lang w:val="fr-FR"/>
                                </w:rPr>
                                <w:t>RECOMMANDATIONS DE L’OMS</w:t>
                              </w:r>
                            </w:p>
                            <w:p w14:paraId="191ACEEF" w14:textId="77777777" w:rsidR="00A53F55" w:rsidRDefault="00F43DC4">
                              <w:pPr>
                                <w:spacing w:before="15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 xml:space="preserve">L’OMS recommande la transition des programmes de lutte contre la TB vers le remplacement de la microscopie en tant que test de </w:t>
                              </w:r>
                              <w:r>
                                <w:rPr>
                                  <w:rFonts w:ascii="Arial" w:eastAsia="Arial" w:hAnsi="Arial" w:cs="Arial"/>
                                  <w:color w:val="FFFFFF"/>
                                  <w:sz w:val="7"/>
                                  <w:szCs w:val="7"/>
                                  <w:lang w:val="fr-FR"/>
                                </w:rPr>
                                <w:t>diagnostic initial par des WRD moléculaires qui permettent la détection du MTBC.</w:t>
                              </w:r>
                            </w:p>
                            <w:p w14:paraId="348168D6" w14:textId="77777777" w:rsidR="00A53F55" w:rsidRDefault="00F43DC4">
                              <w:pPr>
                                <w:spacing w:before="8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Pour surveiller l’évolution du traitement, l’OMS recommande que dans tous les contextes, la microscopie à fluorescence LED soit introduite progressivement pour remplacer la mi</w:t>
                              </w:r>
                              <w:r>
                                <w:rPr>
                                  <w:rFonts w:ascii="Arial" w:eastAsia="Arial" w:hAnsi="Arial" w:cs="Arial"/>
                                  <w:color w:val="FFFFFF"/>
                                  <w:sz w:val="7"/>
                                  <w:szCs w:val="7"/>
                                  <w:lang w:val="fr-FR"/>
                                </w:rPr>
                                <w:t>croscopie à champ clair conventionnelle et la coloration de Ziehl-Neelsen</w:t>
                              </w:r>
                            </w:p>
                          </w:txbxContent>
                        </v:textbox>
                      </v:shape>
                      <v:shape id="_x0000_s1059" type="#_x0000_t202" style="position:absolute;left:3796;top:14019;width:10011;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" fillcolor="white [3212]" stroked="f">
                        <v:textbox inset="0,0,0,0">
                          <w:txbxContent>
                            <w:p w14:paraId="00DE8B20" w14:textId="77777777" w:rsidR="00A53F55" w:rsidRDefault="00F43DC4">
                              <w:pPr>
                                <w:spacing w:line="240" w:lineRule="auto"/>
                                <w:rPr>
                                  <w:rFonts w:asciiTheme="minorBidi" w:hAnsiTheme="minorBidi" w:cstheme="minorBidi"/>
                                  <w:b/>
                                  <w:color w:val="FF6E68"/>
                                  <w:sz w:val="16"/>
                                  <w:szCs w:val="18"/>
                                  <w:lang w:val="fr-FR"/>
                                </w:rPr>
                              </w:pPr>
                              <w:r>
                                <w:rPr>
                                  <w:rFonts w:ascii="Arial" w:eastAsia="Arial" w:hAnsi="Arial" w:cs="Arial"/>
                                  <w:b/>
                                  <w:bCs/>
                                  <w:color w:val="FF6E68"/>
                                  <w:sz w:val="16"/>
                                  <w:szCs w:val="16"/>
                                  <w:lang w:val="fr-FR"/>
                                </w:rPr>
                                <w:t>Tests de laboratoire pour la TB</w:t>
                              </w:r>
                            </w:p>
                            <w:p w14:paraId="748BEE70" w14:textId="77777777" w:rsidR="00A53F55" w:rsidRDefault="00F43DC4">
                              <w:pPr>
                                <w:spacing w:before="40" w:line="240" w:lineRule="auto"/>
                                <w:ind w:left="14"/>
                                <w:rPr>
                                  <w:rFonts w:asciiTheme="minorBidi" w:hAnsiTheme="minorBidi" w:cstheme="minorBidi"/>
                                  <w:b/>
                                  <w:color w:val="000000" w:themeColor="text1"/>
                                  <w:sz w:val="10"/>
                                  <w:szCs w:val="8"/>
                                </w:rPr>
                              </w:pPr>
                              <w:r>
                                <w:rPr>
                                  <w:rFonts w:ascii="Arial" w:eastAsia="Arial" w:hAnsi="Arial" w:cs="Arial"/>
                                  <w:b/>
                                  <w:bCs/>
                                  <w:color w:val="000000"/>
                                  <w:sz w:val="10"/>
                                  <w:szCs w:val="10"/>
                                  <w:lang w:val="fr-FR"/>
                                </w:rPr>
                                <w:t>TB-LAMP</w:t>
                              </w:r>
                            </w:p>
                          </w:txbxContent>
                        </v:textbox>
                      </v:shape>
                      <v:shape id="_x0000_s1060" type="#_x0000_t202" style="position:absolute;left:5222;top:17634;width:11754;height:9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" fillcolor="white [3212]" stroked="f">
                        <v:textbox inset="0,0,0,0">
                          <w:txbxContent>
                            <w:p w14:paraId="4241D9C1" w14:textId="77777777" w:rsidR="00A53F55" w:rsidRDefault="00F43DC4">
                              <w:pPr>
                                <w:rPr>
                                  <w:rFonts w:asciiTheme="minorBidi" w:hAnsiTheme="minorBidi" w:cstheme="minorBidi"/>
                                  <w:b/>
                                  <w:sz w:val="7"/>
                                  <w:szCs w:val="7"/>
                                </w:rPr>
                              </w:pPr>
                              <w:r>
                                <w:rPr>
                                  <w:rFonts w:ascii="Arial" w:eastAsia="Arial" w:hAnsi="Arial" w:cs="Arial"/>
                                  <w:b/>
                                  <w:bCs/>
                                  <w:sz w:val="7"/>
                                  <w:szCs w:val="7"/>
                                  <w:lang w:val="fr-FR"/>
                                </w:rPr>
                                <w:t>Utilisations</w:t>
                              </w:r>
                            </w:p>
                            <w:p w14:paraId="734B93AE" w14:textId="77777777" w:rsidR="00A53F55" w:rsidRDefault="00F43DC4">
                              <w:pPr>
                                <w:pStyle w:val="ListParagraph"/>
                                <w:numPr>
                                  <w:ilvl w:val="0"/>
                                  <w:numId w:val="58"/>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Utilisé comme diagnostic initial de la TB</w:t>
                              </w:r>
                            </w:p>
                            <w:p w14:paraId="356D80DC" w14:textId="77777777" w:rsidR="00A53F55" w:rsidRDefault="00F43DC4">
                              <w:pPr>
                                <w:pStyle w:val="ListParagraph"/>
                                <w:numPr>
                                  <w:ilvl w:val="0"/>
                                  <w:numId w:val="0"/>
                                </w:numPr>
                                <w:spacing w:before="8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44F53B22" w14:textId="77777777" w:rsidR="00A53F55" w:rsidRDefault="00F43DC4">
                              <w:pPr>
                                <w:pStyle w:val="ListParagraph"/>
                                <w:numPr>
                                  <w:ilvl w:val="0"/>
                                  <w:numId w:val="58"/>
                                </w:numPr>
                                <w:spacing w:before="20"/>
                                <w:ind w:left="158" w:right="392" w:hanging="158"/>
                                <w:contextualSpacing w:val="0"/>
                                <w:rPr>
                                  <w:rFonts w:asciiTheme="minorBidi" w:hAnsiTheme="minorBidi" w:cstheme="minorBidi"/>
                                  <w:sz w:val="7"/>
                                  <w:szCs w:val="7"/>
                                  <w:lang w:val="fr-FR"/>
                                </w:rPr>
                              </w:pPr>
                              <w:r>
                                <w:rPr>
                                  <w:rFonts w:ascii="Arial" w:eastAsia="Arial" w:hAnsi="Arial" w:cs="Arial"/>
                                  <w:sz w:val="7"/>
                                  <w:szCs w:val="7"/>
                                  <w:lang w:val="fr-FR"/>
                                </w:rPr>
                                <w:t xml:space="preserve">Nécessite une infrastructure minimale et a des exigences de </w:t>
                              </w:r>
                              <w:r>
                                <w:rPr>
                                  <w:rFonts w:ascii="Arial" w:eastAsia="Arial" w:hAnsi="Arial" w:cs="Arial"/>
                                  <w:sz w:val="7"/>
                                  <w:szCs w:val="7"/>
                                  <w:lang w:val="fr-FR"/>
                                </w:rPr>
                                <w:t>biosécurité similaires à celles d’un examen microscopique de frottis</w:t>
                              </w:r>
                            </w:p>
                            <w:p w14:paraId="0EEA5E92" w14:textId="77777777" w:rsidR="00A53F55" w:rsidRDefault="00F43DC4">
                              <w:pPr>
                                <w:pStyle w:val="ListParagraph"/>
                                <w:numPr>
                                  <w:ilvl w:val="0"/>
                                  <w:numId w:val="58"/>
                                </w:numPr>
                                <w:ind w:left="158" w:right="212" w:hanging="158"/>
                                <w:contextualSpacing w:val="0"/>
                                <w:rPr>
                                  <w:rFonts w:asciiTheme="minorBidi" w:hAnsiTheme="minorBidi" w:cstheme="minorBidi"/>
                                  <w:sz w:val="7"/>
                                  <w:szCs w:val="7"/>
                                  <w:lang w:val="fr-FR"/>
                                </w:rPr>
                              </w:pPr>
                              <w:r>
                                <w:rPr>
                                  <w:rFonts w:ascii="Arial" w:eastAsia="Arial" w:hAnsi="Arial" w:cs="Arial"/>
                                  <w:sz w:val="7"/>
                                  <w:szCs w:val="7"/>
                                  <w:lang w:val="fr-FR"/>
                                </w:rPr>
                                <w:t>La détection du produit amplifié est basée sur la turbidité observée à l’œil nu ou sous lumière ultraviolette</w:t>
                              </w:r>
                            </w:p>
                            <w:p w14:paraId="503ACB00" w14:textId="77777777" w:rsidR="00A53F55" w:rsidRDefault="00F43DC4">
                              <w:pPr>
                                <w:pStyle w:val="ListParagraph"/>
                                <w:numPr>
                                  <w:ilvl w:val="0"/>
                                  <w:numId w:val="58"/>
                                </w:numPr>
                                <w:spacing w:before="20"/>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Nécessite moins d’une heure pour la réalisation</w:t>
                              </w:r>
                            </w:p>
                            <w:p w14:paraId="7A8A8F2C" w14:textId="77777777" w:rsidR="00A53F55" w:rsidRDefault="00F43DC4">
                              <w:pPr>
                                <w:pStyle w:val="ListParagraph"/>
                                <w:numPr>
                                  <w:ilvl w:val="0"/>
                                  <w:numId w:val="0"/>
                                </w:numPr>
                                <w:spacing w:before="90"/>
                                <w:contextualSpacing w:val="0"/>
                                <w:rPr>
                                  <w:rFonts w:asciiTheme="minorBidi" w:hAnsiTheme="minorBidi" w:cstheme="minorBidi"/>
                                  <w:b/>
                                  <w:sz w:val="7"/>
                                  <w:szCs w:val="7"/>
                                </w:rPr>
                              </w:pPr>
                              <w:r>
                                <w:rPr>
                                  <w:rFonts w:ascii="Arial" w:eastAsia="Arial" w:hAnsi="Arial" w:cs="Arial"/>
                                  <w:b/>
                                  <w:bCs/>
                                  <w:sz w:val="7"/>
                                  <w:szCs w:val="7"/>
                                  <w:lang w:val="fr-FR"/>
                                </w:rPr>
                                <w:t>Limites</w:t>
                              </w:r>
                            </w:p>
                            <w:p w14:paraId="30A37276" w14:textId="77777777" w:rsidR="00A53F55" w:rsidRDefault="00F43DC4">
                              <w:pPr>
                                <w:pStyle w:val="ListParagraph"/>
                                <w:numPr>
                                  <w:ilvl w:val="0"/>
                                  <w:numId w:val="59"/>
                                </w:numPr>
                                <w:ind w:left="158" w:right="122" w:hanging="158"/>
                                <w:contextualSpacing w:val="0"/>
                                <w:rPr>
                                  <w:rFonts w:asciiTheme="minorBidi" w:hAnsiTheme="minorBidi" w:cstheme="minorBidi"/>
                                  <w:sz w:val="7"/>
                                  <w:szCs w:val="7"/>
                                  <w:lang w:val="fr-FR"/>
                                </w:rPr>
                              </w:pPr>
                              <w:r>
                                <w:rPr>
                                  <w:rFonts w:ascii="Arial" w:eastAsia="Arial" w:hAnsi="Arial" w:cs="Arial"/>
                                  <w:sz w:val="7"/>
                                  <w:szCs w:val="7"/>
                                  <w:lang w:val="fr-FR"/>
                                </w:rPr>
                                <w:t xml:space="preserve">Le plus adapté aux </w:t>
                              </w:r>
                              <w:r>
                                <w:rPr>
                                  <w:rFonts w:ascii="Arial" w:eastAsia="Arial" w:hAnsi="Arial" w:cs="Arial"/>
                                  <w:sz w:val="7"/>
                                  <w:szCs w:val="7"/>
                                  <w:lang w:val="fr-FR"/>
                                </w:rPr>
                                <w:t>environnements avec une faible prévalence du VIH et de la TB-MR</w:t>
                              </w:r>
                            </w:p>
                            <w:p w14:paraId="096AECDE" w14:textId="77777777" w:rsidR="00A53F55" w:rsidRDefault="00F43DC4">
                              <w:pPr>
                                <w:pStyle w:val="ListParagraph"/>
                                <w:numPr>
                                  <w:ilvl w:val="0"/>
                                  <w:numId w:val="59"/>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Ne peut pas être utilisé pour surveiller le traitement</w:t>
                              </w:r>
                            </w:p>
                            <w:p w14:paraId="660DA583" w14:textId="77777777" w:rsidR="00A53F55" w:rsidRDefault="00F43DC4">
                              <w:pPr>
                                <w:pStyle w:val="ListParagraph"/>
                                <w:numPr>
                                  <w:ilvl w:val="0"/>
                                  <w:numId w:val="59"/>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Ne détecte pas la résistance à la RIF</w:t>
                              </w:r>
                            </w:p>
                          </w:txbxContent>
                        </v:textbox>
                      </v:shape>
                      <v:shape id="_x0000_s1061" type="#_x0000_t202" style="position:absolute;left:18838;top:18587;width:9500;height:6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" fillcolor="#ff6e68" stroked="f">
                        <v:textbox inset="0,0,0,0">
                          <w:txbxContent>
                            <w:p w14:paraId="18CFF152" w14:textId="77777777" w:rsidR="00A53F55" w:rsidRDefault="00F43DC4">
                              <w:pPr>
                                <w:spacing w:before="40" w:line="240" w:lineRule="auto"/>
                                <w:ind w:left="-86"/>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7C69A8AF" w14:textId="77777777" w:rsidR="00A53F55" w:rsidRDefault="00F43DC4">
                              <w:pPr>
                                <w:spacing w:before="140" w:line="240"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L’OMS suggère d’utiliser un TB-LAMP comme test de </w:t>
                              </w:r>
                              <w:r>
                                <w:rPr>
                                  <w:rFonts w:ascii="Arial" w:eastAsia="Arial" w:hAnsi="Arial" w:cs="Arial"/>
                                  <w:color w:val="FFFFFF"/>
                                  <w:sz w:val="9"/>
                                  <w:szCs w:val="9"/>
                                  <w:lang w:val="fr-FR"/>
                                </w:rPr>
                                <w:t>substitution pour l’examen microscopique d’un frottis d’expectoration pour le diagnostic de la TB pulmonaire</w:t>
                              </w:r>
                            </w:p>
                          </w:txbxContent>
                        </v:textbox>
                      </v:shape>
                      <v:shape id="_x0000_s1062" type="#_x0000_t202" style="position:absolute;left:29896;top:14325;width:10102;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" fillcolor="white [3212]" stroked="f">
                        <v:textbox inset="0,0,0,0">
                          <w:txbxContent>
                            <w:p w14:paraId="502E3FDF" w14:textId="77777777" w:rsidR="00A53F55" w:rsidRDefault="00F43DC4">
                              <w:pPr>
                                <w:rPr>
                                  <w:rFonts w:asciiTheme="minorBidi" w:hAnsiTheme="minorBidi" w:cstheme="minorBidi"/>
                                  <w:b/>
                                  <w:color w:val="FF6C68"/>
                                  <w:sz w:val="15"/>
                                  <w:szCs w:val="15"/>
                                  <w:lang w:val="fr-FR"/>
                                </w:rPr>
                              </w:pPr>
                              <w:r>
                                <w:rPr>
                                  <w:rFonts w:ascii="Arial" w:eastAsia="Arial" w:hAnsi="Arial" w:cs="Arial"/>
                                  <w:b/>
                                  <w:bCs/>
                                  <w:color w:val="FF6C68"/>
                                  <w:sz w:val="15"/>
                                  <w:szCs w:val="15"/>
                                  <w:lang w:val="fr-FR"/>
                                </w:rPr>
                                <w:t>Tests de laboratoire pour la TB</w:t>
                              </w:r>
                            </w:p>
                            <w:p w14:paraId="19554154" w14:textId="77777777" w:rsidR="00A53F55" w:rsidRDefault="00F43DC4">
                              <w:pPr>
                                <w:spacing w:before="60"/>
                                <w:rPr>
                                  <w:rFonts w:asciiTheme="minorBidi" w:hAnsiTheme="minorBidi" w:cstheme="minorBidi"/>
                                  <w:b/>
                                  <w:color w:val="000000" w:themeColor="text1"/>
                                  <w:sz w:val="10"/>
                                  <w:szCs w:val="12"/>
                                  <w:lang w:val="fr-FR"/>
                                </w:rPr>
                              </w:pPr>
                              <w:r>
                                <w:rPr>
                                  <w:rFonts w:ascii="Arial" w:eastAsia="Arial" w:hAnsi="Arial" w:cs="Arial"/>
                                  <w:b/>
                                  <w:bCs/>
                                  <w:color w:val="000000"/>
                                  <w:sz w:val="10"/>
                                  <w:szCs w:val="10"/>
                                  <w:lang w:val="fr-FR"/>
                                </w:rPr>
                                <w:t>Détection de l’antigène par</w:t>
                              </w:r>
                            </w:p>
                            <w:p w14:paraId="76B7FBE5" w14:textId="77777777" w:rsidR="00A53F55" w:rsidRDefault="00F43DC4">
                              <w:pPr>
                                <w:rPr>
                                  <w:rFonts w:asciiTheme="minorBidi" w:hAnsiTheme="minorBidi" w:cstheme="minorBidi"/>
                                  <w:b/>
                                  <w:color w:val="000000" w:themeColor="text1"/>
                                  <w:sz w:val="10"/>
                                  <w:szCs w:val="12"/>
                                  <w:lang w:val="fr-FR"/>
                                </w:rPr>
                              </w:pPr>
                              <w:r>
                                <w:rPr>
                                  <w:rFonts w:ascii="Arial" w:eastAsia="Arial" w:hAnsi="Arial" w:cs="Arial"/>
                                  <w:b/>
                                  <w:bCs/>
                                  <w:color w:val="000000"/>
                                  <w:sz w:val="10"/>
                                  <w:szCs w:val="10"/>
                                  <w:lang w:val="fr-FR"/>
                                </w:rPr>
                                <w:t>LF-LAM</w:t>
                              </w:r>
                            </w:p>
                          </w:txbxContent>
                        </v:textbox>
                      </v:shape>
                      <v:shape id="_x0000_s1063" type="#_x0000_t202" style="position:absolute;left:30850;top:19013;width:12832;height:9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" fillcolor="white [3212]" stroked="f">
                        <v:textbox inset="0,0,0,0">
                          <w:txbxContent>
                            <w:p w14:paraId="4E01D7DF" w14:textId="77777777" w:rsidR="00A53F55" w:rsidRDefault="00F43DC4">
                              <w:pPr>
                                <w:spacing w:line="240" w:lineRule="auto"/>
                                <w:rPr>
                                  <w:rFonts w:asciiTheme="minorBidi" w:hAnsiTheme="minorBidi" w:cstheme="minorBidi"/>
                                  <w:b/>
                                  <w:sz w:val="6"/>
                                  <w:szCs w:val="6"/>
                                </w:rPr>
                              </w:pPr>
                              <w:r>
                                <w:rPr>
                                  <w:rFonts w:ascii="Arial" w:eastAsia="Arial" w:hAnsi="Arial" w:cs="Arial"/>
                                  <w:b/>
                                  <w:bCs/>
                                  <w:sz w:val="6"/>
                                  <w:szCs w:val="6"/>
                                  <w:lang w:val="fr-FR"/>
                                </w:rPr>
                                <w:t>Utilisations</w:t>
                              </w:r>
                            </w:p>
                            <w:p w14:paraId="37C37701" w14:textId="77777777" w:rsidR="00A53F55" w:rsidRDefault="00F43DC4">
                              <w:pPr>
                                <w:pStyle w:val="ListParagraph"/>
                                <w:numPr>
                                  <w:ilvl w:val="0"/>
                                  <w:numId w:val="60"/>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Test rapide pour détecter les antigènes </w:t>
                              </w:r>
                              <w:r>
                                <w:rPr>
                                  <w:rFonts w:ascii="Arial" w:eastAsia="Arial" w:hAnsi="Arial" w:cs="Arial"/>
                                  <w:sz w:val="6"/>
                                  <w:szCs w:val="6"/>
                                  <w:lang w:val="fr-FR"/>
                                </w:rPr>
                                <w:t>lipoarabinomannane (LAM) mycobactérien du MTBC dans les urines</w:t>
                              </w:r>
                            </w:p>
                            <w:p w14:paraId="60B937E7" w14:textId="77777777" w:rsidR="00A53F55" w:rsidRDefault="00F43DC4">
                              <w:pPr>
                                <w:pStyle w:val="ListParagraph"/>
                                <w:numPr>
                                  <w:ilvl w:val="0"/>
                                  <w:numId w:val="0"/>
                                </w:numPr>
                                <w:spacing w:before="90"/>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3CA29141"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Ne nécessite aucun équipement</w:t>
                              </w:r>
                            </w:p>
                            <w:p w14:paraId="43AB3983"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Test sur le lieu d’intervention</w:t>
                              </w:r>
                            </w:p>
                            <w:p w14:paraId="1ACA3AB2"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Simple, facile et rapide (25 min)</w:t>
                              </w:r>
                            </w:p>
                            <w:p w14:paraId="5B3A8BEA"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Échantillon d’urine facile à recueillir</w:t>
                              </w:r>
                            </w:p>
                            <w:p w14:paraId="70167442"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Permet de débuter le traitement rapidement </w:t>
                              </w:r>
                            </w:p>
                            <w:p w14:paraId="28770988" w14:textId="77777777" w:rsidR="00A53F55" w:rsidRDefault="00F43DC4">
                              <w:pPr>
                                <w:pStyle w:val="ListParagraph"/>
                                <w:numPr>
                                  <w:ilvl w:val="0"/>
                                  <w:numId w:val="60"/>
                                </w:numPr>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Peu coûteux</w:t>
                              </w:r>
                            </w:p>
                            <w:p w14:paraId="79B55C20" w14:textId="77777777" w:rsidR="00A53F55" w:rsidRDefault="00F43DC4">
                              <w:pPr>
                                <w:pStyle w:val="ListParagraph"/>
                                <w:numPr>
                                  <w:ilvl w:val="0"/>
                                  <w:numId w:val="0"/>
                                </w:numPr>
                                <w:tabs>
                                  <w:tab w:val="left" w:pos="0"/>
                                </w:tabs>
                                <w:spacing w:before="70"/>
                                <w:contextualSpacing w:val="0"/>
                                <w:rPr>
                                  <w:rFonts w:asciiTheme="minorBidi" w:hAnsiTheme="minorBidi" w:cstheme="minorBidi"/>
                                  <w:b/>
                                  <w:sz w:val="6"/>
                                  <w:szCs w:val="6"/>
                                </w:rPr>
                              </w:pPr>
                              <w:r>
                                <w:rPr>
                                  <w:rFonts w:ascii="Arial" w:eastAsia="Arial" w:hAnsi="Arial" w:cs="Arial"/>
                                  <w:b/>
                                  <w:bCs/>
                                  <w:sz w:val="6"/>
                                  <w:szCs w:val="6"/>
                                  <w:lang w:val="fr-FR"/>
                                </w:rPr>
                                <w:t>Limites</w:t>
                              </w:r>
                            </w:p>
                            <w:p w14:paraId="3D9C40E5"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fournit aucune information sur la résistance aux médicaments</w:t>
                              </w:r>
                            </w:p>
                            <w:p w14:paraId="2E72620A"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être utilisé pour surveiller le traitement</w:t>
                              </w:r>
                            </w:p>
                            <w:p w14:paraId="7527F318"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rPr>
                              </w:pPr>
                              <w:r>
                                <w:rPr>
                                  <w:rFonts w:ascii="Arial" w:eastAsia="Arial" w:hAnsi="Arial" w:cs="Arial"/>
                                  <w:sz w:val="6"/>
                                  <w:szCs w:val="6"/>
                                  <w:lang w:val="fr-FR"/>
                                </w:rPr>
                                <w:t>Faible sensibilité</w:t>
                              </w:r>
                            </w:p>
                            <w:p w14:paraId="18A5DB47"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Nécessite un suivi avec un autre test diagnostique</w:t>
                              </w:r>
                            </w:p>
                            <w:p w14:paraId="2DD9FA80"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Uti</w:t>
                              </w:r>
                              <w:r>
                                <w:rPr>
                                  <w:rFonts w:ascii="Arial" w:eastAsia="Arial" w:hAnsi="Arial" w:cs="Arial"/>
                                  <w:sz w:val="6"/>
                                  <w:szCs w:val="6"/>
                                  <w:lang w:val="fr-FR"/>
                                </w:rPr>
                                <w:t xml:space="preserve">lisé chez une population limitée de patients </w:t>
                              </w:r>
                            </w:p>
                            <w:p w14:paraId="1E6BD3D3" w14:textId="77777777" w:rsidR="00A53F55" w:rsidRDefault="00F43DC4">
                              <w:pPr>
                                <w:pStyle w:val="ListParagraph"/>
                                <w:numPr>
                                  <w:ilvl w:val="0"/>
                                  <w:numId w:val="61"/>
                                </w:numPr>
                                <w:tabs>
                                  <w:tab w:val="left" w:pos="0"/>
                                </w:tabs>
                                <w:spacing w:line="259" w:lineRule="auto"/>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permet pas de distinguer le MTB des autres mycobactéries</w:t>
                              </w:r>
                            </w:p>
                          </w:txbxContent>
                        </v:textbox>
                      </v:shape>
                      <v:shape id="_x0000_s1064" type="#_x0000_t202" style="position:absolute;left:44860;top:15974;width:8995;height:1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" fillcolor="#ff6e68" stroked="f">
                        <v:textbox inset="0,0,0,0">
                          <w:txbxContent>
                            <w:p w14:paraId="78B039B1" w14:textId="77777777" w:rsidR="00A53F55" w:rsidRDefault="00F43DC4">
                              <w:pPr>
                                <w:spacing w:after="40" w:line="240" w:lineRule="auto"/>
                                <w:rPr>
                                  <w:rFonts w:asciiTheme="minorBidi" w:hAnsiTheme="minorBidi" w:cstheme="minorBidi"/>
                                  <w:b/>
                                  <w:color w:val="FFFFFF" w:themeColor="background1"/>
                                  <w:sz w:val="10"/>
                                  <w:szCs w:val="10"/>
                                  <w:lang w:val="fr-FR"/>
                                </w:rPr>
                              </w:pPr>
                              <w:r>
                                <w:rPr>
                                  <w:rFonts w:ascii="Arial" w:eastAsia="Arial" w:hAnsi="Arial" w:cs="Arial"/>
                                  <w:b/>
                                  <w:bCs/>
                                  <w:color w:val="FFFFFF"/>
                                  <w:sz w:val="10"/>
                                  <w:szCs w:val="10"/>
                                  <w:lang w:val="fr-FR"/>
                                </w:rPr>
                                <w:t>RECOMMANDATIONS DE L’OMS</w:t>
                              </w:r>
                            </w:p>
                            <w:p w14:paraId="1BA235A9"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L’OMS recommande d’utiliser le test Alere Determine TB LAM Ag pour</w:t>
                              </w:r>
                            </w:p>
                            <w:p w14:paraId="38F15FB3"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 xml:space="preserve">1) Les patients hospitalisés, pour aider au </w:t>
                              </w:r>
                              <w:r>
                                <w:rPr>
                                  <w:rFonts w:ascii="Arial" w:eastAsia="Arial" w:hAnsi="Arial" w:cs="Arial"/>
                                  <w:color w:val="FFFFFF"/>
                                  <w:sz w:val="6"/>
                                  <w:szCs w:val="6"/>
                                  <w:lang w:val="fr-FR"/>
                                </w:rPr>
                                <w:t>diagnostic de la TB active chez les adultes, les adolescents et les enfants VIH-positifs présentant des signes et des symptômes de TB (pulmonaire ou extra-pulmonaire) atteints d’une infection par le VIH avancée ou qui sont gravement malades, ou avec un nom</w:t>
                              </w:r>
                              <w:r>
                                <w:rPr>
                                  <w:rFonts w:ascii="Arial" w:eastAsia="Arial" w:hAnsi="Arial" w:cs="Arial"/>
                                  <w:color w:val="FFFFFF"/>
                                  <w:sz w:val="6"/>
                                  <w:szCs w:val="6"/>
                                  <w:lang w:val="fr-FR"/>
                                </w:rPr>
                                <w:t>bre de lymphocytes CD4 inférieur à 200 cellules/mm3, quels que soient les signes et les symptômes de TB.</w:t>
                              </w:r>
                            </w:p>
                            <w:p w14:paraId="1EF11E8F" w14:textId="77777777" w:rsidR="00A53F55" w:rsidRDefault="00F43DC4">
                              <w:pPr>
                                <w:spacing w:line="240" w:lineRule="auto"/>
                                <w:ind w:left="9" w:right="138"/>
                                <w:rPr>
                                  <w:rFonts w:asciiTheme="minorBidi" w:hAnsiTheme="minorBidi" w:cstheme="minorBidi"/>
                                  <w:color w:val="FFFFFF" w:themeColor="background1"/>
                                  <w:sz w:val="6"/>
                                  <w:szCs w:val="6"/>
                                  <w:lang w:val="fr-FR"/>
                                </w:rPr>
                              </w:pPr>
                              <w:r>
                                <w:rPr>
                                  <w:rFonts w:ascii="Arial" w:eastAsia="Arial" w:hAnsi="Arial" w:cs="Arial"/>
                                  <w:color w:val="FFFFFF"/>
                                  <w:sz w:val="6"/>
                                  <w:szCs w:val="6"/>
                                  <w:lang w:val="fr-FR"/>
                                </w:rPr>
                                <w:t>2) Les patients en ambulatoire, pour aider au diagnostic de la TB active chez les adultes, les adolescents et les enfants VIH-positifs présentant des s</w:t>
                              </w:r>
                              <w:r>
                                <w:rPr>
                                  <w:rFonts w:ascii="Arial" w:eastAsia="Arial" w:hAnsi="Arial" w:cs="Arial"/>
                                  <w:color w:val="FFFFFF"/>
                                  <w:sz w:val="6"/>
                                  <w:szCs w:val="6"/>
                                  <w:lang w:val="fr-FR"/>
                                </w:rPr>
                                <w:t>ignes et des symptômes de TB (pulmonaire ou extra-pulmonaire) gravement malades, ou avec un nombre de lymphocytes CD4 inférieur à 100 cellules/mm3, quels que soient les signes et les symptômes de TB</w:t>
                              </w:r>
                            </w:p>
                          </w:txbxContent>
                        </v:textbox>
                      </v:shape>
                      <v:shape id="_x0000_s1065" type="#_x0000_t202" style="position:absolute;left:3796;top:28066;width:12685;height:4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" fillcolor="white [3212]" stroked="f">
                        <v:textbox inset="0,0,0,0">
                          <w:txbxContent>
                            <w:p w14:paraId="3CA27B70" w14:textId="77777777" w:rsidR="00A53F55" w:rsidRDefault="00F43DC4">
                              <w:pPr>
                                <w:rPr>
                                  <w:rFonts w:asciiTheme="minorBidi" w:hAnsiTheme="minorBidi" w:cstheme="minorBidi"/>
                                  <w:b/>
                                  <w:bCs/>
                                  <w:color w:val="FF7974"/>
                                  <w:sz w:val="17"/>
                                  <w:szCs w:val="17"/>
                                  <w:lang w:val="fr-FR"/>
                                </w:rPr>
                              </w:pPr>
                              <w:r>
                                <w:rPr>
                                  <w:rFonts w:ascii="Arial" w:eastAsia="Arial" w:hAnsi="Arial" w:cs="Arial"/>
                                  <w:b/>
                                  <w:bCs/>
                                  <w:color w:val="FF7974"/>
                                  <w:sz w:val="17"/>
                                  <w:szCs w:val="17"/>
                                  <w:lang w:val="fr-FR"/>
                                </w:rPr>
                                <w:t>Tests de laboratoire pour la TB</w:t>
                              </w:r>
                            </w:p>
                            <w:p w14:paraId="40663C19" w14:textId="77777777" w:rsidR="00A53F55" w:rsidRDefault="00F43DC4">
                              <w:pPr>
                                <w:spacing w:before="40"/>
                                <w:ind w:left="29"/>
                                <w:rPr>
                                  <w:rFonts w:asciiTheme="minorBidi" w:hAnsiTheme="minorBidi" w:cstheme="minorBidi"/>
                                  <w:b/>
                                  <w:color w:val="000000" w:themeColor="text1"/>
                                  <w:sz w:val="11"/>
                                  <w:szCs w:val="11"/>
                                  <w:lang w:val="fr-FR"/>
                                </w:rPr>
                              </w:pPr>
                              <w:r>
                                <w:rPr>
                                  <w:rFonts w:ascii="Arial" w:eastAsia="Arial" w:hAnsi="Arial" w:cs="Arial"/>
                                  <w:b/>
                                  <w:bCs/>
                                  <w:color w:val="000000"/>
                                  <w:sz w:val="11"/>
                                  <w:szCs w:val="11"/>
                                  <w:lang w:val="fr-FR"/>
                                </w:rPr>
                                <w:t xml:space="preserve">TDS phénotypique (basé </w:t>
                              </w:r>
                              <w:r>
                                <w:rPr>
                                  <w:rFonts w:ascii="Arial" w:eastAsia="Arial" w:hAnsi="Arial" w:cs="Arial"/>
                                  <w:b/>
                                  <w:bCs/>
                                  <w:color w:val="000000"/>
                                  <w:sz w:val="11"/>
                                  <w:szCs w:val="11"/>
                                  <w:lang w:val="fr-FR"/>
                                </w:rPr>
                                <w:t>sur la culture)</w:t>
                              </w:r>
                            </w:p>
                          </w:txbxContent>
                        </v:textbox>
                      </v:shape>
                      <v:shape id="_x0000_s1066" type="#_x0000_t202" style="position:absolute;left:3624;top:32838;width:13352;height:10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" fillcolor="white [3212]" stroked="f">
                        <v:textbox inset="0,0,0,0">
                          <w:txbxContent>
                            <w:p w14:paraId="3469EE24" w14:textId="77777777" w:rsidR="00A53F55" w:rsidRDefault="00F43DC4">
                              <w:pPr>
                                <w:rPr>
                                  <w:rFonts w:asciiTheme="minorBidi" w:hAnsiTheme="minorBidi" w:cstheme="minorBidi"/>
                                  <w:b/>
                                  <w:sz w:val="7"/>
                                  <w:szCs w:val="7"/>
                                </w:rPr>
                              </w:pPr>
                              <w:r>
                                <w:rPr>
                                  <w:rFonts w:ascii="Arial" w:eastAsia="Arial" w:hAnsi="Arial" w:cs="Arial"/>
                                  <w:b/>
                                  <w:bCs/>
                                  <w:sz w:val="7"/>
                                  <w:szCs w:val="7"/>
                                  <w:lang w:val="fr-FR"/>
                                </w:rPr>
                                <w:t>Utilisations</w:t>
                              </w:r>
                            </w:p>
                            <w:p w14:paraId="5EE1B13E"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Détection de la résistance aux médicaments anti-TB</w:t>
                              </w:r>
                            </w:p>
                            <w:p w14:paraId="13599362" w14:textId="77777777" w:rsidR="00A53F55" w:rsidRDefault="00F43DC4">
                              <w:pPr>
                                <w:pStyle w:val="ListParagraph"/>
                                <w:numPr>
                                  <w:ilvl w:val="0"/>
                                  <w:numId w:val="0"/>
                                </w:numPr>
                                <w:spacing w:before="4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6E77D3BE"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Les TDS phénotypiques basés sur la culture restent essentiels pour les médicaments pour lesquels il n’existe pas encore de tests moléculaires fiables</w:t>
                              </w:r>
                            </w:p>
                            <w:p w14:paraId="06030242"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 xml:space="preserve">Un TDS </w:t>
                              </w:r>
                              <w:r>
                                <w:rPr>
                                  <w:rFonts w:ascii="Arial" w:eastAsia="Arial" w:hAnsi="Arial" w:cs="Arial"/>
                                  <w:sz w:val="7"/>
                                  <w:szCs w:val="7"/>
                                  <w:lang w:val="fr-FR"/>
                                </w:rPr>
                                <w:t>phénotypique pour les agents de deuxième intention est nécessaire pour confirmer ou exclure une TB extrêmement résistante (Extensively drug-resistant tuberculosis, TB-XRD)</w:t>
                              </w:r>
                            </w:p>
                            <w:p w14:paraId="3C7A568C" w14:textId="77777777" w:rsidR="00A53F55" w:rsidRDefault="00F43DC4">
                              <w:pPr>
                                <w:pStyle w:val="ListParagraph"/>
                                <w:numPr>
                                  <w:ilvl w:val="0"/>
                                  <w:numId w:val="0"/>
                                </w:numPr>
                                <w:spacing w:before="60"/>
                                <w:ind w:left="720" w:hanging="720"/>
                                <w:contextualSpacing w:val="0"/>
                                <w:rPr>
                                  <w:rFonts w:asciiTheme="minorBidi" w:hAnsiTheme="minorBidi" w:cstheme="minorBidi"/>
                                  <w:b/>
                                  <w:sz w:val="7"/>
                                  <w:szCs w:val="7"/>
                                </w:rPr>
                              </w:pPr>
                              <w:r>
                                <w:rPr>
                                  <w:rFonts w:ascii="Arial" w:eastAsia="Arial" w:hAnsi="Arial" w:cs="Arial"/>
                                  <w:b/>
                                  <w:bCs/>
                                  <w:sz w:val="7"/>
                                  <w:szCs w:val="7"/>
                                  <w:lang w:val="fr-FR"/>
                                </w:rPr>
                                <w:t>Limites</w:t>
                              </w:r>
                            </w:p>
                            <w:p w14:paraId="3C571805"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Nécessite un niveau élevé de précautions de biosécurité, un personnel hautem</w:t>
                              </w:r>
                              <w:r>
                                <w:rPr>
                                  <w:rFonts w:ascii="Arial" w:eastAsia="Arial" w:hAnsi="Arial" w:cs="Arial"/>
                                  <w:sz w:val="7"/>
                                  <w:szCs w:val="7"/>
                                  <w:lang w:val="fr-FR"/>
                                </w:rPr>
                                <w:t>ent qualifié et un contrôle de qualité strict</w:t>
                              </w:r>
                            </w:p>
                            <w:p w14:paraId="74414584"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Les TDS phénotypiques basés sur la culture peuvent prendre des semaines ou des mois pour générer des résultats</w:t>
                              </w:r>
                            </w:p>
                            <w:p w14:paraId="0714C0A8" w14:textId="77777777" w:rsidR="00A53F55" w:rsidRDefault="00F43DC4">
                              <w:pPr>
                                <w:pStyle w:val="ListParagraph"/>
                                <w:numPr>
                                  <w:ilvl w:val="0"/>
                                  <w:numId w:val="62"/>
                                </w:numPr>
                                <w:ind w:left="158" w:hanging="158"/>
                                <w:contextualSpacing w:val="0"/>
                                <w:rPr>
                                  <w:rFonts w:asciiTheme="minorBidi" w:hAnsiTheme="minorBidi" w:cstheme="minorBidi"/>
                                  <w:sz w:val="7"/>
                                  <w:szCs w:val="7"/>
                                  <w:lang w:val="fr-FR"/>
                                </w:rPr>
                              </w:pPr>
                              <w:r>
                                <w:rPr>
                                  <w:rFonts w:ascii="Arial" w:eastAsia="Arial" w:hAnsi="Arial" w:cs="Arial"/>
                                  <w:sz w:val="7"/>
                                  <w:szCs w:val="7"/>
                                  <w:lang w:val="fr-FR"/>
                                </w:rPr>
                                <w:t>Des méthodes de TDS phénotypique fiables ne sont pas disponibles pour tous les médicaments anti-TB</w:t>
                              </w:r>
                            </w:p>
                          </w:txbxContent>
                        </v:textbox>
                      </v:shape>
                      <v:shape id="_x0000_s1067" type="#_x0000_t202" style="position:absolute;left:18487;top:35514;width:8629;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" fillcolor="#ff6e68" stroked="f">
                        <v:textbox inset="0,0,0,0">
                          <w:txbxContent>
                            <w:p w14:paraId="3A6C5309" w14:textId="77777777" w:rsidR="00A53F55" w:rsidRDefault="00F43DC4">
                              <w:pPr>
                                <w:spacing w:line="276"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Le TDS reste essentiel pour les médicaments pour lesquels il n’existe pas encore de tests moléculaires fiables.</w:t>
                              </w:r>
                            </w:p>
                          </w:txbxContent>
                        </v:textbox>
                      </v:shape>
                      <v:shape id="_x0000_s1068" type="#_x0000_t202" style="position:absolute;left:30590;top:29476;width:10231;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" fillcolor="white [3212]" stroked="f">
                        <v:textbox inset="0,0,0,0">
                          <w:txbxContent>
                            <w:p w14:paraId="4D4596B1" w14:textId="77777777" w:rsidR="00A53F55" w:rsidRDefault="00F43DC4">
                              <w:pPr>
                                <w:rPr>
                                  <w:rFonts w:asciiTheme="minorBidi" w:hAnsiTheme="minorBidi" w:cstheme="minorBidi"/>
                                  <w:b/>
                                  <w:color w:val="FF675F"/>
                                  <w:sz w:val="16"/>
                                  <w:szCs w:val="22"/>
                                  <w:lang w:val="fr-FR"/>
                                </w:rPr>
                              </w:pPr>
                              <w:r>
                                <w:rPr>
                                  <w:rFonts w:ascii="Arial" w:eastAsia="Arial" w:hAnsi="Arial" w:cs="Arial"/>
                                  <w:b/>
                                  <w:bCs/>
                                  <w:color w:val="FF675F"/>
                                  <w:sz w:val="16"/>
                                  <w:szCs w:val="16"/>
                                  <w:lang w:val="fr-FR"/>
                                </w:rPr>
                                <w:t>Tests de laboratoire pour la TB</w:t>
                              </w:r>
                            </w:p>
                            <w:p w14:paraId="01B2E8A2" w14:textId="77777777" w:rsidR="00A53F55" w:rsidRDefault="00A53F55">
                              <w:pPr>
                                <w:rPr>
                                  <w:rFonts w:asciiTheme="minorBidi" w:hAnsiTheme="minorBidi" w:cstheme="minorBidi"/>
                                  <w:b/>
                                  <w:sz w:val="8"/>
                                  <w:szCs w:val="20"/>
                                  <w:lang w:val="fr-FR"/>
                                </w:rPr>
                              </w:pPr>
                            </w:p>
                            <w:p w14:paraId="47934AA5" w14:textId="77777777" w:rsidR="00A53F55" w:rsidRDefault="00F43DC4">
                              <w:pPr>
                                <w:rPr>
                                  <w:rFonts w:asciiTheme="minorBidi" w:hAnsiTheme="minorBidi" w:cstheme="minorBidi"/>
                                  <w:b/>
                                  <w:sz w:val="10"/>
                                  <w:szCs w:val="16"/>
                                </w:rPr>
                              </w:pPr>
                              <w:r>
                                <w:rPr>
                                  <w:rFonts w:ascii="Arial" w:eastAsia="Arial" w:hAnsi="Arial" w:cs="Arial"/>
                                  <w:b/>
                                  <w:bCs/>
                                  <w:sz w:val="10"/>
                                  <w:szCs w:val="10"/>
                                  <w:lang w:val="fr-FR"/>
                                </w:rPr>
                                <w:t>LPA</w:t>
                              </w:r>
                            </w:p>
                          </w:txbxContent>
                        </v:textbox>
                      </v:shape>
                      <v:shape id="_x0000_s1069" type="#_x0000_t202" style="position:absolute;left:30850;top:33809;width:13548;height:9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" fillcolor="white [3212]" stroked="f">
                        <v:textbox inset="0,0,0,0">
                          <w:txbxContent>
                            <w:p w14:paraId="319FA5B2" w14:textId="77777777" w:rsidR="00A53F55" w:rsidRDefault="00F43DC4">
                              <w:pPr>
                                <w:spacing w:line="240" w:lineRule="auto"/>
                                <w:rPr>
                                  <w:rFonts w:asciiTheme="minorBidi" w:hAnsiTheme="minorBidi" w:cstheme="minorBidi"/>
                                  <w:b/>
                                  <w:sz w:val="6"/>
                                  <w:szCs w:val="6"/>
                                </w:rPr>
                              </w:pPr>
                              <w:r>
                                <w:rPr>
                                  <w:rFonts w:ascii="Arial" w:eastAsia="Arial" w:hAnsi="Arial" w:cs="Arial"/>
                                  <w:b/>
                                  <w:bCs/>
                                  <w:sz w:val="6"/>
                                  <w:szCs w:val="6"/>
                                  <w:lang w:val="fr-FR"/>
                                </w:rPr>
                                <w:t>Utilisations</w:t>
                              </w:r>
                            </w:p>
                            <w:p w14:paraId="54A4661E"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Détection de la résistance aux médicaments anti-TB</w:t>
                              </w:r>
                            </w:p>
                            <w:p w14:paraId="41EE7F8A"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6"/>
                                  <w:szCs w:val="6"/>
                                </w:rPr>
                              </w:pPr>
                              <w:r>
                                <w:rPr>
                                  <w:rFonts w:ascii="Arial" w:eastAsia="Arial" w:hAnsi="Arial" w:cs="Arial"/>
                                  <w:b/>
                                  <w:bCs/>
                                  <w:sz w:val="6"/>
                                  <w:szCs w:val="6"/>
                                  <w:lang w:val="fr-FR"/>
                                </w:rPr>
                                <w:t>Avantages</w:t>
                              </w:r>
                            </w:p>
                            <w:p w14:paraId="759FA786"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 xml:space="preserve">Capable de détecter </w:t>
                              </w:r>
                              <w:r>
                                <w:rPr>
                                  <w:rFonts w:ascii="Arial" w:eastAsia="Arial" w:hAnsi="Arial" w:cs="Arial"/>
                                  <w:sz w:val="6"/>
                                  <w:szCs w:val="6"/>
                                  <w:lang w:val="fr-FR"/>
                                </w:rPr>
                                <w:t>rapidement une résistance à la RIF, à l’INH, aux FQ et aux médicaments injectables de deuxième intention.</w:t>
                              </w:r>
                            </w:p>
                            <w:p w14:paraId="08EAAA15"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Détecte le complexe Mycobacterium tuberculosis (MTBC) et détermine sa sensibilité à la RIF et à l’INH.</w:t>
                              </w:r>
                            </w:p>
                            <w:p w14:paraId="2D8B9869"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Permet d’effectuer plusieurs tests à la fois</w:t>
                              </w:r>
                            </w:p>
                            <w:p w14:paraId="5F62B12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Ré</w:t>
                              </w:r>
                              <w:r>
                                <w:rPr>
                                  <w:rFonts w:ascii="Arial" w:eastAsia="Arial" w:hAnsi="Arial" w:cs="Arial"/>
                                  <w:sz w:val="6"/>
                                  <w:szCs w:val="6"/>
                                  <w:lang w:val="fr-FR"/>
                                </w:rPr>
                                <w:t>sultats rapides et précis sous 48 h</w:t>
                              </w:r>
                            </w:p>
                            <w:p w14:paraId="6832600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Capable de fournir des conseils sur les décisions relatives au traitement</w:t>
                              </w:r>
                            </w:p>
                            <w:p w14:paraId="6F9A13D3"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6"/>
                                  <w:szCs w:val="6"/>
                                </w:rPr>
                              </w:pPr>
                              <w:r>
                                <w:rPr>
                                  <w:rFonts w:ascii="Arial" w:eastAsia="Arial" w:hAnsi="Arial" w:cs="Arial"/>
                                  <w:b/>
                                  <w:bCs/>
                                  <w:sz w:val="6"/>
                                  <w:szCs w:val="6"/>
                                  <w:lang w:val="fr-FR"/>
                                </w:rPr>
                                <w:t>Limites</w:t>
                              </w:r>
                            </w:p>
                            <w:p w14:paraId="04F78376"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Nécessite au moins 3 pièces séparées pour éviter une contamination croisée et des niveaux modérés à élevés de précautions de biosécurité (</w:t>
                              </w:r>
                              <w:r>
                                <w:rPr>
                                  <w:rFonts w:ascii="Arial" w:eastAsia="Arial" w:hAnsi="Arial" w:cs="Arial"/>
                                  <w:sz w:val="6"/>
                                  <w:szCs w:val="6"/>
                                  <w:lang w:val="fr-FR"/>
                                </w:rPr>
                                <w:t>niveau de confinement de biosécurité 3)</w:t>
                              </w:r>
                            </w:p>
                            <w:p w14:paraId="267AF872"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être utilisé pour surveiller le traitement</w:t>
                              </w:r>
                            </w:p>
                            <w:p w14:paraId="5699F831" w14:textId="77777777" w:rsidR="00A53F55" w:rsidRDefault="00F43DC4">
                              <w:pPr>
                                <w:pStyle w:val="ListParagraph"/>
                                <w:numPr>
                                  <w:ilvl w:val="0"/>
                                  <w:numId w:val="63"/>
                                </w:numPr>
                                <w:ind w:left="158" w:hanging="158"/>
                                <w:contextualSpacing w:val="0"/>
                                <w:rPr>
                                  <w:rFonts w:asciiTheme="minorBidi" w:hAnsiTheme="minorBidi" w:cstheme="minorBidi"/>
                                  <w:sz w:val="6"/>
                                  <w:szCs w:val="6"/>
                                  <w:lang w:val="fr-FR"/>
                                </w:rPr>
                              </w:pPr>
                              <w:r>
                                <w:rPr>
                                  <w:rFonts w:ascii="Arial" w:eastAsia="Arial" w:hAnsi="Arial" w:cs="Arial"/>
                                  <w:sz w:val="6"/>
                                  <w:szCs w:val="6"/>
                                  <w:lang w:val="fr-FR"/>
                                </w:rPr>
                                <w:t>Ne peut pas remplacer complètement les méthodes de culture classiques</w:t>
                              </w:r>
                            </w:p>
                            <w:p w14:paraId="6BD35447" w14:textId="77777777" w:rsidR="00A53F55" w:rsidRDefault="00F43DC4">
                              <w:pPr>
                                <w:pStyle w:val="ListParagraph"/>
                                <w:numPr>
                                  <w:ilvl w:val="0"/>
                                  <w:numId w:val="63"/>
                                </w:numPr>
                                <w:ind w:left="158" w:hanging="158"/>
                                <w:contextualSpacing w:val="0"/>
                                <w:rPr>
                                  <w:rFonts w:asciiTheme="minorBidi" w:hAnsiTheme="minorBidi" w:cstheme="minorBidi"/>
                                  <w:sz w:val="6"/>
                                  <w:szCs w:val="6"/>
                                </w:rPr>
                              </w:pPr>
                              <w:r>
                                <w:rPr>
                                  <w:rFonts w:ascii="Arial" w:eastAsia="Arial" w:hAnsi="Arial" w:cs="Arial"/>
                                  <w:sz w:val="6"/>
                                  <w:szCs w:val="6"/>
                                  <w:lang w:val="fr-FR"/>
                                </w:rPr>
                                <w:t>Coûteux</w:t>
                              </w:r>
                            </w:p>
                            <w:p w14:paraId="255517E3" w14:textId="77777777" w:rsidR="00A53F55" w:rsidRDefault="00F43DC4">
                              <w:pPr>
                                <w:pStyle w:val="ListParagraph"/>
                                <w:numPr>
                                  <w:ilvl w:val="0"/>
                                  <w:numId w:val="63"/>
                                </w:numPr>
                                <w:ind w:left="158" w:hanging="158"/>
                                <w:contextualSpacing w:val="0"/>
                                <w:rPr>
                                  <w:rFonts w:asciiTheme="minorBidi" w:hAnsiTheme="minorBidi" w:cstheme="minorBidi"/>
                                  <w:sz w:val="6"/>
                                  <w:szCs w:val="6"/>
                                </w:rPr>
                              </w:pPr>
                              <w:r>
                                <w:rPr>
                                  <w:rFonts w:ascii="Arial" w:eastAsia="Arial" w:hAnsi="Arial" w:cs="Arial"/>
                                  <w:sz w:val="6"/>
                                  <w:szCs w:val="6"/>
                                  <w:lang w:val="fr-FR"/>
                                </w:rPr>
                                <w:t>Nécessite un personnel bien formé</w:t>
                              </w:r>
                            </w:p>
                          </w:txbxContent>
                        </v:textbox>
                      </v:shape>
                      <v:shape id="_x0000_s1070" type="#_x0000_t202" style="position:absolute;left:44398;top:31126;width:11665;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" fillcolor="#ff6e68" stroked="f">
                        <v:textbox inset="0,0,0,0">
                          <w:txbxContent>
                            <w:p w14:paraId="39564899" w14:textId="77777777" w:rsidR="00A53F55" w:rsidRDefault="00F43DC4">
                              <w:pPr>
                                <w:spacing w:after="100"/>
                                <w:rPr>
                                  <w:rFonts w:asciiTheme="minorBidi" w:hAnsiTheme="minorBidi" w:cstheme="minorBidi"/>
                                  <w:b/>
                                  <w:color w:val="FFFFFF" w:themeColor="background1"/>
                                  <w:sz w:val="11"/>
                                  <w:szCs w:val="11"/>
                                </w:rPr>
                              </w:pPr>
                              <w:r>
                                <w:rPr>
                                  <w:rFonts w:ascii="Arial" w:eastAsia="Arial" w:hAnsi="Arial" w:cs="Arial"/>
                                  <w:b/>
                                  <w:bCs/>
                                  <w:color w:val="FFFFFF"/>
                                  <w:sz w:val="11"/>
                                  <w:szCs w:val="11"/>
                                  <w:lang w:val="fr-FR"/>
                                </w:rPr>
                                <w:t>RECOMMANDATIONS DE L’OMS</w:t>
                              </w:r>
                            </w:p>
                            <w:p w14:paraId="3E2BDFFC" w14:textId="77777777" w:rsidR="00A53F55" w:rsidRDefault="00F43DC4">
                              <w:pPr>
                                <w:pStyle w:val="ListParagraph"/>
                                <w:numPr>
                                  <w:ilvl w:val="0"/>
                                  <w:numId w:val="64"/>
                                </w:numPr>
                                <w:spacing w:line="235" w:lineRule="auto"/>
                                <w:ind w:left="173" w:hanging="144"/>
                                <w:contextualSpacing w:val="0"/>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L’utilisation du test </w:t>
                              </w:r>
                              <w:r>
                                <w:rPr>
                                  <w:rFonts w:ascii="Arial" w:eastAsia="Arial" w:hAnsi="Arial" w:cs="Arial"/>
                                  <w:color w:val="FFFFFF"/>
                                  <w:sz w:val="9"/>
                                  <w:szCs w:val="9"/>
                                  <w:lang w:val="fr-FR"/>
                                </w:rPr>
                                <w:t>FL-LPA est recommandée pour des échantillons d’expectorations avec frottis positif et des isolats de M. tuberculosis comme test initial à la place d’un TDS phénotypique basé sur la culture pour détecter la résistance à la RIF et à l’INH.</w:t>
                              </w:r>
                            </w:p>
                            <w:p w14:paraId="343CAE8C" w14:textId="77777777" w:rsidR="00A53F55" w:rsidRDefault="00F43DC4">
                              <w:pPr>
                                <w:pStyle w:val="ListParagraph"/>
                                <w:numPr>
                                  <w:ilvl w:val="0"/>
                                  <w:numId w:val="64"/>
                                </w:numPr>
                                <w:spacing w:before="20" w:line="235" w:lineRule="auto"/>
                                <w:ind w:left="173" w:hanging="144"/>
                                <w:contextualSpacing w:val="0"/>
                                <w:rPr>
                                  <w:rFonts w:asciiTheme="minorBidi" w:hAnsiTheme="minorBidi" w:cstheme="minorBidi"/>
                                  <w:sz w:val="9"/>
                                  <w:szCs w:val="9"/>
                                  <w:lang w:val="fr-FR"/>
                                </w:rPr>
                              </w:pPr>
                              <w:r>
                                <w:rPr>
                                  <w:rFonts w:ascii="Arial" w:eastAsia="Arial" w:hAnsi="Arial" w:cs="Arial"/>
                                  <w:color w:val="FFFFFF"/>
                                  <w:sz w:val="9"/>
                                  <w:szCs w:val="9"/>
                                  <w:lang w:val="fr-FR"/>
                                </w:rPr>
                                <w:t xml:space="preserve">L’OMS </w:t>
                              </w:r>
                              <w:r>
                                <w:rPr>
                                  <w:rFonts w:ascii="Arial" w:eastAsia="Arial" w:hAnsi="Arial" w:cs="Arial"/>
                                  <w:color w:val="FFFFFF"/>
                                  <w:sz w:val="9"/>
                                  <w:szCs w:val="9"/>
                                  <w:lang w:val="fr-FR"/>
                                </w:rPr>
                                <w:t>suggère d’utiliser le test d’hybridation inverse en ligne pour les médicaments de deuxième intention (line probe assay for second-line drugs, SL-LPA) comme test initial à la place d’un TDS phénotypique basé sur la culture pour détecter la résistance aux FQ</w:t>
                              </w:r>
                              <w:r>
                                <w:rPr>
                                  <w:rFonts w:ascii="Arial" w:eastAsia="Arial" w:hAnsi="Arial" w:cs="Arial"/>
                                  <w:color w:val="FFFFFF"/>
                                  <w:sz w:val="9"/>
                                  <w:szCs w:val="9"/>
                                  <w:lang w:val="fr-FR"/>
                                </w:rPr>
                                <w:t xml:space="preserve"> et à l’AMK directement sur des échantillons ou des cultures de patients.</w:t>
                              </w:r>
                            </w:p>
                          </w:txbxContent>
                        </v:textbox>
                      </v:shape>
                      <v:shape id="_x0000_s1071" type="#_x0000_t202" style="position:absolute;left:3624;top:43927;width:10726;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" fillcolor="white [3212]" stroked="f">
                        <v:textbox inset="0,0,0,0">
                          <w:txbxContent>
                            <w:p w14:paraId="1EB0BEF1" w14:textId="77777777" w:rsidR="00A53F55" w:rsidRDefault="00F43DC4">
                              <w:pPr>
                                <w:spacing w:line="240" w:lineRule="auto"/>
                                <w:rPr>
                                  <w:rFonts w:asciiTheme="minorBidi" w:hAnsiTheme="minorBidi" w:cstheme="minorBidi"/>
                                  <w:b/>
                                  <w:color w:val="FF625B"/>
                                  <w:sz w:val="17"/>
                                  <w:szCs w:val="17"/>
                                  <w:lang w:val="fr-FR"/>
                                </w:rPr>
                              </w:pPr>
                              <w:r>
                                <w:rPr>
                                  <w:rFonts w:ascii="Arial" w:eastAsia="Arial" w:hAnsi="Arial" w:cs="Arial"/>
                                  <w:b/>
                                  <w:bCs/>
                                  <w:color w:val="FF625B"/>
                                  <w:sz w:val="17"/>
                                  <w:szCs w:val="17"/>
                                  <w:lang w:val="fr-FR"/>
                                </w:rPr>
                                <w:t>Tests de laboratoire pour la TB</w:t>
                              </w:r>
                            </w:p>
                            <w:p w14:paraId="7D99EBDA" w14:textId="77777777" w:rsidR="00A53F55" w:rsidRDefault="00F43DC4">
                              <w:pPr>
                                <w:spacing w:before="40" w:line="240" w:lineRule="auto"/>
                                <w:rPr>
                                  <w:rFonts w:asciiTheme="minorBidi" w:hAnsiTheme="minorBidi" w:cstheme="minorBidi"/>
                                  <w:b/>
                                  <w:color w:val="000000" w:themeColor="text1"/>
                                  <w:sz w:val="12"/>
                                  <w:szCs w:val="12"/>
                                  <w:lang w:val="fr-FR"/>
                                </w:rPr>
                              </w:pPr>
                              <w:r>
                                <w:rPr>
                                  <w:rFonts w:ascii="Arial" w:eastAsia="Arial" w:hAnsi="Arial" w:cs="Arial"/>
                                  <w:b/>
                                  <w:bCs/>
                                  <w:color w:val="000000"/>
                                  <w:sz w:val="12"/>
                                  <w:szCs w:val="12"/>
                                  <w:lang w:val="fr-FR"/>
                                </w:rPr>
                                <w:t>Test Xpert MTB/RIF ou Xpert Ultra</w:t>
                              </w:r>
                            </w:p>
                          </w:txbxContent>
                        </v:textbox>
                      </v:shape>
                      <v:shape id="_x0000_s1072" type="#_x0000_t202" style="position:absolute;left:3938;top:48587;width:13385;height:1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" fillcolor="white [3212]" stroked="f">
                        <v:textbox inset="0,0,0,0">
                          <w:txbxContent>
                            <w:p w14:paraId="590E89F9" w14:textId="77777777" w:rsidR="00A53F55" w:rsidRDefault="00F43DC4">
                              <w:pPr>
                                <w:spacing w:line="240" w:lineRule="auto"/>
                                <w:rPr>
                                  <w:rFonts w:asciiTheme="minorBidi" w:hAnsiTheme="minorBidi" w:cstheme="minorBidi"/>
                                  <w:b/>
                                  <w:sz w:val="7"/>
                                  <w:szCs w:val="7"/>
                                </w:rPr>
                              </w:pPr>
                              <w:r>
                                <w:rPr>
                                  <w:rFonts w:ascii="Arial" w:eastAsia="Arial" w:hAnsi="Arial" w:cs="Arial"/>
                                  <w:b/>
                                  <w:bCs/>
                                  <w:sz w:val="7"/>
                                  <w:szCs w:val="7"/>
                                  <w:lang w:val="fr-FR"/>
                                </w:rPr>
                                <w:t>Utilisations</w:t>
                              </w:r>
                            </w:p>
                            <w:p w14:paraId="1DCFFF1C" w14:textId="77777777" w:rsidR="00A53F55" w:rsidRDefault="00F43DC4">
                              <w:pPr>
                                <w:pStyle w:val="ListParagraph"/>
                                <w:numPr>
                                  <w:ilvl w:val="0"/>
                                  <w:numId w:val="65"/>
                                </w:numPr>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 xml:space="preserve">Détecte à la fois le complexe Mycobacterium tuberculosis (MTBC) et la résistance à la RIF dans </w:t>
                              </w:r>
                              <w:r>
                                <w:rPr>
                                  <w:rFonts w:ascii="Arial" w:eastAsia="Arial" w:hAnsi="Arial" w:cs="Arial"/>
                                  <w:sz w:val="7"/>
                                  <w:szCs w:val="7"/>
                                  <w:lang w:val="fr-FR"/>
                                </w:rPr>
                                <w:t>les échantillons d’expectorations et des prélèvements de tuberculose extra-pulmonaire (TBEP)</w:t>
                              </w:r>
                            </w:p>
                            <w:p w14:paraId="4F7A8CFE" w14:textId="77777777" w:rsidR="00A53F55" w:rsidRDefault="00F43DC4">
                              <w:pPr>
                                <w:pStyle w:val="ListParagraph"/>
                                <w:numPr>
                                  <w:ilvl w:val="0"/>
                                  <w:numId w:val="0"/>
                                </w:numPr>
                                <w:spacing w:before="30"/>
                                <w:ind w:left="720" w:hanging="720"/>
                                <w:contextualSpacing w:val="0"/>
                                <w:rPr>
                                  <w:rFonts w:asciiTheme="minorBidi" w:hAnsiTheme="minorBidi" w:cstheme="minorBidi"/>
                                  <w:b/>
                                  <w:sz w:val="7"/>
                                  <w:szCs w:val="7"/>
                                </w:rPr>
                              </w:pPr>
                              <w:r>
                                <w:rPr>
                                  <w:rFonts w:ascii="Arial" w:eastAsia="Arial" w:hAnsi="Arial" w:cs="Arial"/>
                                  <w:b/>
                                  <w:bCs/>
                                  <w:sz w:val="7"/>
                                  <w:szCs w:val="7"/>
                                  <w:lang w:val="fr-FR"/>
                                </w:rPr>
                                <w:t>Avantages</w:t>
                              </w:r>
                            </w:p>
                            <w:p w14:paraId="2B7FD27A" w14:textId="77777777" w:rsidR="00A53F55" w:rsidRDefault="00F43DC4">
                              <w:pPr>
                                <w:pStyle w:val="ListParagraph"/>
                                <w:numPr>
                                  <w:ilvl w:val="0"/>
                                  <w:numId w:val="65"/>
                                </w:numPr>
                                <w:ind w:left="144" w:hanging="144"/>
                                <w:contextualSpacing w:val="0"/>
                                <w:rPr>
                                  <w:rFonts w:asciiTheme="minorBidi" w:hAnsiTheme="minorBidi" w:cstheme="minorBidi"/>
                                  <w:sz w:val="7"/>
                                  <w:szCs w:val="7"/>
                                  <w:lang w:val="fr-FR"/>
                                </w:rPr>
                              </w:pPr>
                              <w:r>
                                <w:rPr>
                                  <w:rFonts w:ascii="Arial" w:eastAsia="Arial" w:hAnsi="Arial" w:cs="Arial"/>
                                  <w:sz w:val="7"/>
                                  <w:szCs w:val="7"/>
                                  <w:lang w:val="fr-FR"/>
                                </w:rPr>
                                <w:t>Délai de réponse rapide (&lt; 2 heures), haute sensibilité, faible risque en termes de biosécurité</w:t>
                              </w:r>
                            </w:p>
                            <w:p w14:paraId="61BA62DE" w14:textId="77777777" w:rsidR="00A53F55" w:rsidRDefault="00F43DC4">
                              <w:pPr>
                                <w:pStyle w:val="ListParagraph"/>
                                <w:numPr>
                                  <w:ilvl w:val="0"/>
                                  <w:numId w:val="65"/>
                                </w:numPr>
                                <w:ind w:left="144" w:hanging="144"/>
                                <w:contextualSpacing w:val="0"/>
                                <w:rPr>
                                  <w:rFonts w:asciiTheme="minorBidi" w:hAnsiTheme="minorBidi" w:cstheme="minorBidi"/>
                                  <w:sz w:val="7"/>
                                  <w:szCs w:val="7"/>
                                </w:rPr>
                              </w:pPr>
                              <w:r>
                                <w:rPr>
                                  <w:rFonts w:ascii="Arial" w:eastAsia="Arial" w:hAnsi="Arial" w:cs="Arial"/>
                                  <w:sz w:val="7"/>
                                  <w:szCs w:val="7"/>
                                  <w:lang w:val="fr-FR"/>
                                </w:rPr>
                                <w:t>Processus automatisé en une étape</w:t>
                              </w:r>
                            </w:p>
                            <w:p w14:paraId="466FC29A" w14:textId="77777777" w:rsidR="00A53F55" w:rsidRDefault="00F43DC4">
                              <w:pPr>
                                <w:pStyle w:val="ListParagraph"/>
                                <w:numPr>
                                  <w:ilvl w:val="0"/>
                                  <w:numId w:val="65"/>
                                </w:numPr>
                                <w:ind w:left="144" w:hanging="144"/>
                                <w:contextualSpacing w:val="0"/>
                                <w:rPr>
                                  <w:rFonts w:asciiTheme="minorBidi" w:hAnsiTheme="minorBidi" w:cstheme="minorBidi"/>
                                  <w:sz w:val="7"/>
                                  <w:szCs w:val="7"/>
                                </w:rPr>
                              </w:pPr>
                              <w:r>
                                <w:rPr>
                                  <w:rFonts w:ascii="Arial" w:eastAsia="Arial" w:hAnsi="Arial" w:cs="Arial"/>
                                  <w:sz w:val="7"/>
                                  <w:szCs w:val="7"/>
                                  <w:lang w:val="fr-FR"/>
                                </w:rPr>
                                <w:t xml:space="preserve">Hautes </w:t>
                              </w:r>
                              <w:r>
                                <w:rPr>
                                  <w:rFonts w:ascii="Arial" w:eastAsia="Arial" w:hAnsi="Arial" w:cs="Arial"/>
                                  <w:sz w:val="7"/>
                                  <w:szCs w:val="7"/>
                                  <w:lang w:val="fr-FR"/>
                                </w:rPr>
                                <w:t>sensibilité et spécificité</w:t>
                              </w:r>
                            </w:p>
                            <w:p w14:paraId="4889739F" w14:textId="77777777" w:rsidR="00A53F55" w:rsidRDefault="00F43DC4">
                              <w:pPr>
                                <w:pStyle w:val="ListParagraph"/>
                                <w:numPr>
                                  <w:ilvl w:val="0"/>
                                  <w:numId w:val="65"/>
                                </w:numPr>
                                <w:ind w:left="144" w:right="70" w:hanging="144"/>
                                <w:contextualSpacing w:val="0"/>
                                <w:rPr>
                                  <w:rFonts w:asciiTheme="minorBidi" w:hAnsiTheme="minorBidi" w:cstheme="minorBidi"/>
                                  <w:sz w:val="7"/>
                                  <w:szCs w:val="7"/>
                                  <w:lang w:val="fr-FR"/>
                                </w:rPr>
                              </w:pPr>
                              <w:r>
                                <w:rPr>
                                  <w:rFonts w:ascii="Arial" w:eastAsia="Arial" w:hAnsi="Arial" w:cs="Arial"/>
                                  <w:sz w:val="7"/>
                                  <w:szCs w:val="7"/>
                                  <w:lang w:val="fr-FR"/>
                                </w:rPr>
                                <w:t>Le même analyseur peut être utilisé pour plusieurs tests pour le diagnostic du VIH, de l’hépatite C, etc.</w:t>
                              </w:r>
                            </w:p>
                            <w:p w14:paraId="5C258742" w14:textId="77777777" w:rsidR="00A53F55" w:rsidRDefault="00F43DC4">
                              <w:pPr>
                                <w:pStyle w:val="ListParagraph"/>
                                <w:numPr>
                                  <w:ilvl w:val="0"/>
                                  <w:numId w:val="0"/>
                                </w:numPr>
                                <w:spacing w:before="20"/>
                                <w:ind w:left="720" w:hanging="720"/>
                                <w:contextualSpacing w:val="0"/>
                                <w:rPr>
                                  <w:rFonts w:asciiTheme="minorBidi" w:hAnsiTheme="minorBidi" w:cstheme="minorBidi"/>
                                  <w:b/>
                                  <w:sz w:val="7"/>
                                  <w:szCs w:val="7"/>
                                </w:rPr>
                              </w:pPr>
                              <w:r>
                                <w:rPr>
                                  <w:rFonts w:ascii="Arial" w:eastAsia="Arial" w:hAnsi="Arial" w:cs="Arial"/>
                                  <w:b/>
                                  <w:bCs/>
                                  <w:sz w:val="7"/>
                                  <w:szCs w:val="7"/>
                                  <w:lang w:val="fr-FR"/>
                                </w:rPr>
                                <w:t>Limites</w:t>
                              </w:r>
                            </w:p>
                            <w:p w14:paraId="26C2C96B"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 xml:space="preserve">Nécessite une alimentation électrique ininterrompue et stable, un étalonnage annuel des modules et une température </w:t>
                              </w:r>
                              <w:r>
                                <w:rPr>
                                  <w:rFonts w:ascii="Arial" w:eastAsia="Arial" w:hAnsi="Arial" w:cs="Arial"/>
                                  <w:sz w:val="7"/>
                                  <w:szCs w:val="7"/>
                                  <w:lang w:val="fr-FR"/>
                                </w:rPr>
                                <w:t>ambiante de 15 à 30 </w:t>
                              </w:r>
                              <w:r>
                                <w:rPr>
                                  <w:rFonts w:ascii="Arial" w:eastAsia="Arial" w:hAnsi="Arial" w:cs="Arial"/>
                                  <w:sz w:val="7"/>
                                  <w:szCs w:val="7"/>
                                  <w:vertAlign w:val="superscript"/>
                                  <w:lang w:val="fr-FR"/>
                                </w:rPr>
                                <w:t>°</w:t>
                              </w:r>
                              <w:r>
                                <w:rPr>
                                  <w:rFonts w:ascii="Arial" w:eastAsia="Arial" w:hAnsi="Arial" w:cs="Arial"/>
                                  <w:sz w:val="7"/>
                                  <w:szCs w:val="7"/>
                                  <w:lang w:val="fr-FR"/>
                                </w:rPr>
                                <w:t>C.</w:t>
                              </w:r>
                            </w:p>
                            <w:p w14:paraId="19B5CA91"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Ne peut pas être utilisé pour surveiller le traitement</w:t>
                              </w:r>
                            </w:p>
                            <w:p w14:paraId="6E28D518" w14:textId="77777777" w:rsidR="00A53F55" w:rsidRDefault="00F43DC4">
                              <w:pPr>
                                <w:pStyle w:val="ListParagraph"/>
                                <w:numPr>
                                  <w:ilvl w:val="0"/>
                                  <w:numId w:val="65"/>
                                </w:numPr>
                                <w:spacing w:line="230" w:lineRule="auto"/>
                                <w:ind w:left="173" w:right="70" w:hanging="173"/>
                                <w:contextualSpacing w:val="0"/>
                                <w:rPr>
                                  <w:rFonts w:asciiTheme="minorBidi" w:hAnsiTheme="minorBidi" w:cstheme="minorBidi"/>
                                  <w:sz w:val="7"/>
                                  <w:szCs w:val="7"/>
                                  <w:lang w:val="fr-FR"/>
                                </w:rPr>
                              </w:pPr>
                              <w:r>
                                <w:rPr>
                                  <w:rFonts w:ascii="Arial" w:eastAsia="Arial" w:hAnsi="Arial" w:cs="Arial"/>
                                  <w:sz w:val="7"/>
                                  <w:szCs w:val="7"/>
                                  <w:lang w:val="fr-FR"/>
                                </w:rPr>
                                <w:t>Ne détecte pas de résistance à des agents anti-TB autres que la RIF</w:t>
                              </w:r>
                            </w:p>
                            <w:p w14:paraId="2F83F14E"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lang w:val="fr-FR"/>
                                </w:rPr>
                              </w:pPr>
                              <w:r>
                                <w:rPr>
                                  <w:rFonts w:ascii="Arial" w:eastAsia="Arial" w:hAnsi="Arial" w:cs="Arial"/>
                                  <w:sz w:val="7"/>
                                  <w:szCs w:val="7"/>
                                  <w:lang w:val="fr-FR"/>
                                </w:rPr>
                                <w:t>Recommandation de l’OMS sur une cartouche MTB/XDR prévue au Q3 2021</w:t>
                              </w:r>
                            </w:p>
                            <w:p w14:paraId="73CD1347" w14:textId="77777777" w:rsidR="00A53F55" w:rsidRDefault="00F43DC4">
                              <w:pPr>
                                <w:pStyle w:val="ListParagraph"/>
                                <w:numPr>
                                  <w:ilvl w:val="0"/>
                                  <w:numId w:val="65"/>
                                </w:numPr>
                                <w:spacing w:line="230" w:lineRule="auto"/>
                                <w:ind w:left="173" w:hanging="173"/>
                                <w:contextualSpacing w:val="0"/>
                                <w:rPr>
                                  <w:rFonts w:asciiTheme="minorBidi" w:hAnsiTheme="minorBidi" w:cstheme="minorBidi"/>
                                  <w:sz w:val="7"/>
                                  <w:szCs w:val="7"/>
                                </w:rPr>
                              </w:pPr>
                              <w:r>
                                <w:rPr>
                                  <w:rFonts w:ascii="Arial" w:eastAsia="Arial" w:hAnsi="Arial" w:cs="Arial"/>
                                  <w:sz w:val="7"/>
                                  <w:szCs w:val="7"/>
                                  <w:lang w:val="fr-FR"/>
                                </w:rPr>
                                <w:t>Coûteux</w:t>
                              </w:r>
                            </w:p>
                          </w:txbxContent>
                        </v:textbox>
                      </v:shape>
                      <v:shape id="_x0000_s1073" type="#_x0000_t202" style="position:absolute;left:18079;top:49303;width:10435;height:8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" fillcolor="#ff6e68" stroked="f">
                        <v:textbox inset="0,0,0,0">
                          <w:txbxContent>
                            <w:p w14:paraId="713D760A" w14:textId="77777777" w:rsidR="00A53F55" w:rsidRDefault="00F43DC4">
                              <w:pPr>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5DE64CAD" w14:textId="77777777" w:rsidR="00A53F55" w:rsidRDefault="00F43DC4">
                              <w:pPr>
                                <w:spacing w:before="160" w:line="240" w:lineRule="auto"/>
                                <w:ind w:left="187"/>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L’OMS recommande l’utilisation du test Xpert MTB/RIF ou Ultra comme test diagnostique initial pour le dépistage de la TB et la détection de la résistance à la rifampicine plutôt que l’examen microscopique de frottis/la culture et le test phénotypique de se</w:t>
                              </w:r>
                              <w:r>
                                <w:rPr>
                                  <w:rFonts w:ascii="Arial" w:eastAsia="Arial" w:hAnsi="Arial" w:cs="Arial"/>
                                  <w:color w:val="FFFFFF"/>
                                  <w:sz w:val="9"/>
                                  <w:szCs w:val="9"/>
                                  <w:lang w:val="fr-FR"/>
                                </w:rPr>
                                <w:t>nsibilité aux médicaments.</w:t>
                              </w:r>
                            </w:p>
                          </w:txbxContent>
                        </v:textbox>
                      </v:shape>
                      <v:shape id="_x0000_s1074" type="#_x0000_t202" style="position:absolute;left:31939;top:45536;width:12132;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" fillcolor="white [3212]" stroked="f">
                        <v:textbox inset="0,0,0,0">
                          <w:txbxContent>
                            <w:p w14:paraId="2EAE3EAE" w14:textId="77777777" w:rsidR="00A53F55" w:rsidRDefault="00F43DC4">
                              <w:pPr>
                                <w:rPr>
                                  <w:rFonts w:asciiTheme="minorBidi" w:hAnsiTheme="minorBidi" w:cstheme="minorBidi"/>
                                  <w:b/>
                                  <w:color w:val="FF7168"/>
                                  <w:sz w:val="16"/>
                                  <w:szCs w:val="18"/>
                                  <w:lang w:val="fr-FR"/>
                                </w:rPr>
                              </w:pPr>
                              <w:r>
                                <w:rPr>
                                  <w:rFonts w:ascii="Arial" w:eastAsia="Arial" w:hAnsi="Arial" w:cs="Arial"/>
                                  <w:b/>
                                  <w:bCs/>
                                  <w:color w:val="FF7168"/>
                                  <w:sz w:val="16"/>
                                  <w:szCs w:val="16"/>
                                  <w:lang w:val="fr-FR"/>
                                </w:rPr>
                                <w:t>Tests de laboratoire pour la TB</w:t>
                              </w:r>
                            </w:p>
                            <w:p w14:paraId="6DA75620" w14:textId="77777777" w:rsidR="00A53F55" w:rsidRDefault="00F43DC4">
                              <w:pPr>
                                <w:spacing w:before="40"/>
                                <w:ind w:left="14"/>
                                <w:rPr>
                                  <w:rFonts w:asciiTheme="minorBidi" w:hAnsiTheme="minorBidi" w:cstheme="minorBidi"/>
                                  <w:b/>
                                  <w:color w:val="000000" w:themeColor="text1"/>
                                  <w:sz w:val="10"/>
                                  <w:szCs w:val="14"/>
                                </w:rPr>
                              </w:pPr>
                              <w:r>
                                <w:rPr>
                                  <w:rFonts w:ascii="Arial" w:eastAsia="Arial" w:hAnsi="Arial" w:cs="Arial"/>
                                  <w:b/>
                                  <w:bCs/>
                                  <w:color w:val="000000"/>
                                  <w:sz w:val="10"/>
                                  <w:szCs w:val="10"/>
                                  <w:lang w:val="fr-FR"/>
                                </w:rPr>
                                <w:t>Truenat</w:t>
                              </w:r>
                            </w:p>
                          </w:txbxContent>
                        </v:textbox>
                      </v:shape>
                      <v:shape id="_x0000_s1075" type="#_x0000_t202" style="position:absolute;left:32211;top:50545;width:18320;height:9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" fillcolor="white [3212]" stroked="f">
                        <v:textbox inset="0,0,0,0">
                          <w:txbxContent>
                            <w:p w14:paraId="5FC5D149" w14:textId="77777777" w:rsidR="00A53F55" w:rsidRDefault="00F43DC4">
                              <w:pPr>
                                <w:pStyle w:val="ListParagraph"/>
                                <w:numPr>
                                  <w:ilvl w:val="0"/>
                                  <w:numId w:val="66"/>
                                </w:numPr>
                                <w:ind w:left="158" w:right="229" w:hanging="158"/>
                                <w:contextualSpacing w:val="0"/>
                                <w:rPr>
                                  <w:rFonts w:asciiTheme="minorBidi" w:hAnsiTheme="minorBidi" w:cstheme="minorBidi"/>
                                  <w:sz w:val="8"/>
                                  <w:szCs w:val="8"/>
                                  <w:lang w:val="fr-FR"/>
                                </w:rPr>
                              </w:pPr>
                              <w:r>
                                <w:rPr>
                                  <w:rFonts w:ascii="Arial" w:eastAsia="Arial" w:hAnsi="Arial" w:cs="Arial"/>
                                  <w:sz w:val="8"/>
                                  <w:szCs w:val="8"/>
                                  <w:lang w:val="fr-FR"/>
                                </w:rPr>
                                <w:t>Premier test moléculaire recommandé par l’OMS pour la TB et la résistance à la RIF pouvant être utilisé dans des environnements périphériques avec des infrastructures limitées</w:t>
                              </w:r>
                            </w:p>
                            <w:p w14:paraId="42FAB496"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Utilisé comme test diagnostique initial pour la TB</w:t>
                              </w:r>
                            </w:p>
                            <w:p w14:paraId="26EEBAE1" w14:textId="77777777" w:rsidR="00A53F55" w:rsidRDefault="00F43DC4">
                              <w:pPr>
                                <w:pStyle w:val="ListParagraph"/>
                                <w:numPr>
                                  <w:ilvl w:val="0"/>
                                  <w:numId w:val="0"/>
                                </w:numPr>
                                <w:spacing w:before="60"/>
                                <w:ind w:left="720" w:hanging="720"/>
                                <w:contextualSpacing w:val="0"/>
                                <w:rPr>
                                  <w:rFonts w:asciiTheme="minorBidi" w:hAnsiTheme="minorBidi" w:cstheme="minorBidi"/>
                                  <w:b/>
                                  <w:sz w:val="8"/>
                                  <w:szCs w:val="8"/>
                                </w:rPr>
                              </w:pPr>
                              <w:r>
                                <w:rPr>
                                  <w:rFonts w:ascii="Arial" w:eastAsia="Arial" w:hAnsi="Arial" w:cs="Arial"/>
                                  <w:b/>
                                  <w:bCs/>
                                  <w:sz w:val="8"/>
                                  <w:szCs w:val="8"/>
                                  <w:lang w:val="fr-FR"/>
                                </w:rPr>
                                <w:t>Avantages</w:t>
                              </w:r>
                            </w:p>
                            <w:p w14:paraId="2F842228"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Conçu pour être utilisé dans des laboratoires périphériques avec des infrastructures minimales et des techniciens de laboratoire peu formés</w:t>
                              </w:r>
                            </w:p>
                            <w:p w14:paraId="7B1F18E4"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 xml:space="preserve">Est alimenté par batterie et utilise des </w:t>
                              </w:r>
                              <w:r>
                                <w:rPr>
                                  <w:rFonts w:ascii="Arial" w:eastAsia="Arial" w:hAnsi="Arial" w:cs="Arial"/>
                                  <w:sz w:val="8"/>
                                  <w:szCs w:val="8"/>
                                  <w:lang w:val="fr-FR"/>
                                </w:rPr>
                                <w:t>réactifs stables à température ambiante</w:t>
                              </w:r>
                            </w:p>
                            <w:p w14:paraId="730AE427" w14:textId="77777777" w:rsidR="00A53F55" w:rsidRDefault="00F43DC4">
                              <w:pPr>
                                <w:pStyle w:val="ListParagraph"/>
                                <w:numPr>
                                  <w:ilvl w:val="0"/>
                                  <w:numId w:val="66"/>
                                </w:numPr>
                                <w:spacing w:line="264" w:lineRule="auto"/>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Peut générer des résultats pour la TB en une heure et pour la résistance à la RIF en une heure supplémentaire</w:t>
                              </w:r>
                            </w:p>
                            <w:p w14:paraId="03DF99CB" w14:textId="77777777" w:rsidR="00A53F55" w:rsidRDefault="00F43DC4">
                              <w:pPr>
                                <w:pStyle w:val="ListParagraph"/>
                                <w:numPr>
                                  <w:ilvl w:val="0"/>
                                  <w:numId w:val="0"/>
                                </w:numPr>
                                <w:spacing w:before="40"/>
                                <w:ind w:left="720" w:hanging="720"/>
                                <w:contextualSpacing w:val="0"/>
                                <w:rPr>
                                  <w:rFonts w:asciiTheme="minorBidi" w:hAnsiTheme="minorBidi" w:cstheme="minorBidi"/>
                                  <w:b/>
                                  <w:sz w:val="8"/>
                                  <w:szCs w:val="8"/>
                                </w:rPr>
                              </w:pPr>
                              <w:r>
                                <w:rPr>
                                  <w:rFonts w:ascii="Arial" w:eastAsia="Arial" w:hAnsi="Arial" w:cs="Arial"/>
                                  <w:b/>
                                  <w:bCs/>
                                  <w:sz w:val="8"/>
                                  <w:szCs w:val="8"/>
                                  <w:lang w:val="fr-FR"/>
                                </w:rPr>
                                <w:t>Limites</w:t>
                              </w:r>
                            </w:p>
                            <w:p w14:paraId="341BAA55"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Le test de résistance à la RIF est un test réflexe</w:t>
                              </w:r>
                            </w:p>
                            <w:p w14:paraId="24625174"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L’électricité est toujours nécessaire pour rech</w:t>
                              </w:r>
                              <w:r>
                                <w:rPr>
                                  <w:rFonts w:ascii="Arial" w:eastAsia="Arial" w:hAnsi="Arial" w:cs="Arial"/>
                                  <w:sz w:val="8"/>
                                  <w:szCs w:val="8"/>
                                  <w:lang w:val="fr-FR"/>
                                </w:rPr>
                                <w:t>arger les batteries</w:t>
                              </w:r>
                            </w:p>
                            <w:p w14:paraId="6ADB890F" w14:textId="77777777" w:rsidR="00A53F55" w:rsidRDefault="00F43DC4">
                              <w:pPr>
                                <w:pStyle w:val="ListParagraph"/>
                                <w:numPr>
                                  <w:ilvl w:val="0"/>
                                  <w:numId w:val="66"/>
                                </w:numPr>
                                <w:ind w:left="158" w:hanging="158"/>
                                <w:contextualSpacing w:val="0"/>
                                <w:rPr>
                                  <w:rFonts w:asciiTheme="minorBidi" w:hAnsiTheme="minorBidi" w:cstheme="minorBidi"/>
                                  <w:sz w:val="8"/>
                                  <w:szCs w:val="8"/>
                                  <w:lang w:val="fr-FR"/>
                                </w:rPr>
                              </w:pPr>
                              <w:r>
                                <w:rPr>
                                  <w:rFonts w:ascii="Arial" w:eastAsia="Arial" w:hAnsi="Arial" w:cs="Arial"/>
                                  <w:sz w:val="8"/>
                                  <w:szCs w:val="8"/>
                                  <w:lang w:val="fr-FR"/>
                                </w:rPr>
                                <w:t>Plus d’étapes manuelles que le test Xpert MTB/RIF</w:t>
                              </w:r>
                            </w:p>
                          </w:txbxContent>
                        </v:textbox>
                      </v:shape>
                      <v:shape id="_x0000_s1076" type="#_x0000_t202" style="position:absolute;left:29332;top:-783;width:9931;height:4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" fillcolor="white [3212]" stroked="f">
                        <v:textbox inset="0,0,0,0">
                          <w:txbxContent>
                            <w:p w14:paraId="61265386" w14:textId="77777777" w:rsidR="00A53F55" w:rsidRDefault="00F43DC4">
                              <w:pPr>
                                <w:rPr>
                                  <w:rFonts w:asciiTheme="minorBidi" w:hAnsiTheme="minorBidi" w:cstheme="minorBidi"/>
                                  <w:b/>
                                  <w:color w:val="FF625B"/>
                                  <w:sz w:val="15"/>
                                  <w:szCs w:val="15"/>
                                  <w:lang w:val="fr-FR"/>
                                </w:rPr>
                              </w:pPr>
                              <w:r>
                                <w:rPr>
                                  <w:rFonts w:ascii="Arial" w:eastAsia="Arial" w:hAnsi="Arial" w:cs="Arial"/>
                                  <w:b/>
                                  <w:bCs/>
                                  <w:color w:val="FF625B"/>
                                  <w:sz w:val="15"/>
                                  <w:szCs w:val="15"/>
                                  <w:lang w:val="fr-FR"/>
                                </w:rPr>
                                <w:t>Tests de laboratoire pour la TB</w:t>
                              </w:r>
                            </w:p>
                            <w:p w14:paraId="165F2A21" w14:textId="77777777" w:rsidR="00A53F55" w:rsidRDefault="00F43DC4">
                              <w:pPr>
                                <w:spacing w:before="40" w:line="240" w:lineRule="auto"/>
                                <w:rPr>
                                  <w:rFonts w:asciiTheme="minorBidi" w:hAnsiTheme="minorBidi" w:cstheme="minorBidi"/>
                                  <w:b/>
                                  <w:color w:val="000000" w:themeColor="text1"/>
                                  <w:sz w:val="10"/>
                                  <w:szCs w:val="12"/>
                                </w:rPr>
                              </w:pPr>
                              <w:r>
                                <w:rPr>
                                  <w:rFonts w:ascii="Arial" w:eastAsia="Arial" w:hAnsi="Arial" w:cs="Arial"/>
                                  <w:b/>
                                  <w:bCs/>
                                  <w:color w:val="000000"/>
                                  <w:sz w:val="10"/>
                                  <w:szCs w:val="10"/>
                                  <w:lang w:val="fr-FR"/>
                                </w:rPr>
                                <w:t>BAAR - Examen microscopique de frottis</w:t>
                              </w:r>
                            </w:p>
                          </w:txbxContent>
                        </v:textbox>
                      </v:shape>
                      <v:shape id="_x0000_s1077" type="#_x0000_t202" style="position:absolute;left:44398;top:1648;width:8303;height:10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" fillcolor="#ff6e68" stroked="f">
                        <v:textbox inset="0,0,0,0">
                          <w:txbxContent>
                            <w:p w14:paraId="39B0DB88" w14:textId="77777777" w:rsidR="00A53F55" w:rsidRDefault="00F43DC4">
                              <w:pPr>
                                <w:spacing w:after="60"/>
                                <w:jc w:val="center"/>
                                <w:rPr>
                                  <w:rFonts w:asciiTheme="minorBidi" w:hAnsiTheme="minorBidi" w:cstheme="minorBidi"/>
                                  <w:b/>
                                  <w:color w:val="FFFFFF" w:themeColor="background1"/>
                                  <w:sz w:val="10"/>
                                  <w:szCs w:val="14"/>
                                  <w:lang w:val="fr-FR"/>
                                </w:rPr>
                              </w:pPr>
                              <w:r>
                                <w:rPr>
                                  <w:rFonts w:ascii="Arial" w:eastAsia="Arial" w:hAnsi="Arial" w:cs="Arial"/>
                                  <w:b/>
                                  <w:bCs/>
                                  <w:color w:val="FFFFFF"/>
                                  <w:sz w:val="10"/>
                                  <w:szCs w:val="10"/>
                                  <w:lang w:val="fr-FR"/>
                                </w:rPr>
                                <w:t>RECOMMANDATIONS DE L’OMS</w:t>
                              </w:r>
                            </w:p>
                            <w:p w14:paraId="50E2B364" w14:textId="77777777" w:rsidR="00A53F55" w:rsidRDefault="00F43DC4">
                              <w:pPr>
                                <w:spacing w:before="14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 xml:space="preserve">L’OMS recommande la transition des programmes de lutte contre la TB vers le </w:t>
                              </w:r>
                              <w:r>
                                <w:rPr>
                                  <w:rFonts w:ascii="Arial" w:eastAsia="Arial" w:hAnsi="Arial" w:cs="Arial"/>
                                  <w:color w:val="FFFFFF"/>
                                  <w:sz w:val="7"/>
                                  <w:szCs w:val="7"/>
                                  <w:lang w:val="fr-FR"/>
                                </w:rPr>
                                <w:t>remplacement de la microscopie en tant que test de diagnostic initial par des WRD moléculaires qui permettent la détection du MTBC.</w:t>
                              </w:r>
                            </w:p>
                            <w:p w14:paraId="2408EC01" w14:textId="77777777" w:rsidR="00A53F55" w:rsidRDefault="00F43DC4">
                              <w:pPr>
                                <w:spacing w:before="80" w:line="240" w:lineRule="auto"/>
                                <w:jc w:val="center"/>
                                <w:rPr>
                                  <w:rFonts w:asciiTheme="minorBidi" w:hAnsiTheme="minorBidi" w:cstheme="minorBidi"/>
                                  <w:color w:val="FFFFFF" w:themeColor="background1"/>
                                  <w:sz w:val="7"/>
                                  <w:szCs w:val="7"/>
                                  <w:lang w:val="fr-FR"/>
                                </w:rPr>
                              </w:pPr>
                              <w:r>
                                <w:rPr>
                                  <w:rFonts w:ascii="Arial" w:eastAsia="Arial" w:hAnsi="Arial" w:cs="Arial"/>
                                  <w:color w:val="FFFFFF"/>
                                  <w:sz w:val="7"/>
                                  <w:szCs w:val="7"/>
                                  <w:lang w:val="fr-FR"/>
                                </w:rPr>
                                <w:t>Pour surveiller l’évolution du traitement, l’OMS recommande que dans tous les contextes, la microscopie à fluorescence LED s</w:t>
                              </w:r>
                              <w:r>
                                <w:rPr>
                                  <w:rFonts w:ascii="Arial" w:eastAsia="Arial" w:hAnsi="Arial" w:cs="Arial"/>
                                  <w:color w:val="FFFFFF"/>
                                  <w:sz w:val="7"/>
                                  <w:szCs w:val="7"/>
                                  <w:lang w:val="fr-FR"/>
                                </w:rPr>
                                <w:t>oit introduite progressivement pour remplacer la microscopie à champ clair conventionnelle et la coloration de Ziehl-Neelsen</w:t>
                              </w:r>
                            </w:p>
                          </w:txbxContent>
                        </v:textbox>
                      </v:shape>
                      <v:shape id="_x0000_s1078" type="#_x0000_t202" style="position:absolute;left:32211;top:49839;width:3320;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" fillcolor="white [3212]" stroked="f">
                        <v:textbox inset="0,0,0,0">
                          <w:txbxContent>
                            <w:p w14:paraId="509DD8FC" w14:textId="77777777" w:rsidR="00A53F55" w:rsidRDefault="00F43DC4">
                              <w:pPr>
                                <w:spacing w:line="240" w:lineRule="auto"/>
                                <w:rPr>
                                  <w:rFonts w:asciiTheme="minorBidi" w:hAnsiTheme="minorBidi" w:cstheme="minorBidi"/>
                                  <w:b/>
                                  <w:color w:val="000000" w:themeColor="text1"/>
                                  <w:sz w:val="10"/>
                                  <w:szCs w:val="14"/>
                                </w:rPr>
                              </w:pPr>
                              <w:r>
                                <w:rPr>
                                  <w:rFonts w:ascii="Arial" w:eastAsia="Arial" w:hAnsi="Arial" w:cs="Arial"/>
                                  <w:b/>
                                  <w:bCs/>
                                  <w:sz w:val="9"/>
                                  <w:szCs w:val="9"/>
                                  <w:lang w:val="fr-FR"/>
                                </w:rPr>
                                <w:t>Utilisations</w:t>
                              </w:r>
                            </w:p>
                          </w:txbxContent>
                        </v:textbox>
                      </v:shape>
                      <w10:anchorlock/>
                    </v:group>
                  </w:pict>
                </mc:Fallback>
              </mc:AlternateContent>
            </w:r>
            <w:r>
              <w:rPr>
                <w:noProof/>
                <w:lang w:eastAsia="zh-CN"/>
              </w:rPr>
              <w:drawing>
                <wp:inline distT="0" distB="0" distL="0" distR="0" wp14:anchorId="30F41661" wp14:editId="1F0B51DF">
                  <wp:extent cx="2562225" cy="1443387"/>
                  <wp:effectExtent l="0" t="0" r="0" b="444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68859" cy="1447124"/>
                          </a:xfrm>
                          <a:prstGeom prst="rect">
                            <a:avLst/>
                          </a:prstGeom>
                        </pic:spPr>
                      </pic:pic>
                    </a:graphicData>
                  </a:graphic>
                </wp:inline>
              </w:drawing>
            </w:r>
            <w:r>
              <w:rPr>
                <w:noProof/>
                <w:lang w:eastAsia="zh-CN"/>
              </w:rPr>
              <w:drawing>
                <wp:inline distT="0" distB="0" distL="0" distR="0" wp14:anchorId="10508832" wp14:editId="7C8591C5">
                  <wp:extent cx="2533650" cy="1427290"/>
                  <wp:effectExtent l="0" t="0" r="0" b="190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43390" cy="1432777"/>
                          </a:xfrm>
                          <a:prstGeom prst="rect">
                            <a:avLst/>
                          </a:prstGeom>
                        </pic:spPr>
                      </pic:pic>
                    </a:graphicData>
                  </a:graphic>
                </wp:inline>
              </w:drawing>
            </w:r>
          </w:p>
          <w:p w14:paraId="6AF8BA8A" w14:textId="77777777" w:rsidR="00A53F55" w:rsidRDefault="00F43DC4">
            <w:pPr>
              <w:jc w:val="center"/>
            </w:pPr>
            <w:r>
              <w:rPr>
                <w:noProof/>
                <w:lang w:eastAsia="zh-CN"/>
              </w:rPr>
              <w:drawing>
                <wp:inline distT="0" distB="0" distL="0" distR="0" wp14:anchorId="2B3627D5" wp14:editId="57A2D432">
                  <wp:extent cx="2667000" cy="1502409"/>
                  <wp:effectExtent l="0" t="0" r="0" b="317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673725" cy="1506198"/>
                          </a:xfrm>
                          <a:prstGeom prst="rect">
                            <a:avLst/>
                          </a:prstGeom>
                        </pic:spPr>
                      </pic:pic>
                    </a:graphicData>
                  </a:graphic>
                </wp:inline>
              </w:drawing>
            </w:r>
            <w:r>
              <w:rPr>
                <w:noProof/>
                <w:lang w:eastAsia="zh-CN"/>
              </w:rPr>
              <w:drawing>
                <wp:inline distT="0" distB="0" distL="0" distR="0" wp14:anchorId="1CB35663" wp14:editId="2705CDBD">
                  <wp:extent cx="2552700" cy="1438021"/>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565152" cy="1445036"/>
                          </a:xfrm>
                          <a:prstGeom prst="rect">
                            <a:avLst/>
                          </a:prstGeom>
                        </pic:spPr>
                      </pic:pic>
                    </a:graphicData>
                  </a:graphic>
                </wp:inline>
              </w:drawing>
            </w:r>
          </w:p>
          <w:p w14:paraId="63193C5D" w14:textId="77777777" w:rsidR="00A53F55" w:rsidRDefault="00F43DC4">
            <w:pPr>
              <w:jc w:val="center"/>
            </w:pPr>
            <w:r>
              <w:rPr>
                <w:noProof/>
                <w:lang w:eastAsia="zh-CN"/>
              </w:rPr>
              <w:drawing>
                <wp:inline distT="0" distB="0" distL="0" distR="0" wp14:anchorId="24B280DC" wp14:editId="6F065069">
                  <wp:extent cx="2772959" cy="1562100"/>
                  <wp:effectExtent l="0" t="0" r="889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75435" cy="1563495"/>
                          </a:xfrm>
                          <a:prstGeom prst="rect">
                            <a:avLst/>
                          </a:prstGeom>
                        </pic:spPr>
                      </pic:pic>
                    </a:graphicData>
                  </a:graphic>
                </wp:inline>
              </w:drawing>
            </w:r>
            <w:r>
              <w:rPr>
                <w:noProof/>
                <w:lang w:eastAsia="zh-CN"/>
              </w:rPr>
              <w:drawing>
                <wp:inline distT="0" distB="0" distL="0" distR="0" wp14:anchorId="6047B9D7" wp14:editId="3AB143F3">
                  <wp:extent cx="2676525" cy="1507775"/>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683430" cy="1511665"/>
                          </a:xfrm>
                          <a:prstGeom prst="rect">
                            <a:avLst/>
                          </a:prstGeom>
                        </pic:spPr>
                      </pic:pic>
                    </a:graphicData>
                  </a:graphic>
                </wp:inline>
              </w:drawing>
            </w:r>
          </w:p>
          <w:p w14:paraId="5A2D9BEB" w14:textId="77777777" w:rsidR="00A53F55" w:rsidRDefault="00F43DC4">
            <w:pPr>
              <w:jc w:val="center"/>
            </w:pPr>
            <w:r>
              <w:rPr>
                <w:noProof/>
                <w:lang w:eastAsia="zh-CN"/>
              </w:rPr>
              <w:drawing>
                <wp:inline distT="0" distB="0" distL="0" distR="0" wp14:anchorId="3D8888C2" wp14:editId="39F35F41">
                  <wp:extent cx="2847975" cy="1604359"/>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853884" cy="1607688"/>
                          </a:xfrm>
                          <a:prstGeom prst="rect">
                            <a:avLst/>
                          </a:prstGeom>
                        </pic:spPr>
                      </pic:pic>
                    </a:graphicData>
                  </a:graphic>
                </wp:inline>
              </w:drawing>
            </w:r>
            <w:r>
              <w:rPr>
                <w:noProof/>
                <w:lang w:eastAsia="zh-CN"/>
              </w:rPr>
              <w:drawing>
                <wp:inline distT="0" distB="0" distL="0" distR="0" wp14:anchorId="489A2637" wp14:editId="5CB8F182">
                  <wp:extent cx="2667000" cy="1502410"/>
                  <wp:effectExtent l="0" t="0" r="0" b="254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674962" cy="1506895"/>
                          </a:xfrm>
                          <a:prstGeom prst="rect">
                            <a:avLst/>
                          </a:prstGeom>
                        </pic:spPr>
                      </pic:pic>
                    </a:graphicData>
                  </a:graphic>
                </wp:inline>
              </w:drawing>
            </w:r>
          </w:p>
          <w:p w14:paraId="22C361F0" w14:textId="77777777" w:rsidR="00A53F55" w:rsidRDefault="00F43DC4">
            <w:pPr>
              <w:jc w:val="center"/>
            </w:pPr>
            <w:r>
              <w:rPr>
                <w:noProof/>
                <w:lang w:eastAsia="zh-CN"/>
              </w:rPr>
              <w:lastRenderedPageBreak/>
              <mc:AlternateContent>
                <mc:Choice Requires="wps">
                  <w:drawing>
                    <wp:anchor distT="0" distB="0" distL="114300" distR="114300" simplePos="0" relativeHeight="251700224" behindDoc="0" locked="1" layoutInCell="1" allowOverlap="1" wp14:anchorId="3E15E6C9" wp14:editId="69438FB3">
                      <wp:simplePos x="0" y="0"/>
                      <wp:positionH relativeFrom="column">
                        <wp:posOffset>2255520</wp:posOffset>
                      </wp:positionH>
                      <wp:positionV relativeFrom="paragraph">
                        <wp:posOffset>456565</wp:posOffset>
                      </wp:positionV>
                      <wp:extent cx="1886585" cy="931545"/>
                      <wp:effectExtent l="0" t="0" r="0" b="1905"/>
                      <wp:wrapNone/>
                      <wp:docPr id="1984387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931545"/>
                              </a:xfrm>
                              <a:prstGeom prst="rect">
                                <a:avLst/>
                              </a:prstGeom>
                              <a:solidFill>
                                <a:srgbClr val="FF6E68"/>
                              </a:solidFill>
                              <a:ln w="9525">
                                <a:noFill/>
                                <a:miter lim="800000"/>
                                <a:headEnd/>
                                <a:tailEnd/>
                              </a:ln>
                            </wps:spPr>
                            <wps:txbx>
                              <w:txbxContent>
                                <w:p w14:paraId="7FD3BEDC" w14:textId="77777777" w:rsidR="00A53F55" w:rsidRDefault="00F43DC4">
                                  <w:pPr>
                                    <w:spacing w:line="240" w:lineRule="auto"/>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794E0949" w14:textId="77777777" w:rsidR="00A53F55" w:rsidRDefault="00F43DC4">
                                  <w:pPr>
                                    <w:spacing w:before="200" w:line="240"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Chez les adultes et les enfants présentant des signes et des symptômes de TB pulmonaire, le test </w:t>
                                  </w:r>
                                  <w:proofErr w:type="spellStart"/>
                                  <w:r>
                                    <w:rPr>
                                      <w:rFonts w:ascii="Arial" w:eastAsia="Arial" w:hAnsi="Arial" w:cs="Arial"/>
                                      <w:color w:val="FFFFFF"/>
                                      <w:sz w:val="9"/>
                                      <w:szCs w:val="9"/>
                                      <w:lang w:val="fr-FR"/>
                                    </w:rPr>
                                    <w:t>Truenat</w:t>
                                  </w:r>
                                  <w:proofErr w:type="spellEnd"/>
                                  <w:r>
                                    <w:rPr>
                                      <w:rFonts w:ascii="Arial" w:eastAsia="Arial" w:hAnsi="Arial" w:cs="Arial"/>
                                      <w:color w:val="FFFFFF"/>
                                      <w:sz w:val="9"/>
                                      <w:szCs w:val="9"/>
                                      <w:lang w:val="fr-FR"/>
                                    </w:rPr>
                                    <w:t xml:space="preserve"> MTB ou MTB Plus peut être utilisé comme test diagnostique initial pour le dépistage de la TB plutôt que l’examen microscopique d’un frottis/la culture.</w:t>
                                  </w:r>
                                </w:p>
                                <w:p w14:paraId="41C73007" w14:textId="77777777" w:rsidR="00A53F55" w:rsidRDefault="00F43DC4">
                                  <w:pPr>
                                    <w:spacing w:before="80" w:line="240" w:lineRule="auto"/>
                                    <w:jc w:val="center"/>
                                    <w:rPr>
                                      <w:rFonts w:asciiTheme="minorBidi" w:hAnsiTheme="minorBidi" w:cstheme="minorBidi"/>
                                      <w:b/>
                                      <w:color w:val="000000" w:themeColor="text1"/>
                                      <w:sz w:val="9"/>
                                      <w:szCs w:val="9"/>
                                      <w:lang w:val="fr-FR"/>
                                    </w:rPr>
                                  </w:pPr>
                                  <w:r>
                                    <w:rPr>
                                      <w:rFonts w:ascii="Arial" w:eastAsia="Arial" w:hAnsi="Arial" w:cs="Arial"/>
                                      <w:color w:val="FFFFFF"/>
                                      <w:sz w:val="9"/>
                                      <w:szCs w:val="9"/>
                                      <w:lang w:val="fr-FR"/>
                                    </w:rPr>
                                    <w:t xml:space="preserve">Chez les adultes et les enfants présentant des signes et des symptômes de TB pulmonaire et un résultat positif au test </w:t>
                                  </w:r>
                                  <w:proofErr w:type="spellStart"/>
                                  <w:r>
                                    <w:rPr>
                                      <w:rFonts w:ascii="Arial" w:eastAsia="Arial" w:hAnsi="Arial" w:cs="Arial"/>
                                      <w:color w:val="FFFFFF"/>
                                      <w:sz w:val="9"/>
                                      <w:szCs w:val="9"/>
                                      <w:lang w:val="fr-FR"/>
                                    </w:rPr>
                                    <w:t>Truenat</w:t>
                                  </w:r>
                                  <w:proofErr w:type="spellEnd"/>
                                  <w:r>
                                    <w:rPr>
                                      <w:rFonts w:ascii="Arial" w:eastAsia="Arial" w:hAnsi="Arial" w:cs="Arial"/>
                                      <w:color w:val="FFFFFF"/>
                                      <w:sz w:val="9"/>
                                      <w:szCs w:val="9"/>
                                      <w:lang w:val="fr-FR"/>
                                    </w:rPr>
                                    <w:t xml:space="preserve"> MTB ou MTB Plus, le test </w:t>
                                  </w:r>
                                  <w:proofErr w:type="spellStart"/>
                                  <w:r>
                                    <w:rPr>
                                      <w:rFonts w:ascii="Arial" w:eastAsia="Arial" w:hAnsi="Arial" w:cs="Arial"/>
                                      <w:color w:val="FFFFFF"/>
                                      <w:sz w:val="9"/>
                                      <w:szCs w:val="9"/>
                                      <w:lang w:val="fr-FR"/>
                                    </w:rPr>
                                    <w:t>Truenat</w:t>
                                  </w:r>
                                  <w:proofErr w:type="spellEnd"/>
                                  <w:r>
                                    <w:rPr>
                                      <w:rFonts w:ascii="Arial" w:eastAsia="Arial" w:hAnsi="Arial" w:cs="Arial"/>
                                      <w:color w:val="FFFFFF"/>
                                      <w:sz w:val="9"/>
                                      <w:szCs w:val="9"/>
                                      <w:lang w:val="fr-FR"/>
                                    </w:rPr>
                                    <w:t xml:space="preserve"> MTB-RIF </w:t>
                                  </w:r>
                                  <w:proofErr w:type="spellStart"/>
                                  <w:r>
                                    <w:rPr>
                                      <w:rFonts w:ascii="Arial" w:eastAsia="Arial" w:hAnsi="Arial" w:cs="Arial"/>
                                      <w:color w:val="FFFFFF"/>
                                      <w:sz w:val="9"/>
                                      <w:szCs w:val="9"/>
                                      <w:lang w:val="fr-FR"/>
                                    </w:rPr>
                                    <w:t>Dx</w:t>
                                  </w:r>
                                  <w:proofErr w:type="spellEnd"/>
                                  <w:r>
                                    <w:rPr>
                                      <w:rFonts w:ascii="Arial" w:eastAsia="Arial" w:hAnsi="Arial" w:cs="Arial"/>
                                      <w:color w:val="FFFFFF"/>
                                      <w:sz w:val="9"/>
                                      <w:szCs w:val="9"/>
                                      <w:lang w:val="fr-FR"/>
                                    </w:rPr>
                                    <w:t xml:space="preserve"> peut être utilisé comme test initial de dépistage de la résistance à la RIF plutôt que la culture et un TDS phénotypique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5E6C9" id="_x0000_s1079" type="#_x0000_t202" style="position:absolute;left:0;text-align:left;margin-left:177.6pt;margin-top:35.95pt;width:148.55pt;height:7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" fillcolor="#ff6e68" stroked="f">
                      <v:textbox inset="0,0,0,0">
                        <w:txbxContent>
                          <w:p w14:paraId="7FD3BEDC" w14:textId="77777777" w:rsidR="00A53F55" w:rsidRDefault="00F43DC4">
                            <w:pPr>
                              <w:spacing w:line="240" w:lineRule="auto"/>
                              <w:jc w:val="center"/>
                              <w:rPr>
                                <w:rFonts w:asciiTheme="minorBidi" w:hAnsiTheme="minorBidi" w:cstheme="minorBidi"/>
                                <w:b/>
                                <w:color w:val="FFFFFF" w:themeColor="background1"/>
                                <w:sz w:val="11"/>
                                <w:szCs w:val="11"/>
                                <w:lang w:val="fr-FR"/>
                              </w:rPr>
                            </w:pPr>
                            <w:r>
                              <w:rPr>
                                <w:rFonts w:ascii="Arial" w:eastAsia="Arial" w:hAnsi="Arial" w:cs="Arial"/>
                                <w:b/>
                                <w:bCs/>
                                <w:color w:val="FFFFFF"/>
                                <w:sz w:val="11"/>
                                <w:szCs w:val="11"/>
                                <w:lang w:val="fr-FR"/>
                              </w:rPr>
                              <w:t>RECOMMANDATIONS DE L’OMS</w:t>
                            </w:r>
                          </w:p>
                          <w:p w14:paraId="794E0949" w14:textId="77777777" w:rsidR="00A53F55" w:rsidRDefault="00F43DC4">
                            <w:pPr>
                              <w:spacing w:before="200" w:line="240" w:lineRule="auto"/>
                              <w:jc w:val="center"/>
                              <w:rPr>
                                <w:rFonts w:asciiTheme="minorBidi" w:hAnsiTheme="minorBidi" w:cstheme="minorBidi"/>
                                <w:color w:val="FFFFFF" w:themeColor="background1"/>
                                <w:sz w:val="9"/>
                                <w:szCs w:val="9"/>
                                <w:lang w:val="fr-FR"/>
                              </w:rPr>
                            </w:pPr>
                            <w:r>
                              <w:rPr>
                                <w:rFonts w:ascii="Arial" w:eastAsia="Arial" w:hAnsi="Arial" w:cs="Arial"/>
                                <w:color w:val="FFFFFF"/>
                                <w:sz w:val="9"/>
                                <w:szCs w:val="9"/>
                                <w:lang w:val="fr-FR"/>
                              </w:rPr>
                              <w:t xml:space="preserve">Chez les adultes et les enfants présentant des signes et des </w:t>
                            </w:r>
                            <w:r>
                              <w:rPr>
                                <w:rFonts w:ascii="Arial" w:eastAsia="Arial" w:hAnsi="Arial" w:cs="Arial"/>
                                <w:color w:val="FFFFFF"/>
                                <w:sz w:val="9"/>
                                <w:szCs w:val="9"/>
                                <w:lang w:val="fr-FR"/>
                              </w:rPr>
                              <w:t>symptômes de TB pulmonaire, le test Truenat MTB ou MTB Plus peut être utilisé comme test diagnostique initial pour le dépistage de la TB plutôt que l’examen microscopique d’un frottis/la culture.</w:t>
                            </w:r>
                          </w:p>
                          <w:p w14:paraId="41C73007" w14:textId="77777777" w:rsidR="00A53F55" w:rsidRDefault="00F43DC4">
                            <w:pPr>
                              <w:spacing w:before="80" w:line="240" w:lineRule="auto"/>
                              <w:jc w:val="center"/>
                              <w:rPr>
                                <w:rFonts w:asciiTheme="minorBidi" w:hAnsiTheme="minorBidi" w:cstheme="minorBidi"/>
                                <w:b/>
                                <w:color w:val="000000" w:themeColor="text1"/>
                                <w:sz w:val="9"/>
                                <w:szCs w:val="9"/>
                                <w:lang w:val="fr-FR"/>
                              </w:rPr>
                            </w:pPr>
                            <w:r>
                              <w:rPr>
                                <w:rFonts w:ascii="Arial" w:eastAsia="Arial" w:hAnsi="Arial" w:cs="Arial"/>
                                <w:color w:val="FFFFFF"/>
                                <w:sz w:val="9"/>
                                <w:szCs w:val="9"/>
                                <w:lang w:val="fr-FR"/>
                              </w:rPr>
                              <w:t>Chez les adultes et les enfants présentant des signes et des</w:t>
                            </w:r>
                            <w:r>
                              <w:rPr>
                                <w:rFonts w:ascii="Arial" w:eastAsia="Arial" w:hAnsi="Arial" w:cs="Arial"/>
                                <w:color w:val="FFFFFF"/>
                                <w:sz w:val="9"/>
                                <w:szCs w:val="9"/>
                                <w:lang w:val="fr-FR"/>
                              </w:rPr>
                              <w:t xml:space="preserve"> symptômes de TB pulmonaire et un résultat positif au test Truenat MTB ou MTB Plus, le test Truenat MTB-RIF Dx peut être utilisé comme test initial de dépistage de la résistance à la RIF plutôt que la culture et un TDS phénotypique</w:t>
                            </w:r>
                          </w:p>
                        </w:txbxContent>
                      </v:textbox>
                      <w10:anchorlock/>
                    </v:shape>
                  </w:pict>
                </mc:Fallback>
              </mc:AlternateContent>
            </w:r>
            <w:r>
              <w:rPr>
                <w:noProof/>
                <w:lang w:eastAsia="zh-CN"/>
              </w:rPr>
              <mc:AlternateContent>
                <mc:Choice Requires="wps">
                  <w:drawing>
                    <wp:anchor distT="0" distB="0" distL="114300" distR="114300" simplePos="0" relativeHeight="251698176" behindDoc="0" locked="1" layoutInCell="1" allowOverlap="1" wp14:anchorId="5FECA855" wp14:editId="1502AAB6">
                      <wp:simplePos x="0" y="0"/>
                      <wp:positionH relativeFrom="column">
                        <wp:posOffset>1639570</wp:posOffset>
                      </wp:positionH>
                      <wp:positionV relativeFrom="paragraph">
                        <wp:posOffset>132715</wp:posOffset>
                      </wp:positionV>
                      <wp:extent cx="1046480" cy="260985"/>
                      <wp:effectExtent l="0" t="0" r="1270" b="0"/>
                      <wp:wrapNone/>
                      <wp:docPr id="1984387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60985"/>
                              </a:xfrm>
                              <a:prstGeom prst="rect">
                                <a:avLst/>
                              </a:prstGeom>
                              <a:solidFill>
                                <a:schemeClr val="bg1"/>
                              </a:solidFill>
                              <a:ln w="9525">
                                <a:noFill/>
                                <a:miter lim="800000"/>
                                <a:headEnd/>
                                <a:tailEnd/>
                              </a:ln>
                            </wps:spPr>
                            <wps:txbx>
                              <w:txbxContent>
                                <w:p w14:paraId="0309C050" w14:textId="77777777" w:rsidR="00A53F55" w:rsidRDefault="00F43DC4">
                                  <w:pPr>
                                    <w:rPr>
                                      <w:rFonts w:asciiTheme="minorBidi" w:hAnsiTheme="minorBidi" w:cstheme="minorBidi"/>
                                      <w:b/>
                                      <w:color w:val="FF625B"/>
                                      <w:sz w:val="16"/>
                                      <w:szCs w:val="16"/>
                                      <w:lang w:val="fr-FR"/>
                                    </w:rPr>
                                  </w:pPr>
                                  <w:r>
                                    <w:rPr>
                                      <w:rFonts w:ascii="Arial" w:eastAsia="Arial" w:hAnsi="Arial" w:cs="Arial"/>
                                      <w:b/>
                                      <w:bCs/>
                                      <w:color w:val="FF625B"/>
                                      <w:sz w:val="16"/>
                                      <w:szCs w:val="16"/>
                                      <w:lang w:val="fr-FR"/>
                                    </w:rPr>
                                    <w:t>Tests de laboratoire pour la TB</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FECA855" id="_x0000_s1080" type="#_x0000_t202" style="position:absolute;left:0;text-align:left;margin-left:129.1pt;margin-top:10.45pt;width:82.4pt;height:2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" fillcolor="white [3212]" stroked="f">
                      <v:textbox style="mso-fit-shape-to-text:t" inset="0,0,0,0">
                        <w:txbxContent>
                          <w:p w14:paraId="0309C050" w14:textId="77777777" w:rsidR="00A53F55" w:rsidRDefault="00F43DC4">
                            <w:pPr>
                              <w:rPr>
                                <w:rFonts w:asciiTheme="minorBidi" w:hAnsiTheme="minorBidi" w:cstheme="minorBidi"/>
                                <w:b/>
                                <w:color w:val="FF625B"/>
                                <w:sz w:val="16"/>
                                <w:szCs w:val="16"/>
                                <w:lang w:val="fr-FR"/>
                              </w:rPr>
                            </w:pPr>
                            <w:r>
                              <w:rPr>
                                <w:rFonts w:ascii="Arial" w:eastAsia="Arial" w:hAnsi="Arial" w:cs="Arial"/>
                                <w:b/>
                                <w:bCs/>
                                <w:color w:val="FF625B"/>
                                <w:sz w:val="16"/>
                                <w:szCs w:val="16"/>
                                <w:lang w:val="fr-FR"/>
                              </w:rPr>
                              <w:t xml:space="preserve">Tests de laboratoire </w:t>
                            </w:r>
                            <w:r>
                              <w:rPr>
                                <w:rFonts w:ascii="Arial" w:eastAsia="Arial" w:hAnsi="Arial" w:cs="Arial"/>
                                <w:b/>
                                <w:bCs/>
                                <w:color w:val="FF625B"/>
                                <w:sz w:val="16"/>
                                <w:szCs w:val="16"/>
                                <w:lang w:val="fr-FR"/>
                              </w:rPr>
                              <w:t>pour la TB</w:t>
                            </w:r>
                          </w:p>
                        </w:txbxContent>
                      </v:textbox>
                      <w10:anchorlock/>
                    </v:shape>
                  </w:pict>
                </mc:Fallback>
              </mc:AlternateContent>
            </w:r>
            <w:r>
              <w:rPr>
                <w:noProof/>
                <w:lang w:eastAsia="zh-CN"/>
              </w:rPr>
              <w:drawing>
                <wp:inline distT="0" distB="0" distL="0" distR="0" wp14:anchorId="225BB5D3" wp14:editId="335B31DA">
                  <wp:extent cx="2752725" cy="1550702"/>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759238" cy="1554371"/>
                          </a:xfrm>
                          <a:prstGeom prst="rect">
                            <a:avLst/>
                          </a:prstGeom>
                        </pic:spPr>
                      </pic:pic>
                    </a:graphicData>
                  </a:graphic>
                </wp:inline>
              </w:drawing>
            </w:r>
          </w:p>
        </w:tc>
      </w:tr>
      <w:tr w:rsidR="00A53F55" w14:paraId="47858151" w14:textId="77777777">
        <w:tc>
          <w:tcPr>
            <w:tcW w:w="9350" w:type="dxa"/>
          </w:tcPr>
          <w:p w14:paraId="1DE078C3" w14:textId="77777777" w:rsidR="00A53F55" w:rsidRDefault="00F43DC4">
            <w:pPr>
              <w:rPr>
                <w:b/>
                <w:lang w:val="fr-FR"/>
              </w:rPr>
            </w:pPr>
            <w:r>
              <w:rPr>
                <w:rFonts w:eastAsia="Gill Sans MT"/>
                <w:b/>
                <w:bCs/>
                <w:lang w:val="fr-FR"/>
              </w:rPr>
              <w:lastRenderedPageBreak/>
              <w:t xml:space="preserve">FAIRE : </w:t>
            </w:r>
            <w:r>
              <w:rPr>
                <w:rFonts w:eastAsia="Gill Sans MT"/>
                <w:lang w:val="fr-FR"/>
              </w:rPr>
              <w:t>Passez en revue chaque test de laboratoire et parlez des utilisations, des avantages et des limites de chacun. Communiquez chaque recommandation de l’OMS pour chaque test. Envisagez de demander à un participant différent de présenter les informations de chaque diapositive.</w:t>
            </w:r>
          </w:p>
        </w:tc>
      </w:tr>
      <w:tr w:rsidR="00A53F55" w14:paraId="7E104510" w14:textId="77777777">
        <w:tc>
          <w:tcPr>
            <w:tcW w:w="9350" w:type="dxa"/>
            <w:shd w:val="clear" w:color="auto" w:fill="E68F8C"/>
          </w:tcPr>
          <w:p w14:paraId="67BEEE45" w14:textId="77777777" w:rsidR="00A53F55" w:rsidRDefault="00F43DC4">
            <w:pPr>
              <w:rPr>
                <w:b/>
                <w:bCs/>
                <w:color w:val="FFFFFF" w:themeColor="background1"/>
                <w:lang w:val="fr-FR"/>
              </w:rPr>
            </w:pPr>
            <w:r>
              <w:rPr>
                <w:rFonts w:eastAsia="Gill Sans MT"/>
                <w:b/>
                <w:bCs/>
                <w:color w:val="FFFFFF"/>
                <w:lang w:val="fr-FR"/>
              </w:rPr>
              <w:t xml:space="preserve">Puces </w:t>
            </w:r>
            <w:proofErr w:type="spellStart"/>
            <w:r>
              <w:rPr>
                <w:rFonts w:eastAsia="Gill Sans MT"/>
                <w:b/>
                <w:bCs/>
                <w:color w:val="FFFFFF"/>
                <w:lang w:val="fr-FR"/>
              </w:rPr>
              <w:t>Truenat</w:t>
            </w:r>
            <w:proofErr w:type="spellEnd"/>
          </w:p>
          <w:p w14:paraId="22C7B1D9" w14:textId="77777777" w:rsidR="00A53F55" w:rsidRDefault="00F43DC4">
            <w:pPr>
              <w:rPr>
                <w:b/>
                <w:bCs/>
                <w:color w:val="FFFFFF" w:themeColor="background1"/>
                <w:lang w:val="fr-FR"/>
              </w:rPr>
            </w:pPr>
            <w:r>
              <w:rPr>
                <w:rFonts w:eastAsia="Gill Sans MT"/>
                <w:b/>
                <w:bCs/>
                <w:color w:val="FFFFFF"/>
                <w:lang w:val="fr-FR"/>
              </w:rPr>
              <w:t>Diapositive : 24</w:t>
            </w:r>
          </w:p>
          <w:p w14:paraId="61FE9112" w14:textId="2FF668DE" w:rsidR="00A53F55" w:rsidRDefault="00F43DC4">
            <w:pPr>
              <w:rPr>
                <w:b/>
                <w:bCs/>
                <w:lang w:val="fr-FR"/>
              </w:rPr>
            </w:pPr>
            <w:r>
              <w:rPr>
                <w:rFonts w:eastAsia="Gill Sans MT"/>
                <w:b/>
                <w:bCs/>
                <w:color w:val="FFFFFF"/>
                <w:lang w:val="fr-FR"/>
              </w:rPr>
              <w:t xml:space="preserve">Guide du participant page : </w:t>
            </w:r>
            <w:r w:rsidR="00D45046">
              <w:rPr>
                <w:rFonts w:eastAsia="Gill Sans MT"/>
                <w:b/>
                <w:bCs/>
                <w:color w:val="FFFFFF"/>
                <w:lang w:val="fr-FR"/>
              </w:rPr>
              <w:t>6</w:t>
            </w:r>
            <w:r>
              <w:rPr>
                <w:rFonts w:eastAsia="Gill Sans MT"/>
                <w:b/>
                <w:bCs/>
                <w:color w:val="FFFFFF"/>
                <w:lang w:val="fr-FR"/>
              </w:rPr>
              <w:t xml:space="preserve">   </w:t>
            </w:r>
          </w:p>
        </w:tc>
      </w:tr>
      <w:tr w:rsidR="00A53F55" w14:paraId="3235BE21" w14:textId="77777777">
        <w:tc>
          <w:tcPr>
            <w:tcW w:w="9350" w:type="dxa"/>
          </w:tcPr>
          <w:p w14:paraId="51367BBC" w14:textId="77777777" w:rsidR="00A53F55" w:rsidRDefault="00F43DC4">
            <w:pPr>
              <w:jc w:val="center"/>
              <w:rPr>
                <w:b/>
                <w:bCs/>
              </w:rPr>
            </w:pPr>
            <w:r>
              <w:rPr>
                <w:b/>
                <w:bCs/>
                <w:noProof/>
                <w:lang w:eastAsia="zh-CN"/>
              </w:rPr>
              <mc:AlternateContent>
                <mc:Choice Requires="wps">
                  <w:drawing>
                    <wp:anchor distT="0" distB="0" distL="114300" distR="114300" simplePos="0" relativeHeight="251720704" behindDoc="0" locked="1" layoutInCell="1" allowOverlap="1" wp14:anchorId="4C9435A3" wp14:editId="6CDA85F4">
                      <wp:simplePos x="0" y="0"/>
                      <wp:positionH relativeFrom="column">
                        <wp:posOffset>1670685</wp:posOffset>
                      </wp:positionH>
                      <wp:positionV relativeFrom="paragraph">
                        <wp:posOffset>119380</wp:posOffset>
                      </wp:positionV>
                      <wp:extent cx="1046480" cy="150495"/>
                      <wp:effectExtent l="0" t="0" r="1270" b="1905"/>
                      <wp:wrapNone/>
                      <wp:docPr id="19843878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150495"/>
                              </a:xfrm>
                              <a:prstGeom prst="rect">
                                <a:avLst/>
                              </a:prstGeom>
                              <a:solidFill>
                                <a:schemeClr val="bg1"/>
                              </a:solidFill>
                              <a:ln w="9525">
                                <a:noFill/>
                                <a:miter lim="800000"/>
                                <a:headEnd/>
                                <a:tailEnd/>
                              </a:ln>
                            </wps:spPr>
                            <wps:txbx>
                              <w:txbxContent>
                                <w:p w14:paraId="71C0F9E4" w14:textId="77777777" w:rsidR="00A53F55" w:rsidRDefault="00F43DC4">
                                  <w:pPr>
                                    <w:rPr>
                                      <w:rFonts w:asciiTheme="minorBidi" w:hAnsiTheme="minorBidi" w:cstheme="minorBidi"/>
                                      <w:b/>
                                      <w:color w:val="FF625B"/>
                                      <w:sz w:val="18"/>
                                      <w:szCs w:val="18"/>
                                    </w:rPr>
                                  </w:pPr>
                                  <w:r>
                                    <w:rPr>
                                      <w:rFonts w:ascii="Arial" w:eastAsia="Arial" w:hAnsi="Arial" w:cs="Arial"/>
                                      <w:b/>
                                      <w:bCs/>
                                      <w:color w:val="FF625B"/>
                                      <w:sz w:val="18"/>
                                      <w:szCs w:val="18"/>
                                      <w:lang w:val="fr-FR"/>
                                    </w:rPr>
                                    <w:t xml:space="preserve">Puces </w:t>
                                  </w:r>
                                  <w:proofErr w:type="spellStart"/>
                                  <w:r>
                                    <w:rPr>
                                      <w:rFonts w:ascii="Arial" w:eastAsia="Arial" w:hAnsi="Arial" w:cs="Arial"/>
                                      <w:b/>
                                      <w:bCs/>
                                      <w:color w:val="FF625B"/>
                                      <w:sz w:val="18"/>
                                      <w:szCs w:val="18"/>
                                      <w:lang w:val="fr-FR"/>
                                    </w:rPr>
                                    <w:t>Truenat</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C9435A3" id="_x0000_s1081" type="#_x0000_t202" style="position:absolute;left:0;text-align:left;margin-left:131.55pt;margin-top:9.4pt;width:82.4pt;height:11.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" fillcolor="white [3212]" stroked="f">
                      <v:textbox style="mso-fit-shape-to-text:t" inset="0,0,0,0">
                        <w:txbxContent>
                          <w:p w14:paraId="71C0F9E4" w14:textId="77777777" w:rsidR="00A53F55" w:rsidRDefault="00F43DC4">
                            <w:pPr>
                              <w:rPr>
                                <w:rFonts w:asciiTheme="minorBidi" w:hAnsiTheme="minorBidi" w:cstheme="minorBidi"/>
                                <w:b/>
                                <w:color w:val="FF625B"/>
                                <w:sz w:val="18"/>
                                <w:szCs w:val="18"/>
                              </w:rPr>
                            </w:pPr>
                            <w:r>
                              <w:rPr>
                                <w:rFonts w:ascii="Arial" w:eastAsia="Arial" w:hAnsi="Arial" w:cs="Arial"/>
                                <w:b/>
                                <w:bCs/>
                                <w:color w:val="FF625B"/>
                                <w:sz w:val="18"/>
                                <w:szCs w:val="18"/>
                                <w:lang w:val="fr-FR"/>
                              </w:rPr>
                              <w:t>Puces Truenat</w:t>
                            </w:r>
                          </w:p>
                        </w:txbxContent>
                      </v:textbox>
                      <w10:anchorlock/>
                    </v:shape>
                  </w:pict>
                </mc:Fallback>
              </mc:AlternateContent>
            </w:r>
            <w:r>
              <w:rPr>
                <w:b/>
                <w:bCs/>
                <w:noProof/>
                <w:lang w:eastAsia="zh-CN"/>
              </w:rPr>
              <mc:AlternateContent>
                <mc:Choice Requires="wps">
                  <w:drawing>
                    <wp:anchor distT="0" distB="0" distL="114300" distR="114300" simplePos="0" relativeHeight="251722752" behindDoc="0" locked="1" layoutInCell="1" allowOverlap="1" wp14:anchorId="1651D662" wp14:editId="5C9A2113">
                      <wp:simplePos x="0" y="0"/>
                      <wp:positionH relativeFrom="column">
                        <wp:posOffset>1671955</wp:posOffset>
                      </wp:positionH>
                      <wp:positionV relativeFrom="paragraph">
                        <wp:posOffset>297815</wp:posOffset>
                      </wp:positionV>
                      <wp:extent cx="1918970" cy="191135"/>
                      <wp:effectExtent l="0" t="0" r="5080" b="0"/>
                      <wp:wrapNone/>
                      <wp:docPr id="1984387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191135"/>
                              </a:xfrm>
                              <a:prstGeom prst="rect">
                                <a:avLst/>
                              </a:prstGeom>
                              <a:solidFill>
                                <a:schemeClr val="bg1"/>
                              </a:solidFill>
                              <a:ln w="9525">
                                <a:noFill/>
                                <a:miter lim="800000"/>
                                <a:headEnd/>
                                <a:tailEnd/>
                              </a:ln>
                            </wps:spPr>
                            <wps:txbx>
                              <w:txbxContent>
                                <w:p w14:paraId="0ABA46EE" w14:textId="77777777" w:rsidR="00A53F55" w:rsidRDefault="00F43DC4">
                                  <w:pPr>
                                    <w:rPr>
                                      <w:rFonts w:asciiTheme="minorBidi" w:hAnsiTheme="minorBidi" w:cstheme="minorBidi"/>
                                      <w:b/>
                                      <w:bCs/>
                                      <w:color w:val="3B3838" w:themeColor="background2" w:themeShade="40"/>
                                      <w:sz w:val="18"/>
                                      <w:szCs w:val="18"/>
                                      <w:lang w:val="fr-FR"/>
                                    </w:rPr>
                                  </w:pPr>
                                  <w:proofErr w:type="spellStart"/>
                                  <w:r>
                                    <w:rPr>
                                      <w:rFonts w:ascii="Arial" w:eastAsia="Arial" w:hAnsi="Arial" w:cs="Arial"/>
                                      <w:b/>
                                      <w:bCs/>
                                      <w:color w:val="3B3838"/>
                                      <w:sz w:val="10"/>
                                      <w:szCs w:val="10"/>
                                      <w:lang w:val="fr-FR"/>
                                    </w:rPr>
                                    <w:t>Truenat</w:t>
                                  </w:r>
                                  <w:proofErr w:type="spellEnd"/>
                                  <w:r>
                                    <w:rPr>
                                      <w:rFonts w:ascii="Arial" w:eastAsia="Arial" w:hAnsi="Arial" w:cs="Arial"/>
                                      <w:b/>
                                      <w:bCs/>
                                      <w:color w:val="3B3838"/>
                                      <w:sz w:val="10"/>
                                      <w:szCs w:val="10"/>
                                      <w:lang w:val="fr-FR"/>
                                    </w:rPr>
                                    <w:t xml:space="preserve"> comprend trois types de puces pour trois tests différents.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1D662" id="_x0000_s1082" type="#_x0000_t202" style="position:absolute;left:0;text-align:left;margin-left:131.65pt;margin-top:23.45pt;width:151.1pt;height:15.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" fillcolor="white [3212]" stroked="f">
                      <v:textbox inset="0,0,0,0">
                        <w:txbxContent>
                          <w:p w14:paraId="0ABA46EE" w14:textId="77777777" w:rsidR="00A53F55" w:rsidRDefault="00F43DC4">
                            <w:pPr>
                              <w:rPr>
                                <w:rFonts w:asciiTheme="minorBidi" w:hAnsiTheme="minorBidi" w:cstheme="minorBidi"/>
                                <w:b/>
                                <w:bCs/>
                                <w:color w:val="3B3838" w:themeColor="background2" w:themeShade="40"/>
                                <w:sz w:val="18"/>
                                <w:szCs w:val="18"/>
                                <w:lang w:val="fr-FR"/>
                              </w:rPr>
                            </w:pPr>
                            <w:r>
                              <w:rPr>
                                <w:rFonts w:ascii="Arial" w:eastAsia="Arial" w:hAnsi="Arial" w:cs="Arial"/>
                                <w:b/>
                                <w:bCs/>
                                <w:color w:val="3B3838"/>
                                <w:sz w:val="10"/>
                                <w:szCs w:val="10"/>
                                <w:lang w:val="fr-FR"/>
                              </w:rPr>
                              <w:t>Truenat comprend trois types de puces pour trois tests différents.</w:t>
                            </w:r>
                          </w:p>
                        </w:txbxContent>
                      </v:textbox>
                      <w10:anchorlock/>
                    </v:shape>
                  </w:pict>
                </mc:Fallback>
              </mc:AlternateContent>
            </w:r>
            <w:r>
              <w:rPr>
                <w:b/>
                <w:bCs/>
                <w:noProof/>
                <w:lang w:eastAsia="zh-CN"/>
              </w:rPr>
              <mc:AlternateContent>
                <mc:Choice Requires="wps">
                  <w:drawing>
                    <wp:anchor distT="0" distB="0" distL="114300" distR="114300" simplePos="0" relativeHeight="251723776" behindDoc="0" locked="1" layoutInCell="1" allowOverlap="1" wp14:anchorId="1FF3CDF1" wp14:editId="67304993">
                      <wp:simplePos x="0" y="0"/>
                      <wp:positionH relativeFrom="column">
                        <wp:posOffset>1826260</wp:posOffset>
                      </wp:positionH>
                      <wp:positionV relativeFrom="paragraph">
                        <wp:posOffset>703580</wp:posOffset>
                      </wp:positionV>
                      <wp:extent cx="357505" cy="153670"/>
                      <wp:effectExtent l="0" t="0" r="4445" b="0"/>
                      <wp:wrapNone/>
                      <wp:docPr id="1984387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05" cy="153670"/>
                              </a:xfrm>
                              <a:prstGeom prst="rect">
                                <a:avLst/>
                              </a:prstGeom>
                              <a:solidFill>
                                <a:srgbClr val="FF6E68"/>
                              </a:solidFill>
                              <a:ln w="9525">
                                <a:noFill/>
                                <a:miter lim="800000"/>
                                <a:headEnd/>
                                <a:tailEnd/>
                              </a:ln>
                            </wps:spPr>
                            <wps:txbx>
                              <w:txbxContent>
                                <w:p w14:paraId="56851C17" w14:textId="77777777" w:rsidR="00A53F55" w:rsidRDefault="00F43DC4">
                                  <w:pPr>
                                    <w:jc w:val="center"/>
                                    <w:rPr>
                                      <w:rFonts w:asciiTheme="minorBidi" w:eastAsia="Malgun Gothic" w:hAnsiTheme="minorBidi" w:cstheme="minorBidi"/>
                                      <w:color w:val="FFFFFF" w:themeColor="background1"/>
                                      <w:sz w:val="18"/>
                                      <w:szCs w:val="18"/>
                                    </w:rPr>
                                  </w:pPr>
                                  <w:r>
                                    <w:rPr>
                                      <w:rFonts w:ascii="Arial" w:eastAsia="Arial" w:hAnsi="Arial" w:cs="Arial"/>
                                      <w:color w:val="FFFFFF"/>
                                      <w:sz w:val="18"/>
                                      <w:szCs w:val="18"/>
                                      <w:lang w:val="fr-FR"/>
                                    </w:rPr>
                                    <w:t>MTB</w:t>
                                  </w:r>
                                </w:p>
                                <w:p w14:paraId="4B93805C" w14:textId="77777777" w:rsidR="00A53F55" w:rsidRDefault="00A53F55">
                                  <w:pPr>
                                    <w:rPr>
                                      <w:rFonts w:asciiTheme="minorBidi" w:hAnsiTheme="minorBidi" w:cstheme="minorBidi"/>
                                      <w:b/>
                                      <w:bCs/>
                                      <w:color w:val="FFFFFF" w:themeColor="background1"/>
                                      <w:sz w:val="16"/>
                                      <w:szCs w:val="16"/>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FF3CDF1" id="_x0000_s1083" type="#_x0000_t202" style="position:absolute;left:0;text-align:left;margin-left:143.8pt;margin-top:55.4pt;width:28.15pt;height:12.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" fillcolor="#ff6e68" stroked="f">
                      <v:textbox inset="0,0,0,0">
                        <w:txbxContent>
                          <w:p w14:paraId="56851C17" w14:textId="77777777" w:rsidR="00A53F55" w:rsidRDefault="00F43DC4">
                            <w:pPr>
                              <w:jc w:val="center"/>
                              <w:rPr>
                                <w:rFonts w:asciiTheme="minorBidi" w:eastAsia="Malgun Gothic" w:hAnsiTheme="minorBidi" w:cstheme="minorBidi"/>
                                <w:color w:val="FFFFFF" w:themeColor="background1"/>
                                <w:sz w:val="18"/>
                                <w:szCs w:val="18"/>
                              </w:rPr>
                            </w:pPr>
                            <w:r>
                              <w:rPr>
                                <w:rFonts w:ascii="Arial" w:eastAsia="Arial" w:hAnsi="Arial" w:cs="Arial"/>
                                <w:color w:val="FFFFFF"/>
                                <w:sz w:val="18"/>
                                <w:szCs w:val="18"/>
                                <w:lang w:val="fr-FR"/>
                              </w:rPr>
                              <w:t>MTB</w:t>
                            </w:r>
                          </w:p>
                          <w:p w14:paraId="4B93805C" w14:textId="77777777" w:rsidR="00A53F55" w:rsidRDefault="00A53F55">
                            <w:pPr>
                              <w:rPr>
                                <w:rFonts w:asciiTheme="minorBidi" w:hAnsiTheme="minorBidi" w:cstheme="minorBidi"/>
                                <w:b/>
                                <w:bCs/>
                                <w:color w:val="FFFFFF" w:themeColor="background1"/>
                                <w:sz w:val="16"/>
                                <w:szCs w:val="16"/>
                              </w:rPr>
                            </w:pPr>
                          </w:p>
                        </w:txbxContent>
                      </v:textbox>
                      <w10:anchorlock/>
                    </v:shape>
                  </w:pict>
                </mc:Fallback>
              </mc:AlternateContent>
            </w:r>
            <w:r>
              <w:rPr>
                <w:b/>
                <w:bCs/>
                <w:noProof/>
                <w:lang w:eastAsia="zh-CN"/>
              </w:rPr>
              <mc:AlternateContent>
                <mc:Choice Requires="wps">
                  <w:drawing>
                    <wp:anchor distT="0" distB="0" distL="114300" distR="114300" simplePos="0" relativeHeight="251725824" behindDoc="0" locked="1" layoutInCell="1" allowOverlap="1" wp14:anchorId="428380FE" wp14:editId="49F85C07">
                      <wp:simplePos x="0" y="0"/>
                      <wp:positionH relativeFrom="column">
                        <wp:posOffset>2686685</wp:posOffset>
                      </wp:positionH>
                      <wp:positionV relativeFrom="paragraph">
                        <wp:posOffset>632460</wp:posOffset>
                      </wp:positionV>
                      <wp:extent cx="357505" cy="302895"/>
                      <wp:effectExtent l="0" t="0" r="4445" b="1905"/>
                      <wp:wrapNone/>
                      <wp:docPr id="1984387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05" cy="302895"/>
                              </a:xfrm>
                              <a:prstGeom prst="rect">
                                <a:avLst/>
                              </a:prstGeom>
                              <a:solidFill>
                                <a:srgbClr val="FF6E68"/>
                              </a:solidFill>
                              <a:ln w="9525">
                                <a:noFill/>
                                <a:miter lim="800000"/>
                                <a:headEnd/>
                                <a:tailEnd/>
                              </a:ln>
                            </wps:spPr>
                            <wps:txbx>
                              <w:txbxContent>
                                <w:p w14:paraId="27A3EC37" w14:textId="77777777" w:rsidR="00A53F55" w:rsidRDefault="00F43DC4">
                                  <w:pPr>
                                    <w:jc w:val="center"/>
                                    <w:rPr>
                                      <w:rFonts w:asciiTheme="minorBidi" w:hAnsiTheme="minorBidi" w:cstheme="minorBidi"/>
                                      <w:b/>
                                      <w:bCs/>
                                      <w:color w:val="FFFFFF" w:themeColor="background1"/>
                                      <w:sz w:val="16"/>
                                      <w:szCs w:val="16"/>
                                    </w:rPr>
                                  </w:pPr>
                                  <w:r>
                                    <w:rPr>
                                      <w:rFonts w:ascii="Arial" w:eastAsia="Arial" w:hAnsi="Arial" w:cs="Arial"/>
                                      <w:color w:val="FFFFFF"/>
                                      <w:sz w:val="18"/>
                                      <w:szCs w:val="18"/>
                                      <w:lang w:val="fr-FR"/>
                                    </w:rPr>
                                    <w:t>MTB Plus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28380FE" id="_x0000_s1084" type="#_x0000_t202" style="position:absolute;left:0;text-align:left;margin-left:211.55pt;margin-top:49.8pt;width:28.15pt;height:23.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" fillcolor="#ff6e68" stroked="f">
                      <v:textbox inset="0,0,0,0">
                        <w:txbxContent>
                          <w:p w14:paraId="27A3EC37" w14:textId="77777777" w:rsidR="00A53F55" w:rsidRDefault="00F43DC4">
                            <w:pPr>
                              <w:jc w:val="center"/>
                              <w:rPr>
                                <w:rFonts w:asciiTheme="minorBidi" w:hAnsiTheme="minorBidi" w:cstheme="minorBidi"/>
                                <w:b/>
                                <w:bCs/>
                                <w:color w:val="FFFFFF" w:themeColor="background1"/>
                                <w:sz w:val="16"/>
                                <w:szCs w:val="16"/>
                              </w:rPr>
                            </w:pPr>
                            <w:r>
                              <w:rPr>
                                <w:rFonts w:ascii="Arial" w:eastAsia="Arial" w:hAnsi="Arial" w:cs="Arial"/>
                                <w:color w:val="FFFFFF"/>
                                <w:sz w:val="18"/>
                                <w:szCs w:val="18"/>
                                <w:lang w:val="fr-FR"/>
                              </w:rPr>
                              <w:t>MTB Plus</w:t>
                            </w:r>
                          </w:p>
                        </w:txbxContent>
                      </v:textbox>
                      <w10:anchorlock/>
                    </v:shape>
                  </w:pict>
                </mc:Fallback>
              </mc:AlternateContent>
            </w:r>
            <w:r>
              <w:rPr>
                <w:b/>
                <w:bCs/>
                <w:noProof/>
                <w:lang w:eastAsia="zh-CN"/>
              </w:rPr>
              <mc:AlternateContent>
                <mc:Choice Requires="wps">
                  <w:drawing>
                    <wp:anchor distT="0" distB="0" distL="114300" distR="114300" simplePos="0" relativeHeight="251728896" behindDoc="0" locked="1" layoutInCell="1" allowOverlap="1" wp14:anchorId="57EF4485" wp14:editId="11248334">
                      <wp:simplePos x="0" y="0"/>
                      <wp:positionH relativeFrom="column">
                        <wp:posOffset>3510280</wp:posOffset>
                      </wp:positionH>
                      <wp:positionV relativeFrom="paragraph">
                        <wp:posOffset>631825</wp:posOffset>
                      </wp:positionV>
                      <wp:extent cx="443230" cy="298450"/>
                      <wp:effectExtent l="0" t="0" r="0" b="6350"/>
                      <wp:wrapNone/>
                      <wp:docPr id="1984387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98450"/>
                              </a:xfrm>
                              <a:prstGeom prst="rect">
                                <a:avLst/>
                              </a:prstGeom>
                              <a:solidFill>
                                <a:srgbClr val="FF6E68"/>
                              </a:solidFill>
                              <a:ln w="9525">
                                <a:noFill/>
                                <a:miter lim="800000"/>
                                <a:headEnd/>
                                <a:tailEnd/>
                              </a:ln>
                            </wps:spPr>
                            <wps:txbx>
                              <w:txbxContent>
                                <w:p w14:paraId="4AD7007B" w14:textId="77777777" w:rsidR="00A53F55" w:rsidRDefault="00F43DC4">
                                  <w:pPr>
                                    <w:jc w:val="center"/>
                                    <w:rPr>
                                      <w:rFonts w:asciiTheme="minorBidi" w:hAnsiTheme="minorBidi" w:cstheme="minorBidi"/>
                                      <w:b/>
                                      <w:bCs/>
                                      <w:color w:val="FFFFFF" w:themeColor="background1"/>
                                      <w:sz w:val="16"/>
                                      <w:szCs w:val="16"/>
                                    </w:rPr>
                                  </w:pPr>
                                  <w:r>
                                    <w:rPr>
                                      <w:rFonts w:ascii="Arial" w:eastAsia="Arial" w:hAnsi="Arial" w:cs="Arial"/>
                                      <w:color w:val="FFFFFF"/>
                                      <w:sz w:val="18"/>
                                      <w:szCs w:val="18"/>
                                      <w:lang w:val="fr-FR"/>
                                    </w:rPr>
                                    <w:t xml:space="preserve">Test MTB-RIF </w:t>
                                  </w:r>
                                  <w:proofErr w:type="spellStart"/>
                                  <w:r>
                                    <w:rPr>
                                      <w:rFonts w:ascii="Arial" w:eastAsia="Arial" w:hAnsi="Arial" w:cs="Arial"/>
                                      <w:color w:val="FFFFFF"/>
                                      <w:sz w:val="18"/>
                                      <w:szCs w:val="18"/>
                                      <w:lang w:val="fr-FR"/>
                                    </w:rPr>
                                    <w:t>Dx</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7EF4485" id="_x0000_s1085" type="#_x0000_t202" style="position:absolute;left:0;text-align:left;margin-left:276.4pt;margin-top:49.75pt;width:34.9pt;height:2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" fillcolor="#ff6e68" stroked="f">
                      <v:textbox inset="0,0,0,0">
                        <w:txbxContent>
                          <w:p w14:paraId="4AD7007B" w14:textId="77777777" w:rsidR="00A53F55" w:rsidRDefault="00F43DC4">
                            <w:pPr>
                              <w:jc w:val="center"/>
                              <w:rPr>
                                <w:rFonts w:asciiTheme="minorBidi" w:hAnsiTheme="minorBidi" w:cstheme="minorBidi"/>
                                <w:b/>
                                <w:bCs/>
                                <w:color w:val="FFFFFF" w:themeColor="background1"/>
                                <w:sz w:val="16"/>
                                <w:szCs w:val="16"/>
                              </w:rPr>
                            </w:pPr>
                            <w:r>
                              <w:rPr>
                                <w:rFonts w:ascii="Arial" w:eastAsia="Arial" w:hAnsi="Arial" w:cs="Arial"/>
                                <w:color w:val="FFFFFF"/>
                                <w:sz w:val="18"/>
                                <w:szCs w:val="18"/>
                                <w:lang w:val="fr-FR"/>
                              </w:rPr>
                              <w:t>Test MTB-RIF Dx</w:t>
                            </w:r>
                          </w:p>
                        </w:txbxContent>
                      </v:textbox>
                      <w10:anchorlock/>
                    </v:shape>
                  </w:pict>
                </mc:Fallback>
              </mc:AlternateContent>
            </w:r>
            <w:r>
              <w:rPr>
                <w:b/>
                <w:bCs/>
                <w:noProof/>
                <w:lang w:eastAsia="zh-CN"/>
              </w:rPr>
              <mc:AlternateContent>
                <mc:Choice Requires="wps">
                  <w:drawing>
                    <wp:anchor distT="0" distB="0" distL="114300" distR="114300" simplePos="0" relativeHeight="251730944" behindDoc="0" locked="1" layoutInCell="1" allowOverlap="1" wp14:anchorId="40CA100C" wp14:editId="22D67201">
                      <wp:simplePos x="0" y="0"/>
                      <wp:positionH relativeFrom="column">
                        <wp:posOffset>1735455</wp:posOffset>
                      </wp:positionH>
                      <wp:positionV relativeFrom="paragraph">
                        <wp:posOffset>1052830</wp:posOffset>
                      </wp:positionV>
                      <wp:extent cx="457200" cy="255905"/>
                      <wp:effectExtent l="0" t="0" r="0" b="0"/>
                      <wp:wrapNone/>
                      <wp:docPr id="1984387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5905"/>
                              </a:xfrm>
                              <a:prstGeom prst="rect">
                                <a:avLst/>
                              </a:prstGeom>
                              <a:solidFill>
                                <a:schemeClr val="bg1"/>
                              </a:solidFill>
                              <a:ln w="9525">
                                <a:noFill/>
                                <a:miter lim="800000"/>
                                <a:headEnd/>
                                <a:tailEnd/>
                              </a:ln>
                            </wps:spPr>
                            <wps:txbx>
                              <w:txbxContent>
                                <w:p w14:paraId="174AD65F" w14:textId="77777777" w:rsidR="00A53F55" w:rsidRDefault="00F43DC4">
                                  <w:pPr>
                                    <w:jc w:val="center"/>
                                    <w:rPr>
                                      <w:rFonts w:asciiTheme="minorBidi" w:hAnsiTheme="minorBidi" w:cstheme="minorBidi"/>
                                      <w:sz w:val="10"/>
                                      <w:szCs w:val="14"/>
                                      <w:lang w:val="fr-FR"/>
                                    </w:rPr>
                                  </w:pPr>
                                  <w:r>
                                    <w:rPr>
                                      <w:rFonts w:ascii="Arial" w:eastAsia="Arial" w:hAnsi="Arial" w:cs="Arial"/>
                                      <w:sz w:val="10"/>
                                      <w:szCs w:val="10"/>
                                      <w:lang w:val="fr-FR"/>
                                    </w:rPr>
                                    <w:t>Pour la détection de la TB</w:t>
                                  </w:r>
                                </w:p>
                                <w:p w14:paraId="2D0EC6DD" w14:textId="77777777" w:rsidR="00A53F55" w:rsidRDefault="00A53F55">
                                  <w:pPr>
                                    <w:rPr>
                                      <w:rFonts w:asciiTheme="minorBidi" w:hAnsiTheme="minorBidi" w:cstheme="minorBidi"/>
                                      <w:b/>
                                      <w:bCs/>
                                      <w:sz w:val="16"/>
                                      <w:szCs w:val="16"/>
                                      <w:lang w:val="fr-FR"/>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A100C" id="_x0000_s1086" type="#_x0000_t202" style="position:absolute;left:0;text-align:left;margin-left:136.65pt;margin-top:82.9pt;width:36pt;height:20.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" fillcolor="white [3212]" stroked="f">
                      <v:textbox inset="0,0,0,0">
                        <w:txbxContent>
                          <w:p w14:paraId="174AD65F" w14:textId="77777777" w:rsidR="00A53F55" w:rsidRDefault="00F43DC4">
                            <w:pPr>
                              <w:jc w:val="center"/>
                              <w:rPr>
                                <w:rFonts w:asciiTheme="minorBidi" w:hAnsiTheme="minorBidi" w:cstheme="minorBidi"/>
                                <w:sz w:val="10"/>
                                <w:szCs w:val="14"/>
                                <w:lang w:val="fr-FR"/>
                              </w:rPr>
                            </w:pPr>
                            <w:r>
                              <w:rPr>
                                <w:rFonts w:ascii="Arial" w:eastAsia="Arial" w:hAnsi="Arial" w:cs="Arial"/>
                                <w:sz w:val="10"/>
                                <w:szCs w:val="10"/>
                                <w:lang w:val="fr-FR"/>
                              </w:rPr>
                              <w:t xml:space="preserve">Pour la </w:t>
                            </w:r>
                            <w:r>
                              <w:rPr>
                                <w:rFonts w:ascii="Arial" w:eastAsia="Arial" w:hAnsi="Arial" w:cs="Arial"/>
                                <w:sz w:val="10"/>
                                <w:szCs w:val="10"/>
                                <w:lang w:val="fr-FR"/>
                              </w:rPr>
                              <w:t>détection de la TB</w:t>
                            </w:r>
                          </w:p>
                          <w:p w14:paraId="2D0EC6DD" w14:textId="77777777" w:rsidR="00A53F55" w:rsidRDefault="00A53F55">
                            <w:pPr>
                              <w:rPr>
                                <w:rFonts w:asciiTheme="minorBidi" w:hAnsiTheme="minorBidi" w:cstheme="minorBidi"/>
                                <w:b/>
                                <w:bCs/>
                                <w:sz w:val="16"/>
                                <w:szCs w:val="16"/>
                                <w:lang w:val="fr-FR"/>
                              </w:rPr>
                            </w:pPr>
                          </w:p>
                        </w:txbxContent>
                      </v:textbox>
                      <w10:anchorlock/>
                    </v:shape>
                  </w:pict>
                </mc:Fallback>
              </mc:AlternateContent>
            </w:r>
            <w:r>
              <w:rPr>
                <w:b/>
                <w:bCs/>
                <w:noProof/>
                <w:lang w:eastAsia="zh-CN"/>
              </w:rPr>
              <mc:AlternateContent>
                <mc:Choice Requires="wps">
                  <w:drawing>
                    <wp:anchor distT="0" distB="0" distL="114300" distR="114300" simplePos="0" relativeHeight="251732992" behindDoc="0" locked="1" layoutInCell="1" allowOverlap="1" wp14:anchorId="17E05B72" wp14:editId="1520D80B">
                      <wp:simplePos x="0" y="0"/>
                      <wp:positionH relativeFrom="column">
                        <wp:posOffset>2575560</wp:posOffset>
                      </wp:positionH>
                      <wp:positionV relativeFrom="paragraph">
                        <wp:posOffset>1042035</wp:posOffset>
                      </wp:positionV>
                      <wp:extent cx="497840" cy="382270"/>
                      <wp:effectExtent l="0" t="0" r="0" b="0"/>
                      <wp:wrapNone/>
                      <wp:docPr id="1984387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382270"/>
                              </a:xfrm>
                              <a:prstGeom prst="rect">
                                <a:avLst/>
                              </a:prstGeom>
                              <a:solidFill>
                                <a:schemeClr val="bg1"/>
                              </a:solidFill>
                              <a:ln w="9525">
                                <a:noFill/>
                                <a:miter lim="800000"/>
                                <a:headEnd/>
                                <a:tailEnd/>
                              </a:ln>
                            </wps:spPr>
                            <wps:txbx>
                              <w:txbxContent>
                                <w:p w14:paraId="50E34538" w14:textId="77777777" w:rsidR="00A53F55" w:rsidRDefault="00F43DC4">
                                  <w:pPr>
                                    <w:jc w:val="center"/>
                                    <w:rPr>
                                      <w:rFonts w:asciiTheme="minorBidi" w:hAnsiTheme="minorBidi" w:cstheme="minorBidi"/>
                                      <w:b/>
                                      <w:bCs/>
                                      <w:sz w:val="16"/>
                                      <w:szCs w:val="16"/>
                                      <w:lang w:val="fr-FR"/>
                                    </w:rPr>
                                  </w:pPr>
                                  <w:r>
                                    <w:rPr>
                                      <w:rFonts w:ascii="Arial" w:eastAsia="Arial" w:hAnsi="Arial" w:cs="Arial"/>
                                      <w:sz w:val="10"/>
                                      <w:szCs w:val="10"/>
                                      <w:lang w:val="fr-FR"/>
                                    </w:rPr>
                                    <w:t>Un test plus sensible pour la détection de la 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05B72" id="_x0000_s1087" type="#_x0000_t202" style="position:absolute;left:0;text-align:left;margin-left:202.8pt;margin-top:82.05pt;width:39.2pt;height:30.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" fillcolor="white [3212]" stroked="f">
                      <v:textbox inset="0,0,0,0">
                        <w:txbxContent>
                          <w:p w14:paraId="50E34538" w14:textId="77777777" w:rsidR="00A53F55" w:rsidRDefault="00F43DC4">
                            <w:pPr>
                              <w:jc w:val="center"/>
                              <w:rPr>
                                <w:rFonts w:asciiTheme="minorBidi" w:hAnsiTheme="minorBidi" w:cstheme="minorBidi"/>
                                <w:b/>
                                <w:bCs/>
                                <w:sz w:val="16"/>
                                <w:szCs w:val="16"/>
                                <w:lang w:val="fr-FR"/>
                              </w:rPr>
                            </w:pPr>
                            <w:r>
                              <w:rPr>
                                <w:rFonts w:ascii="Arial" w:eastAsia="Arial" w:hAnsi="Arial" w:cs="Arial"/>
                                <w:sz w:val="10"/>
                                <w:szCs w:val="10"/>
                                <w:lang w:val="fr-FR"/>
                              </w:rPr>
                              <w:t>Un test plus sensible pour la détection de la TB</w:t>
                            </w:r>
                          </w:p>
                        </w:txbxContent>
                      </v:textbox>
                      <w10:anchorlock/>
                    </v:shape>
                  </w:pict>
                </mc:Fallback>
              </mc:AlternateContent>
            </w:r>
            <w:r>
              <w:rPr>
                <w:b/>
                <w:bCs/>
                <w:noProof/>
                <w:lang w:eastAsia="zh-CN"/>
              </w:rPr>
              <mc:AlternateContent>
                <mc:Choice Requires="wps">
                  <w:drawing>
                    <wp:anchor distT="0" distB="0" distL="114300" distR="114300" simplePos="0" relativeHeight="251735040" behindDoc="0" locked="1" layoutInCell="1" allowOverlap="1" wp14:anchorId="280CD73E" wp14:editId="0FAA36AD">
                      <wp:simplePos x="0" y="0"/>
                      <wp:positionH relativeFrom="column">
                        <wp:posOffset>3469640</wp:posOffset>
                      </wp:positionH>
                      <wp:positionV relativeFrom="paragraph">
                        <wp:posOffset>1043940</wp:posOffset>
                      </wp:positionV>
                      <wp:extent cx="488315" cy="266700"/>
                      <wp:effectExtent l="0" t="0" r="6985" b="0"/>
                      <wp:wrapNone/>
                      <wp:docPr id="1984387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266700"/>
                              </a:xfrm>
                              <a:prstGeom prst="rect">
                                <a:avLst/>
                              </a:prstGeom>
                              <a:solidFill>
                                <a:schemeClr val="bg1"/>
                              </a:solidFill>
                              <a:ln w="9525">
                                <a:noFill/>
                                <a:miter lim="800000"/>
                                <a:headEnd/>
                                <a:tailEnd/>
                              </a:ln>
                            </wps:spPr>
                            <wps:txbx>
                              <w:txbxContent>
                                <w:p w14:paraId="600873C1" w14:textId="77777777" w:rsidR="00A53F55" w:rsidRDefault="00F43DC4">
                                  <w:pPr>
                                    <w:jc w:val="center"/>
                                    <w:rPr>
                                      <w:rFonts w:asciiTheme="minorBidi" w:hAnsiTheme="minorBidi" w:cstheme="minorBidi"/>
                                      <w:b/>
                                      <w:bCs/>
                                      <w:sz w:val="16"/>
                                      <w:szCs w:val="16"/>
                                      <w:lang w:val="fr-FR"/>
                                    </w:rPr>
                                  </w:pPr>
                                  <w:r>
                                    <w:rPr>
                                      <w:rFonts w:ascii="Arial" w:eastAsia="Arial" w:hAnsi="Arial" w:cs="Arial"/>
                                      <w:sz w:val="10"/>
                                      <w:szCs w:val="10"/>
                                      <w:lang w:val="fr-FR"/>
                                    </w:rPr>
                                    <w:t>Pour la détection des résistances à la RIF</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80CD73E" id="_x0000_s1088" type="#_x0000_t202" style="position:absolute;left:0;text-align:left;margin-left:273.2pt;margin-top:82.2pt;width:38.45pt;height: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" fillcolor="white [3212]" stroked="f">
                      <v:textbox inset="0,0,0,0">
                        <w:txbxContent>
                          <w:p w14:paraId="600873C1" w14:textId="77777777" w:rsidR="00A53F55" w:rsidRDefault="00F43DC4">
                            <w:pPr>
                              <w:jc w:val="center"/>
                              <w:rPr>
                                <w:rFonts w:asciiTheme="minorBidi" w:hAnsiTheme="minorBidi" w:cstheme="minorBidi"/>
                                <w:b/>
                                <w:bCs/>
                                <w:sz w:val="16"/>
                                <w:szCs w:val="16"/>
                                <w:lang w:val="fr-FR"/>
                              </w:rPr>
                            </w:pPr>
                            <w:r>
                              <w:rPr>
                                <w:rFonts w:ascii="Arial" w:eastAsia="Arial" w:hAnsi="Arial" w:cs="Arial"/>
                                <w:sz w:val="10"/>
                                <w:szCs w:val="10"/>
                                <w:lang w:val="fr-FR"/>
                              </w:rPr>
                              <w:t>Pour la détection des résistances à la RIF</w:t>
                            </w:r>
                          </w:p>
                        </w:txbxContent>
                      </v:textbox>
                      <w10:anchorlock/>
                    </v:shape>
                  </w:pict>
                </mc:Fallback>
              </mc:AlternateContent>
            </w:r>
            <w:r>
              <w:rPr>
                <w:noProof/>
                <w:lang w:eastAsia="zh-CN"/>
              </w:rPr>
              <w:drawing>
                <wp:inline distT="0" distB="0" distL="0" distR="0" wp14:anchorId="10003376" wp14:editId="72C2FA93">
                  <wp:extent cx="2971800" cy="1674114"/>
                  <wp:effectExtent l="0" t="0" r="0" b="254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983805" cy="1680877"/>
                          </a:xfrm>
                          <a:prstGeom prst="rect">
                            <a:avLst/>
                          </a:prstGeom>
                        </pic:spPr>
                      </pic:pic>
                    </a:graphicData>
                  </a:graphic>
                </wp:inline>
              </w:drawing>
            </w:r>
          </w:p>
        </w:tc>
      </w:tr>
      <w:tr w:rsidR="00A53F55" w14:paraId="6DD93F3B" w14:textId="77777777">
        <w:tc>
          <w:tcPr>
            <w:tcW w:w="9350" w:type="dxa"/>
          </w:tcPr>
          <w:p w14:paraId="52CBC1DE" w14:textId="77777777" w:rsidR="00A53F55" w:rsidRDefault="00F43DC4">
            <w:pPr>
              <w:rPr>
                <w:b/>
                <w:bCs/>
                <w:lang w:val="fr-FR"/>
              </w:rPr>
            </w:pPr>
            <w:r>
              <w:rPr>
                <w:rFonts w:eastAsia="Gill Sans MT"/>
                <w:b/>
                <w:bCs/>
                <w:lang w:val="fr-FR"/>
              </w:rPr>
              <w:t xml:space="preserve">DIRE : </w:t>
            </w:r>
            <w:r>
              <w:rPr>
                <w:rFonts w:eastAsia="Gill Sans MT"/>
                <w:lang w:val="fr-FR"/>
              </w:rPr>
              <w:t xml:space="preserve">Comme vous avez peut-être pu le dire sur les diapositives précédentes, il existe trois puces </w:t>
            </w:r>
            <w:proofErr w:type="spellStart"/>
            <w:r>
              <w:rPr>
                <w:rFonts w:eastAsia="Gill Sans MT"/>
                <w:lang w:val="fr-FR"/>
              </w:rPr>
              <w:t>Truenat</w:t>
            </w:r>
            <w:proofErr w:type="spellEnd"/>
            <w:r>
              <w:rPr>
                <w:rFonts w:eastAsia="Gill Sans MT"/>
                <w:lang w:val="fr-FR"/>
              </w:rPr>
              <w:t xml:space="preserve"> différentes pour les trois tests de dépistage de la TB.</w:t>
            </w:r>
          </w:p>
        </w:tc>
      </w:tr>
      <w:tr w:rsidR="00A53F55" w14:paraId="5353398D" w14:textId="77777777">
        <w:tc>
          <w:tcPr>
            <w:tcW w:w="9350" w:type="dxa"/>
          </w:tcPr>
          <w:p w14:paraId="425BB59E" w14:textId="77777777" w:rsidR="00A53F55" w:rsidRDefault="00F43DC4">
            <w:pPr>
              <w:rPr>
                <w:b/>
                <w:bCs/>
                <w:lang w:val="fr-FR"/>
              </w:rPr>
            </w:pPr>
            <w:r>
              <w:rPr>
                <w:rFonts w:eastAsia="Gill Sans MT"/>
                <w:b/>
                <w:bCs/>
                <w:lang w:val="fr-FR"/>
              </w:rPr>
              <w:t xml:space="preserve">FAIRE : </w:t>
            </w:r>
            <w:r>
              <w:rPr>
                <w:rFonts w:eastAsia="Gill Sans MT"/>
                <w:lang w:val="fr-FR"/>
              </w:rPr>
              <w:t>À l’aide de l’animation de la diapositive, montrez chacun des tests et nommez-les.</w:t>
            </w:r>
          </w:p>
        </w:tc>
      </w:tr>
    </w:tbl>
    <w:p w14:paraId="3AD3B72E" w14:textId="77777777" w:rsidR="00A53F55" w:rsidRDefault="00A53F55">
      <w:pPr>
        <w:rPr>
          <w:lang w:val="fr-FR"/>
        </w:rPr>
      </w:pPr>
    </w:p>
    <w:p w14:paraId="7B7ABEC6" w14:textId="77777777" w:rsidR="00D45046" w:rsidRDefault="00D45046">
      <w:pPr>
        <w:spacing w:line="240" w:lineRule="auto"/>
        <w:rPr>
          <w:rFonts w:eastAsia="Gill Sans MT"/>
          <w:color w:val="FF6E68"/>
          <w:sz w:val="40"/>
          <w:szCs w:val="40"/>
          <w:lang w:val="fr-FR"/>
        </w:rPr>
      </w:pPr>
      <w:bookmarkStart w:id="17" w:name="_Toc80103175"/>
      <w:r>
        <w:rPr>
          <w:rFonts w:eastAsia="Gill Sans MT"/>
          <w:lang w:val="fr-FR"/>
        </w:rPr>
        <w:br w:type="page"/>
      </w:r>
    </w:p>
    <w:p w14:paraId="67273B32" w14:textId="1B21D1CF" w:rsidR="00A53F55" w:rsidRDefault="00F43DC4">
      <w:pPr>
        <w:pStyle w:val="Heading3"/>
        <w:rPr>
          <w:lang w:val="fr-FR"/>
        </w:rPr>
      </w:pPr>
      <w:r>
        <w:rPr>
          <w:rFonts w:eastAsia="Gill Sans MT"/>
          <w:lang w:val="fr-FR"/>
        </w:rPr>
        <w:lastRenderedPageBreak/>
        <w:t xml:space="preserve">Place de </w:t>
      </w:r>
      <w:proofErr w:type="spellStart"/>
      <w:r>
        <w:rPr>
          <w:rFonts w:eastAsia="Gill Sans MT"/>
          <w:lang w:val="fr-FR"/>
        </w:rPr>
        <w:t>Truenat</w:t>
      </w:r>
      <w:proofErr w:type="spellEnd"/>
      <w:r>
        <w:rPr>
          <w:rFonts w:eastAsia="Gill Sans MT"/>
          <w:lang w:val="fr-FR"/>
        </w:rPr>
        <w:t xml:space="preserve"> dans les réseaux diagnostiques</w:t>
      </w:r>
      <w:bookmarkEnd w:id="17"/>
    </w:p>
    <w:tbl>
      <w:tblPr>
        <w:tblStyle w:val="TableGrid"/>
        <w:tblW w:w="0" w:type="auto"/>
        <w:tblLook w:val="04A0" w:firstRow="1" w:lastRow="0" w:firstColumn="1" w:lastColumn="0" w:noHBand="0" w:noVBand="1"/>
      </w:tblPr>
      <w:tblGrid>
        <w:gridCol w:w="9350"/>
      </w:tblGrid>
      <w:tr w:rsidR="00A53F55" w14:paraId="61748814" w14:textId="77777777">
        <w:tc>
          <w:tcPr>
            <w:tcW w:w="9350" w:type="dxa"/>
            <w:shd w:val="clear" w:color="auto" w:fill="E68F8C"/>
          </w:tcPr>
          <w:p w14:paraId="6716E50C" w14:textId="77777777" w:rsidR="00A53F55" w:rsidRDefault="00F43DC4">
            <w:pPr>
              <w:rPr>
                <w:b/>
                <w:bCs/>
                <w:color w:val="FFFFFF" w:themeColor="background1"/>
                <w:lang w:val="fr-FR"/>
              </w:rPr>
            </w:pPr>
            <w:r>
              <w:rPr>
                <w:rFonts w:eastAsia="Gill Sans MT"/>
                <w:b/>
                <w:bCs/>
                <w:color w:val="FFFFFF"/>
                <w:lang w:val="fr-FR"/>
              </w:rPr>
              <w:t>Tests de laboratoire pour la TB : place dans le réseau</w:t>
            </w:r>
          </w:p>
          <w:p w14:paraId="745DEF2C" w14:textId="77777777" w:rsidR="00A53F55" w:rsidRDefault="00F43DC4">
            <w:pPr>
              <w:rPr>
                <w:b/>
                <w:bCs/>
                <w:color w:val="FFFFFF" w:themeColor="background1"/>
                <w:lang w:val="fr-FR"/>
              </w:rPr>
            </w:pPr>
            <w:r>
              <w:rPr>
                <w:rFonts w:eastAsia="Gill Sans MT"/>
                <w:b/>
                <w:bCs/>
                <w:color w:val="FFFFFF"/>
                <w:lang w:val="fr-FR"/>
              </w:rPr>
              <w:t>Diapositive : 26</w:t>
            </w:r>
          </w:p>
          <w:p w14:paraId="52AD67D0" w14:textId="77777777" w:rsidR="00A53F55" w:rsidRDefault="00F43DC4">
            <w:pPr>
              <w:rPr>
                <w:noProof/>
                <w:lang w:val="fr-FR"/>
              </w:rPr>
            </w:pPr>
            <w:r>
              <w:rPr>
                <w:rFonts w:eastAsia="Gill Sans MT"/>
                <w:b/>
                <w:bCs/>
                <w:color w:val="FFFFFF"/>
                <w:lang w:val="fr-FR"/>
              </w:rPr>
              <w:t xml:space="preserve">Guide du participant page : 7 </w:t>
            </w:r>
          </w:p>
        </w:tc>
      </w:tr>
      <w:tr w:rsidR="00A53F55" w14:paraId="50008E32" w14:textId="77777777">
        <w:tc>
          <w:tcPr>
            <w:tcW w:w="9350" w:type="dxa"/>
          </w:tcPr>
          <w:p w14:paraId="4E954839" w14:textId="77777777" w:rsidR="00A53F55" w:rsidRDefault="00F43DC4">
            <w:pPr>
              <w:jc w:val="center"/>
            </w:pPr>
            <w:r>
              <w:rPr>
                <w:noProof/>
                <w:lang w:eastAsia="zh-CN"/>
              </w:rPr>
              <mc:AlternateContent>
                <mc:Choice Requires="wpg">
                  <w:drawing>
                    <wp:anchor distT="0" distB="0" distL="114300" distR="114300" simplePos="0" relativeHeight="251739136" behindDoc="0" locked="1" layoutInCell="1" allowOverlap="1" wp14:anchorId="3D13C8E5" wp14:editId="3B0EDDD2">
                      <wp:simplePos x="0" y="0"/>
                      <wp:positionH relativeFrom="column">
                        <wp:posOffset>1395095</wp:posOffset>
                      </wp:positionH>
                      <wp:positionV relativeFrom="paragraph">
                        <wp:posOffset>95885</wp:posOffset>
                      </wp:positionV>
                      <wp:extent cx="2913380" cy="1687830"/>
                      <wp:effectExtent l="0" t="0" r="1270" b="7620"/>
                      <wp:wrapNone/>
                      <wp:docPr id="1984387886" name="Group 1984387886"/>
                      <wp:cNvGraphicFramePr/>
                      <a:graphic xmlns:a="http://schemas.openxmlformats.org/drawingml/2006/main">
                        <a:graphicData uri="http://schemas.microsoft.com/office/word/2010/wordprocessingGroup">
                          <wpg:wgp>
                            <wpg:cNvGrpSpPr/>
                            <wpg:grpSpPr>
                              <a:xfrm>
                                <a:off x="0" y="0"/>
                                <a:ext cx="2913380" cy="1687830"/>
                                <a:chOff x="16806" y="101134"/>
                                <a:chExt cx="2911187" cy="1693358"/>
                              </a:xfrm>
                            </wpg:grpSpPr>
                            <wps:wsp>
                              <wps:cNvPr id="22" name="Text Box 2"/>
                              <wps:cNvSpPr txBox="1">
                                <a:spLocks noChangeArrowheads="1"/>
                              </wps:cNvSpPr>
                              <wps:spPr bwMode="auto">
                                <a:xfrm>
                                  <a:off x="2075597" y="465956"/>
                                  <a:ext cx="396458" cy="90889"/>
                                </a:xfrm>
                                <a:prstGeom prst="rect">
                                  <a:avLst/>
                                </a:prstGeom>
                                <a:noFill/>
                                <a:ln w="9525">
                                  <a:noFill/>
                                  <a:miter lim="800000"/>
                                  <a:headEnd/>
                                  <a:tailEnd/>
                                </a:ln>
                              </wps:spPr>
                              <wps:txbx>
                                <w:txbxContent>
                                  <w:p w14:paraId="1EF9C93C"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Microscopie</w:t>
                                    </w:r>
                                  </w:p>
                                </w:txbxContent>
                              </wps:txbx>
                              <wps:bodyPr rot="0" vert="horz" wrap="square" lIns="0" tIns="0" rIns="0" bIns="0" anchor="t" anchorCtr="0"/>
                            </wps:wsp>
                            <wps:wsp>
                              <wps:cNvPr id="463" name="Text Box 2"/>
                              <wps:cNvSpPr txBox="1">
                                <a:spLocks noChangeArrowheads="1"/>
                              </wps:cNvSpPr>
                              <wps:spPr bwMode="auto">
                                <a:xfrm>
                                  <a:off x="2529969" y="673496"/>
                                  <a:ext cx="370409" cy="264952"/>
                                </a:xfrm>
                                <a:prstGeom prst="rect">
                                  <a:avLst/>
                                </a:prstGeom>
                                <a:noFill/>
                                <a:ln w="9525">
                                  <a:noFill/>
                                  <a:miter lim="800000"/>
                                  <a:headEnd/>
                                  <a:tailEnd/>
                                </a:ln>
                              </wps:spPr>
                              <wps:txbx>
                                <w:txbxContent>
                                  <w:p w14:paraId="5F82AD6A"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Dosage de l’antigène par LF-LAM</w:t>
                                    </w:r>
                                  </w:p>
                                </w:txbxContent>
                              </wps:txbx>
                              <wps:bodyPr rot="0" vert="horz" wrap="square" lIns="0" tIns="0" rIns="0" bIns="0" anchor="t" anchorCtr="0"/>
                            </wps:wsp>
                            <wps:wsp>
                              <wps:cNvPr id="474" name="Text Box 2"/>
                              <wps:cNvSpPr txBox="1">
                                <a:spLocks noChangeArrowheads="1"/>
                              </wps:cNvSpPr>
                              <wps:spPr bwMode="auto">
                                <a:xfrm>
                                  <a:off x="650756" y="673496"/>
                                  <a:ext cx="370800" cy="248997"/>
                                </a:xfrm>
                                <a:prstGeom prst="rect">
                                  <a:avLst/>
                                </a:prstGeom>
                                <a:noFill/>
                                <a:ln w="9525">
                                  <a:noFill/>
                                  <a:miter lim="800000"/>
                                  <a:headEnd/>
                                  <a:tailEnd/>
                                </a:ln>
                              </wps:spPr>
                              <wps:txbx>
                                <w:txbxContent>
                                  <w:p w14:paraId="46A21C84"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LPA sur cultures positives</w:t>
                                    </w:r>
                                  </w:p>
                                </w:txbxContent>
                              </wps:txbx>
                              <wps:bodyPr rot="0" vert="horz" wrap="square" lIns="0" tIns="0" rIns="0" bIns="0" anchor="t" anchorCtr="0"/>
                            </wps:wsp>
                            <wps:wsp>
                              <wps:cNvPr id="475" name="Text Box 2"/>
                              <wps:cNvSpPr txBox="1">
                                <a:spLocks noChangeArrowheads="1"/>
                              </wps:cNvSpPr>
                              <wps:spPr bwMode="auto">
                                <a:xfrm>
                                  <a:off x="639547" y="938449"/>
                                  <a:ext cx="471170" cy="334629"/>
                                </a:xfrm>
                                <a:prstGeom prst="rect">
                                  <a:avLst/>
                                </a:prstGeom>
                                <a:noFill/>
                                <a:ln w="9525">
                                  <a:noFill/>
                                  <a:miter lim="800000"/>
                                  <a:headEnd/>
                                  <a:tailEnd/>
                                </a:ln>
                              </wps:spPr>
                              <wps:txbx>
                                <w:txbxContent>
                                  <w:p w14:paraId="56137417"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Tests d’identification rapide de l’espèce</w:t>
                                    </w:r>
                                  </w:p>
                                </w:txbxContent>
                              </wps:txbx>
                              <wps:bodyPr rot="0" vert="horz" wrap="square" lIns="0" tIns="0" rIns="0" bIns="0" anchor="t" anchorCtr="0"/>
                            </wps:wsp>
                            <wps:wsp>
                              <wps:cNvPr id="476" name="Text Box 2"/>
                              <wps:cNvSpPr txBox="1">
                                <a:spLocks noChangeArrowheads="1"/>
                              </wps:cNvSpPr>
                              <wps:spPr bwMode="auto">
                                <a:xfrm>
                                  <a:off x="883138" y="364782"/>
                                  <a:ext cx="255600" cy="158307"/>
                                </a:xfrm>
                                <a:prstGeom prst="rect">
                                  <a:avLst/>
                                </a:prstGeom>
                                <a:noFill/>
                                <a:ln w="9525">
                                  <a:noFill/>
                                  <a:miter lim="800000"/>
                                  <a:headEnd/>
                                  <a:tailEnd/>
                                </a:ln>
                              </wps:spPr>
                              <wps:txbx>
                                <w:txbxContent>
                                  <w:p w14:paraId="59827C37"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Culture liquide</w:t>
                                    </w:r>
                                  </w:p>
                                </w:txbxContent>
                              </wps:txbx>
                              <wps:bodyPr rot="0" vert="horz" wrap="square" lIns="0" tIns="0" rIns="0" bIns="0" anchor="t" anchorCtr="0"/>
                            </wps:wsp>
                            <wps:wsp>
                              <wps:cNvPr id="477" name="Text Box 2"/>
                              <wps:cNvSpPr txBox="1">
                                <a:spLocks noChangeArrowheads="1"/>
                              </wps:cNvSpPr>
                              <wps:spPr bwMode="auto">
                                <a:xfrm>
                                  <a:off x="1594245" y="258312"/>
                                  <a:ext cx="363600" cy="122400"/>
                                </a:xfrm>
                                <a:prstGeom prst="rect">
                                  <a:avLst/>
                                </a:prstGeom>
                                <a:noFill/>
                                <a:ln w="9525">
                                  <a:noFill/>
                                  <a:miter lim="800000"/>
                                  <a:headEnd/>
                                  <a:tailEnd/>
                                </a:ln>
                              </wps:spPr>
                              <wps:txbx>
                                <w:txbxContent>
                                  <w:p w14:paraId="34224241"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Microscopie</w:t>
                                    </w:r>
                                  </w:p>
                                </w:txbxContent>
                              </wps:txbx>
                              <wps:bodyPr rot="0" vert="horz" wrap="square" lIns="0" tIns="0" rIns="0" bIns="0" anchor="t" anchorCtr="0"/>
                            </wps:wsp>
                            <wps:wsp>
                              <wps:cNvPr id="478" name="Text Box 2"/>
                              <wps:cNvSpPr txBox="1">
                                <a:spLocks noChangeArrowheads="1"/>
                              </wps:cNvSpPr>
                              <wps:spPr bwMode="auto">
                                <a:xfrm>
                                  <a:off x="1312706" y="488282"/>
                                  <a:ext cx="428400" cy="130450"/>
                                </a:xfrm>
                                <a:prstGeom prst="rect">
                                  <a:avLst/>
                                </a:prstGeom>
                                <a:noFill/>
                                <a:ln w="9525">
                                  <a:noFill/>
                                  <a:miter lim="800000"/>
                                  <a:headEnd/>
                                  <a:tailEnd/>
                                </a:ln>
                              </wps:spPr>
                              <wps:txbx>
                                <w:txbxContent>
                                  <w:p w14:paraId="44B8DCAD"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Culture solide</w:t>
                                    </w:r>
                                  </w:p>
                                </w:txbxContent>
                              </wps:txbx>
                              <wps:bodyPr rot="0" vert="horz" wrap="square" lIns="0" tIns="0" rIns="0" bIns="0" anchor="t" anchorCtr="0"/>
                            </wps:wsp>
                            <wps:wsp>
                              <wps:cNvPr id="479" name="Text Box 2"/>
                              <wps:cNvSpPr txBox="1">
                                <a:spLocks noChangeArrowheads="1"/>
                              </wps:cNvSpPr>
                              <wps:spPr bwMode="auto">
                                <a:xfrm>
                                  <a:off x="1254634" y="776255"/>
                                  <a:ext cx="385981" cy="262800"/>
                                </a:xfrm>
                                <a:prstGeom prst="rect">
                                  <a:avLst/>
                                </a:prstGeom>
                                <a:noFill/>
                                <a:ln w="9525">
                                  <a:noFill/>
                                  <a:miter lim="800000"/>
                                  <a:headEnd/>
                                  <a:tailEnd/>
                                </a:ln>
                              </wps:spPr>
                              <wps:txbx>
                                <w:txbxContent>
                                  <w:p w14:paraId="4A9CB95B"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 xml:space="preserve">Test </w:t>
                                    </w:r>
                                    <w:proofErr w:type="spellStart"/>
                                    <w:r>
                                      <w:rPr>
                                        <w:rFonts w:ascii="Montserrat" w:eastAsia="Montserrat" w:hAnsi="Montserrat"/>
                                        <w:sz w:val="9"/>
                                        <w:szCs w:val="9"/>
                                        <w:lang w:val="fr-FR"/>
                                      </w:rPr>
                                      <w:t>Xpert</w:t>
                                    </w:r>
                                    <w:proofErr w:type="spellEnd"/>
                                    <w:r>
                                      <w:rPr>
                                        <w:rFonts w:ascii="Montserrat" w:eastAsia="Montserrat" w:hAnsi="Montserrat"/>
                                        <w:sz w:val="9"/>
                                        <w:szCs w:val="9"/>
                                        <w:lang w:val="fr-FR"/>
                                      </w:rPr>
                                      <w:t xml:space="preserve"> MTB/RIF ou </w:t>
                                    </w:r>
                                    <w:proofErr w:type="spellStart"/>
                                    <w:r>
                                      <w:rPr>
                                        <w:rFonts w:ascii="Montserrat" w:eastAsia="Montserrat" w:hAnsi="Montserrat"/>
                                        <w:sz w:val="9"/>
                                        <w:szCs w:val="9"/>
                                        <w:lang w:val="fr-FR"/>
                                      </w:rPr>
                                      <w:t>Xpert</w:t>
                                    </w:r>
                                    <w:proofErr w:type="spellEnd"/>
                                    <w:r>
                                      <w:rPr>
                                        <w:rFonts w:ascii="Montserrat" w:eastAsia="Montserrat" w:hAnsi="Montserrat"/>
                                        <w:sz w:val="9"/>
                                        <w:szCs w:val="9"/>
                                        <w:lang w:val="fr-FR"/>
                                      </w:rPr>
                                      <w:t xml:space="preserve"> Ultra</w:t>
                                    </w:r>
                                  </w:p>
                                </w:txbxContent>
                              </wps:txbx>
                              <wps:bodyPr rot="0" vert="horz" wrap="square" lIns="0" tIns="0" rIns="0" bIns="0" anchor="t" anchorCtr="0"/>
                            </wps:wsp>
                            <wps:wsp>
                              <wps:cNvPr id="480" name="Text Box 2"/>
                              <wps:cNvSpPr txBox="1">
                                <a:spLocks noChangeArrowheads="1"/>
                              </wps:cNvSpPr>
                              <wps:spPr bwMode="auto">
                                <a:xfrm>
                                  <a:off x="906193" y="1375664"/>
                                  <a:ext cx="449577" cy="154800"/>
                                </a:xfrm>
                                <a:prstGeom prst="rect">
                                  <a:avLst/>
                                </a:prstGeom>
                                <a:noFill/>
                                <a:ln w="9525">
                                  <a:noFill/>
                                  <a:miter lim="800000"/>
                                  <a:headEnd/>
                                  <a:tailEnd/>
                                </a:ln>
                              </wps:spPr>
                              <wps:txbx>
                                <w:txbxContent>
                                  <w:p w14:paraId="31184168"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DST phénotypique</w:t>
                                    </w:r>
                                  </w:p>
                                </w:txbxContent>
                              </wps:txbx>
                              <wps:bodyPr rot="0" vert="horz" wrap="square" lIns="0" tIns="0" rIns="0" bIns="0" anchor="t" anchorCtr="0"/>
                            </wps:wsp>
                            <wps:wsp>
                              <wps:cNvPr id="483" name="Text Box 2"/>
                              <wps:cNvSpPr txBox="1">
                                <a:spLocks noChangeArrowheads="1"/>
                              </wps:cNvSpPr>
                              <wps:spPr bwMode="auto">
                                <a:xfrm>
                                  <a:off x="1868064" y="684749"/>
                                  <a:ext cx="362951" cy="91506"/>
                                </a:xfrm>
                                <a:prstGeom prst="rect">
                                  <a:avLst/>
                                </a:prstGeom>
                                <a:noFill/>
                                <a:ln w="9525">
                                  <a:noFill/>
                                  <a:miter lim="800000"/>
                                  <a:headEnd/>
                                  <a:tailEnd/>
                                </a:ln>
                              </wps:spPr>
                              <wps:txbx>
                                <w:txbxContent>
                                  <w:p w14:paraId="1D2C61C4" w14:textId="77777777" w:rsidR="00A53F55" w:rsidRDefault="00F43DC4">
                                    <w:pPr>
                                      <w:spacing w:line="240" w:lineRule="auto"/>
                                      <w:jc w:val="center"/>
                                      <w:rPr>
                                        <w:rFonts w:ascii="Montserrat" w:eastAsia="Malgun Gothic" w:hAnsi="Montserrat"/>
                                        <w:sz w:val="9"/>
                                        <w:szCs w:val="9"/>
                                      </w:rPr>
                                    </w:pPr>
                                    <w:r>
                                      <w:rPr>
                                        <w:rFonts w:ascii="Montserrat" w:eastAsia="Montserrat" w:hAnsi="Montserrat"/>
                                        <w:sz w:val="9"/>
                                        <w:szCs w:val="9"/>
                                        <w:lang w:val="fr-FR"/>
                                      </w:rPr>
                                      <w:t>TB-LAMP</w:t>
                                    </w:r>
                                  </w:p>
                                </w:txbxContent>
                              </wps:txbx>
                              <wps:bodyPr rot="0" vert="horz" wrap="square" lIns="0" tIns="0" rIns="0" bIns="0" anchor="t" anchorCtr="0"/>
                            </wps:wsp>
                            <wps:wsp>
                              <wps:cNvPr id="1984387878" name="Text Box 2"/>
                              <wps:cNvSpPr txBox="1">
                                <a:spLocks noChangeArrowheads="1"/>
                              </wps:cNvSpPr>
                              <wps:spPr bwMode="auto">
                                <a:xfrm>
                                  <a:off x="2506793" y="938448"/>
                                  <a:ext cx="421200" cy="179242"/>
                                </a:xfrm>
                                <a:prstGeom prst="rect">
                                  <a:avLst/>
                                </a:prstGeom>
                                <a:noFill/>
                                <a:ln w="9525">
                                  <a:noFill/>
                                  <a:miter lim="800000"/>
                                  <a:headEnd/>
                                  <a:tailEnd/>
                                </a:ln>
                              </wps:spPr>
                              <wps:txbx>
                                <w:txbxContent>
                                  <w:p w14:paraId="476A6004" w14:textId="77777777" w:rsidR="00A53F55" w:rsidRDefault="00F43DC4">
                                    <w:pPr>
                                      <w:spacing w:line="240" w:lineRule="auto"/>
                                      <w:jc w:val="center"/>
                                      <w:rPr>
                                        <w:rFonts w:ascii="Montserrat" w:hAnsi="Montserrat"/>
                                        <w:b/>
                                        <w:sz w:val="9"/>
                                        <w:szCs w:val="9"/>
                                      </w:rPr>
                                    </w:pPr>
                                    <w:r>
                                      <w:rPr>
                                        <w:rFonts w:ascii="Montserrat" w:eastAsia="Montserrat" w:hAnsi="Montserrat"/>
                                        <w:b/>
                                        <w:bCs/>
                                        <w:sz w:val="9"/>
                                        <w:szCs w:val="9"/>
                                        <w:lang w:val="fr-FR"/>
                                      </w:rPr>
                                      <w:t>Lieu d’intervention</w:t>
                                    </w:r>
                                  </w:p>
                                </w:txbxContent>
                              </wps:txbx>
                              <wps:bodyPr rot="0" vert="horz" wrap="square" lIns="0" tIns="0" rIns="0" bIns="0" anchor="t" anchorCtr="0"/>
                            </wps:wsp>
                            <wps:wsp>
                              <wps:cNvPr id="1984387880" name="Text Box 2"/>
                              <wps:cNvSpPr txBox="1">
                                <a:spLocks noChangeArrowheads="1"/>
                              </wps:cNvSpPr>
                              <wps:spPr bwMode="auto">
                                <a:xfrm>
                                  <a:off x="1957845" y="1013869"/>
                                  <a:ext cx="370800" cy="233224"/>
                                </a:xfrm>
                                <a:prstGeom prst="rect">
                                  <a:avLst/>
                                </a:prstGeom>
                                <a:noFill/>
                                <a:ln w="9525">
                                  <a:noFill/>
                                  <a:miter lim="800000"/>
                                  <a:headEnd/>
                                  <a:tailEnd/>
                                </a:ln>
                              </wps:spPr>
                              <wps:txbx>
                                <w:txbxContent>
                                  <w:p w14:paraId="270B1198"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 xml:space="preserve">Test </w:t>
                                    </w:r>
                                    <w:proofErr w:type="spellStart"/>
                                    <w:r>
                                      <w:rPr>
                                        <w:rFonts w:ascii="Montserrat" w:eastAsia="Montserrat" w:hAnsi="Montserrat"/>
                                        <w:sz w:val="9"/>
                                        <w:szCs w:val="9"/>
                                        <w:lang w:val="fr-FR"/>
                                      </w:rPr>
                                      <w:t>Xpert</w:t>
                                    </w:r>
                                    <w:proofErr w:type="spellEnd"/>
                                    <w:r>
                                      <w:rPr>
                                        <w:rFonts w:ascii="Montserrat" w:eastAsia="Montserrat" w:hAnsi="Montserrat"/>
                                        <w:sz w:val="9"/>
                                        <w:szCs w:val="9"/>
                                        <w:lang w:val="fr-FR"/>
                                      </w:rPr>
                                      <w:t xml:space="preserve"> MTB/RIF ou </w:t>
                                    </w:r>
                                    <w:proofErr w:type="spellStart"/>
                                    <w:r>
                                      <w:rPr>
                                        <w:rFonts w:ascii="Montserrat" w:eastAsia="Montserrat" w:hAnsi="Montserrat"/>
                                        <w:sz w:val="9"/>
                                        <w:szCs w:val="9"/>
                                        <w:lang w:val="fr-FR"/>
                                      </w:rPr>
                                      <w:t>Xpert</w:t>
                                    </w:r>
                                    <w:proofErr w:type="spellEnd"/>
                                    <w:r>
                                      <w:rPr>
                                        <w:rFonts w:ascii="Montserrat" w:eastAsia="Montserrat" w:hAnsi="Montserrat"/>
                                        <w:sz w:val="9"/>
                                        <w:szCs w:val="9"/>
                                        <w:lang w:val="fr-FR"/>
                                      </w:rPr>
                                      <w:t xml:space="preserve"> Ultra</w:t>
                                    </w:r>
                                  </w:p>
                                </w:txbxContent>
                              </wps:txbx>
                              <wps:bodyPr rot="0" vert="horz" wrap="square" lIns="0" tIns="0" rIns="0" bIns="0" anchor="t" anchorCtr="0"/>
                            </wps:wsp>
                            <wps:wsp>
                              <wps:cNvPr id="1984387881" name="Text Box 2"/>
                              <wps:cNvSpPr txBox="1">
                                <a:spLocks noChangeArrowheads="1"/>
                              </wps:cNvSpPr>
                              <wps:spPr bwMode="auto">
                                <a:xfrm>
                                  <a:off x="2215893" y="1264190"/>
                                  <a:ext cx="417600" cy="162000"/>
                                </a:xfrm>
                                <a:prstGeom prst="rect">
                                  <a:avLst/>
                                </a:prstGeom>
                                <a:noFill/>
                                <a:ln w="9525">
                                  <a:noFill/>
                                  <a:miter lim="800000"/>
                                  <a:headEnd/>
                                  <a:tailEnd/>
                                </a:ln>
                              </wps:spPr>
                              <wps:txbx>
                                <w:txbxContent>
                                  <w:p w14:paraId="430168AC" w14:textId="77777777" w:rsidR="00A53F55" w:rsidRDefault="00F43DC4">
                                    <w:pPr>
                                      <w:spacing w:line="240" w:lineRule="auto"/>
                                      <w:jc w:val="center"/>
                                      <w:rPr>
                                        <w:rFonts w:ascii="Montserrat" w:hAnsi="Montserrat"/>
                                        <w:b/>
                                        <w:sz w:val="9"/>
                                        <w:szCs w:val="9"/>
                                      </w:rPr>
                                    </w:pPr>
                                    <w:r>
                                      <w:rPr>
                                        <w:rFonts w:ascii="Montserrat" w:eastAsia="Montserrat" w:hAnsi="Montserrat"/>
                                        <w:b/>
                                        <w:bCs/>
                                        <w:sz w:val="9"/>
                                        <w:szCs w:val="9"/>
                                        <w:lang w:val="fr-FR"/>
                                      </w:rPr>
                                      <w:t>Laboratoires périphériques</w:t>
                                    </w:r>
                                  </w:p>
                                </w:txbxContent>
                              </wps:txbx>
                              <wps:bodyPr rot="0" vert="horz" wrap="square" lIns="0" tIns="0" rIns="0" bIns="0" anchor="t" anchorCtr="0"/>
                            </wps:wsp>
                            <wps:wsp>
                              <wps:cNvPr id="1984387882" name="Text Box 2"/>
                              <wps:cNvSpPr txBox="1">
                                <a:spLocks noChangeArrowheads="1"/>
                              </wps:cNvSpPr>
                              <wps:spPr bwMode="auto">
                                <a:xfrm>
                                  <a:off x="1692490" y="1426190"/>
                                  <a:ext cx="812236" cy="256951"/>
                                </a:xfrm>
                                <a:prstGeom prst="rect">
                                  <a:avLst/>
                                </a:prstGeom>
                                <a:noFill/>
                                <a:ln w="9525">
                                  <a:noFill/>
                                  <a:miter lim="800000"/>
                                  <a:headEnd/>
                                  <a:tailEnd/>
                                </a:ln>
                              </wps:spPr>
                              <wps:txbx>
                                <w:txbxContent>
                                  <w:p w14:paraId="7361F733" w14:textId="77777777" w:rsidR="00A53F55" w:rsidRDefault="00F43DC4">
                                    <w:pPr>
                                      <w:spacing w:line="240" w:lineRule="auto"/>
                                      <w:jc w:val="center"/>
                                      <w:rPr>
                                        <w:rFonts w:ascii="Montserrat" w:hAnsi="Montserrat"/>
                                        <w:b/>
                                        <w:sz w:val="9"/>
                                        <w:szCs w:val="9"/>
                                        <w:lang w:val="fr-FR"/>
                                      </w:rPr>
                                    </w:pPr>
                                    <w:r>
                                      <w:rPr>
                                        <w:rFonts w:ascii="Montserrat" w:eastAsia="Montserrat" w:hAnsi="Montserrat"/>
                                        <w:b/>
                                        <w:bCs/>
                                        <w:sz w:val="9"/>
                                        <w:szCs w:val="9"/>
                                        <w:lang w:val="fr-FR"/>
                                      </w:rPr>
                                      <w:t>Laboratoires intermédiaires (régionaux/de district)</w:t>
                                    </w:r>
                                  </w:p>
                                </w:txbxContent>
                              </wps:txbx>
                              <wps:bodyPr rot="0" vert="horz" wrap="square" lIns="0" tIns="0" rIns="0" bIns="0" anchor="t" anchorCtr="0"/>
                            </wps:wsp>
                            <wps:wsp>
                              <wps:cNvPr id="1984387883" name="Text Box 1984387883"/>
                              <wps:cNvSpPr txBox="1"/>
                              <wps:spPr>
                                <a:xfrm>
                                  <a:off x="2041980" y="830450"/>
                                  <a:ext cx="453600" cy="108000"/>
                                </a:xfrm>
                                <a:prstGeom prst="rect">
                                  <a:avLst/>
                                </a:prstGeom>
                                <a:noFill/>
                                <a:ln w="6350">
                                  <a:noFill/>
                                </a:ln>
                                <a:effectLst/>
                              </wps:spPr>
                              <wps:txbx>
                                <w:txbxContent>
                                  <w:p w14:paraId="33833A7F" w14:textId="77777777" w:rsidR="00A53F55" w:rsidRDefault="00F43DC4">
                                    <w:pPr>
                                      <w:spacing w:line="240" w:lineRule="auto"/>
                                      <w:jc w:val="center"/>
                                      <w:rPr>
                                        <w:rFonts w:ascii="Montserrat" w:hAnsi="Montserrat"/>
                                        <w:b/>
                                        <w:bCs/>
                                        <w:color w:val="808080" w:themeColor="background1" w:themeShade="80"/>
                                        <w:sz w:val="14"/>
                                        <w:szCs w:val="14"/>
                                      </w:rPr>
                                    </w:pPr>
                                    <w:proofErr w:type="spellStart"/>
                                    <w:r>
                                      <w:rPr>
                                        <w:rFonts w:ascii="Montserrat" w:eastAsia="Montserrat" w:hAnsi="Montserrat"/>
                                        <w:b/>
                                        <w:bCs/>
                                        <w:color w:val="808080"/>
                                        <w:sz w:val="14"/>
                                        <w:szCs w:val="14"/>
                                        <w:lang w:val="fr-FR"/>
                                      </w:rPr>
                                      <w:t>Truenat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966" name="Text Box 1984387966"/>
                              <wps:cNvSpPr txBox="1"/>
                              <wps:spPr>
                                <a:xfrm>
                                  <a:off x="1257491" y="1683140"/>
                                  <a:ext cx="1063475" cy="111352"/>
                                </a:xfrm>
                                <a:prstGeom prst="rect">
                                  <a:avLst/>
                                </a:prstGeom>
                                <a:noFill/>
                                <a:ln w="6350">
                                  <a:noFill/>
                                </a:ln>
                                <a:effectLst/>
                              </wps:spPr>
                              <wps:txbx>
                                <w:txbxContent>
                                  <w:p w14:paraId="48B48A43" w14:textId="77777777" w:rsidR="00A53F55" w:rsidRDefault="00F43DC4">
                                    <w:pPr>
                                      <w:spacing w:line="240" w:lineRule="auto"/>
                                      <w:jc w:val="center"/>
                                      <w:rPr>
                                        <w:rFonts w:ascii="Montserrat" w:hAnsi="Montserrat"/>
                                        <w:b/>
                                        <w:sz w:val="9"/>
                                        <w:szCs w:val="9"/>
                                      </w:rPr>
                                    </w:pPr>
                                    <w:bookmarkStart w:id="18" w:name="_Hlk78306923"/>
                                    <w:bookmarkStart w:id="19" w:name="_Hlk78306924"/>
                                    <w:r>
                                      <w:rPr>
                                        <w:rFonts w:ascii="Montserrat" w:eastAsia="Montserrat" w:hAnsi="Montserrat"/>
                                        <w:b/>
                                        <w:bCs/>
                                        <w:sz w:val="9"/>
                                        <w:szCs w:val="9"/>
                                        <w:lang w:val="fr-FR"/>
                                      </w:rPr>
                                      <w:t>Laboratoire central (Référence)</w:t>
                                    </w:r>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84" name="Rounded Rectangle 197"/>
                              <wps:cNvSpPr/>
                              <wps:spPr>
                                <a:xfrm>
                                  <a:off x="16806" y="101134"/>
                                  <a:ext cx="689328" cy="680755"/>
                                </a:xfrm>
                                <a:prstGeom prst="roundRect">
                                  <a:avLst>
                                    <a:gd name="adj" fmla="val 0"/>
                                  </a:avLst>
                                </a:prstGeom>
                                <a:noFill/>
                                <a:ln w="25400">
                                  <a:noFill/>
                                  <a:prstDash val="solid"/>
                                </a:ln>
                                <a:effectLst/>
                              </wps:spPr>
                              <wps:txbx>
                                <w:txbxContent>
                                  <w:p w14:paraId="2F297583" w14:textId="77777777" w:rsidR="00A53F55" w:rsidRDefault="00F43DC4">
                                    <w:pPr>
                                      <w:spacing w:line="235" w:lineRule="auto"/>
                                      <w:rPr>
                                        <w:sz w:val="17"/>
                                        <w:szCs w:val="17"/>
                                        <w:lang w:val="fr-FR"/>
                                      </w:rPr>
                                    </w:pPr>
                                    <w:r>
                                      <w:rPr>
                                        <w:rFonts w:ascii="Montserrat" w:eastAsia="Montserrat" w:hAnsi="Montserrat"/>
                                        <w:b/>
                                        <w:bCs/>
                                        <w:color w:val="FF6660"/>
                                        <w:sz w:val="17"/>
                                        <w:szCs w:val="17"/>
                                        <w:lang w:val="fr-FR"/>
                                      </w:rPr>
                                      <w:t>Tests de laboratoire pour la TB : place dans le réseau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85" name="Rounded Rectangle 201"/>
                              <wps:cNvSpPr/>
                              <wps:spPr>
                                <a:xfrm>
                                  <a:off x="1355770" y="1117692"/>
                                  <a:ext cx="453880" cy="346075"/>
                                </a:xfrm>
                                <a:prstGeom prst="roundRect">
                                  <a:avLst>
                                    <a:gd name="adj" fmla="val 0"/>
                                  </a:avLst>
                                </a:prstGeom>
                                <a:noFill/>
                                <a:ln w="25400">
                                  <a:noFill/>
                                  <a:prstDash val="solid"/>
                                </a:ln>
                                <a:effectLst/>
                              </wps:spPr>
                              <wps:txbx>
                                <w:txbxContent>
                                  <w:p w14:paraId="340051D1" w14:textId="77777777" w:rsidR="00A53F55" w:rsidRDefault="00F43DC4">
                                    <w:pPr>
                                      <w:spacing w:line="240" w:lineRule="auto"/>
                                      <w:jc w:val="center"/>
                                      <w:rPr>
                                        <w:rFonts w:ascii="Montserrat" w:hAnsi="Montserrat"/>
                                        <w:color w:val="262626" w:themeColor="text1" w:themeTint="D9"/>
                                        <w:sz w:val="9"/>
                                        <w:szCs w:val="9"/>
                                        <w:lang w:val="fr-FR"/>
                                      </w:rPr>
                                    </w:pPr>
                                    <w:r>
                                      <w:rPr>
                                        <w:rFonts w:ascii="Montserrat" w:eastAsia="Montserrat" w:hAnsi="Montserrat"/>
                                        <w:color w:val="262626"/>
                                        <w:sz w:val="9"/>
                                        <w:szCs w:val="9"/>
                                        <w:lang w:val="fr-FR"/>
                                      </w:rPr>
                                      <w:t>Test LPA sur expectorations avec frottis positif</w:t>
                                    </w:r>
                                  </w:p>
                                  <w:p w14:paraId="0B4F9BB1" w14:textId="77777777" w:rsidR="00A53F55" w:rsidRDefault="00A53F55">
                                    <w:pPr>
                                      <w:spacing w:line="240" w:lineRule="auto"/>
                                      <w:jc w:val="center"/>
                                      <w:rPr>
                                        <w:color w:val="262626" w:themeColor="text1" w:themeTint="D9"/>
                                        <w:sz w:val="9"/>
                                        <w:szCs w:val="9"/>
                                        <w:lang w:val="fr-FR"/>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12" name="Text Box 2"/>
                              <wps:cNvSpPr txBox="1">
                                <a:spLocks noChangeArrowheads="1"/>
                              </wps:cNvSpPr>
                              <wps:spPr bwMode="auto">
                                <a:xfrm>
                                  <a:off x="68709" y="1186918"/>
                                  <a:ext cx="463812" cy="540150"/>
                                </a:xfrm>
                                <a:prstGeom prst="rect">
                                  <a:avLst/>
                                </a:prstGeom>
                                <a:noFill/>
                                <a:ln w="9525">
                                  <a:noFill/>
                                  <a:miter lim="800000"/>
                                  <a:headEnd/>
                                  <a:tailEnd/>
                                </a:ln>
                              </wps:spPr>
                              <wps:txbx>
                                <w:txbxContent>
                                  <w:p w14:paraId="16125481" w14:textId="77777777" w:rsidR="00A53F55" w:rsidRDefault="00F43DC4">
                                    <w:pPr>
                                      <w:spacing w:line="240" w:lineRule="auto"/>
                                      <w:jc w:val="center"/>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Où devons-nous placer </w:t>
                                    </w:r>
                                    <w:proofErr w:type="spellStart"/>
                                    <w:r>
                                      <w:rPr>
                                        <w:rFonts w:ascii="Montserrat" w:eastAsia="Montserrat" w:hAnsi="Montserrat"/>
                                        <w:color w:val="FFFFFF"/>
                                        <w:sz w:val="11"/>
                                        <w:szCs w:val="11"/>
                                        <w:lang w:val="fr-FR"/>
                                      </w:rPr>
                                      <w:t>Truenat</w:t>
                                    </w:r>
                                    <w:proofErr w:type="spellEnd"/>
                                    <w:r>
                                      <w:rPr>
                                        <w:rFonts w:ascii="Montserrat" w:eastAsia="Montserrat" w:hAnsi="Montserrat"/>
                                        <w:color w:val="FFFFFF"/>
                                        <w:sz w:val="11"/>
                                        <w:szCs w:val="11"/>
                                        <w:lang w:val="fr-FR"/>
                                      </w:rPr>
                                      <w:t xml:space="preserve"> dans ce diagramme ?</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3D13C8E5" id="Group 1984387886" o:spid="_x0000_s1089" style="position:absolute;left:0;text-align:left;margin-left:109.85pt;margin-top:7.55pt;width:229.4pt;height:132.9pt;z-index:251739136;mso-width-relative:margin;mso-height-relative:margin" coordorigin="168,1011" coordsize="29111,16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">
                      <v:shape id="_x0000_s1090" type="#_x0000_t202" style="position:absolute;left:20755;top:4659;width:3965;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EF9C93C"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Microscopie</w:t>
                              </w:r>
                            </w:p>
                          </w:txbxContent>
                        </v:textbox>
                      </v:shape>
                      <v:shape id="_x0000_s1091" type="#_x0000_t202" style="position:absolute;left:25299;top:6734;width:3704;height:2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5F82AD6A"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Dosage de l’antigène par LF-LAM</w:t>
                              </w:r>
                            </w:p>
                          </w:txbxContent>
                        </v:textbox>
                      </v:shape>
                      <v:shape id="_x0000_s1092" type="#_x0000_t202" style="position:absolute;left:6507;top:6734;width:3708;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46A21C84"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LPA sur cultures positives</w:t>
                              </w:r>
                            </w:p>
                          </w:txbxContent>
                        </v:textbox>
                      </v:shape>
                      <v:shape id="_x0000_s1093" type="#_x0000_t202" style="position:absolute;left:6395;top:9384;width:4712;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56137417"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Tests d’identification rapide de l’espèce</w:t>
                              </w:r>
                            </w:p>
                          </w:txbxContent>
                        </v:textbox>
                      </v:shape>
                      <v:shape id="_x0000_s1094" type="#_x0000_t202" style="position:absolute;left:8831;top:3647;width:2556;height: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59827C37"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Culture liquide</w:t>
                              </w:r>
                            </w:p>
                          </w:txbxContent>
                        </v:textbox>
                      </v:shape>
                      <v:shape id="_x0000_s1095" type="#_x0000_t202" style="position:absolute;left:15942;top:2583;width:3636;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34224241"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Microscopie</w:t>
                              </w:r>
                            </w:p>
                          </w:txbxContent>
                        </v:textbox>
                      </v:shape>
                      <v:shape id="_x0000_s1096" type="#_x0000_t202" style="position:absolute;left:13127;top:4882;width:4284;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44B8DCAD"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Culture solide</w:t>
                              </w:r>
                            </w:p>
                          </w:txbxContent>
                        </v:textbox>
                      </v:shape>
                      <v:shape id="_x0000_s1097" type="#_x0000_t202" style="position:absolute;left:12546;top:7762;width:386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4A9CB95B"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Test Xpert MTB/RIF ou Xpert Ultra</w:t>
                              </w:r>
                            </w:p>
                          </w:txbxContent>
                        </v:textbox>
                      </v:shape>
                      <v:shape id="_x0000_s1098" type="#_x0000_t202" style="position:absolute;left:9061;top:13756;width:449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31184168" w14:textId="77777777" w:rsidR="00A53F55" w:rsidRDefault="00F43DC4">
                              <w:pPr>
                                <w:spacing w:line="240" w:lineRule="auto"/>
                                <w:jc w:val="center"/>
                                <w:rPr>
                                  <w:rFonts w:ascii="Montserrat" w:hAnsi="Montserrat"/>
                                  <w:sz w:val="9"/>
                                  <w:szCs w:val="9"/>
                                </w:rPr>
                              </w:pPr>
                              <w:r>
                                <w:rPr>
                                  <w:rFonts w:ascii="Montserrat" w:eastAsia="Montserrat" w:hAnsi="Montserrat"/>
                                  <w:sz w:val="9"/>
                                  <w:szCs w:val="9"/>
                                  <w:lang w:val="fr-FR"/>
                                </w:rPr>
                                <w:t xml:space="preserve">DST </w:t>
                              </w:r>
                              <w:r>
                                <w:rPr>
                                  <w:rFonts w:ascii="Montserrat" w:eastAsia="Montserrat" w:hAnsi="Montserrat"/>
                                  <w:sz w:val="9"/>
                                  <w:szCs w:val="9"/>
                                  <w:lang w:val="fr-FR"/>
                                </w:rPr>
                                <w:t>phénotypique</w:t>
                              </w:r>
                            </w:p>
                          </w:txbxContent>
                        </v:textbox>
                      </v:shape>
                      <v:shape id="_x0000_s1099" type="#_x0000_t202" style="position:absolute;left:18680;top:6847;width:363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1D2C61C4" w14:textId="77777777" w:rsidR="00A53F55" w:rsidRDefault="00F43DC4">
                              <w:pPr>
                                <w:spacing w:line="240" w:lineRule="auto"/>
                                <w:jc w:val="center"/>
                                <w:rPr>
                                  <w:rFonts w:ascii="Montserrat" w:eastAsia="Malgun Gothic" w:hAnsi="Montserrat"/>
                                  <w:sz w:val="9"/>
                                  <w:szCs w:val="9"/>
                                </w:rPr>
                              </w:pPr>
                              <w:r>
                                <w:rPr>
                                  <w:rFonts w:ascii="Montserrat" w:eastAsia="Montserrat" w:hAnsi="Montserrat"/>
                                  <w:sz w:val="9"/>
                                  <w:szCs w:val="9"/>
                                  <w:lang w:val="fr-FR"/>
                                </w:rPr>
                                <w:t>TB-LAMP</w:t>
                              </w:r>
                            </w:p>
                          </w:txbxContent>
                        </v:textbox>
                      </v:shape>
                      <v:shape id="_x0000_s1100" type="#_x0000_t202" style="position:absolute;left:25067;top:9384;width:4212;height: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" filled="f" stroked="f">
                        <v:textbox inset="0,0,0,0">
                          <w:txbxContent>
                            <w:p w14:paraId="476A6004" w14:textId="77777777" w:rsidR="00A53F55" w:rsidRDefault="00F43DC4">
                              <w:pPr>
                                <w:spacing w:line="240" w:lineRule="auto"/>
                                <w:jc w:val="center"/>
                                <w:rPr>
                                  <w:rFonts w:ascii="Montserrat" w:hAnsi="Montserrat"/>
                                  <w:b/>
                                  <w:sz w:val="9"/>
                                  <w:szCs w:val="9"/>
                                </w:rPr>
                              </w:pPr>
                              <w:r>
                                <w:rPr>
                                  <w:rFonts w:ascii="Montserrat" w:eastAsia="Montserrat" w:hAnsi="Montserrat"/>
                                  <w:b/>
                                  <w:bCs/>
                                  <w:sz w:val="9"/>
                                  <w:szCs w:val="9"/>
                                  <w:lang w:val="fr-FR"/>
                                </w:rPr>
                                <w:t>Lieu d’intervention</w:t>
                              </w:r>
                            </w:p>
                          </w:txbxContent>
                        </v:textbox>
                      </v:shape>
                      <v:shape id="_x0000_s1101" type="#_x0000_t202" style="position:absolute;left:19578;top:10138;width:3708;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" filled="f" stroked="f">
                        <v:textbox inset="0,0,0,0">
                          <w:txbxContent>
                            <w:p w14:paraId="270B1198" w14:textId="77777777" w:rsidR="00A53F55" w:rsidRDefault="00F43DC4">
                              <w:pPr>
                                <w:spacing w:line="240" w:lineRule="auto"/>
                                <w:jc w:val="center"/>
                                <w:rPr>
                                  <w:rFonts w:ascii="Montserrat" w:hAnsi="Montserrat"/>
                                  <w:sz w:val="9"/>
                                  <w:szCs w:val="9"/>
                                  <w:lang w:val="fr-FR"/>
                                </w:rPr>
                              </w:pPr>
                              <w:r>
                                <w:rPr>
                                  <w:rFonts w:ascii="Montserrat" w:eastAsia="Montserrat" w:hAnsi="Montserrat"/>
                                  <w:sz w:val="9"/>
                                  <w:szCs w:val="9"/>
                                  <w:lang w:val="fr-FR"/>
                                </w:rPr>
                                <w:t>Test Xpert MTB/RIF ou Xpert Ultra</w:t>
                              </w:r>
                            </w:p>
                          </w:txbxContent>
                        </v:textbox>
                      </v:shape>
                      <v:shape id="_x0000_s1102" type="#_x0000_t202" style="position:absolute;left:22158;top:12641;width:417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" filled="f" stroked="f">
                        <v:textbox inset="0,0,0,0">
                          <w:txbxContent>
                            <w:p w14:paraId="430168AC" w14:textId="77777777" w:rsidR="00A53F55" w:rsidRDefault="00F43DC4">
                              <w:pPr>
                                <w:spacing w:line="240" w:lineRule="auto"/>
                                <w:jc w:val="center"/>
                                <w:rPr>
                                  <w:rFonts w:ascii="Montserrat" w:hAnsi="Montserrat"/>
                                  <w:b/>
                                  <w:sz w:val="9"/>
                                  <w:szCs w:val="9"/>
                                </w:rPr>
                              </w:pPr>
                              <w:r>
                                <w:rPr>
                                  <w:rFonts w:ascii="Montserrat" w:eastAsia="Montserrat" w:hAnsi="Montserrat"/>
                                  <w:b/>
                                  <w:bCs/>
                                  <w:sz w:val="9"/>
                                  <w:szCs w:val="9"/>
                                  <w:lang w:val="fr-FR"/>
                                </w:rPr>
                                <w:t>Laboratoires périphériques</w:t>
                              </w:r>
                            </w:p>
                          </w:txbxContent>
                        </v:textbox>
                      </v:shape>
                      <v:shape id="_x0000_s1103" type="#_x0000_t202" style="position:absolute;left:16924;top:14261;width:8123;height:2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" filled="f" stroked="f">
                        <v:textbox inset="0,0,0,0">
                          <w:txbxContent>
                            <w:p w14:paraId="7361F733" w14:textId="77777777" w:rsidR="00A53F55" w:rsidRDefault="00F43DC4">
                              <w:pPr>
                                <w:spacing w:line="240" w:lineRule="auto"/>
                                <w:jc w:val="center"/>
                                <w:rPr>
                                  <w:rFonts w:ascii="Montserrat" w:hAnsi="Montserrat"/>
                                  <w:b/>
                                  <w:sz w:val="9"/>
                                  <w:szCs w:val="9"/>
                                  <w:lang w:val="fr-FR"/>
                                </w:rPr>
                              </w:pPr>
                              <w:r>
                                <w:rPr>
                                  <w:rFonts w:ascii="Montserrat" w:eastAsia="Montserrat" w:hAnsi="Montserrat"/>
                                  <w:b/>
                                  <w:bCs/>
                                  <w:sz w:val="9"/>
                                  <w:szCs w:val="9"/>
                                  <w:lang w:val="fr-FR"/>
                                </w:rPr>
                                <w:t>Laboratoires intermédiaires (régionaux/de district)</w:t>
                              </w:r>
                            </w:p>
                          </w:txbxContent>
                        </v:textbox>
                      </v:shape>
                      <v:shape id="Text Box 1984387883" o:spid="_x0000_s1104" type="#_x0000_t202" style="position:absolute;left:20419;top:8304;width:4536;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" filled="f" stroked="f" strokeweight=".5pt">
                        <v:textbox inset="0,0,0,0">
                          <w:txbxContent>
                            <w:p w14:paraId="33833A7F" w14:textId="77777777" w:rsidR="00A53F55" w:rsidRDefault="00F43DC4">
                              <w:pPr>
                                <w:spacing w:line="240" w:lineRule="auto"/>
                                <w:jc w:val="center"/>
                                <w:rPr>
                                  <w:rFonts w:ascii="Montserrat" w:hAnsi="Montserrat"/>
                                  <w:b/>
                                  <w:bCs/>
                                  <w:color w:val="808080" w:themeColor="background1" w:themeShade="80"/>
                                  <w:sz w:val="14"/>
                                  <w:szCs w:val="14"/>
                                </w:rPr>
                              </w:pPr>
                              <w:r>
                                <w:rPr>
                                  <w:rFonts w:ascii="Montserrat" w:eastAsia="Montserrat" w:hAnsi="Montserrat"/>
                                  <w:b/>
                                  <w:bCs/>
                                  <w:color w:val="808080"/>
                                  <w:sz w:val="14"/>
                                  <w:szCs w:val="14"/>
                                  <w:lang w:val="fr-FR"/>
                                </w:rPr>
                                <w:t>Truenat</w:t>
                              </w:r>
                            </w:p>
                          </w:txbxContent>
                        </v:textbox>
                      </v:shape>
                      <v:shape id="Text Box 1984387966" o:spid="_x0000_s1105" type="#_x0000_t202" style="position:absolute;left:12574;top:16831;width:10635;height: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" filled="f" stroked="f" strokeweight=".5pt">
                        <v:textbox inset="0,0,0,0">
                          <w:txbxContent>
                            <w:p w14:paraId="48B48A43" w14:textId="77777777" w:rsidR="00A53F55" w:rsidRDefault="00F43DC4">
                              <w:pPr>
                                <w:spacing w:line="240" w:lineRule="auto"/>
                                <w:jc w:val="center"/>
                                <w:rPr>
                                  <w:rFonts w:ascii="Montserrat" w:hAnsi="Montserrat"/>
                                  <w:b/>
                                  <w:sz w:val="9"/>
                                  <w:szCs w:val="9"/>
                                </w:rPr>
                              </w:pPr>
                              <w:bookmarkStart w:id="20" w:name="_Hlk78306923"/>
                              <w:bookmarkStart w:id="21" w:name="_Hlk78306924"/>
                              <w:r>
                                <w:rPr>
                                  <w:rFonts w:ascii="Montserrat" w:eastAsia="Montserrat" w:hAnsi="Montserrat"/>
                                  <w:b/>
                                  <w:bCs/>
                                  <w:sz w:val="9"/>
                                  <w:szCs w:val="9"/>
                                  <w:lang w:val="fr-FR"/>
                                </w:rPr>
                                <w:t>Laboratoire central (Référence)</w:t>
                              </w:r>
                              <w:bookmarkEnd w:id="20"/>
                              <w:bookmarkEnd w:id="21"/>
                            </w:p>
                          </w:txbxContent>
                        </v:textbox>
                      </v:shape>
                      <v:roundrect id="Rounded Rectangle 197" o:spid="_x0000_s1106" style="position:absolute;left:168;top:1011;width:6893;height:6807;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" filled="f" stroked="f" strokeweight="2pt">
                        <v:textbox inset="0,0,0,0">
                          <w:txbxContent>
                            <w:p w14:paraId="2F297583" w14:textId="77777777" w:rsidR="00A53F55" w:rsidRDefault="00F43DC4">
                              <w:pPr>
                                <w:spacing w:line="235" w:lineRule="auto"/>
                                <w:rPr>
                                  <w:sz w:val="17"/>
                                  <w:szCs w:val="17"/>
                                  <w:lang w:val="fr-FR"/>
                                </w:rPr>
                              </w:pPr>
                              <w:r>
                                <w:rPr>
                                  <w:rFonts w:ascii="Montserrat" w:eastAsia="Montserrat" w:hAnsi="Montserrat"/>
                                  <w:b/>
                                  <w:bCs/>
                                  <w:color w:val="FF6660"/>
                                  <w:sz w:val="17"/>
                                  <w:szCs w:val="17"/>
                                  <w:lang w:val="fr-FR"/>
                                </w:rPr>
                                <w:t xml:space="preserve">Tests de laboratoire pour la TB : place </w:t>
                              </w:r>
                              <w:r>
                                <w:rPr>
                                  <w:rFonts w:ascii="Montserrat" w:eastAsia="Montserrat" w:hAnsi="Montserrat"/>
                                  <w:b/>
                                  <w:bCs/>
                                  <w:color w:val="FF6660"/>
                                  <w:sz w:val="17"/>
                                  <w:szCs w:val="17"/>
                                  <w:lang w:val="fr-FR"/>
                                </w:rPr>
                                <w:t>dans le réseau</w:t>
                              </w:r>
                            </w:p>
                          </w:txbxContent>
                        </v:textbox>
                      </v:roundrect>
                      <v:roundrect id="Rounded Rectangle 201" o:spid="_x0000_s1107" style="position:absolute;left:13557;top:11176;width:4539;height:346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" filled="f" stroked="f" strokeweight="2pt">
                        <v:textbox inset="0,0,0,0">
                          <w:txbxContent>
                            <w:p w14:paraId="340051D1" w14:textId="77777777" w:rsidR="00A53F55" w:rsidRDefault="00F43DC4">
                              <w:pPr>
                                <w:spacing w:line="240" w:lineRule="auto"/>
                                <w:jc w:val="center"/>
                                <w:rPr>
                                  <w:rFonts w:ascii="Montserrat" w:hAnsi="Montserrat"/>
                                  <w:color w:val="262626" w:themeColor="text1" w:themeTint="D9"/>
                                  <w:sz w:val="9"/>
                                  <w:szCs w:val="9"/>
                                  <w:lang w:val="fr-FR"/>
                                </w:rPr>
                              </w:pPr>
                              <w:r>
                                <w:rPr>
                                  <w:rFonts w:ascii="Montserrat" w:eastAsia="Montserrat" w:hAnsi="Montserrat"/>
                                  <w:color w:val="262626"/>
                                  <w:sz w:val="9"/>
                                  <w:szCs w:val="9"/>
                                  <w:lang w:val="fr-FR"/>
                                </w:rPr>
                                <w:t>Test LPA sur expectorations avec frottis positif</w:t>
                              </w:r>
                            </w:p>
                            <w:p w14:paraId="0B4F9BB1" w14:textId="77777777" w:rsidR="00A53F55" w:rsidRDefault="00A53F55">
                              <w:pPr>
                                <w:spacing w:line="240" w:lineRule="auto"/>
                                <w:jc w:val="center"/>
                                <w:rPr>
                                  <w:color w:val="262626" w:themeColor="text1" w:themeTint="D9"/>
                                  <w:sz w:val="9"/>
                                  <w:szCs w:val="9"/>
                                  <w:lang w:val="fr-FR"/>
                                </w:rPr>
                              </w:pPr>
                            </w:p>
                          </w:txbxContent>
                        </v:textbox>
                      </v:roundrect>
                      <v:shape id="_x0000_s1108" type="#_x0000_t202" style="position:absolute;left:687;top:11869;width:4638;height:5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16125481" w14:textId="77777777" w:rsidR="00A53F55" w:rsidRDefault="00F43DC4">
                              <w:pPr>
                                <w:spacing w:line="240" w:lineRule="auto"/>
                                <w:jc w:val="center"/>
                                <w:rPr>
                                  <w:rFonts w:ascii="Montserrat" w:hAnsi="Montserrat"/>
                                  <w:color w:val="FFFFFF" w:themeColor="background1"/>
                                  <w:sz w:val="11"/>
                                  <w:szCs w:val="11"/>
                                  <w:lang w:val="fr-FR"/>
                                </w:rPr>
                              </w:pPr>
                              <w:r>
                                <w:rPr>
                                  <w:rFonts w:ascii="Montserrat" w:eastAsia="Montserrat" w:hAnsi="Montserrat"/>
                                  <w:color w:val="FFFFFF"/>
                                  <w:sz w:val="11"/>
                                  <w:szCs w:val="11"/>
                                  <w:lang w:val="fr-FR"/>
                                </w:rPr>
                                <w:t>Où devons-nous placer Truenat dans ce diagramme ?</w:t>
                              </w:r>
                            </w:p>
                          </w:txbxContent>
                        </v:textbox>
                      </v:shape>
                      <w10:anchorlock/>
                    </v:group>
                  </w:pict>
                </mc:Fallback>
              </mc:AlternateContent>
            </w:r>
            <w:r>
              <w:rPr>
                <w:noProof/>
                <w:lang w:eastAsia="zh-CN"/>
              </w:rPr>
              <w:drawing>
                <wp:inline distT="0" distB="0" distL="0" distR="0" wp14:anchorId="446098F5" wp14:editId="48D8B669">
                  <wp:extent cx="3221501" cy="1818857"/>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42">
                            <a:extLst>
                              <a:ext uri="{28A0092B-C50C-407E-A947-70E740481C1C}">
                                <a14:useLocalDpi xmlns:a14="http://schemas.microsoft.com/office/drawing/2010/main" val="0"/>
                              </a:ext>
                            </a:extLst>
                          </a:blip>
                          <a:stretch>
                            <a:fillRect/>
                          </a:stretch>
                        </pic:blipFill>
                        <pic:spPr>
                          <a:xfrm>
                            <a:off x="0" y="0"/>
                            <a:ext cx="3221501" cy="1818857"/>
                          </a:xfrm>
                          <a:prstGeom prst="rect">
                            <a:avLst/>
                          </a:prstGeom>
                        </pic:spPr>
                      </pic:pic>
                    </a:graphicData>
                  </a:graphic>
                </wp:inline>
              </w:drawing>
            </w:r>
          </w:p>
        </w:tc>
      </w:tr>
      <w:tr w:rsidR="00A53F55" w14:paraId="20875C64" w14:textId="77777777">
        <w:tc>
          <w:tcPr>
            <w:tcW w:w="9350" w:type="dxa"/>
          </w:tcPr>
          <w:p w14:paraId="405BE5B0" w14:textId="77777777" w:rsidR="00A53F55" w:rsidRDefault="00F43DC4">
            <w:pPr>
              <w:rPr>
                <w:b/>
                <w:bCs/>
                <w:lang w:val="fr-FR"/>
              </w:rPr>
            </w:pPr>
            <w:r>
              <w:rPr>
                <w:rFonts w:eastAsia="Gill Sans MT"/>
                <w:b/>
                <w:bCs/>
                <w:lang w:val="fr-FR"/>
              </w:rPr>
              <w:t xml:space="preserve">DIRE : </w:t>
            </w:r>
            <w:r>
              <w:rPr>
                <w:rFonts w:eastAsia="Gill Sans MT"/>
                <w:lang w:val="fr-FR"/>
              </w:rPr>
              <w:t xml:space="preserve">Il s’agit d’une représentation visuelle de l’endroit où chacun des tests dont nous venons de parler peuvent être placés dans le réseau diagnostique. Certains tests sont effectués sur le lieu d’intervention, certains tests sont effectués dans des laboratoires périphériques, et d’autres tests plus complexes sont effectués dans des laboratoires intermédiaires ou dans le laboratoire central de référence. Vous pouvez voir ici que l’antigène LF-LAM est le seul test qui est un vrai test effectué sur le lieu d’intervention, mais trois tests : microscopie, TB-LAMP, et </w:t>
            </w:r>
            <w:proofErr w:type="spellStart"/>
            <w:r>
              <w:rPr>
                <w:rFonts w:eastAsia="Gill Sans MT"/>
                <w:lang w:val="fr-FR"/>
              </w:rPr>
              <w:t>Xpert</w:t>
            </w:r>
            <w:proofErr w:type="spellEnd"/>
            <w:r>
              <w:rPr>
                <w:rFonts w:eastAsia="Gill Sans MT"/>
                <w:lang w:val="fr-FR"/>
              </w:rPr>
              <w:t>, peuvent être effectués dans des laboratoires périphériques.</w:t>
            </w:r>
          </w:p>
        </w:tc>
      </w:tr>
      <w:tr w:rsidR="00A53F55" w14:paraId="32A5E31D" w14:textId="77777777">
        <w:tc>
          <w:tcPr>
            <w:tcW w:w="9350" w:type="dxa"/>
          </w:tcPr>
          <w:p w14:paraId="03F03ECD" w14:textId="77777777" w:rsidR="00A53F55" w:rsidRDefault="00F43DC4">
            <w:pPr>
              <w:rPr>
                <w:b/>
                <w:bCs/>
                <w:lang w:val="fr-FR"/>
              </w:rPr>
            </w:pPr>
            <w:r>
              <w:rPr>
                <w:rFonts w:eastAsia="Gill Sans MT"/>
                <w:b/>
                <w:bCs/>
                <w:lang w:val="fr-FR"/>
              </w:rPr>
              <w:t xml:space="preserve">FAIRE : </w:t>
            </w:r>
            <w:r>
              <w:rPr>
                <w:rFonts w:eastAsia="Gill Sans MT"/>
                <w:lang w:val="fr-FR"/>
              </w:rPr>
              <w:t>Cliquez sur la diapositive pour afficher et animer le sujet de discussion.</w:t>
            </w:r>
          </w:p>
        </w:tc>
      </w:tr>
      <w:tr w:rsidR="00A53F55" w14:paraId="16970551" w14:textId="77777777">
        <w:tc>
          <w:tcPr>
            <w:tcW w:w="9350" w:type="dxa"/>
          </w:tcPr>
          <w:p w14:paraId="2106A28F" w14:textId="77777777" w:rsidR="00A53F55" w:rsidRDefault="00F43DC4">
            <w:pPr>
              <w:rPr>
                <w:lang w:val="fr-FR"/>
              </w:rPr>
            </w:pPr>
            <w:r>
              <w:rPr>
                <w:rFonts w:eastAsia="Gill Sans MT"/>
                <w:b/>
                <w:bCs/>
                <w:lang w:val="fr-FR"/>
              </w:rPr>
              <w:t xml:space="preserve">DEMANDER : </w:t>
            </w:r>
            <w:r>
              <w:rPr>
                <w:rFonts w:eastAsia="Gill Sans MT"/>
                <w:lang w:val="fr-FR"/>
              </w:rPr>
              <w:t xml:space="preserve">Vous avez peut-être remarqué que le test </w:t>
            </w:r>
            <w:proofErr w:type="spellStart"/>
            <w:r>
              <w:rPr>
                <w:rFonts w:eastAsia="Gill Sans MT"/>
                <w:lang w:val="fr-FR"/>
              </w:rPr>
              <w:t>Truenat</w:t>
            </w:r>
            <w:proofErr w:type="spellEnd"/>
            <w:r>
              <w:rPr>
                <w:rFonts w:eastAsia="Gill Sans MT"/>
                <w:lang w:val="fr-FR"/>
              </w:rPr>
              <w:t xml:space="preserve"> ne figurait pas sur ce diagramme. D’après les informations de la dernière leçon, où pensez-vous que </w:t>
            </w:r>
            <w:proofErr w:type="spellStart"/>
            <w:r>
              <w:rPr>
                <w:rFonts w:eastAsia="Gill Sans MT"/>
                <w:lang w:val="fr-FR"/>
              </w:rPr>
              <w:t>Truenat</w:t>
            </w:r>
            <w:proofErr w:type="spellEnd"/>
            <w:r>
              <w:rPr>
                <w:rFonts w:eastAsia="Gill Sans MT"/>
                <w:lang w:val="fr-FR"/>
              </w:rPr>
              <w:t xml:space="preserve"> devrait être placé ?</w:t>
            </w:r>
          </w:p>
        </w:tc>
      </w:tr>
      <w:tr w:rsidR="00A53F55" w14:paraId="1DA10807" w14:textId="77777777">
        <w:tc>
          <w:tcPr>
            <w:tcW w:w="9350" w:type="dxa"/>
          </w:tcPr>
          <w:p w14:paraId="3AB3C533" w14:textId="77777777" w:rsidR="00A53F55" w:rsidRDefault="00F43DC4">
            <w:pPr>
              <w:rPr>
                <w:lang w:val="fr-FR"/>
              </w:rPr>
            </w:pPr>
            <w:r>
              <w:rPr>
                <w:rFonts w:eastAsia="Gill Sans MT"/>
                <w:b/>
                <w:bCs/>
                <w:lang w:val="fr-FR"/>
              </w:rPr>
              <w:t xml:space="preserve">FAIRE : </w:t>
            </w:r>
            <w:r>
              <w:rPr>
                <w:rFonts w:eastAsia="Gill Sans MT"/>
                <w:lang w:val="fr-FR"/>
              </w:rPr>
              <w:t xml:space="preserve">Laissez les participants communiquer leurs réponses. Une fois terminé, cliquez sur la diapositive pour l’animer et afficher le coffret </w:t>
            </w:r>
            <w:proofErr w:type="spellStart"/>
            <w:r>
              <w:rPr>
                <w:rFonts w:eastAsia="Gill Sans MT"/>
                <w:lang w:val="fr-FR"/>
              </w:rPr>
              <w:t>Truenat</w:t>
            </w:r>
            <w:proofErr w:type="spellEnd"/>
            <w:r>
              <w:rPr>
                <w:rFonts w:eastAsia="Gill Sans MT"/>
                <w:lang w:val="fr-FR"/>
              </w:rPr>
              <w:t>.</w:t>
            </w:r>
          </w:p>
        </w:tc>
      </w:tr>
      <w:tr w:rsidR="00A53F55" w14:paraId="17CF7A65" w14:textId="77777777">
        <w:tc>
          <w:tcPr>
            <w:tcW w:w="9350" w:type="dxa"/>
          </w:tcPr>
          <w:p w14:paraId="45BDA77F" w14:textId="77777777" w:rsidR="00A53F55" w:rsidRDefault="00F43DC4">
            <w:pPr>
              <w:rPr>
                <w:lang w:val="fr-FR"/>
              </w:rPr>
            </w:pPr>
            <w:r>
              <w:rPr>
                <w:rFonts w:eastAsia="Gill Sans MT"/>
                <w:b/>
                <w:bCs/>
                <w:lang w:val="fr-FR"/>
              </w:rPr>
              <w:t xml:space="preserve">DIRE : </w:t>
            </w:r>
            <w:r>
              <w:rPr>
                <w:rFonts w:eastAsia="Gill Sans MT"/>
                <w:lang w:val="fr-FR"/>
              </w:rPr>
              <w:t xml:space="preserve">Oui, bonne réponse (ou non, mauvaise réponse). </w:t>
            </w:r>
            <w:proofErr w:type="spellStart"/>
            <w:r>
              <w:rPr>
                <w:rFonts w:eastAsia="Gill Sans MT"/>
                <w:lang w:val="fr-FR"/>
              </w:rPr>
              <w:t>Truenat</w:t>
            </w:r>
            <w:proofErr w:type="spellEnd"/>
            <w:r>
              <w:rPr>
                <w:rFonts w:eastAsia="Gill Sans MT"/>
                <w:lang w:val="fr-FR"/>
              </w:rPr>
              <w:t xml:space="preserve"> peut être utilisé sur le lieu d’intervention ou dans la communauté, et peut également être utilisé dans les laboratoires périphériques, de sorte que vous pouvez voir ici qu’il est à cheval sur ces deux niveaux.</w:t>
            </w:r>
          </w:p>
        </w:tc>
      </w:tr>
      <w:tr w:rsidR="00E523AC" w14:paraId="0E53CCD8" w14:textId="77777777" w:rsidTr="00D94439">
        <w:tc>
          <w:tcPr>
            <w:tcW w:w="9350" w:type="dxa"/>
            <w:shd w:val="clear" w:color="auto" w:fill="E68F8C"/>
          </w:tcPr>
          <w:p w14:paraId="0C25D337" w14:textId="77777777" w:rsidR="00E523AC" w:rsidRDefault="00E523AC" w:rsidP="00D94439">
            <w:pPr>
              <w:rPr>
                <w:b/>
                <w:bCs/>
                <w:color w:val="FFFFFF" w:themeColor="background1"/>
                <w:lang w:val="fr-FR"/>
              </w:rPr>
            </w:pPr>
            <w:r>
              <w:rPr>
                <w:rFonts w:eastAsia="Gill Sans MT"/>
                <w:b/>
                <w:bCs/>
                <w:color w:val="FFFFFF"/>
                <w:lang w:val="fr-FR"/>
              </w:rPr>
              <w:t xml:space="preserve">Place de </w:t>
            </w:r>
            <w:proofErr w:type="spellStart"/>
            <w:r>
              <w:rPr>
                <w:rFonts w:eastAsia="Gill Sans MT"/>
                <w:b/>
                <w:bCs/>
                <w:color w:val="FFFFFF"/>
                <w:lang w:val="fr-FR"/>
              </w:rPr>
              <w:t>Truenat</w:t>
            </w:r>
            <w:proofErr w:type="spellEnd"/>
            <w:r>
              <w:rPr>
                <w:rFonts w:eastAsia="Gill Sans MT"/>
                <w:b/>
                <w:bCs/>
                <w:color w:val="FFFFFF"/>
                <w:lang w:val="fr-FR"/>
              </w:rPr>
              <w:t xml:space="preserve"> dans les réseaux diagnostiques</w:t>
            </w:r>
          </w:p>
          <w:p w14:paraId="222489FF" w14:textId="77777777" w:rsidR="00E523AC" w:rsidRDefault="00E523AC" w:rsidP="00D94439">
            <w:pPr>
              <w:rPr>
                <w:b/>
                <w:bCs/>
                <w:color w:val="FFFFFF" w:themeColor="background1"/>
                <w:lang w:val="fr-FR"/>
              </w:rPr>
            </w:pPr>
            <w:r>
              <w:rPr>
                <w:rFonts w:eastAsia="Gill Sans MT"/>
                <w:b/>
                <w:bCs/>
                <w:color w:val="FFFFFF"/>
                <w:lang w:val="fr-FR"/>
              </w:rPr>
              <w:t>Diapositive : 27</w:t>
            </w:r>
          </w:p>
          <w:p w14:paraId="6ECECB22" w14:textId="77777777" w:rsidR="00E523AC" w:rsidRDefault="00E523AC" w:rsidP="00D94439">
            <w:pPr>
              <w:rPr>
                <w:b/>
                <w:bCs/>
                <w:lang w:val="fr-FR"/>
              </w:rPr>
            </w:pPr>
            <w:r>
              <w:rPr>
                <w:rFonts w:eastAsia="Gill Sans MT"/>
                <w:b/>
                <w:bCs/>
                <w:color w:val="FFFFFF"/>
                <w:lang w:val="fr-FR"/>
              </w:rPr>
              <w:t xml:space="preserve">Guide du participant page : 8  </w:t>
            </w:r>
          </w:p>
        </w:tc>
      </w:tr>
      <w:tr w:rsidR="00E523AC" w14:paraId="7B697AFF" w14:textId="77777777" w:rsidTr="00D94439">
        <w:tc>
          <w:tcPr>
            <w:tcW w:w="9350" w:type="dxa"/>
            <w:vAlign w:val="center"/>
          </w:tcPr>
          <w:p w14:paraId="3FE626C0" w14:textId="77777777" w:rsidR="00E523AC" w:rsidRDefault="00E523AC" w:rsidP="00D94439">
            <w:pPr>
              <w:jc w:val="center"/>
              <w:rPr>
                <w:b/>
                <w:bCs/>
              </w:rPr>
            </w:pPr>
            <w:r>
              <w:rPr>
                <w:noProof/>
                <w:lang w:eastAsia="zh-CN"/>
              </w:rPr>
              <w:lastRenderedPageBreak/>
              <mc:AlternateContent>
                <mc:Choice Requires="wps">
                  <w:drawing>
                    <wp:anchor distT="0" distB="0" distL="114300" distR="114300" simplePos="0" relativeHeight="252253184" behindDoc="0" locked="1" layoutInCell="1" allowOverlap="1" wp14:anchorId="3BBF9F02" wp14:editId="02B46CC5">
                      <wp:simplePos x="0" y="0"/>
                      <wp:positionH relativeFrom="column">
                        <wp:posOffset>1616710</wp:posOffset>
                      </wp:positionH>
                      <wp:positionV relativeFrom="paragraph">
                        <wp:posOffset>195580</wp:posOffset>
                      </wp:positionV>
                      <wp:extent cx="2735580" cy="1049020"/>
                      <wp:effectExtent l="0" t="0" r="762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049020"/>
                              </a:xfrm>
                              <a:prstGeom prst="rect">
                                <a:avLst/>
                              </a:prstGeom>
                              <a:solidFill>
                                <a:schemeClr val="bg1"/>
                              </a:solidFill>
                              <a:ln w="9525">
                                <a:noFill/>
                                <a:miter lim="800000"/>
                                <a:headEnd/>
                                <a:tailEnd/>
                              </a:ln>
                            </wps:spPr>
                            <wps:txbx>
                              <w:txbxContent>
                                <w:p w14:paraId="43471F68" w14:textId="77777777" w:rsidR="00E523AC" w:rsidRDefault="00E523AC" w:rsidP="00E523AC">
                                  <w:pPr>
                                    <w:spacing w:after="190" w:line="240" w:lineRule="auto"/>
                                    <w:rPr>
                                      <w:rFonts w:ascii="Montserrat" w:hAnsi="Montserrat"/>
                                      <w:bCs/>
                                      <w:color w:val="FF6E68"/>
                                      <w:sz w:val="18"/>
                                      <w:szCs w:val="14"/>
                                      <w:lang w:val="fr-FR"/>
                                    </w:rPr>
                                  </w:pPr>
                                  <w:r>
                                    <w:rPr>
                                      <w:rFonts w:ascii="Montserrat" w:eastAsia="Montserrat" w:hAnsi="Montserrat"/>
                                      <w:bCs/>
                                      <w:color w:val="FF6E68"/>
                                      <w:sz w:val="18"/>
                                      <w:szCs w:val="18"/>
                                      <w:lang w:val="fr-FR"/>
                                    </w:rPr>
                                    <w:t xml:space="preserve">Place de </w:t>
                                  </w:r>
                                  <w:proofErr w:type="spellStart"/>
                                  <w:r>
                                    <w:rPr>
                                      <w:rFonts w:ascii="Montserrat" w:eastAsia="Montserrat" w:hAnsi="Montserrat"/>
                                      <w:bCs/>
                                      <w:color w:val="FF6E68"/>
                                      <w:sz w:val="18"/>
                                      <w:szCs w:val="18"/>
                                      <w:lang w:val="fr-FR"/>
                                    </w:rPr>
                                    <w:t>Truenat</w:t>
                                  </w:r>
                                  <w:proofErr w:type="spellEnd"/>
                                  <w:r>
                                    <w:rPr>
                                      <w:rFonts w:ascii="Montserrat" w:eastAsia="Montserrat" w:hAnsi="Montserrat"/>
                                      <w:bCs/>
                                      <w:color w:val="FF6E68"/>
                                      <w:sz w:val="18"/>
                                      <w:szCs w:val="18"/>
                                      <w:lang w:val="fr-FR"/>
                                    </w:rPr>
                                    <w:t xml:space="preserve"> dans les réseaux diagnostiques</w:t>
                                  </w:r>
                                </w:p>
                                <w:p w14:paraId="1A8CC2CF" w14:textId="77777777" w:rsidR="00E523AC" w:rsidRDefault="00E523AC" w:rsidP="00E523AC">
                                  <w:pPr>
                                    <w:pStyle w:val="ListParagraph"/>
                                    <w:numPr>
                                      <w:ilvl w:val="0"/>
                                      <w:numId w:val="71"/>
                                    </w:numPr>
                                    <w:spacing w:after="140"/>
                                    <w:ind w:left="274" w:right="605" w:hanging="173"/>
                                    <w:contextualSpacing w:val="0"/>
                                    <w:rPr>
                                      <w:rFonts w:ascii="Montserrat" w:hAnsi="Montserrat" w:cs="Times New Roman"/>
                                      <w:sz w:val="12"/>
                                      <w:szCs w:val="12"/>
                                      <w:lang w:val="fr-FR"/>
                                    </w:rPr>
                                  </w:pPr>
                                  <w:proofErr w:type="spellStart"/>
                                  <w:r>
                                    <w:rPr>
                                      <w:rFonts w:ascii="Montserrat" w:eastAsia="Montserrat" w:hAnsi="Montserrat" w:cs="Times New Roman"/>
                                      <w:sz w:val="12"/>
                                      <w:szCs w:val="12"/>
                                      <w:lang w:val="fr-FR"/>
                                    </w:rPr>
                                    <w:t>Truenat</w:t>
                                  </w:r>
                                  <w:proofErr w:type="spellEnd"/>
                                  <w:r>
                                    <w:rPr>
                                      <w:rFonts w:ascii="Montserrat" w:eastAsia="Montserrat" w:hAnsi="Montserrat" w:cs="Times New Roman"/>
                                      <w:sz w:val="12"/>
                                      <w:szCs w:val="12"/>
                                      <w:lang w:val="fr-FR"/>
                                    </w:rPr>
                                    <w:t xml:space="preserve"> peut être placé dans des centres de soins périphériques pour remplacer la microscopie comme test diagnostique initial de la TB</w:t>
                                  </w:r>
                                </w:p>
                                <w:p w14:paraId="251A3380" w14:textId="77777777" w:rsidR="00E523AC" w:rsidRDefault="00E523AC" w:rsidP="00E523AC">
                                  <w:pPr>
                                    <w:pStyle w:val="ListParagraph"/>
                                    <w:numPr>
                                      <w:ilvl w:val="0"/>
                                      <w:numId w:val="71"/>
                                    </w:numPr>
                                    <w:spacing w:after="140"/>
                                    <w:ind w:left="274" w:right="605" w:hanging="173"/>
                                    <w:contextualSpacing w:val="0"/>
                                    <w:rPr>
                                      <w:rFonts w:ascii="Montserrat" w:hAnsi="Montserrat" w:cs="Times New Roman"/>
                                      <w:sz w:val="12"/>
                                      <w:szCs w:val="12"/>
                                      <w:lang w:val="fr-FR"/>
                                    </w:rPr>
                                  </w:pPr>
                                  <w:r>
                                    <w:rPr>
                                      <w:rFonts w:ascii="Montserrat" w:eastAsia="Montserrat" w:hAnsi="Montserrat" w:cs="Times New Roman"/>
                                      <w:sz w:val="12"/>
                                      <w:szCs w:val="12"/>
                                      <w:lang w:val="fr-FR"/>
                                    </w:rPr>
                                    <w:t xml:space="preserve">La radiographie peut être utilisée comme outil de dépistage pour les tests de confirmation avec </w:t>
                                  </w:r>
                                  <w:proofErr w:type="spellStart"/>
                                  <w:r>
                                    <w:rPr>
                                      <w:rFonts w:ascii="Montserrat" w:eastAsia="Montserrat" w:hAnsi="Montserrat" w:cs="Times New Roman"/>
                                      <w:sz w:val="12"/>
                                      <w:szCs w:val="12"/>
                                      <w:lang w:val="fr-FR"/>
                                    </w:rPr>
                                    <w:t>Truenat</w:t>
                                  </w:r>
                                  <w:proofErr w:type="spellEnd"/>
                                </w:p>
                                <w:p w14:paraId="79368718" w14:textId="77777777" w:rsidR="00E523AC" w:rsidRDefault="00E523AC" w:rsidP="00E523AC">
                                  <w:pPr>
                                    <w:pStyle w:val="ListParagraph"/>
                                    <w:numPr>
                                      <w:ilvl w:val="0"/>
                                      <w:numId w:val="71"/>
                                    </w:numPr>
                                    <w:spacing w:after="60"/>
                                    <w:ind w:left="274" w:right="603" w:hanging="173"/>
                                    <w:contextualSpacing w:val="0"/>
                                    <w:rPr>
                                      <w:rFonts w:ascii="Montserrat" w:hAnsi="Montserrat" w:cs="Times New Roman"/>
                                      <w:sz w:val="12"/>
                                      <w:szCs w:val="12"/>
                                      <w:lang w:val="fr-FR"/>
                                    </w:rPr>
                                  </w:pPr>
                                  <w:r>
                                    <w:rPr>
                                      <w:rFonts w:ascii="Montserrat" w:eastAsia="Montserrat" w:hAnsi="Montserrat" w:cs="Times New Roman"/>
                                      <w:sz w:val="12"/>
                                      <w:szCs w:val="12"/>
                                      <w:lang w:val="fr-FR"/>
                                    </w:rPr>
                                    <w:t>Des réseaux de transfert d’échantillons peuvent être nécessaires pour permettre la réalisation d’un autre TDS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BBF9F02" id="_x0000_s1109" type="#_x0000_t202" style="position:absolute;left:0;text-align:left;margin-left:127.3pt;margin-top:15.4pt;width:215.4pt;height:82.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" fillcolor="white [3212]" stroked="f">
                      <v:textbox inset="0,0,0,0">
                        <w:txbxContent>
                          <w:p w14:paraId="43471F68" w14:textId="77777777" w:rsidR="00E523AC" w:rsidRDefault="00E523AC" w:rsidP="00E523AC">
                            <w:pPr>
                              <w:spacing w:after="190" w:line="240" w:lineRule="auto"/>
                              <w:rPr>
                                <w:rFonts w:ascii="Montserrat" w:hAnsi="Montserrat"/>
                                <w:bCs/>
                                <w:color w:val="FF6E68"/>
                                <w:sz w:val="18"/>
                                <w:szCs w:val="14"/>
                                <w:lang w:val="fr-FR"/>
                              </w:rPr>
                            </w:pPr>
                            <w:r>
                              <w:rPr>
                                <w:rFonts w:ascii="Montserrat" w:eastAsia="Montserrat" w:hAnsi="Montserrat"/>
                                <w:bCs/>
                                <w:color w:val="FF6E68"/>
                                <w:sz w:val="18"/>
                                <w:szCs w:val="18"/>
                                <w:lang w:val="fr-FR"/>
                              </w:rPr>
                              <w:t>Place de Truenat dans les réseaux diagnostiques</w:t>
                            </w:r>
                          </w:p>
                          <w:p w14:paraId="1A8CC2CF" w14:textId="77777777" w:rsidR="00E523AC" w:rsidRDefault="00E523AC" w:rsidP="00E523AC">
                            <w:pPr>
                              <w:pStyle w:val="ListParagraph"/>
                              <w:numPr>
                                <w:ilvl w:val="0"/>
                                <w:numId w:val="71"/>
                              </w:numPr>
                              <w:spacing w:after="140"/>
                              <w:ind w:left="274" w:right="605" w:hanging="173"/>
                              <w:contextualSpacing w:val="0"/>
                              <w:rPr>
                                <w:rFonts w:ascii="Montserrat" w:hAnsi="Montserrat" w:cs="Times New Roman"/>
                                <w:sz w:val="12"/>
                                <w:szCs w:val="12"/>
                                <w:lang w:val="fr-FR"/>
                              </w:rPr>
                            </w:pPr>
                            <w:r>
                              <w:rPr>
                                <w:rFonts w:ascii="Montserrat" w:eastAsia="Montserrat" w:hAnsi="Montserrat" w:cs="Times New Roman"/>
                                <w:sz w:val="12"/>
                                <w:szCs w:val="12"/>
                                <w:lang w:val="fr-FR"/>
                              </w:rPr>
                              <w:t>Truenat peut être placé dans des centres de soins périphériques pour remplacer la microscopie comme test diagnostique initial de la TB</w:t>
                            </w:r>
                          </w:p>
                          <w:p w14:paraId="251A3380" w14:textId="77777777" w:rsidR="00E523AC" w:rsidRDefault="00E523AC" w:rsidP="00E523AC">
                            <w:pPr>
                              <w:pStyle w:val="ListParagraph"/>
                              <w:numPr>
                                <w:ilvl w:val="0"/>
                                <w:numId w:val="71"/>
                              </w:numPr>
                              <w:spacing w:after="140"/>
                              <w:ind w:left="274" w:right="605" w:hanging="173"/>
                              <w:contextualSpacing w:val="0"/>
                              <w:rPr>
                                <w:rFonts w:ascii="Montserrat" w:hAnsi="Montserrat" w:cs="Times New Roman"/>
                                <w:sz w:val="12"/>
                                <w:szCs w:val="12"/>
                                <w:lang w:val="fr-FR"/>
                              </w:rPr>
                            </w:pPr>
                            <w:r>
                              <w:rPr>
                                <w:rFonts w:ascii="Montserrat" w:eastAsia="Montserrat" w:hAnsi="Montserrat" w:cs="Times New Roman"/>
                                <w:sz w:val="12"/>
                                <w:szCs w:val="12"/>
                                <w:lang w:val="fr-FR"/>
                              </w:rPr>
                              <w:t>La radiographie peut être utilisée comme outil de dépistage pour les tests de confirmation avec Truenat</w:t>
                            </w:r>
                          </w:p>
                          <w:p w14:paraId="79368718" w14:textId="77777777" w:rsidR="00E523AC" w:rsidRDefault="00E523AC" w:rsidP="00E523AC">
                            <w:pPr>
                              <w:pStyle w:val="ListParagraph"/>
                              <w:numPr>
                                <w:ilvl w:val="0"/>
                                <w:numId w:val="71"/>
                              </w:numPr>
                              <w:spacing w:after="60"/>
                              <w:ind w:left="274" w:right="603" w:hanging="173"/>
                              <w:contextualSpacing w:val="0"/>
                              <w:rPr>
                                <w:rFonts w:ascii="Montserrat" w:hAnsi="Montserrat" w:cs="Times New Roman"/>
                                <w:sz w:val="12"/>
                                <w:szCs w:val="12"/>
                                <w:lang w:val="fr-FR"/>
                              </w:rPr>
                            </w:pPr>
                            <w:r>
                              <w:rPr>
                                <w:rFonts w:ascii="Montserrat" w:eastAsia="Montserrat" w:hAnsi="Montserrat" w:cs="Times New Roman"/>
                                <w:sz w:val="12"/>
                                <w:szCs w:val="12"/>
                                <w:lang w:val="fr-FR"/>
                              </w:rPr>
                              <w:t>Des réseaux de transfert d’échantillons peuvent être nécessaires pour permettre la réalisation d’un autre TDS</w:t>
                            </w:r>
                          </w:p>
                        </w:txbxContent>
                      </v:textbox>
                      <w10:anchorlock/>
                    </v:shape>
                  </w:pict>
                </mc:Fallback>
              </mc:AlternateContent>
            </w:r>
            <w:r>
              <w:rPr>
                <w:noProof/>
                <w:lang w:eastAsia="zh-CN"/>
              </w:rPr>
              <w:drawing>
                <wp:inline distT="0" distB="0" distL="0" distR="0" wp14:anchorId="665891D1" wp14:editId="6EDEF1A3">
                  <wp:extent cx="3155631" cy="1800665"/>
                  <wp:effectExtent l="0" t="0" r="6985" b="9525"/>
                  <wp:docPr id="350" name="Picture 35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Graphical user interface, application, email&#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55631" cy="1800665"/>
                          </a:xfrm>
                          <a:prstGeom prst="rect">
                            <a:avLst/>
                          </a:prstGeom>
                        </pic:spPr>
                      </pic:pic>
                    </a:graphicData>
                  </a:graphic>
                </wp:inline>
              </w:drawing>
            </w:r>
          </w:p>
        </w:tc>
      </w:tr>
      <w:tr w:rsidR="00E523AC" w14:paraId="52AE4BB7" w14:textId="77777777" w:rsidTr="00D94439">
        <w:tc>
          <w:tcPr>
            <w:tcW w:w="9350" w:type="dxa"/>
          </w:tcPr>
          <w:p w14:paraId="18A09461" w14:textId="77777777" w:rsidR="00E523AC" w:rsidRDefault="00E523AC" w:rsidP="00D94439">
            <w:pPr>
              <w:rPr>
                <w:lang w:val="fr-FR"/>
              </w:rPr>
            </w:pPr>
            <w:r>
              <w:rPr>
                <w:rFonts w:eastAsia="Gill Sans MT"/>
                <w:b/>
                <w:bCs/>
                <w:lang w:val="fr-FR"/>
              </w:rPr>
              <w:t xml:space="preserve">DIRE : </w:t>
            </w:r>
            <w:r>
              <w:rPr>
                <w:rFonts w:eastAsia="Gill Sans MT"/>
                <w:lang w:val="fr-FR"/>
              </w:rPr>
              <w:t xml:space="preserve">Dans de nombreux pays, le test </w:t>
            </w:r>
            <w:proofErr w:type="spellStart"/>
            <w:r>
              <w:rPr>
                <w:rFonts w:eastAsia="Gill Sans MT"/>
                <w:lang w:val="fr-FR"/>
              </w:rPr>
              <w:t>Truenat</w:t>
            </w:r>
            <w:proofErr w:type="spellEnd"/>
            <w:r>
              <w:rPr>
                <w:rFonts w:eastAsia="Gill Sans MT"/>
                <w:lang w:val="fr-FR"/>
              </w:rPr>
              <w:t xml:space="preserve"> peut être placé dans des centres de soins périphériques pour remplacer la microscopie comme test diagnostique initial de la TB. La radiographie peut être utilisée comme outil de dépistage pour les tests de confirmation avec </w:t>
            </w:r>
            <w:proofErr w:type="spellStart"/>
            <w:r>
              <w:rPr>
                <w:rFonts w:eastAsia="Gill Sans MT"/>
                <w:lang w:val="fr-FR"/>
              </w:rPr>
              <w:t>Truenat</w:t>
            </w:r>
            <w:proofErr w:type="spellEnd"/>
            <w:r>
              <w:rPr>
                <w:rFonts w:eastAsia="Gill Sans MT"/>
                <w:lang w:val="fr-FR"/>
              </w:rPr>
              <w:t xml:space="preserve">. </w:t>
            </w:r>
          </w:p>
          <w:p w14:paraId="63691DEF" w14:textId="77777777" w:rsidR="00E523AC" w:rsidRDefault="00E523AC" w:rsidP="00D94439">
            <w:pPr>
              <w:rPr>
                <w:lang w:val="fr-FR"/>
              </w:rPr>
            </w:pPr>
            <w:r>
              <w:rPr>
                <w:rFonts w:eastAsia="Gill Sans MT"/>
                <w:lang w:val="fr-FR"/>
              </w:rPr>
              <w:t>Des réseaux de transfert d’échantillons peuvent être nécessaires pour permettre d’effectuer un autre TDS.</w:t>
            </w:r>
          </w:p>
        </w:tc>
      </w:tr>
      <w:tr w:rsidR="00E523AC" w14:paraId="00E06642" w14:textId="77777777" w:rsidTr="00D94439">
        <w:tc>
          <w:tcPr>
            <w:tcW w:w="9350" w:type="dxa"/>
          </w:tcPr>
          <w:p w14:paraId="039B88EC" w14:textId="77777777" w:rsidR="00E523AC" w:rsidRDefault="00E523AC" w:rsidP="00D94439">
            <w:pPr>
              <w:rPr>
                <w:b/>
                <w:bCs/>
                <w:lang w:val="fr-FR"/>
              </w:rPr>
            </w:pPr>
            <w:r>
              <w:rPr>
                <w:rFonts w:eastAsia="Gill Sans MT"/>
                <w:b/>
                <w:bCs/>
                <w:lang w:val="fr-FR"/>
              </w:rPr>
              <w:t xml:space="preserve">DEMANDER : </w:t>
            </w:r>
            <w:r>
              <w:rPr>
                <w:rFonts w:eastAsia="Gill Sans MT"/>
                <w:lang w:val="fr-FR"/>
              </w:rPr>
              <w:t>Y a-t-il des questions avant de passer au sujet suivant ?</w:t>
            </w:r>
          </w:p>
        </w:tc>
      </w:tr>
      <w:tr w:rsidR="00A53F55" w14:paraId="32EE594A" w14:textId="77777777">
        <w:tc>
          <w:tcPr>
            <w:tcW w:w="9350" w:type="dxa"/>
            <w:shd w:val="clear" w:color="auto" w:fill="E68F8C"/>
          </w:tcPr>
          <w:p w14:paraId="0D974492" w14:textId="77777777" w:rsidR="00A53F55" w:rsidRDefault="00F43DC4">
            <w:pPr>
              <w:rPr>
                <w:b/>
                <w:bCs/>
                <w:color w:val="FFFFFF" w:themeColor="background1"/>
                <w:lang w:val="fr-FR"/>
              </w:rPr>
            </w:pPr>
            <w:r>
              <w:rPr>
                <w:rFonts w:eastAsia="Gill Sans MT"/>
                <w:b/>
                <w:bCs/>
                <w:color w:val="FFFFFF"/>
                <w:lang w:val="fr-FR"/>
              </w:rPr>
              <w:t xml:space="preserve">Positionnement par rapport au test </w:t>
            </w:r>
            <w:proofErr w:type="spellStart"/>
            <w:r>
              <w:rPr>
                <w:rFonts w:eastAsia="Gill Sans MT"/>
                <w:b/>
                <w:bCs/>
                <w:color w:val="FFFFFF"/>
                <w:lang w:val="fr-FR"/>
              </w:rPr>
              <w:t>Xpert</w:t>
            </w:r>
            <w:proofErr w:type="spellEnd"/>
            <w:r>
              <w:rPr>
                <w:rFonts w:eastAsia="Gill Sans MT"/>
                <w:b/>
                <w:bCs/>
                <w:color w:val="FFFFFF"/>
                <w:lang w:val="fr-FR"/>
              </w:rPr>
              <w:t xml:space="preserve"> ou TB-LAMP</w:t>
            </w:r>
          </w:p>
          <w:p w14:paraId="7F2E3A46" w14:textId="77777777" w:rsidR="00A53F55" w:rsidRDefault="00F43DC4">
            <w:pPr>
              <w:rPr>
                <w:b/>
                <w:bCs/>
                <w:color w:val="FFFFFF" w:themeColor="background1"/>
                <w:lang w:val="fr-FR"/>
              </w:rPr>
            </w:pPr>
            <w:r>
              <w:rPr>
                <w:rFonts w:eastAsia="Gill Sans MT"/>
                <w:b/>
                <w:bCs/>
                <w:color w:val="FFFFFF"/>
                <w:lang w:val="fr-FR"/>
              </w:rPr>
              <w:t>Diapositive : 28</w:t>
            </w:r>
          </w:p>
          <w:p w14:paraId="2B7E9A33" w14:textId="77777777" w:rsidR="00A53F55" w:rsidRDefault="00F43DC4">
            <w:pPr>
              <w:rPr>
                <w:b/>
                <w:bCs/>
                <w:lang w:val="fr-FR"/>
              </w:rPr>
            </w:pPr>
            <w:r>
              <w:rPr>
                <w:rFonts w:eastAsia="Gill Sans MT"/>
                <w:b/>
                <w:bCs/>
                <w:color w:val="FFFFFF"/>
                <w:lang w:val="fr-FR"/>
              </w:rPr>
              <w:t xml:space="preserve">Guide du participant page : 8   </w:t>
            </w:r>
          </w:p>
        </w:tc>
      </w:tr>
      <w:tr w:rsidR="00A53F55" w14:paraId="5B6AC65A" w14:textId="77777777">
        <w:tc>
          <w:tcPr>
            <w:tcW w:w="9350" w:type="dxa"/>
          </w:tcPr>
          <w:p w14:paraId="7CE43FA6" w14:textId="77777777" w:rsidR="00A53F55" w:rsidRDefault="00F43DC4">
            <w:pPr>
              <w:jc w:val="center"/>
              <w:rPr>
                <w:b/>
                <w:bCs/>
              </w:rPr>
            </w:pPr>
            <w:r>
              <w:rPr>
                <w:noProof/>
                <w:lang w:eastAsia="zh-CN"/>
              </w:rPr>
              <mc:AlternateContent>
                <mc:Choice Requires="wpg">
                  <w:drawing>
                    <wp:anchor distT="0" distB="0" distL="114300" distR="114300" simplePos="0" relativeHeight="251741184" behindDoc="0" locked="1" layoutInCell="1" allowOverlap="1" wp14:anchorId="3CDAB7F5" wp14:editId="2DCFF55E">
                      <wp:simplePos x="0" y="0"/>
                      <wp:positionH relativeFrom="column">
                        <wp:posOffset>1290955</wp:posOffset>
                      </wp:positionH>
                      <wp:positionV relativeFrom="paragraph">
                        <wp:posOffset>193675</wp:posOffset>
                      </wp:positionV>
                      <wp:extent cx="3053080" cy="1499870"/>
                      <wp:effectExtent l="0" t="0" r="0" b="5080"/>
                      <wp:wrapNone/>
                      <wp:docPr id="1984387890" name="Group 1984387890"/>
                      <wp:cNvGraphicFramePr/>
                      <a:graphic xmlns:a="http://schemas.openxmlformats.org/drawingml/2006/main">
                        <a:graphicData uri="http://schemas.microsoft.com/office/word/2010/wordprocessingGroup">
                          <wpg:wgp>
                            <wpg:cNvGrpSpPr/>
                            <wpg:grpSpPr>
                              <a:xfrm>
                                <a:off x="0" y="0"/>
                                <a:ext cx="3053080" cy="1499870"/>
                                <a:chOff x="13387" y="-15168"/>
                                <a:chExt cx="3056041" cy="1502327"/>
                              </a:xfrm>
                              <a:noFill/>
                            </wpg:grpSpPr>
                            <wps:wsp>
                              <wps:cNvPr id="1984387887" name="Text Box 1984387887"/>
                              <wps:cNvSpPr txBox="1"/>
                              <wps:spPr>
                                <a:xfrm>
                                  <a:off x="13387" y="381419"/>
                                  <a:ext cx="2127940" cy="1105740"/>
                                </a:xfrm>
                                <a:prstGeom prst="rect">
                                  <a:avLst/>
                                </a:prstGeom>
                                <a:solidFill>
                                  <a:schemeClr val="bg1"/>
                                </a:solidFill>
                                <a:ln w="6350">
                                  <a:noFill/>
                                </a:ln>
                                <a:effectLst/>
                              </wps:spPr>
                              <wps:txbx>
                                <w:txbxContent>
                                  <w:p w14:paraId="3FC7B21B" w14:textId="77777777" w:rsidR="00A53F55" w:rsidRDefault="00F43DC4">
                                    <w:pPr>
                                      <w:numPr>
                                        <w:ilvl w:val="0"/>
                                        <w:numId w:val="70"/>
                                      </w:numPr>
                                      <w:tabs>
                                        <w:tab w:val="clear" w:pos="720"/>
                                      </w:tabs>
                                      <w:spacing w:after="160" w:line="240" w:lineRule="auto"/>
                                      <w:ind w:left="288" w:hanging="216"/>
                                      <w:rPr>
                                        <w:rFonts w:ascii="Montserrat" w:hAnsi="Montserrat"/>
                                        <w:sz w:val="14"/>
                                        <w:szCs w:val="14"/>
                                        <w:lang w:val="fr-FR"/>
                                      </w:rPr>
                                    </w:pPr>
                                    <w:r>
                                      <w:rPr>
                                        <w:rFonts w:ascii="Montserrat" w:eastAsia="Montserrat" w:hAnsi="Montserrat"/>
                                        <w:sz w:val="14"/>
                                        <w:szCs w:val="14"/>
                                        <w:lang w:val="fr-FR"/>
                                      </w:rPr>
                                      <w:t xml:space="preserve">Le test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xml:space="preserve"> et le TB-LAMP peuvent être placés à des niveaux inférieurs au test </w:t>
                                    </w:r>
                                    <w:proofErr w:type="spellStart"/>
                                    <w:r>
                                      <w:rPr>
                                        <w:rFonts w:ascii="Montserrat" w:eastAsia="Montserrat" w:hAnsi="Montserrat"/>
                                        <w:sz w:val="14"/>
                                        <w:szCs w:val="14"/>
                                        <w:lang w:val="fr-FR"/>
                                      </w:rPr>
                                      <w:t>Xpert</w:t>
                                    </w:r>
                                    <w:proofErr w:type="spellEnd"/>
                                  </w:p>
                                  <w:p w14:paraId="6B0883CF" w14:textId="77777777" w:rsidR="00A53F55" w:rsidRDefault="00F43DC4">
                                    <w:pPr>
                                      <w:numPr>
                                        <w:ilvl w:val="0"/>
                                        <w:numId w:val="70"/>
                                      </w:numPr>
                                      <w:tabs>
                                        <w:tab w:val="clear" w:pos="720"/>
                                      </w:tabs>
                                      <w:spacing w:after="200" w:line="240" w:lineRule="auto"/>
                                      <w:ind w:left="288" w:hanging="216"/>
                                      <w:rPr>
                                        <w:rFonts w:ascii="Montserrat" w:hAnsi="Montserrat"/>
                                        <w:sz w:val="14"/>
                                        <w:szCs w:val="14"/>
                                        <w:lang w:val="fr-FR"/>
                                      </w:rPr>
                                    </w:pPr>
                                    <w:r>
                                      <w:rPr>
                                        <w:rFonts w:ascii="Montserrat" w:eastAsia="Montserrat" w:hAnsi="Montserrat"/>
                                        <w:sz w:val="14"/>
                                        <w:szCs w:val="14"/>
                                        <w:lang w:val="fr-FR"/>
                                      </w:rPr>
                                      <w:t>Le positionnement à des niveaux inférieurs peut améliorer l’accès des patients à des tests moléculaires rapides pour la TB, décentraliser les tests pour la résistance à la RIF et réduire la nécessité de se déplacer pour les patients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88" name="Text Box 1984387888"/>
                              <wps:cNvSpPr txBox="1"/>
                              <wps:spPr>
                                <a:xfrm>
                                  <a:off x="151533" y="-15168"/>
                                  <a:ext cx="2660400" cy="341986"/>
                                </a:xfrm>
                                <a:prstGeom prst="rect">
                                  <a:avLst/>
                                </a:prstGeom>
                                <a:solidFill>
                                  <a:schemeClr val="bg1"/>
                                </a:solidFill>
                                <a:ln w="6350">
                                  <a:noFill/>
                                </a:ln>
                                <a:effectLst/>
                              </wps:spPr>
                              <wps:txbx>
                                <w:txbxContent>
                                  <w:p w14:paraId="0CFF897D" w14:textId="77777777" w:rsidR="00A53F55" w:rsidRDefault="00F43DC4">
                                    <w:pPr>
                                      <w:rPr>
                                        <w:rFonts w:ascii="Montserrat" w:hAnsi="Montserrat"/>
                                        <w:bCs/>
                                        <w:color w:val="FF6E68"/>
                                        <w:sz w:val="21"/>
                                        <w:szCs w:val="21"/>
                                        <w:lang w:val="fr-FR"/>
                                      </w:rPr>
                                    </w:pPr>
                                    <w:r>
                                      <w:rPr>
                                        <w:rFonts w:ascii="Montserrat" w:eastAsia="Montserrat" w:hAnsi="Montserrat"/>
                                        <w:bCs/>
                                        <w:color w:val="FF6E68"/>
                                        <w:sz w:val="21"/>
                                        <w:szCs w:val="21"/>
                                        <w:lang w:val="fr-FR"/>
                                      </w:rPr>
                                      <w:t xml:space="preserve">Positionnement par rapport au test </w:t>
                                    </w:r>
                                    <w:proofErr w:type="spellStart"/>
                                    <w:r>
                                      <w:rPr>
                                        <w:rFonts w:ascii="Montserrat" w:eastAsia="Montserrat" w:hAnsi="Montserrat"/>
                                        <w:bCs/>
                                        <w:color w:val="FF6E68"/>
                                        <w:sz w:val="21"/>
                                        <w:szCs w:val="21"/>
                                        <w:lang w:val="fr-FR"/>
                                      </w:rPr>
                                      <w:t>Xpert</w:t>
                                    </w:r>
                                    <w:proofErr w:type="spellEnd"/>
                                    <w:r>
                                      <w:rPr>
                                        <w:rFonts w:ascii="Montserrat" w:eastAsia="Montserrat" w:hAnsi="Montserrat"/>
                                        <w:bCs/>
                                        <w:color w:val="FF6E68"/>
                                        <w:sz w:val="21"/>
                                        <w:szCs w:val="21"/>
                                        <w:lang w:val="fr-FR"/>
                                      </w:rPr>
                                      <w:t xml:space="preserve"> ou TB-LAMP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89" name="Text Box 1984387889"/>
                              <wps:cNvSpPr txBox="1"/>
                              <wps:spPr>
                                <a:xfrm>
                                  <a:off x="2176628" y="583347"/>
                                  <a:ext cx="892800" cy="628961"/>
                                </a:xfrm>
                                <a:prstGeom prst="rect">
                                  <a:avLst/>
                                </a:prstGeom>
                                <a:solidFill>
                                  <a:srgbClr val="FF6E68"/>
                                </a:solidFill>
                                <a:ln w="6350">
                                  <a:noFill/>
                                </a:ln>
                                <a:effectLst/>
                              </wps:spPr>
                              <wps:txbx>
                                <w:txbxContent>
                                  <w:p w14:paraId="349872EC" w14:textId="77777777" w:rsidR="00A53F55" w:rsidRDefault="00F43DC4">
                                    <w:pPr>
                                      <w:spacing w:line="240" w:lineRule="auto"/>
                                      <w:jc w:val="center"/>
                                      <w:rPr>
                                        <w:rFonts w:ascii="Montserrat" w:hAnsi="Montserrat"/>
                                        <w:b/>
                                        <w:color w:val="FFFFFF" w:themeColor="background1"/>
                                        <w:sz w:val="11"/>
                                        <w:szCs w:val="11"/>
                                        <w:lang w:val="fr-FR"/>
                                      </w:rPr>
                                    </w:pPr>
                                    <w:r>
                                      <w:rPr>
                                        <w:rFonts w:ascii="Montserrat" w:eastAsia="Montserrat" w:hAnsi="Montserrat"/>
                                        <w:b/>
                                        <w:bCs/>
                                        <w:color w:val="FFFFFF"/>
                                        <w:sz w:val="11"/>
                                        <w:szCs w:val="11"/>
                                        <w:lang w:val="fr-FR"/>
                                      </w:rPr>
                                      <w:t>**</w:t>
                                    </w:r>
                                    <w:proofErr w:type="spellStart"/>
                                    <w:r>
                                      <w:rPr>
                                        <w:rFonts w:ascii="Montserrat" w:eastAsia="Montserrat" w:hAnsi="Montserrat"/>
                                        <w:b/>
                                        <w:bCs/>
                                        <w:color w:val="FFFFFF"/>
                                        <w:sz w:val="11"/>
                                        <w:szCs w:val="11"/>
                                        <w:lang w:val="fr-FR"/>
                                      </w:rPr>
                                      <w:t>Truenat</w:t>
                                    </w:r>
                                    <w:proofErr w:type="spellEnd"/>
                                    <w:r>
                                      <w:rPr>
                                        <w:rFonts w:ascii="Montserrat" w:eastAsia="Montserrat" w:hAnsi="Montserrat"/>
                                        <w:b/>
                                        <w:bCs/>
                                        <w:color w:val="FFFFFF"/>
                                        <w:sz w:val="11"/>
                                        <w:szCs w:val="11"/>
                                        <w:lang w:val="fr-FR"/>
                                      </w:rPr>
                                      <w:t xml:space="preserve"> ne remplace pas les réseaux </w:t>
                                    </w:r>
                                    <w:proofErr w:type="spellStart"/>
                                    <w:r>
                                      <w:rPr>
                                        <w:rFonts w:ascii="Montserrat" w:eastAsia="Montserrat" w:hAnsi="Montserrat"/>
                                        <w:b/>
                                        <w:bCs/>
                                        <w:color w:val="FFFFFF"/>
                                        <w:sz w:val="11"/>
                                        <w:szCs w:val="11"/>
                                        <w:lang w:val="fr-FR"/>
                                      </w:rPr>
                                      <w:t>Xpert</w:t>
                                    </w:r>
                                    <w:proofErr w:type="spellEnd"/>
                                    <w:r>
                                      <w:rPr>
                                        <w:rFonts w:ascii="Montserrat" w:eastAsia="Montserrat" w:hAnsi="Montserrat"/>
                                        <w:b/>
                                        <w:bCs/>
                                        <w:color w:val="FFFFFF"/>
                                        <w:sz w:val="11"/>
                                        <w:szCs w:val="11"/>
                                        <w:lang w:val="fr-FR"/>
                                      </w:rPr>
                                      <w:t xml:space="preserve"> existants</w:t>
                                    </w:r>
                                  </w:p>
                                  <w:p w14:paraId="577D8E77" w14:textId="77777777" w:rsidR="00A53F55" w:rsidRDefault="00F43DC4">
                                    <w:pPr>
                                      <w:spacing w:before="130" w:line="240" w:lineRule="auto"/>
                                      <w:jc w:val="center"/>
                                      <w:rPr>
                                        <w:rFonts w:ascii="Montserrat" w:hAnsi="Montserrat"/>
                                        <w:color w:val="FFFFFF" w:themeColor="background1"/>
                                        <w:sz w:val="11"/>
                                        <w:szCs w:val="11"/>
                                        <w:lang w:val="fr-FR"/>
                                      </w:rPr>
                                    </w:pPr>
                                    <w:r>
                                      <w:rPr>
                                        <w:rFonts w:ascii="Montserrat" w:eastAsia="Montserrat" w:hAnsi="Montserrat"/>
                                        <w:color w:val="FFFFFF"/>
                                        <w:sz w:val="11"/>
                                        <w:szCs w:val="11"/>
                                        <w:lang w:val="fr-FR"/>
                                      </w:rPr>
                                      <w:t>Un pays peut utiliser plus d’un test pour les tests rapides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CDAB7F5" id="Group 1984387890" o:spid="_x0000_s1110" style="position:absolute;left:0;text-align:left;margin-left:101.65pt;margin-top:15.25pt;width:240.4pt;height:118.1pt;z-index:251741184;mso-width-relative:margin;mso-height-relative:margin" coordorigin="133,-151" coordsize="30560,15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">
                      <v:shape id="Text Box 1984387887" o:spid="_x0000_s1111" type="#_x0000_t202" style="position:absolute;left:133;top:3814;width:21280;height:11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" fillcolor="white [3212]" stroked="f" strokeweight=".5pt">
                        <v:textbox inset="0,0,0,0">
                          <w:txbxContent>
                            <w:p w14:paraId="3FC7B21B" w14:textId="77777777" w:rsidR="00A53F55" w:rsidRDefault="00F43DC4">
                              <w:pPr>
                                <w:numPr>
                                  <w:ilvl w:val="0"/>
                                  <w:numId w:val="70"/>
                                </w:numPr>
                                <w:tabs>
                                  <w:tab w:val="clear" w:pos="720"/>
                                </w:tabs>
                                <w:spacing w:after="160" w:line="240" w:lineRule="auto"/>
                                <w:ind w:left="288" w:hanging="216"/>
                                <w:rPr>
                                  <w:rFonts w:ascii="Montserrat" w:hAnsi="Montserrat"/>
                                  <w:sz w:val="14"/>
                                  <w:szCs w:val="14"/>
                                  <w:lang w:val="fr-FR"/>
                                </w:rPr>
                              </w:pPr>
                              <w:r>
                                <w:rPr>
                                  <w:rFonts w:ascii="Montserrat" w:eastAsia="Montserrat" w:hAnsi="Montserrat"/>
                                  <w:sz w:val="14"/>
                                  <w:szCs w:val="14"/>
                                  <w:lang w:val="fr-FR"/>
                                </w:rPr>
                                <w:t>Le test Truenat et le TB-LAMP peuvent être placés à des niveaux inférieurs au test Xpert</w:t>
                              </w:r>
                            </w:p>
                            <w:p w14:paraId="6B0883CF" w14:textId="77777777" w:rsidR="00A53F55" w:rsidRDefault="00F43DC4">
                              <w:pPr>
                                <w:numPr>
                                  <w:ilvl w:val="0"/>
                                  <w:numId w:val="70"/>
                                </w:numPr>
                                <w:tabs>
                                  <w:tab w:val="clear" w:pos="720"/>
                                </w:tabs>
                                <w:spacing w:after="200" w:line="240" w:lineRule="auto"/>
                                <w:ind w:left="288" w:hanging="216"/>
                                <w:rPr>
                                  <w:rFonts w:ascii="Montserrat" w:hAnsi="Montserrat"/>
                                  <w:sz w:val="14"/>
                                  <w:szCs w:val="14"/>
                                  <w:lang w:val="fr-FR"/>
                                </w:rPr>
                              </w:pPr>
                              <w:r>
                                <w:rPr>
                                  <w:rFonts w:ascii="Montserrat" w:eastAsia="Montserrat" w:hAnsi="Montserrat"/>
                                  <w:sz w:val="14"/>
                                  <w:szCs w:val="14"/>
                                  <w:lang w:val="fr-FR"/>
                                </w:rPr>
                                <w:t>Le positionnement à des niveaux inférieurs peut améliorer l’accès des patients à des tests moléculaires rapides p</w:t>
                              </w:r>
                              <w:r>
                                <w:rPr>
                                  <w:rFonts w:ascii="Montserrat" w:eastAsia="Montserrat" w:hAnsi="Montserrat"/>
                                  <w:sz w:val="14"/>
                                  <w:szCs w:val="14"/>
                                  <w:lang w:val="fr-FR"/>
                                </w:rPr>
                                <w:t>our la TB, décentraliser les tests pour la résistance à la RIF et réduire la nécessité de se déplacer pour les patients</w:t>
                              </w:r>
                            </w:p>
                          </w:txbxContent>
                        </v:textbox>
                      </v:shape>
                      <v:shape id="Text Box 1984387888" o:spid="_x0000_s1112" type="#_x0000_t202" style="position:absolute;left:1515;top:-151;width:266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" fillcolor="white [3212]" stroked="f" strokeweight=".5pt">
                        <v:textbox inset="0,0,0,0">
                          <w:txbxContent>
                            <w:p w14:paraId="0CFF897D" w14:textId="77777777" w:rsidR="00A53F55" w:rsidRDefault="00F43DC4">
                              <w:pPr>
                                <w:rPr>
                                  <w:rFonts w:ascii="Montserrat" w:hAnsi="Montserrat"/>
                                  <w:bCs/>
                                  <w:color w:val="FF6E68"/>
                                  <w:sz w:val="21"/>
                                  <w:szCs w:val="21"/>
                                  <w:lang w:val="fr-FR"/>
                                </w:rPr>
                              </w:pPr>
                              <w:r>
                                <w:rPr>
                                  <w:rFonts w:ascii="Montserrat" w:eastAsia="Montserrat" w:hAnsi="Montserrat"/>
                                  <w:bCs/>
                                  <w:color w:val="FF6E68"/>
                                  <w:sz w:val="21"/>
                                  <w:szCs w:val="21"/>
                                  <w:lang w:val="fr-FR"/>
                                </w:rPr>
                                <w:t>Positionnement par rapport au test Xpert ou TB-LAMP</w:t>
                              </w:r>
                            </w:p>
                          </w:txbxContent>
                        </v:textbox>
                      </v:shape>
                      <v:shape id="Text Box 1984387889" o:spid="_x0000_s1113" type="#_x0000_t202" style="position:absolute;left:21766;top:5833;width:8928;height:6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" fillcolor="#ff6e68" stroked="f" strokeweight=".5pt">
                        <v:textbox inset="0,0,0,0">
                          <w:txbxContent>
                            <w:p w14:paraId="349872EC" w14:textId="77777777" w:rsidR="00A53F55" w:rsidRDefault="00F43DC4">
                              <w:pPr>
                                <w:spacing w:line="240" w:lineRule="auto"/>
                                <w:jc w:val="center"/>
                                <w:rPr>
                                  <w:rFonts w:ascii="Montserrat" w:hAnsi="Montserrat"/>
                                  <w:b/>
                                  <w:color w:val="FFFFFF" w:themeColor="background1"/>
                                  <w:sz w:val="11"/>
                                  <w:szCs w:val="11"/>
                                  <w:lang w:val="fr-FR"/>
                                </w:rPr>
                              </w:pPr>
                              <w:r>
                                <w:rPr>
                                  <w:rFonts w:ascii="Montserrat" w:eastAsia="Montserrat" w:hAnsi="Montserrat"/>
                                  <w:b/>
                                  <w:bCs/>
                                  <w:color w:val="FFFFFF"/>
                                  <w:sz w:val="11"/>
                                  <w:szCs w:val="11"/>
                                  <w:lang w:val="fr-FR"/>
                                </w:rPr>
                                <w:t>**Truenat ne remplace pas les réseaux Xpert existants</w:t>
                              </w:r>
                            </w:p>
                            <w:p w14:paraId="577D8E77" w14:textId="77777777" w:rsidR="00A53F55" w:rsidRDefault="00F43DC4">
                              <w:pPr>
                                <w:spacing w:before="130" w:line="240" w:lineRule="auto"/>
                                <w:jc w:val="center"/>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Un pays peut </w:t>
                              </w:r>
                              <w:r>
                                <w:rPr>
                                  <w:rFonts w:ascii="Montserrat" w:eastAsia="Montserrat" w:hAnsi="Montserrat"/>
                                  <w:color w:val="FFFFFF"/>
                                  <w:sz w:val="11"/>
                                  <w:szCs w:val="11"/>
                                  <w:lang w:val="fr-FR"/>
                                </w:rPr>
                                <w:t>utiliser plus d’un test pour les tests rapides</w:t>
                              </w:r>
                            </w:p>
                          </w:txbxContent>
                        </v:textbox>
                      </v:shape>
                      <w10:anchorlock/>
                    </v:group>
                  </w:pict>
                </mc:Fallback>
              </mc:AlternateContent>
            </w:r>
            <w:r>
              <w:rPr>
                <w:noProof/>
                <w:lang w:eastAsia="zh-CN"/>
              </w:rPr>
              <w:drawing>
                <wp:inline distT="0" distB="0" distL="0" distR="0" wp14:anchorId="1E04D5F1" wp14:editId="3A903A45">
                  <wp:extent cx="3601329" cy="2050372"/>
                  <wp:effectExtent l="0" t="0" r="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1329" cy="2050372"/>
                          </a:xfrm>
                          <a:prstGeom prst="rect">
                            <a:avLst/>
                          </a:prstGeom>
                        </pic:spPr>
                      </pic:pic>
                    </a:graphicData>
                  </a:graphic>
                </wp:inline>
              </w:drawing>
            </w:r>
          </w:p>
        </w:tc>
      </w:tr>
      <w:tr w:rsidR="00A53F55" w14:paraId="7E6FC04C" w14:textId="77777777">
        <w:tc>
          <w:tcPr>
            <w:tcW w:w="9350" w:type="dxa"/>
          </w:tcPr>
          <w:p w14:paraId="2A485F10" w14:textId="77777777" w:rsidR="00A53F55" w:rsidRDefault="00F43DC4">
            <w:pPr>
              <w:rPr>
                <w:lang w:val="fr-FR"/>
              </w:rPr>
            </w:pPr>
            <w:r>
              <w:rPr>
                <w:rFonts w:eastAsia="Gill Sans MT"/>
                <w:b/>
                <w:bCs/>
                <w:lang w:val="fr-FR"/>
              </w:rPr>
              <w:t xml:space="preserve">DIRE : </w:t>
            </w:r>
            <w:r>
              <w:rPr>
                <w:rFonts w:eastAsia="Gill Sans MT"/>
                <w:lang w:val="fr-FR"/>
              </w:rPr>
              <w:t xml:space="preserve">Il est important de noter que le test </w:t>
            </w:r>
            <w:proofErr w:type="spellStart"/>
            <w:r>
              <w:rPr>
                <w:rFonts w:eastAsia="Gill Sans MT"/>
                <w:lang w:val="fr-FR"/>
              </w:rPr>
              <w:t>Truenat</w:t>
            </w:r>
            <w:proofErr w:type="spellEnd"/>
            <w:r>
              <w:rPr>
                <w:rFonts w:eastAsia="Gill Sans MT"/>
                <w:lang w:val="fr-FR"/>
              </w:rPr>
              <w:t xml:space="preserve"> ne remplace pas les réseaux </w:t>
            </w:r>
            <w:proofErr w:type="spellStart"/>
            <w:r>
              <w:rPr>
                <w:rFonts w:eastAsia="Gill Sans MT"/>
                <w:lang w:val="fr-FR"/>
              </w:rPr>
              <w:t>Xpert</w:t>
            </w:r>
            <w:proofErr w:type="spellEnd"/>
            <w:r>
              <w:rPr>
                <w:rFonts w:eastAsia="Gill Sans MT"/>
                <w:lang w:val="fr-FR"/>
              </w:rPr>
              <w:t xml:space="preserve"> existants. Pour ce qui est du positionnement par rapport au test </w:t>
            </w:r>
            <w:proofErr w:type="spellStart"/>
            <w:r>
              <w:rPr>
                <w:rFonts w:eastAsia="Gill Sans MT"/>
                <w:lang w:val="fr-FR"/>
              </w:rPr>
              <w:t>Xpert</w:t>
            </w:r>
            <w:proofErr w:type="spellEnd"/>
            <w:r>
              <w:rPr>
                <w:rFonts w:eastAsia="Gill Sans MT"/>
                <w:lang w:val="fr-FR"/>
              </w:rPr>
              <w:t xml:space="preserve"> ou TB-LAMP, un pays peut utiliser plus d’un test pour un test rapide. Le test </w:t>
            </w:r>
            <w:proofErr w:type="spellStart"/>
            <w:r>
              <w:rPr>
                <w:rFonts w:eastAsia="Gill Sans MT"/>
                <w:lang w:val="fr-FR"/>
              </w:rPr>
              <w:t>Truenat</w:t>
            </w:r>
            <w:proofErr w:type="spellEnd"/>
            <w:r>
              <w:rPr>
                <w:rFonts w:eastAsia="Gill Sans MT"/>
                <w:lang w:val="fr-FR"/>
              </w:rPr>
              <w:t xml:space="preserve"> et le TB-LAMP peuvent être placés à des niveaux inférieurs par rapport au test </w:t>
            </w:r>
            <w:proofErr w:type="spellStart"/>
            <w:r>
              <w:rPr>
                <w:rFonts w:eastAsia="Gill Sans MT"/>
                <w:lang w:val="fr-FR"/>
              </w:rPr>
              <w:t>Xpert</w:t>
            </w:r>
            <w:proofErr w:type="spellEnd"/>
            <w:r>
              <w:rPr>
                <w:rFonts w:eastAsia="Gill Sans MT"/>
                <w:lang w:val="fr-FR"/>
              </w:rPr>
              <w:t xml:space="preserve">. </w:t>
            </w:r>
          </w:p>
          <w:p w14:paraId="35739FA9" w14:textId="77777777" w:rsidR="00A53F55" w:rsidRDefault="00A53F55">
            <w:pPr>
              <w:rPr>
                <w:sz w:val="12"/>
                <w:szCs w:val="12"/>
                <w:lang w:val="fr-FR"/>
              </w:rPr>
            </w:pPr>
          </w:p>
          <w:p w14:paraId="2FC0EEBC" w14:textId="77777777" w:rsidR="00A53F55" w:rsidRDefault="00F43DC4">
            <w:pPr>
              <w:rPr>
                <w:lang w:val="fr-FR"/>
              </w:rPr>
            </w:pPr>
            <w:r>
              <w:rPr>
                <w:rFonts w:eastAsia="Gill Sans MT"/>
                <w:lang w:val="fr-FR"/>
              </w:rPr>
              <w:t>Trois choses peuvent se produire lorsque le placement se situe à des niveaux inférieurs :</w:t>
            </w:r>
          </w:p>
          <w:p w14:paraId="1793820F" w14:textId="77777777" w:rsidR="00A53F55" w:rsidRDefault="00F43DC4">
            <w:pPr>
              <w:pStyle w:val="ListParagraph"/>
              <w:numPr>
                <w:ilvl w:val="0"/>
                <w:numId w:val="4"/>
              </w:numPr>
              <w:rPr>
                <w:lang w:val="fr-FR"/>
              </w:rPr>
            </w:pPr>
            <w:r>
              <w:rPr>
                <w:rFonts w:eastAsia="Gill Sans MT"/>
                <w:lang w:val="fr-FR"/>
              </w:rPr>
              <w:t>L’accès des patients aux tests moléculaires rapides pour la TB peut augmenter</w:t>
            </w:r>
          </w:p>
          <w:p w14:paraId="10F1322C" w14:textId="77777777" w:rsidR="00A53F55" w:rsidRDefault="00F43DC4">
            <w:pPr>
              <w:pStyle w:val="ListParagraph"/>
              <w:numPr>
                <w:ilvl w:val="0"/>
                <w:numId w:val="4"/>
              </w:numPr>
              <w:rPr>
                <w:lang w:val="fr-FR"/>
              </w:rPr>
            </w:pPr>
            <w:r>
              <w:rPr>
                <w:rFonts w:eastAsia="Gill Sans MT"/>
                <w:lang w:val="fr-FR"/>
              </w:rPr>
              <w:t>Les tests de résistance à la RIF peuvent être décentralisés</w:t>
            </w:r>
          </w:p>
          <w:p w14:paraId="101E88B8" w14:textId="77777777" w:rsidR="00A53F55" w:rsidRDefault="00F43DC4">
            <w:pPr>
              <w:pStyle w:val="ListParagraph"/>
              <w:numPr>
                <w:ilvl w:val="0"/>
                <w:numId w:val="4"/>
              </w:numPr>
              <w:rPr>
                <w:lang w:val="fr-FR"/>
              </w:rPr>
            </w:pPr>
            <w:r>
              <w:rPr>
                <w:rFonts w:eastAsia="Gill Sans MT"/>
                <w:lang w:val="fr-FR"/>
              </w:rPr>
              <w:t>Le besoin de déplacement du patient peut être réduit</w:t>
            </w:r>
          </w:p>
        </w:tc>
      </w:tr>
    </w:tbl>
    <w:p w14:paraId="0A43B8CD" w14:textId="77777777" w:rsidR="00A53F55" w:rsidRDefault="00F43DC4">
      <w:pPr>
        <w:pStyle w:val="Heading3"/>
      </w:pPr>
      <w:bookmarkStart w:id="20" w:name="_Toc80103176"/>
      <w:r>
        <w:rPr>
          <w:rFonts w:eastAsia="Gill Sans MT"/>
          <w:lang w:val="fr-FR"/>
        </w:rPr>
        <w:lastRenderedPageBreak/>
        <w:t xml:space="preserve">Précision diagnostique du test </w:t>
      </w:r>
      <w:proofErr w:type="spellStart"/>
      <w:r>
        <w:rPr>
          <w:rFonts w:eastAsia="Gill Sans MT"/>
          <w:lang w:val="fr-FR"/>
        </w:rPr>
        <w:t>Truenat</w:t>
      </w:r>
      <w:bookmarkEnd w:id="20"/>
      <w:proofErr w:type="spellEnd"/>
      <w:r>
        <w:rPr>
          <w:rFonts w:eastAsia="Gill Sans MT"/>
          <w:lang w:val="fr-FR"/>
        </w:rPr>
        <w:t xml:space="preserve"> </w:t>
      </w:r>
    </w:p>
    <w:tbl>
      <w:tblPr>
        <w:tblStyle w:val="TableGrid"/>
        <w:tblW w:w="0" w:type="auto"/>
        <w:tblLook w:val="04A0" w:firstRow="1" w:lastRow="0" w:firstColumn="1" w:lastColumn="0" w:noHBand="0" w:noVBand="1"/>
      </w:tblPr>
      <w:tblGrid>
        <w:gridCol w:w="9350"/>
      </w:tblGrid>
      <w:tr w:rsidR="00A53F55" w14:paraId="310B6E97" w14:textId="77777777">
        <w:tc>
          <w:tcPr>
            <w:tcW w:w="9350" w:type="dxa"/>
            <w:shd w:val="clear" w:color="auto" w:fill="E68F8C"/>
          </w:tcPr>
          <w:p w14:paraId="631534E3" w14:textId="77777777" w:rsidR="00A53F55" w:rsidRDefault="00F43DC4">
            <w:pPr>
              <w:rPr>
                <w:b/>
                <w:bCs/>
                <w:color w:val="FFFFFF" w:themeColor="background1"/>
                <w:lang w:val="fr-FR"/>
              </w:rPr>
            </w:pPr>
            <w:r>
              <w:rPr>
                <w:rFonts w:eastAsia="Gill Sans MT"/>
                <w:b/>
                <w:bCs/>
                <w:color w:val="FFFFFF"/>
                <w:lang w:val="fr-FR"/>
              </w:rPr>
              <w:t>Précision diagnostique par rapport à la culture, dans le cadre des centres effectuant des examens microscopiques</w:t>
            </w:r>
          </w:p>
          <w:p w14:paraId="3F9ACCF2" w14:textId="77777777" w:rsidR="00A53F55" w:rsidRDefault="00F43DC4">
            <w:pPr>
              <w:rPr>
                <w:b/>
                <w:bCs/>
                <w:color w:val="FFFFFF" w:themeColor="background1"/>
                <w:lang w:val="fr-FR"/>
              </w:rPr>
            </w:pPr>
            <w:r>
              <w:rPr>
                <w:rFonts w:eastAsia="Gill Sans MT"/>
                <w:b/>
                <w:bCs/>
                <w:color w:val="FFFFFF"/>
                <w:lang w:val="fr-FR"/>
              </w:rPr>
              <w:t>Diapositive : 30</w:t>
            </w:r>
          </w:p>
          <w:p w14:paraId="30B529A5" w14:textId="77777777" w:rsidR="00A53F55" w:rsidRDefault="00F43DC4">
            <w:pPr>
              <w:rPr>
                <w:noProof/>
                <w:lang w:val="fr-FR"/>
              </w:rPr>
            </w:pPr>
            <w:r>
              <w:rPr>
                <w:rFonts w:eastAsia="Gill Sans MT"/>
                <w:b/>
                <w:bCs/>
                <w:color w:val="FFFFFF"/>
                <w:lang w:val="fr-FR"/>
              </w:rPr>
              <w:t>Guide du participant page : 9</w:t>
            </w:r>
          </w:p>
        </w:tc>
      </w:tr>
      <w:tr w:rsidR="00A53F55" w14:paraId="3FD1C8C6" w14:textId="77777777">
        <w:tc>
          <w:tcPr>
            <w:tcW w:w="9350" w:type="dxa"/>
          </w:tcPr>
          <w:p w14:paraId="1E9E73EB" w14:textId="77777777" w:rsidR="00A53F55" w:rsidRDefault="00F43DC4">
            <w:pPr>
              <w:jc w:val="center"/>
            </w:pPr>
            <w:r>
              <w:rPr>
                <w:noProof/>
                <w:lang w:eastAsia="zh-CN"/>
              </w:rPr>
              <mc:AlternateContent>
                <mc:Choice Requires="wpg">
                  <w:drawing>
                    <wp:anchor distT="0" distB="0" distL="114300" distR="114300" simplePos="0" relativeHeight="251745280" behindDoc="0" locked="1" layoutInCell="1" allowOverlap="1" wp14:anchorId="5D4A2931" wp14:editId="011B2BEC">
                      <wp:simplePos x="0" y="0"/>
                      <wp:positionH relativeFrom="column">
                        <wp:posOffset>1057910</wp:posOffset>
                      </wp:positionH>
                      <wp:positionV relativeFrom="paragraph">
                        <wp:posOffset>88265</wp:posOffset>
                      </wp:positionV>
                      <wp:extent cx="3685540" cy="1962785"/>
                      <wp:effectExtent l="0" t="0" r="0" b="0"/>
                      <wp:wrapNone/>
                      <wp:docPr id="1984387892" name="Group 1984387892"/>
                      <wp:cNvGraphicFramePr/>
                      <a:graphic xmlns:a="http://schemas.openxmlformats.org/drawingml/2006/main">
                        <a:graphicData uri="http://schemas.microsoft.com/office/word/2010/wordprocessingGroup">
                          <wpg:wgp>
                            <wpg:cNvGrpSpPr/>
                            <wpg:grpSpPr>
                              <a:xfrm>
                                <a:off x="0" y="0"/>
                                <a:ext cx="3685540" cy="1962785"/>
                                <a:chOff x="-140170" y="-134932"/>
                                <a:chExt cx="3684720" cy="1962304"/>
                              </a:xfrm>
                              <a:noFill/>
                            </wpg:grpSpPr>
                            <wps:wsp>
                              <wps:cNvPr id="1984387891" name="Text Box 2"/>
                              <wps:cNvSpPr txBox="1">
                                <a:spLocks noChangeArrowheads="1"/>
                              </wps:cNvSpPr>
                              <wps:spPr bwMode="auto">
                                <a:xfrm>
                                  <a:off x="-140170" y="353551"/>
                                  <a:ext cx="3684720" cy="1473821"/>
                                </a:xfrm>
                                <a:prstGeom prst="rect">
                                  <a:avLst/>
                                </a:prstGeom>
                                <a:solidFill>
                                  <a:schemeClr val="bg1"/>
                                </a:solidFill>
                                <a:ln w="9525">
                                  <a:noFill/>
                                  <a:miter lim="800000"/>
                                  <a:headEnd/>
                                  <a:tailEnd/>
                                </a:ln>
                              </wps:spPr>
                              <wps:txbx>
                                <w:txbxContent>
                                  <w:tbl>
                                    <w:tblPr>
                                      <w:tblW w:w="4973"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954"/>
                                      <w:gridCol w:w="1169"/>
                                      <w:gridCol w:w="1133"/>
                                      <w:gridCol w:w="1123"/>
                                      <w:gridCol w:w="1241"/>
                                    </w:tblGrid>
                                    <w:tr w:rsidR="00A53F55" w14:paraId="798B25F6" w14:textId="77777777">
                                      <w:trPr>
                                        <w:trHeight w:val="404"/>
                                      </w:trPr>
                                      <w:tc>
                                        <w:tcPr>
                                          <w:tcW w:w="849" w:type="pct"/>
                                          <w:shd w:val="clear" w:color="auto" w:fill="auto"/>
                                          <w:vAlign w:val="center"/>
                                        </w:tcPr>
                                        <w:p w14:paraId="5BFD8C12" w14:textId="77777777" w:rsidR="00A53F55" w:rsidRDefault="00A53F55">
                                          <w:pPr>
                                            <w:rPr>
                                              <w:rFonts w:ascii="Montserrat" w:hAnsi="Montserrat"/>
                                              <w:sz w:val="12"/>
                                              <w:szCs w:val="12"/>
                                            </w:rPr>
                                          </w:pPr>
                                        </w:p>
                                      </w:tc>
                                      <w:tc>
                                        <w:tcPr>
                                          <w:tcW w:w="1040" w:type="pct"/>
                                          <w:tcBorders>
                                            <w:bottom w:val="single" w:sz="4" w:space="0" w:color="BFBFBF"/>
                                          </w:tcBorders>
                                          <w:shd w:val="clear" w:color="auto" w:fill="auto"/>
                                          <w:vAlign w:val="center"/>
                                        </w:tcPr>
                                        <w:p w14:paraId="28F3836E" w14:textId="77777777" w:rsidR="00A53F55" w:rsidRDefault="00F43DC4">
                                          <w:pPr>
                                            <w:jc w:val="center"/>
                                            <w:rPr>
                                              <w:rFonts w:ascii="Montserrat" w:hAnsi="Montserrat"/>
                                              <w:sz w:val="10"/>
                                              <w:szCs w:val="10"/>
                                            </w:rPr>
                                          </w:pPr>
                                          <w:r>
                                            <w:rPr>
                                              <w:rFonts w:ascii="Montserrat" w:eastAsia="Montserrat" w:hAnsi="Montserrat"/>
                                              <w:sz w:val="10"/>
                                              <w:szCs w:val="10"/>
                                              <w:lang w:val="fr-FR"/>
                                            </w:rPr>
                                            <w:t xml:space="preserve">Sensibilité </w:t>
                                          </w:r>
                                        </w:p>
                                        <w:p w14:paraId="2105D43A"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c>
                                        <w:tcPr>
                                          <w:tcW w:w="1008" w:type="pct"/>
                                          <w:tcBorders>
                                            <w:bottom w:val="single" w:sz="4" w:space="0" w:color="BFBFBF"/>
                                          </w:tcBorders>
                                          <w:shd w:val="clear" w:color="auto" w:fill="auto"/>
                                          <w:vAlign w:val="center"/>
                                        </w:tcPr>
                                        <w:p w14:paraId="77AB708F"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070A26B2"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999" w:type="pct"/>
                                          <w:tcBorders>
                                            <w:bottom w:val="single" w:sz="4" w:space="0" w:color="BFBFBF"/>
                                          </w:tcBorders>
                                          <w:shd w:val="clear" w:color="auto" w:fill="auto"/>
                                          <w:vAlign w:val="center"/>
                                        </w:tcPr>
                                        <w:p w14:paraId="2B7B412C"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32800BE7"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1105" w:type="pct"/>
                                          <w:tcBorders>
                                            <w:bottom w:val="single" w:sz="4" w:space="0" w:color="BFBFBF"/>
                                          </w:tcBorders>
                                          <w:shd w:val="clear" w:color="auto" w:fill="auto"/>
                                          <w:vAlign w:val="center"/>
                                        </w:tcPr>
                                        <w:p w14:paraId="75556B5D" w14:textId="77777777" w:rsidR="00A53F55" w:rsidRDefault="00F43DC4">
                                          <w:pPr>
                                            <w:jc w:val="center"/>
                                            <w:rPr>
                                              <w:rFonts w:ascii="Montserrat" w:hAnsi="Montserrat"/>
                                              <w:sz w:val="10"/>
                                              <w:szCs w:val="10"/>
                                            </w:rPr>
                                          </w:pPr>
                                          <w:r>
                                            <w:rPr>
                                              <w:rFonts w:ascii="Montserrat" w:eastAsia="Montserrat" w:hAnsi="Montserrat"/>
                                              <w:sz w:val="10"/>
                                              <w:szCs w:val="10"/>
                                              <w:lang w:val="fr-FR"/>
                                            </w:rPr>
                                            <w:t>Spécificité</w:t>
                                          </w:r>
                                        </w:p>
                                        <w:p w14:paraId="6904D5CE"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r>
                                    <w:tr w:rsidR="00A53F55" w14:paraId="28B2E236" w14:textId="77777777">
                                      <w:trPr>
                                        <w:trHeight w:val="372"/>
                                      </w:trPr>
                                      <w:tc>
                                        <w:tcPr>
                                          <w:tcW w:w="849" w:type="pct"/>
                                          <w:shd w:val="clear" w:color="auto" w:fill="auto"/>
                                          <w:vAlign w:val="center"/>
                                        </w:tcPr>
                                        <w:p w14:paraId="6A3C3E4F"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w:t>
                                          </w:r>
                                        </w:p>
                                      </w:tc>
                                      <w:tc>
                                        <w:tcPr>
                                          <w:tcW w:w="1040" w:type="pct"/>
                                          <w:shd w:val="clear" w:color="auto" w:fill="FFDBD9"/>
                                          <w:vAlign w:val="center"/>
                                        </w:tcPr>
                                        <w:p w14:paraId="242F44ED" w14:textId="77777777" w:rsidR="00A53F55" w:rsidRDefault="00F43DC4">
                                          <w:pPr>
                                            <w:jc w:val="center"/>
                                            <w:rPr>
                                              <w:rFonts w:ascii="Montserrat" w:hAnsi="Montserrat"/>
                                              <w:sz w:val="12"/>
                                              <w:szCs w:val="12"/>
                                            </w:rPr>
                                          </w:pPr>
                                          <w:r>
                                            <w:rPr>
                                              <w:rFonts w:ascii="Montserrat" w:eastAsia="Montserrat" w:hAnsi="Montserrat"/>
                                              <w:sz w:val="12"/>
                                              <w:szCs w:val="12"/>
                                              <w:lang w:val="fr-FR"/>
                                            </w:rPr>
                                            <w:t>0,73</w:t>
                                          </w:r>
                                        </w:p>
                                      </w:tc>
                                      <w:tc>
                                        <w:tcPr>
                                          <w:tcW w:w="1008" w:type="pct"/>
                                          <w:shd w:val="clear" w:color="auto" w:fill="FFDBD9"/>
                                          <w:vAlign w:val="center"/>
                                        </w:tcPr>
                                        <w:p w14:paraId="447404F9" w14:textId="77777777" w:rsidR="00A53F55" w:rsidRDefault="00F43DC4">
                                          <w:pPr>
                                            <w:jc w:val="center"/>
                                            <w:rPr>
                                              <w:rFonts w:ascii="Montserrat" w:hAnsi="Montserrat"/>
                                              <w:sz w:val="12"/>
                                              <w:szCs w:val="12"/>
                                            </w:rPr>
                                          </w:pPr>
                                          <w:r>
                                            <w:rPr>
                                              <w:rFonts w:ascii="Montserrat" w:eastAsia="Montserrat" w:hAnsi="Montserrat"/>
                                              <w:sz w:val="12"/>
                                              <w:szCs w:val="12"/>
                                              <w:lang w:val="fr-FR"/>
                                            </w:rPr>
                                            <w:t>0,91</w:t>
                                          </w:r>
                                        </w:p>
                                      </w:tc>
                                      <w:tc>
                                        <w:tcPr>
                                          <w:tcW w:w="999" w:type="pct"/>
                                          <w:shd w:val="clear" w:color="auto" w:fill="FFDBD9"/>
                                          <w:vAlign w:val="center"/>
                                        </w:tcPr>
                                        <w:p w14:paraId="31EFAC3C" w14:textId="77777777" w:rsidR="00A53F55" w:rsidRDefault="00F43DC4">
                                          <w:pPr>
                                            <w:jc w:val="center"/>
                                            <w:rPr>
                                              <w:rFonts w:ascii="Montserrat" w:hAnsi="Montserrat"/>
                                              <w:sz w:val="12"/>
                                              <w:szCs w:val="12"/>
                                            </w:rPr>
                                          </w:pPr>
                                          <w:r>
                                            <w:rPr>
                                              <w:rFonts w:ascii="Montserrat" w:eastAsia="Montserrat" w:hAnsi="Montserrat"/>
                                              <w:sz w:val="12"/>
                                              <w:szCs w:val="12"/>
                                              <w:lang w:val="fr-FR"/>
                                            </w:rPr>
                                            <w:t>0,37</w:t>
                                          </w:r>
                                        </w:p>
                                      </w:tc>
                                      <w:tc>
                                        <w:tcPr>
                                          <w:tcW w:w="1105" w:type="pct"/>
                                          <w:shd w:val="clear" w:color="auto" w:fill="FFDBD9"/>
                                          <w:vAlign w:val="center"/>
                                        </w:tcPr>
                                        <w:p w14:paraId="52AF433A"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7684B8E4" w14:textId="77777777">
                                      <w:trPr>
                                        <w:trHeight w:val="399"/>
                                      </w:trPr>
                                      <w:tc>
                                        <w:tcPr>
                                          <w:tcW w:w="849" w:type="pct"/>
                                          <w:shd w:val="clear" w:color="auto" w:fill="auto"/>
                                          <w:vAlign w:val="center"/>
                                        </w:tcPr>
                                        <w:p w14:paraId="719CF8CC" w14:textId="77777777" w:rsidR="00A53F55" w:rsidRDefault="00F43DC4">
                                          <w:pPr>
                                            <w:ind w:left="144" w:right="144"/>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 Plus</w:t>
                                          </w:r>
                                        </w:p>
                                      </w:tc>
                                      <w:tc>
                                        <w:tcPr>
                                          <w:tcW w:w="1040" w:type="pct"/>
                                          <w:shd w:val="clear" w:color="auto" w:fill="FFDBD9"/>
                                          <w:vAlign w:val="center"/>
                                        </w:tcPr>
                                        <w:p w14:paraId="2E019961" w14:textId="77777777" w:rsidR="00A53F55" w:rsidRDefault="00F43DC4">
                                          <w:pPr>
                                            <w:jc w:val="center"/>
                                            <w:rPr>
                                              <w:rFonts w:ascii="Montserrat" w:hAnsi="Montserrat"/>
                                              <w:sz w:val="12"/>
                                              <w:szCs w:val="12"/>
                                            </w:rPr>
                                          </w:pPr>
                                          <w:r>
                                            <w:rPr>
                                              <w:rFonts w:ascii="Montserrat" w:eastAsia="Montserrat" w:hAnsi="Montserrat"/>
                                              <w:sz w:val="12"/>
                                              <w:szCs w:val="12"/>
                                              <w:lang w:val="fr-FR"/>
                                            </w:rPr>
                                            <w:t>0,80</w:t>
                                          </w:r>
                                        </w:p>
                                      </w:tc>
                                      <w:tc>
                                        <w:tcPr>
                                          <w:tcW w:w="1008" w:type="pct"/>
                                          <w:shd w:val="clear" w:color="auto" w:fill="FFDBD9"/>
                                          <w:vAlign w:val="center"/>
                                        </w:tcPr>
                                        <w:p w14:paraId="0E65EE0A" w14:textId="77777777" w:rsidR="00A53F55" w:rsidRDefault="00F43DC4">
                                          <w:pPr>
                                            <w:jc w:val="center"/>
                                            <w:rPr>
                                              <w:rFonts w:ascii="Montserrat" w:hAnsi="Montserrat"/>
                                              <w:sz w:val="12"/>
                                              <w:szCs w:val="12"/>
                                            </w:rPr>
                                          </w:pPr>
                                          <w:r>
                                            <w:rPr>
                                              <w:rFonts w:ascii="Montserrat" w:eastAsia="Montserrat" w:hAnsi="Montserrat"/>
                                              <w:sz w:val="12"/>
                                              <w:szCs w:val="12"/>
                                              <w:lang w:val="fr-FR"/>
                                            </w:rPr>
                                            <w:t>0,96</w:t>
                                          </w:r>
                                        </w:p>
                                      </w:tc>
                                      <w:tc>
                                        <w:tcPr>
                                          <w:tcW w:w="999" w:type="pct"/>
                                          <w:shd w:val="clear" w:color="auto" w:fill="FFDBD9"/>
                                          <w:vAlign w:val="center"/>
                                        </w:tcPr>
                                        <w:p w14:paraId="7769BA44" w14:textId="77777777" w:rsidR="00A53F55" w:rsidRDefault="00F43DC4">
                                          <w:pPr>
                                            <w:jc w:val="center"/>
                                            <w:rPr>
                                              <w:rFonts w:ascii="Montserrat" w:hAnsi="Montserrat"/>
                                              <w:sz w:val="12"/>
                                              <w:szCs w:val="12"/>
                                            </w:rPr>
                                          </w:pPr>
                                          <w:r>
                                            <w:rPr>
                                              <w:rFonts w:ascii="Montserrat" w:eastAsia="Montserrat" w:hAnsi="Montserrat"/>
                                              <w:sz w:val="12"/>
                                              <w:szCs w:val="12"/>
                                              <w:lang w:val="fr-FR"/>
                                            </w:rPr>
                                            <w:t>0,46</w:t>
                                          </w:r>
                                        </w:p>
                                      </w:tc>
                                      <w:tc>
                                        <w:tcPr>
                                          <w:tcW w:w="1105" w:type="pct"/>
                                          <w:shd w:val="clear" w:color="auto" w:fill="FFDBD9"/>
                                          <w:vAlign w:val="center"/>
                                        </w:tcPr>
                                        <w:p w14:paraId="2E1BAB3B"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3059BDA1" w14:textId="77777777">
                                      <w:trPr>
                                        <w:trHeight w:val="516"/>
                                      </w:trPr>
                                      <w:tc>
                                        <w:tcPr>
                                          <w:tcW w:w="849" w:type="pct"/>
                                          <w:shd w:val="clear" w:color="auto" w:fill="auto"/>
                                          <w:vAlign w:val="center"/>
                                        </w:tcPr>
                                        <w:p w14:paraId="5CB60773" w14:textId="77777777" w:rsidR="00A53F55" w:rsidRDefault="00F43DC4">
                                          <w:pPr>
                                            <w:ind w:left="72" w:right="72"/>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MTB-RIF</w:t>
                                          </w:r>
                                        </w:p>
                                      </w:tc>
                                      <w:tc>
                                        <w:tcPr>
                                          <w:tcW w:w="1040" w:type="pct"/>
                                          <w:shd w:val="clear" w:color="auto" w:fill="FFDBD9"/>
                                          <w:vAlign w:val="center"/>
                                        </w:tcPr>
                                        <w:p w14:paraId="4E48B419"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8" w:type="pct"/>
                                          <w:shd w:val="clear" w:color="auto" w:fill="FFDBD9"/>
                                          <w:vAlign w:val="center"/>
                                        </w:tcPr>
                                        <w:p w14:paraId="5631FD72" w14:textId="77777777" w:rsidR="00A53F55" w:rsidRDefault="00F43DC4">
                                          <w:pPr>
                                            <w:jc w:val="center"/>
                                            <w:rPr>
                                              <w:rFonts w:ascii="Montserrat" w:hAnsi="Montserrat"/>
                                              <w:sz w:val="12"/>
                                              <w:szCs w:val="12"/>
                                            </w:rPr>
                                          </w:pPr>
                                          <w:r>
                                            <w:rPr>
                                              <w:rFonts w:ascii="Montserrat" w:eastAsia="Montserrat" w:hAnsi="Montserrat"/>
                                              <w:sz w:val="12"/>
                                              <w:szCs w:val="12"/>
                                              <w:lang w:val="fr-FR"/>
                                            </w:rPr>
                                            <w:t>0,88</w:t>
                                          </w:r>
                                        </w:p>
                                      </w:tc>
                                      <w:tc>
                                        <w:tcPr>
                                          <w:tcW w:w="999" w:type="pct"/>
                                          <w:shd w:val="clear" w:color="auto" w:fill="FFDBD9"/>
                                          <w:vAlign w:val="center"/>
                                        </w:tcPr>
                                        <w:p w14:paraId="56D4DA80" w14:textId="77777777" w:rsidR="00A53F55" w:rsidRDefault="00F43DC4">
                                          <w:pPr>
                                            <w:jc w:val="center"/>
                                            <w:rPr>
                                              <w:rFonts w:ascii="Montserrat" w:hAnsi="Montserrat"/>
                                              <w:sz w:val="12"/>
                                              <w:szCs w:val="12"/>
                                            </w:rPr>
                                          </w:pPr>
                                          <w:r>
                                            <w:rPr>
                                              <w:rFonts w:ascii="Montserrat" w:eastAsia="Montserrat" w:hAnsi="Montserrat"/>
                                              <w:sz w:val="12"/>
                                              <w:szCs w:val="12"/>
                                              <w:lang w:val="fr-FR"/>
                                            </w:rPr>
                                            <w:t>0,67</w:t>
                                          </w:r>
                                        </w:p>
                                      </w:tc>
                                      <w:tc>
                                        <w:tcPr>
                                          <w:tcW w:w="1105" w:type="pct"/>
                                          <w:shd w:val="clear" w:color="auto" w:fill="FFDBD9"/>
                                          <w:vAlign w:val="center"/>
                                        </w:tcPr>
                                        <w:p w14:paraId="3ECF4368" w14:textId="77777777" w:rsidR="00A53F55" w:rsidRDefault="00F43DC4">
                                          <w:pPr>
                                            <w:jc w:val="center"/>
                                            <w:rPr>
                                              <w:rFonts w:ascii="Montserrat" w:hAnsi="Montserrat"/>
                                              <w:sz w:val="12"/>
                                              <w:szCs w:val="12"/>
                                            </w:rPr>
                                          </w:pPr>
                                          <w:r>
                                            <w:rPr>
                                              <w:rFonts w:ascii="Montserrat" w:eastAsia="Montserrat" w:hAnsi="Montserrat"/>
                                              <w:sz w:val="12"/>
                                              <w:szCs w:val="12"/>
                                              <w:lang w:val="fr-FR"/>
                                            </w:rPr>
                                            <w:t>0,95</w:t>
                                          </w:r>
                                        </w:p>
                                      </w:tc>
                                    </w:tr>
                                    <w:tr w:rsidR="00A53F55" w14:paraId="2E943FD6" w14:textId="77777777">
                                      <w:trPr>
                                        <w:trHeight w:val="381"/>
                                      </w:trPr>
                                      <w:tc>
                                        <w:tcPr>
                                          <w:tcW w:w="5000" w:type="pct"/>
                                          <w:gridSpan w:val="5"/>
                                          <w:shd w:val="clear" w:color="auto" w:fill="auto"/>
                                          <w:vAlign w:val="center"/>
                                        </w:tcPr>
                                        <w:p w14:paraId="7DCCA2F3" w14:textId="77777777" w:rsidR="00A53F55" w:rsidRDefault="00F43DC4">
                                          <w:pPr>
                                            <w:ind w:left="54"/>
                                            <w:rPr>
                                              <w:rFonts w:ascii="Montserrat" w:hAnsi="Montserrat"/>
                                              <w:sz w:val="8"/>
                                              <w:szCs w:val="8"/>
                                              <w:lang w:val="fr-FR"/>
                                            </w:rPr>
                                          </w:pPr>
                                          <w:proofErr w:type="spellStart"/>
                                          <w:r>
                                            <w:rPr>
                                              <w:rFonts w:ascii="Montserrat" w:eastAsia="Montserrat" w:hAnsi="Montserrat"/>
                                              <w:sz w:val="10"/>
                                              <w:szCs w:val="10"/>
                                              <w:lang w:val="fr-FR"/>
                                            </w:rPr>
                                            <w:t>Foundation</w:t>
                                          </w:r>
                                          <w:proofErr w:type="spellEnd"/>
                                          <w:r>
                                            <w:rPr>
                                              <w:rFonts w:ascii="Montserrat" w:eastAsia="Montserrat" w:hAnsi="Montserrat"/>
                                              <w:sz w:val="10"/>
                                              <w:szCs w:val="10"/>
                                              <w:lang w:val="fr-FR"/>
                                            </w:rPr>
                                            <w:t xml:space="preserve"> for Innovative New Diagnostics (Fondation pour les nouveaux diagnostics innovants), étude d’évaluation clinique prospective, multicentrique, menée dans 19 centres cliniques et 7 laboratoires de référence dans 4 pays.</w:t>
                                          </w:r>
                                        </w:p>
                                      </w:tc>
                                    </w:tr>
                                  </w:tbl>
                                  <w:p w14:paraId="0861BC74" w14:textId="77777777" w:rsidR="00A53F55" w:rsidRDefault="00A53F55">
                                    <w:pPr>
                                      <w:ind w:left="81"/>
                                      <w:rPr>
                                        <w:rFonts w:ascii="Montserrat" w:hAnsi="Montserrat"/>
                                        <w:sz w:val="10"/>
                                        <w:szCs w:val="22"/>
                                        <w:lang w:val="fr-FR"/>
                                      </w:rPr>
                                    </w:pPr>
                                  </w:p>
                                </w:txbxContent>
                              </wps:txbx>
                              <wps:bodyPr rot="0" vert="horz" wrap="square" lIns="91440" tIns="91440" rIns="0" bIns="0" anchor="t" anchorCtr="0"/>
                            </wps:wsp>
                            <wps:wsp>
                              <wps:cNvPr id="1984387643" name="Text Box 2"/>
                              <wps:cNvSpPr txBox="1">
                                <a:spLocks noChangeArrowheads="1"/>
                              </wps:cNvSpPr>
                              <wps:spPr bwMode="auto">
                                <a:xfrm>
                                  <a:off x="0" y="-134932"/>
                                  <a:ext cx="3448800" cy="527250"/>
                                </a:xfrm>
                                <a:prstGeom prst="rect">
                                  <a:avLst/>
                                </a:prstGeom>
                                <a:solidFill>
                                  <a:schemeClr val="bg1"/>
                                </a:solidFill>
                                <a:ln w="9525">
                                  <a:noFill/>
                                  <a:miter lim="800000"/>
                                  <a:headEnd/>
                                  <a:tailEnd/>
                                </a:ln>
                              </wps:spPr>
                              <wps:txbx>
                                <w:txbxContent>
                                  <w:p w14:paraId="6BBEA752" w14:textId="77777777" w:rsidR="00A53F55" w:rsidRDefault="00F43DC4">
                                    <w:pPr>
                                      <w:spacing w:line="240" w:lineRule="auto"/>
                                      <w:rPr>
                                        <w:rFonts w:ascii="Montserrat" w:hAnsi="Montserrat"/>
                                        <w:bCs/>
                                        <w:color w:val="FF6E68"/>
                                        <w:lang w:val="fr-FR"/>
                                      </w:rPr>
                                    </w:pPr>
                                    <w:r>
                                      <w:rPr>
                                        <w:rFonts w:ascii="Montserrat" w:eastAsia="Montserrat" w:hAnsi="Montserrat"/>
                                        <w:bCs/>
                                        <w:color w:val="FF6E68"/>
                                        <w:lang w:val="fr-FR"/>
                                      </w:rPr>
                                      <w:t>Précision diagnostique par rapport à la culture, dans le cadre des centres effectuant des examens microscopiques</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D4A2931" id="Group 1984387892" o:spid="_x0000_s1114" style="position:absolute;left:0;text-align:left;margin-left:83.3pt;margin-top:6.95pt;width:290.2pt;height:154.55pt;z-index:251745280;mso-width-relative:margin;mso-height-relative:margin" coordorigin="-1401,-1349" coordsize="36847,1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">
                      <v:shapetype id="_x0000_t202" coordsize="21600,21600" o:spt="202" path="m,l,21600r21600,l21600,xe">
                        <v:stroke joinstyle="miter"/>
                        <v:path gradientshapeok="t" o:connecttype="rect"/>
                      </v:shapetype>
                      <v:shape id="_x0000_s1115" type="#_x0000_t202" style="position:absolute;left:-1401;top:3535;width:36846;height:1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" fillcolor="white [3212]" stroked="f">
                        <v:textbox inset=",7.2pt,0,0">
                          <w:txbxContent>
                            <w:tbl>
                              <w:tblPr>
                                <w:tblW w:w="4973"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954"/>
                                <w:gridCol w:w="1169"/>
                                <w:gridCol w:w="1133"/>
                                <w:gridCol w:w="1123"/>
                                <w:gridCol w:w="1241"/>
                              </w:tblGrid>
                              <w:tr w:rsidR="00A53F55" w14:paraId="798B25F6" w14:textId="77777777">
                                <w:trPr>
                                  <w:trHeight w:val="404"/>
                                </w:trPr>
                                <w:tc>
                                  <w:tcPr>
                                    <w:tcW w:w="849" w:type="pct"/>
                                    <w:shd w:val="clear" w:color="auto" w:fill="auto"/>
                                    <w:vAlign w:val="center"/>
                                  </w:tcPr>
                                  <w:p w14:paraId="5BFD8C12" w14:textId="77777777" w:rsidR="00A53F55" w:rsidRDefault="00A53F55">
                                    <w:pPr>
                                      <w:rPr>
                                        <w:rFonts w:ascii="Montserrat" w:hAnsi="Montserrat"/>
                                        <w:sz w:val="12"/>
                                        <w:szCs w:val="12"/>
                                      </w:rPr>
                                    </w:pPr>
                                  </w:p>
                                </w:tc>
                                <w:tc>
                                  <w:tcPr>
                                    <w:tcW w:w="1040" w:type="pct"/>
                                    <w:tcBorders>
                                      <w:bottom w:val="single" w:sz="4" w:space="0" w:color="BFBFBF"/>
                                    </w:tcBorders>
                                    <w:shd w:val="clear" w:color="auto" w:fill="auto"/>
                                    <w:vAlign w:val="center"/>
                                  </w:tcPr>
                                  <w:p w14:paraId="28F3836E" w14:textId="77777777" w:rsidR="00A53F55" w:rsidRDefault="00F43DC4">
                                    <w:pPr>
                                      <w:jc w:val="center"/>
                                      <w:rPr>
                                        <w:rFonts w:ascii="Montserrat" w:hAnsi="Montserrat"/>
                                        <w:sz w:val="10"/>
                                        <w:szCs w:val="10"/>
                                      </w:rPr>
                                    </w:pPr>
                                    <w:r>
                                      <w:rPr>
                                        <w:rFonts w:ascii="Montserrat" w:eastAsia="Montserrat" w:hAnsi="Montserrat"/>
                                        <w:sz w:val="10"/>
                                        <w:szCs w:val="10"/>
                                        <w:lang w:val="fr-FR"/>
                                      </w:rPr>
                                      <w:t xml:space="preserve">Sensibilité </w:t>
                                    </w:r>
                                  </w:p>
                                  <w:p w14:paraId="2105D43A"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c>
                                  <w:tcPr>
                                    <w:tcW w:w="1008" w:type="pct"/>
                                    <w:tcBorders>
                                      <w:bottom w:val="single" w:sz="4" w:space="0" w:color="BFBFBF"/>
                                    </w:tcBorders>
                                    <w:shd w:val="clear" w:color="auto" w:fill="auto"/>
                                    <w:vAlign w:val="center"/>
                                  </w:tcPr>
                                  <w:p w14:paraId="77AB708F"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070A26B2"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999" w:type="pct"/>
                                    <w:tcBorders>
                                      <w:bottom w:val="single" w:sz="4" w:space="0" w:color="BFBFBF"/>
                                    </w:tcBorders>
                                    <w:shd w:val="clear" w:color="auto" w:fill="auto"/>
                                    <w:vAlign w:val="center"/>
                                  </w:tcPr>
                                  <w:p w14:paraId="2B7B412C"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32800BE7"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1105" w:type="pct"/>
                                    <w:tcBorders>
                                      <w:bottom w:val="single" w:sz="4" w:space="0" w:color="BFBFBF"/>
                                    </w:tcBorders>
                                    <w:shd w:val="clear" w:color="auto" w:fill="auto"/>
                                    <w:vAlign w:val="center"/>
                                  </w:tcPr>
                                  <w:p w14:paraId="75556B5D" w14:textId="77777777" w:rsidR="00A53F55" w:rsidRDefault="00F43DC4">
                                    <w:pPr>
                                      <w:jc w:val="center"/>
                                      <w:rPr>
                                        <w:rFonts w:ascii="Montserrat" w:hAnsi="Montserrat"/>
                                        <w:sz w:val="10"/>
                                        <w:szCs w:val="10"/>
                                      </w:rPr>
                                    </w:pPr>
                                    <w:r>
                                      <w:rPr>
                                        <w:rFonts w:ascii="Montserrat" w:eastAsia="Montserrat" w:hAnsi="Montserrat"/>
                                        <w:sz w:val="10"/>
                                        <w:szCs w:val="10"/>
                                        <w:lang w:val="fr-FR"/>
                                      </w:rPr>
                                      <w:t>Spécificité</w:t>
                                    </w:r>
                                  </w:p>
                                  <w:p w14:paraId="6904D5CE"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r>
                              <w:tr w:rsidR="00A53F55" w14:paraId="28B2E236" w14:textId="77777777">
                                <w:trPr>
                                  <w:trHeight w:val="372"/>
                                </w:trPr>
                                <w:tc>
                                  <w:tcPr>
                                    <w:tcW w:w="849" w:type="pct"/>
                                    <w:shd w:val="clear" w:color="auto" w:fill="auto"/>
                                    <w:vAlign w:val="center"/>
                                  </w:tcPr>
                                  <w:p w14:paraId="6A3C3E4F"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w:t>
                                    </w:r>
                                  </w:p>
                                </w:tc>
                                <w:tc>
                                  <w:tcPr>
                                    <w:tcW w:w="1040" w:type="pct"/>
                                    <w:shd w:val="clear" w:color="auto" w:fill="FFDBD9"/>
                                    <w:vAlign w:val="center"/>
                                  </w:tcPr>
                                  <w:p w14:paraId="242F44ED" w14:textId="77777777" w:rsidR="00A53F55" w:rsidRDefault="00F43DC4">
                                    <w:pPr>
                                      <w:jc w:val="center"/>
                                      <w:rPr>
                                        <w:rFonts w:ascii="Montserrat" w:hAnsi="Montserrat"/>
                                        <w:sz w:val="12"/>
                                        <w:szCs w:val="12"/>
                                      </w:rPr>
                                    </w:pPr>
                                    <w:r>
                                      <w:rPr>
                                        <w:rFonts w:ascii="Montserrat" w:eastAsia="Montserrat" w:hAnsi="Montserrat"/>
                                        <w:sz w:val="12"/>
                                        <w:szCs w:val="12"/>
                                        <w:lang w:val="fr-FR"/>
                                      </w:rPr>
                                      <w:t>0,73</w:t>
                                    </w:r>
                                  </w:p>
                                </w:tc>
                                <w:tc>
                                  <w:tcPr>
                                    <w:tcW w:w="1008" w:type="pct"/>
                                    <w:shd w:val="clear" w:color="auto" w:fill="FFDBD9"/>
                                    <w:vAlign w:val="center"/>
                                  </w:tcPr>
                                  <w:p w14:paraId="447404F9" w14:textId="77777777" w:rsidR="00A53F55" w:rsidRDefault="00F43DC4">
                                    <w:pPr>
                                      <w:jc w:val="center"/>
                                      <w:rPr>
                                        <w:rFonts w:ascii="Montserrat" w:hAnsi="Montserrat"/>
                                        <w:sz w:val="12"/>
                                        <w:szCs w:val="12"/>
                                      </w:rPr>
                                    </w:pPr>
                                    <w:r>
                                      <w:rPr>
                                        <w:rFonts w:ascii="Montserrat" w:eastAsia="Montserrat" w:hAnsi="Montserrat"/>
                                        <w:sz w:val="12"/>
                                        <w:szCs w:val="12"/>
                                        <w:lang w:val="fr-FR"/>
                                      </w:rPr>
                                      <w:t>0,91</w:t>
                                    </w:r>
                                  </w:p>
                                </w:tc>
                                <w:tc>
                                  <w:tcPr>
                                    <w:tcW w:w="999" w:type="pct"/>
                                    <w:shd w:val="clear" w:color="auto" w:fill="FFDBD9"/>
                                    <w:vAlign w:val="center"/>
                                  </w:tcPr>
                                  <w:p w14:paraId="31EFAC3C" w14:textId="77777777" w:rsidR="00A53F55" w:rsidRDefault="00F43DC4">
                                    <w:pPr>
                                      <w:jc w:val="center"/>
                                      <w:rPr>
                                        <w:rFonts w:ascii="Montserrat" w:hAnsi="Montserrat"/>
                                        <w:sz w:val="12"/>
                                        <w:szCs w:val="12"/>
                                      </w:rPr>
                                    </w:pPr>
                                    <w:r>
                                      <w:rPr>
                                        <w:rFonts w:ascii="Montserrat" w:eastAsia="Montserrat" w:hAnsi="Montserrat"/>
                                        <w:sz w:val="12"/>
                                        <w:szCs w:val="12"/>
                                        <w:lang w:val="fr-FR"/>
                                      </w:rPr>
                                      <w:t>0,37</w:t>
                                    </w:r>
                                  </w:p>
                                </w:tc>
                                <w:tc>
                                  <w:tcPr>
                                    <w:tcW w:w="1105" w:type="pct"/>
                                    <w:shd w:val="clear" w:color="auto" w:fill="FFDBD9"/>
                                    <w:vAlign w:val="center"/>
                                  </w:tcPr>
                                  <w:p w14:paraId="52AF433A"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7684B8E4" w14:textId="77777777">
                                <w:trPr>
                                  <w:trHeight w:val="399"/>
                                </w:trPr>
                                <w:tc>
                                  <w:tcPr>
                                    <w:tcW w:w="849" w:type="pct"/>
                                    <w:shd w:val="clear" w:color="auto" w:fill="auto"/>
                                    <w:vAlign w:val="center"/>
                                  </w:tcPr>
                                  <w:p w14:paraId="719CF8CC" w14:textId="77777777" w:rsidR="00A53F55" w:rsidRDefault="00F43DC4">
                                    <w:pPr>
                                      <w:ind w:left="144" w:right="144"/>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 Plus</w:t>
                                    </w:r>
                                  </w:p>
                                </w:tc>
                                <w:tc>
                                  <w:tcPr>
                                    <w:tcW w:w="1040" w:type="pct"/>
                                    <w:shd w:val="clear" w:color="auto" w:fill="FFDBD9"/>
                                    <w:vAlign w:val="center"/>
                                  </w:tcPr>
                                  <w:p w14:paraId="2E019961" w14:textId="77777777" w:rsidR="00A53F55" w:rsidRDefault="00F43DC4">
                                    <w:pPr>
                                      <w:jc w:val="center"/>
                                      <w:rPr>
                                        <w:rFonts w:ascii="Montserrat" w:hAnsi="Montserrat"/>
                                        <w:sz w:val="12"/>
                                        <w:szCs w:val="12"/>
                                      </w:rPr>
                                    </w:pPr>
                                    <w:r>
                                      <w:rPr>
                                        <w:rFonts w:ascii="Montserrat" w:eastAsia="Montserrat" w:hAnsi="Montserrat"/>
                                        <w:sz w:val="12"/>
                                        <w:szCs w:val="12"/>
                                        <w:lang w:val="fr-FR"/>
                                      </w:rPr>
                                      <w:t>0,80</w:t>
                                    </w:r>
                                  </w:p>
                                </w:tc>
                                <w:tc>
                                  <w:tcPr>
                                    <w:tcW w:w="1008" w:type="pct"/>
                                    <w:shd w:val="clear" w:color="auto" w:fill="FFDBD9"/>
                                    <w:vAlign w:val="center"/>
                                  </w:tcPr>
                                  <w:p w14:paraId="0E65EE0A" w14:textId="77777777" w:rsidR="00A53F55" w:rsidRDefault="00F43DC4">
                                    <w:pPr>
                                      <w:jc w:val="center"/>
                                      <w:rPr>
                                        <w:rFonts w:ascii="Montserrat" w:hAnsi="Montserrat"/>
                                        <w:sz w:val="12"/>
                                        <w:szCs w:val="12"/>
                                      </w:rPr>
                                    </w:pPr>
                                    <w:r>
                                      <w:rPr>
                                        <w:rFonts w:ascii="Montserrat" w:eastAsia="Montserrat" w:hAnsi="Montserrat"/>
                                        <w:sz w:val="12"/>
                                        <w:szCs w:val="12"/>
                                        <w:lang w:val="fr-FR"/>
                                      </w:rPr>
                                      <w:t>0,96</w:t>
                                    </w:r>
                                  </w:p>
                                </w:tc>
                                <w:tc>
                                  <w:tcPr>
                                    <w:tcW w:w="999" w:type="pct"/>
                                    <w:shd w:val="clear" w:color="auto" w:fill="FFDBD9"/>
                                    <w:vAlign w:val="center"/>
                                  </w:tcPr>
                                  <w:p w14:paraId="7769BA44" w14:textId="77777777" w:rsidR="00A53F55" w:rsidRDefault="00F43DC4">
                                    <w:pPr>
                                      <w:jc w:val="center"/>
                                      <w:rPr>
                                        <w:rFonts w:ascii="Montserrat" w:hAnsi="Montserrat"/>
                                        <w:sz w:val="12"/>
                                        <w:szCs w:val="12"/>
                                      </w:rPr>
                                    </w:pPr>
                                    <w:r>
                                      <w:rPr>
                                        <w:rFonts w:ascii="Montserrat" w:eastAsia="Montserrat" w:hAnsi="Montserrat"/>
                                        <w:sz w:val="12"/>
                                        <w:szCs w:val="12"/>
                                        <w:lang w:val="fr-FR"/>
                                      </w:rPr>
                                      <w:t>0,46</w:t>
                                    </w:r>
                                  </w:p>
                                </w:tc>
                                <w:tc>
                                  <w:tcPr>
                                    <w:tcW w:w="1105" w:type="pct"/>
                                    <w:shd w:val="clear" w:color="auto" w:fill="FFDBD9"/>
                                    <w:vAlign w:val="center"/>
                                  </w:tcPr>
                                  <w:p w14:paraId="2E1BAB3B"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3059BDA1" w14:textId="77777777">
                                <w:trPr>
                                  <w:trHeight w:val="516"/>
                                </w:trPr>
                                <w:tc>
                                  <w:tcPr>
                                    <w:tcW w:w="849" w:type="pct"/>
                                    <w:shd w:val="clear" w:color="auto" w:fill="auto"/>
                                    <w:vAlign w:val="center"/>
                                  </w:tcPr>
                                  <w:p w14:paraId="5CB60773" w14:textId="77777777" w:rsidR="00A53F55" w:rsidRDefault="00F43DC4">
                                    <w:pPr>
                                      <w:ind w:left="72" w:right="72"/>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MTB-RIF</w:t>
                                    </w:r>
                                  </w:p>
                                </w:tc>
                                <w:tc>
                                  <w:tcPr>
                                    <w:tcW w:w="1040" w:type="pct"/>
                                    <w:shd w:val="clear" w:color="auto" w:fill="FFDBD9"/>
                                    <w:vAlign w:val="center"/>
                                  </w:tcPr>
                                  <w:p w14:paraId="4E48B419"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8" w:type="pct"/>
                                    <w:shd w:val="clear" w:color="auto" w:fill="FFDBD9"/>
                                    <w:vAlign w:val="center"/>
                                  </w:tcPr>
                                  <w:p w14:paraId="5631FD72" w14:textId="77777777" w:rsidR="00A53F55" w:rsidRDefault="00F43DC4">
                                    <w:pPr>
                                      <w:jc w:val="center"/>
                                      <w:rPr>
                                        <w:rFonts w:ascii="Montserrat" w:hAnsi="Montserrat"/>
                                        <w:sz w:val="12"/>
                                        <w:szCs w:val="12"/>
                                      </w:rPr>
                                    </w:pPr>
                                    <w:r>
                                      <w:rPr>
                                        <w:rFonts w:ascii="Montserrat" w:eastAsia="Montserrat" w:hAnsi="Montserrat"/>
                                        <w:sz w:val="12"/>
                                        <w:szCs w:val="12"/>
                                        <w:lang w:val="fr-FR"/>
                                      </w:rPr>
                                      <w:t>0,88</w:t>
                                    </w:r>
                                  </w:p>
                                </w:tc>
                                <w:tc>
                                  <w:tcPr>
                                    <w:tcW w:w="999" w:type="pct"/>
                                    <w:shd w:val="clear" w:color="auto" w:fill="FFDBD9"/>
                                    <w:vAlign w:val="center"/>
                                  </w:tcPr>
                                  <w:p w14:paraId="56D4DA80" w14:textId="77777777" w:rsidR="00A53F55" w:rsidRDefault="00F43DC4">
                                    <w:pPr>
                                      <w:jc w:val="center"/>
                                      <w:rPr>
                                        <w:rFonts w:ascii="Montserrat" w:hAnsi="Montserrat"/>
                                        <w:sz w:val="12"/>
                                        <w:szCs w:val="12"/>
                                      </w:rPr>
                                    </w:pPr>
                                    <w:r>
                                      <w:rPr>
                                        <w:rFonts w:ascii="Montserrat" w:eastAsia="Montserrat" w:hAnsi="Montserrat"/>
                                        <w:sz w:val="12"/>
                                        <w:szCs w:val="12"/>
                                        <w:lang w:val="fr-FR"/>
                                      </w:rPr>
                                      <w:t>0,67</w:t>
                                    </w:r>
                                  </w:p>
                                </w:tc>
                                <w:tc>
                                  <w:tcPr>
                                    <w:tcW w:w="1105" w:type="pct"/>
                                    <w:shd w:val="clear" w:color="auto" w:fill="FFDBD9"/>
                                    <w:vAlign w:val="center"/>
                                  </w:tcPr>
                                  <w:p w14:paraId="3ECF4368" w14:textId="77777777" w:rsidR="00A53F55" w:rsidRDefault="00F43DC4">
                                    <w:pPr>
                                      <w:jc w:val="center"/>
                                      <w:rPr>
                                        <w:rFonts w:ascii="Montserrat" w:hAnsi="Montserrat"/>
                                        <w:sz w:val="12"/>
                                        <w:szCs w:val="12"/>
                                      </w:rPr>
                                    </w:pPr>
                                    <w:r>
                                      <w:rPr>
                                        <w:rFonts w:ascii="Montserrat" w:eastAsia="Montserrat" w:hAnsi="Montserrat"/>
                                        <w:sz w:val="12"/>
                                        <w:szCs w:val="12"/>
                                        <w:lang w:val="fr-FR"/>
                                      </w:rPr>
                                      <w:t>0,95</w:t>
                                    </w:r>
                                  </w:p>
                                </w:tc>
                              </w:tr>
                              <w:tr w:rsidR="00A53F55" w14:paraId="2E943FD6" w14:textId="77777777">
                                <w:trPr>
                                  <w:trHeight w:val="381"/>
                                </w:trPr>
                                <w:tc>
                                  <w:tcPr>
                                    <w:tcW w:w="5000" w:type="pct"/>
                                    <w:gridSpan w:val="5"/>
                                    <w:shd w:val="clear" w:color="auto" w:fill="auto"/>
                                    <w:vAlign w:val="center"/>
                                  </w:tcPr>
                                  <w:p w14:paraId="7DCCA2F3" w14:textId="77777777" w:rsidR="00A53F55" w:rsidRDefault="00F43DC4">
                                    <w:pPr>
                                      <w:ind w:left="54"/>
                                      <w:rPr>
                                        <w:rFonts w:ascii="Montserrat" w:hAnsi="Montserrat"/>
                                        <w:sz w:val="8"/>
                                        <w:szCs w:val="8"/>
                                        <w:lang w:val="fr-FR"/>
                                      </w:rPr>
                                    </w:pPr>
                                    <w:proofErr w:type="spellStart"/>
                                    <w:r>
                                      <w:rPr>
                                        <w:rFonts w:ascii="Montserrat" w:eastAsia="Montserrat" w:hAnsi="Montserrat"/>
                                        <w:sz w:val="10"/>
                                        <w:szCs w:val="10"/>
                                        <w:lang w:val="fr-FR"/>
                                      </w:rPr>
                                      <w:t>Foundation</w:t>
                                    </w:r>
                                    <w:proofErr w:type="spellEnd"/>
                                    <w:r>
                                      <w:rPr>
                                        <w:rFonts w:ascii="Montserrat" w:eastAsia="Montserrat" w:hAnsi="Montserrat"/>
                                        <w:sz w:val="10"/>
                                        <w:szCs w:val="10"/>
                                        <w:lang w:val="fr-FR"/>
                                      </w:rPr>
                                      <w:t xml:space="preserve"> for Innovative New Diagnostics (Fondation pour les nouveaux diagnostics innovants), étude d’évaluation clinique prospective, multicentrique, menée dans 19 centres cliniques et 7 laboratoires de référence dans 4 pays.</w:t>
                                    </w:r>
                                  </w:p>
                                </w:tc>
                              </w:tr>
                            </w:tbl>
                            <w:p w14:paraId="0861BC74" w14:textId="77777777" w:rsidR="00A53F55" w:rsidRDefault="00A53F55">
                              <w:pPr>
                                <w:ind w:left="81"/>
                                <w:rPr>
                                  <w:rFonts w:ascii="Montserrat" w:hAnsi="Montserrat"/>
                                  <w:sz w:val="10"/>
                                  <w:szCs w:val="22"/>
                                  <w:lang w:val="fr-FR"/>
                                </w:rPr>
                              </w:pPr>
                            </w:p>
                          </w:txbxContent>
                        </v:textbox>
                      </v:shape>
                      <v:shape id="_x0000_s1116" type="#_x0000_t202" style="position:absolute;top:-1349;width:34488;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" fillcolor="white [3212]" stroked="f">
                        <v:textbox inset="0,0,0,0">
                          <w:txbxContent>
                            <w:p w14:paraId="6BBEA752" w14:textId="77777777" w:rsidR="00A53F55" w:rsidRDefault="00F43DC4">
                              <w:pPr>
                                <w:spacing w:line="240" w:lineRule="auto"/>
                                <w:rPr>
                                  <w:rFonts w:ascii="Montserrat" w:hAnsi="Montserrat"/>
                                  <w:bCs/>
                                  <w:color w:val="FF6E68"/>
                                  <w:lang w:val="fr-FR"/>
                                </w:rPr>
                              </w:pPr>
                              <w:r>
                                <w:rPr>
                                  <w:rFonts w:ascii="Montserrat" w:eastAsia="Montserrat" w:hAnsi="Montserrat"/>
                                  <w:bCs/>
                                  <w:color w:val="FF6E68"/>
                                  <w:lang w:val="fr-FR"/>
                                </w:rPr>
                                <w:t>Précision diagnostique par rapport à la culture, dans le cadre des centres effectuant des examens microscopiques</w:t>
                              </w:r>
                            </w:p>
                          </w:txbxContent>
                        </v:textbox>
                      </v:shape>
                      <w10:anchorlock/>
                    </v:group>
                  </w:pict>
                </mc:Fallback>
              </mc:AlternateContent>
            </w:r>
            <w:r>
              <w:rPr>
                <w:noProof/>
                <w:lang w:eastAsia="zh-CN"/>
              </w:rPr>
              <w:drawing>
                <wp:inline distT="0" distB="0" distL="0" distR="0" wp14:anchorId="0A70BE86" wp14:editId="2249E097">
                  <wp:extent cx="3930005" cy="2243797"/>
                  <wp:effectExtent l="0" t="0" r="0" b="444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30005" cy="2243797"/>
                          </a:xfrm>
                          <a:prstGeom prst="rect">
                            <a:avLst/>
                          </a:prstGeom>
                        </pic:spPr>
                      </pic:pic>
                    </a:graphicData>
                  </a:graphic>
                </wp:inline>
              </w:drawing>
            </w:r>
          </w:p>
        </w:tc>
      </w:tr>
      <w:tr w:rsidR="00A53F55" w14:paraId="7FD7F7CB" w14:textId="77777777">
        <w:tc>
          <w:tcPr>
            <w:tcW w:w="9350" w:type="dxa"/>
          </w:tcPr>
          <w:p w14:paraId="6E103BED" w14:textId="77777777" w:rsidR="00A53F55" w:rsidRDefault="00F43DC4">
            <w:pPr>
              <w:rPr>
                <w:lang w:val="fr-FR"/>
              </w:rPr>
            </w:pPr>
            <w:r>
              <w:rPr>
                <w:rFonts w:eastAsia="Gill Sans MT"/>
                <w:b/>
                <w:bCs/>
                <w:lang w:val="fr-FR"/>
              </w:rPr>
              <w:t xml:space="preserve">DIRE : </w:t>
            </w:r>
            <w:r>
              <w:rPr>
                <w:rFonts w:eastAsia="Gill Sans MT"/>
                <w:lang w:val="fr-FR"/>
              </w:rPr>
              <w:t xml:space="preserve">Ce tableau montre la précision diagnostique de chacun des tests </w:t>
            </w:r>
            <w:proofErr w:type="spellStart"/>
            <w:r>
              <w:rPr>
                <w:rFonts w:eastAsia="Gill Sans MT"/>
                <w:lang w:val="fr-FR"/>
              </w:rPr>
              <w:t>Truenat</w:t>
            </w:r>
            <w:proofErr w:type="spellEnd"/>
            <w:r>
              <w:rPr>
                <w:rFonts w:eastAsia="Gill Sans MT"/>
                <w:lang w:val="fr-FR"/>
              </w:rPr>
              <w:t xml:space="preserve"> (MTB, MTB Plus et MTB-RIF) par rapport à la culture, dans le cadre d’un centre de microscopie.</w:t>
            </w:r>
          </w:p>
        </w:tc>
      </w:tr>
      <w:tr w:rsidR="00A53F55" w14:paraId="04F91EB8" w14:textId="77777777">
        <w:tc>
          <w:tcPr>
            <w:tcW w:w="9350" w:type="dxa"/>
          </w:tcPr>
          <w:p w14:paraId="1B4A1AF6" w14:textId="77777777" w:rsidR="00A53F55" w:rsidRDefault="00F43DC4">
            <w:pPr>
              <w:rPr>
                <w:lang w:val="fr-FR"/>
              </w:rPr>
            </w:pPr>
            <w:r>
              <w:rPr>
                <w:rFonts w:eastAsia="Gill Sans MT"/>
                <w:b/>
                <w:bCs/>
                <w:lang w:val="fr-FR"/>
              </w:rPr>
              <w:t>DEMANDER :</w:t>
            </w:r>
            <w:r>
              <w:rPr>
                <w:rFonts w:eastAsia="Gill Sans MT"/>
                <w:lang w:val="fr-FR"/>
              </w:rPr>
              <w:t xml:space="preserve"> Quelqu’un peut-il nous expliquer ce que signifient la sensibilité et la spécificité ?</w:t>
            </w:r>
          </w:p>
        </w:tc>
      </w:tr>
      <w:tr w:rsidR="00A53F55" w14:paraId="29EB1FCC" w14:textId="77777777">
        <w:tc>
          <w:tcPr>
            <w:tcW w:w="9350" w:type="dxa"/>
          </w:tcPr>
          <w:p w14:paraId="641C3A08" w14:textId="77777777" w:rsidR="00A53F55" w:rsidRDefault="00F43DC4">
            <w:pPr>
              <w:rPr>
                <w:lang w:val="fr-FR"/>
              </w:rPr>
            </w:pPr>
            <w:r>
              <w:rPr>
                <w:rFonts w:eastAsia="Gill Sans MT"/>
                <w:b/>
                <w:bCs/>
                <w:lang w:val="fr-FR"/>
              </w:rPr>
              <w:t xml:space="preserve">FAIRE : </w:t>
            </w:r>
            <w:r>
              <w:rPr>
                <w:rFonts w:eastAsia="Gill Sans MT"/>
                <w:lang w:val="fr-FR"/>
              </w:rPr>
              <w:t>Laissez les participants répondre.</w:t>
            </w:r>
          </w:p>
        </w:tc>
      </w:tr>
      <w:tr w:rsidR="00A53F55" w14:paraId="087D7E50" w14:textId="77777777">
        <w:tc>
          <w:tcPr>
            <w:tcW w:w="9350" w:type="dxa"/>
          </w:tcPr>
          <w:p w14:paraId="3C2F9540" w14:textId="77777777" w:rsidR="00A53F55" w:rsidRDefault="00F43DC4">
            <w:pPr>
              <w:rPr>
                <w:b/>
                <w:bCs/>
                <w:lang w:val="fr-FR"/>
              </w:rPr>
            </w:pPr>
            <w:r>
              <w:rPr>
                <w:rFonts w:eastAsia="Gill Sans MT"/>
                <w:b/>
                <w:bCs/>
                <w:lang w:val="fr-FR"/>
              </w:rPr>
              <w:t xml:space="preserve">DIRE : </w:t>
            </w:r>
            <w:r>
              <w:rPr>
                <w:rFonts w:eastAsia="Gill Sans MT"/>
                <w:lang w:val="fr-FR"/>
              </w:rPr>
              <w:t>Bonne réponse, (ou, c’est presque cela) :</w:t>
            </w:r>
            <w:r>
              <w:rPr>
                <w:rFonts w:eastAsia="Gill Sans MT"/>
                <w:b/>
                <w:bCs/>
                <w:lang w:val="fr-FR"/>
              </w:rPr>
              <w:t xml:space="preserve"> </w:t>
            </w:r>
            <w:r>
              <w:rPr>
                <w:rFonts w:eastAsia="Gill Sans MT"/>
                <w:lang w:val="fr-FR"/>
              </w:rPr>
              <w:t>la sensibilité fait référence à la capacité d’un test à désigner une personne qui est atteinte d’une maladie comme étant positive. Un test hautement sensible signifie qu’il y a peu de résultats faux négatifs, et donc qu’un nombre plus faible de cas de la maladie ne sont pas détectés. La spécificité d’un test correspond à sa capacité à désigner une personne qui n’est pas atteinte d’une maladie comme étant négative.</w:t>
            </w:r>
          </w:p>
        </w:tc>
      </w:tr>
      <w:tr w:rsidR="00A53F55" w14:paraId="6ED308CB" w14:textId="77777777">
        <w:tc>
          <w:tcPr>
            <w:tcW w:w="9350" w:type="dxa"/>
          </w:tcPr>
          <w:p w14:paraId="5163702B" w14:textId="77777777" w:rsidR="00A53F55" w:rsidRDefault="00F43DC4">
            <w:pPr>
              <w:rPr>
                <w:b/>
                <w:bCs/>
              </w:rPr>
            </w:pPr>
            <w:r>
              <w:rPr>
                <w:rFonts w:eastAsia="Gill Sans MT"/>
                <w:b/>
                <w:bCs/>
                <w:lang w:val="fr-FR"/>
              </w:rPr>
              <w:t xml:space="preserve">DEMANDER : </w:t>
            </w:r>
            <w:r>
              <w:rPr>
                <w:rFonts w:eastAsia="Gill Sans MT"/>
                <w:lang w:val="fr-FR"/>
              </w:rPr>
              <w:t xml:space="preserve">Que remarquez-vous au sujet de la spécificité et de la sensibilité du test </w:t>
            </w:r>
            <w:proofErr w:type="spellStart"/>
            <w:r>
              <w:rPr>
                <w:rFonts w:eastAsia="Gill Sans MT"/>
                <w:lang w:val="fr-FR"/>
              </w:rPr>
              <w:t>Truenat</w:t>
            </w:r>
            <w:proofErr w:type="spellEnd"/>
            <w:r>
              <w:rPr>
                <w:rFonts w:eastAsia="Gill Sans MT"/>
                <w:lang w:val="fr-FR"/>
              </w:rPr>
              <w:t xml:space="preserve"> par rapport à la culture ? Qu’est-ce qui vous frappe dans ce tableau ?</w:t>
            </w:r>
          </w:p>
        </w:tc>
      </w:tr>
      <w:tr w:rsidR="00A53F55" w14:paraId="5355D3B7" w14:textId="77777777">
        <w:tc>
          <w:tcPr>
            <w:tcW w:w="9350" w:type="dxa"/>
          </w:tcPr>
          <w:p w14:paraId="31055885" w14:textId="77777777" w:rsidR="00A53F55" w:rsidRDefault="00F43DC4">
            <w:pPr>
              <w:rPr>
                <w:lang w:val="fr-FR"/>
              </w:rPr>
            </w:pPr>
            <w:r>
              <w:rPr>
                <w:rFonts w:eastAsia="Gill Sans MT"/>
                <w:b/>
                <w:bCs/>
                <w:lang w:val="fr-FR"/>
              </w:rPr>
              <w:t xml:space="preserve">FAIRE : </w:t>
            </w:r>
            <w:r>
              <w:rPr>
                <w:rFonts w:eastAsia="Gill Sans MT"/>
                <w:lang w:val="fr-FR"/>
              </w:rPr>
              <w:t>Laissez les participants donner quelques réponses. S’ils ne sont pas soulevés par les participants, présentez les principaux points suivants :</w:t>
            </w:r>
          </w:p>
          <w:p w14:paraId="3521BB10" w14:textId="77777777" w:rsidR="00A53F55" w:rsidRDefault="00F43DC4">
            <w:pPr>
              <w:pStyle w:val="ListParagraph"/>
              <w:numPr>
                <w:ilvl w:val="0"/>
                <w:numId w:val="36"/>
              </w:numPr>
              <w:rPr>
                <w:lang w:val="fr-FR"/>
              </w:rPr>
            </w:pPr>
            <w:r>
              <w:rPr>
                <w:rFonts w:eastAsia="Gill Sans MT"/>
                <w:lang w:val="fr-FR"/>
              </w:rPr>
              <w:t xml:space="preserve">En général, on a montré que les résultats du test </w:t>
            </w:r>
            <w:proofErr w:type="spellStart"/>
            <w:r>
              <w:rPr>
                <w:rFonts w:eastAsia="Gill Sans MT"/>
                <w:lang w:val="fr-FR"/>
              </w:rPr>
              <w:t>Truenat</w:t>
            </w:r>
            <w:proofErr w:type="spellEnd"/>
            <w:r>
              <w:rPr>
                <w:rFonts w:eastAsia="Gill Sans MT"/>
                <w:lang w:val="fr-FR"/>
              </w:rPr>
              <w:t xml:space="preserve"> étaient comparables en termes de précision diagnostique à ceux de la culture, qui est la méthode de référence. Les études de validation ont montré des niveaux élevés de sensibilité et de spécificité par rapport à la culture.</w:t>
            </w:r>
          </w:p>
          <w:p w14:paraId="6A1218FF" w14:textId="77777777" w:rsidR="00A53F55" w:rsidRDefault="00F43DC4">
            <w:pPr>
              <w:pStyle w:val="ListParagraph"/>
              <w:numPr>
                <w:ilvl w:val="0"/>
                <w:numId w:val="36"/>
              </w:numPr>
              <w:rPr>
                <w:lang w:val="fr-FR"/>
              </w:rPr>
            </w:pPr>
            <w:r>
              <w:rPr>
                <w:rFonts w:eastAsia="Gill Sans MT"/>
                <w:lang w:val="fr-FR"/>
              </w:rPr>
              <w:t xml:space="preserve">Le test </w:t>
            </w:r>
            <w:proofErr w:type="spellStart"/>
            <w:r>
              <w:rPr>
                <w:rFonts w:eastAsia="Gill Sans MT"/>
                <w:lang w:val="fr-FR"/>
              </w:rPr>
              <w:t>Truenat</w:t>
            </w:r>
            <w:proofErr w:type="spellEnd"/>
            <w:r>
              <w:rPr>
                <w:rFonts w:eastAsia="Gill Sans MT"/>
                <w:lang w:val="fr-FR"/>
              </w:rPr>
              <w:t xml:space="preserve"> MTB Plus est un peu plus sensible par rapport à la culture que le test </w:t>
            </w:r>
            <w:proofErr w:type="spellStart"/>
            <w:r>
              <w:rPr>
                <w:rFonts w:eastAsia="Gill Sans MT"/>
                <w:lang w:val="fr-FR"/>
              </w:rPr>
              <w:t>Truenat</w:t>
            </w:r>
            <w:proofErr w:type="spellEnd"/>
            <w:r>
              <w:rPr>
                <w:rFonts w:eastAsia="Gill Sans MT"/>
                <w:lang w:val="fr-FR"/>
              </w:rPr>
              <w:t xml:space="preserve"> MTB</w:t>
            </w:r>
          </w:p>
        </w:tc>
      </w:tr>
      <w:tr w:rsidR="00A53F55" w14:paraId="4B8441A6" w14:textId="77777777">
        <w:tc>
          <w:tcPr>
            <w:tcW w:w="9350" w:type="dxa"/>
            <w:shd w:val="clear" w:color="auto" w:fill="E68F8C"/>
          </w:tcPr>
          <w:p w14:paraId="1EA7EE98" w14:textId="77777777" w:rsidR="00A53F55" w:rsidRDefault="00F43DC4">
            <w:pPr>
              <w:rPr>
                <w:b/>
                <w:bCs/>
                <w:color w:val="FFFFFF" w:themeColor="background1"/>
                <w:lang w:val="fr-FR"/>
              </w:rPr>
            </w:pPr>
            <w:r>
              <w:rPr>
                <w:rFonts w:eastAsia="Gill Sans MT"/>
                <w:b/>
                <w:bCs/>
                <w:color w:val="FFFFFF"/>
                <w:lang w:val="fr-FR"/>
              </w:rPr>
              <w:t xml:space="preserve">Précision diagnostique par rapport à la culture, cadres des laboratoires de référence                     </w:t>
            </w:r>
          </w:p>
          <w:p w14:paraId="2B791244" w14:textId="77777777" w:rsidR="00A53F55" w:rsidRDefault="00F43DC4">
            <w:pPr>
              <w:rPr>
                <w:b/>
                <w:bCs/>
                <w:color w:val="FFFFFF" w:themeColor="background1"/>
                <w:lang w:val="fr-FR"/>
              </w:rPr>
            </w:pPr>
            <w:r>
              <w:rPr>
                <w:rFonts w:eastAsia="Gill Sans MT"/>
                <w:b/>
                <w:bCs/>
                <w:color w:val="FFFFFF"/>
                <w:lang w:val="fr-FR"/>
              </w:rPr>
              <w:t>Diapositive : 31</w:t>
            </w:r>
          </w:p>
          <w:p w14:paraId="5EBE7465" w14:textId="77777777" w:rsidR="00A53F55" w:rsidRDefault="00F43DC4">
            <w:pPr>
              <w:rPr>
                <w:lang w:val="fr-FR"/>
              </w:rPr>
            </w:pPr>
            <w:r>
              <w:rPr>
                <w:rFonts w:eastAsia="Gill Sans MT"/>
                <w:b/>
                <w:bCs/>
                <w:color w:val="FFFFFF"/>
                <w:lang w:val="fr-FR"/>
              </w:rPr>
              <w:t>Guide du participant page :10</w:t>
            </w:r>
          </w:p>
        </w:tc>
      </w:tr>
      <w:tr w:rsidR="00A53F55" w14:paraId="7FA15353" w14:textId="77777777">
        <w:tc>
          <w:tcPr>
            <w:tcW w:w="9350" w:type="dxa"/>
          </w:tcPr>
          <w:p w14:paraId="2BD759EB" w14:textId="77777777" w:rsidR="00A53F55" w:rsidRDefault="00F43DC4">
            <w:pPr>
              <w:jc w:val="center"/>
              <w:rPr>
                <w:b/>
                <w:bCs/>
              </w:rPr>
            </w:pPr>
            <w:r>
              <w:rPr>
                <w:noProof/>
                <w:lang w:eastAsia="zh-CN"/>
              </w:rPr>
              <w:lastRenderedPageBreak/>
              <mc:AlternateContent>
                <mc:Choice Requires="wpg">
                  <w:drawing>
                    <wp:anchor distT="0" distB="0" distL="114300" distR="114300" simplePos="0" relativeHeight="251747328" behindDoc="0" locked="1" layoutInCell="1" allowOverlap="1" wp14:anchorId="0739D1E5" wp14:editId="5035EF88">
                      <wp:simplePos x="0" y="0"/>
                      <wp:positionH relativeFrom="column">
                        <wp:posOffset>859790</wp:posOffset>
                      </wp:positionH>
                      <wp:positionV relativeFrom="paragraph">
                        <wp:posOffset>79375</wp:posOffset>
                      </wp:positionV>
                      <wp:extent cx="4027805" cy="2117090"/>
                      <wp:effectExtent l="0" t="0" r="10795" b="0"/>
                      <wp:wrapNone/>
                      <wp:docPr id="1984387893" name="Group 1984387893"/>
                      <wp:cNvGraphicFramePr/>
                      <a:graphic xmlns:a="http://schemas.openxmlformats.org/drawingml/2006/main">
                        <a:graphicData uri="http://schemas.microsoft.com/office/word/2010/wordprocessingGroup">
                          <wpg:wgp>
                            <wpg:cNvGrpSpPr/>
                            <wpg:grpSpPr>
                              <a:xfrm>
                                <a:off x="0" y="0"/>
                                <a:ext cx="4027805" cy="2117090"/>
                                <a:chOff x="-84084" y="-103549"/>
                                <a:chExt cx="4026952" cy="2117912"/>
                              </a:xfrm>
                              <a:solidFill>
                                <a:schemeClr val="bg1"/>
                              </a:solidFill>
                            </wpg:grpSpPr>
                            <wps:wsp>
                              <wps:cNvPr id="1984387894" name="Text Box 2"/>
                              <wps:cNvSpPr txBox="1">
                                <a:spLocks noChangeArrowheads="1"/>
                              </wps:cNvSpPr>
                              <wps:spPr bwMode="auto">
                                <a:xfrm>
                                  <a:off x="-84084" y="308412"/>
                                  <a:ext cx="4026952" cy="1705951"/>
                                </a:xfrm>
                                <a:prstGeom prst="rect">
                                  <a:avLst/>
                                </a:prstGeom>
                                <a:grpFill/>
                                <a:ln w="9525">
                                  <a:noFill/>
                                  <a:miter lim="800000"/>
                                  <a:headEnd/>
                                  <a:tailEnd/>
                                </a:ln>
                              </wps:spPr>
                              <wps:txbx>
                                <w:txbxContent>
                                  <w:tbl>
                                    <w:tblPr>
                                      <w:tblW w:w="4923"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98"/>
                                      <w:gridCol w:w="1229"/>
                                      <w:gridCol w:w="1224"/>
                                      <w:gridCol w:w="1229"/>
                                      <w:gridCol w:w="1215"/>
                                    </w:tblGrid>
                                    <w:tr w:rsidR="00A53F55" w14:paraId="013C8E76" w14:textId="77777777">
                                      <w:trPr>
                                        <w:trHeight w:val="366"/>
                                      </w:trPr>
                                      <w:tc>
                                        <w:tcPr>
                                          <w:tcW w:w="983" w:type="pct"/>
                                          <w:shd w:val="clear" w:color="auto" w:fill="auto"/>
                                          <w:vAlign w:val="center"/>
                                        </w:tcPr>
                                        <w:p w14:paraId="23605233" w14:textId="77777777" w:rsidR="00A53F55" w:rsidRDefault="00A53F55">
                                          <w:pPr>
                                            <w:rPr>
                                              <w:rFonts w:ascii="Montserrat" w:hAnsi="Montserrat"/>
                                              <w:sz w:val="12"/>
                                              <w:szCs w:val="12"/>
                                            </w:rPr>
                                          </w:pPr>
                                        </w:p>
                                      </w:tc>
                                      <w:tc>
                                        <w:tcPr>
                                          <w:tcW w:w="1008" w:type="pct"/>
                                          <w:tcBorders>
                                            <w:bottom w:val="single" w:sz="4" w:space="0" w:color="BFBFBF"/>
                                          </w:tcBorders>
                                          <w:shd w:val="clear" w:color="auto" w:fill="auto"/>
                                          <w:vAlign w:val="center"/>
                                        </w:tcPr>
                                        <w:p w14:paraId="413E2154" w14:textId="77777777" w:rsidR="00A53F55" w:rsidRDefault="00F43DC4">
                                          <w:pPr>
                                            <w:jc w:val="center"/>
                                            <w:rPr>
                                              <w:rFonts w:ascii="Montserrat" w:hAnsi="Montserrat"/>
                                              <w:sz w:val="10"/>
                                              <w:szCs w:val="10"/>
                                            </w:rPr>
                                          </w:pPr>
                                          <w:r>
                                            <w:rPr>
                                              <w:rFonts w:ascii="Montserrat" w:eastAsia="Montserrat" w:hAnsi="Montserrat"/>
                                              <w:sz w:val="10"/>
                                              <w:szCs w:val="10"/>
                                              <w:lang w:val="fr-FR"/>
                                            </w:rPr>
                                            <w:t xml:space="preserve">Sensibilité </w:t>
                                          </w:r>
                                        </w:p>
                                        <w:p w14:paraId="07917334"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c>
                                        <w:tcPr>
                                          <w:tcW w:w="1004" w:type="pct"/>
                                          <w:tcBorders>
                                            <w:bottom w:val="single" w:sz="4" w:space="0" w:color="BFBFBF"/>
                                          </w:tcBorders>
                                          <w:shd w:val="clear" w:color="auto" w:fill="auto"/>
                                          <w:vAlign w:val="center"/>
                                        </w:tcPr>
                                        <w:p w14:paraId="71FD43A4"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1C18DBCC"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1008" w:type="pct"/>
                                          <w:tcBorders>
                                            <w:bottom w:val="single" w:sz="4" w:space="0" w:color="BFBFBF"/>
                                          </w:tcBorders>
                                          <w:shd w:val="clear" w:color="auto" w:fill="auto"/>
                                          <w:vAlign w:val="center"/>
                                        </w:tcPr>
                                        <w:p w14:paraId="00B4E646"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36F2B1A5"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997" w:type="pct"/>
                                          <w:tcBorders>
                                            <w:bottom w:val="single" w:sz="4" w:space="0" w:color="BFBFBF"/>
                                          </w:tcBorders>
                                          <w:shd w:val="clear" w:color="auto" w:fill="auto"/>
                                          <w:vAlign w:val="center"/>
                                        </w:tcPr>
                                        <w:p w14:paraId="1795D2D9" w14:textId="77777777" w:rsidR="00A53F55" w:rsidRDefault="00F43DC4">
                                          <w:pPr>
                                            <w:jc w:val="center"/>
                                            <w:rPr>
                                              <w:rFonts w:ascii="Montserrat" w:hAnsi="Montserrat"/>
                                              <w:sz w:val="10"/>
                                              <w:szCs w:val="10"/>
                                            </w:rPr>
                                          </w:pPr>
                                          <w:r>
                                            <w:rPr>
                                              <w:rFonts w:ascii="Montserrat" w:eastAsia="Montserrat" w:hAnsi="Montserrat"/>
                                              <w:sz w:val="10"/>
                                              <w:szCs w:val="10"/>
                                              <w:lang w:val="fr-FR"/>
                                            </w:rPr>
                                            <w:t>Spécificité</w:t>
                                          </w:r>
                                        </w:p>
                                        <w:p w14:paraId="69C68DD8"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r>
                                    <w:tr w:rsidR="00A53F55" w14:paraId="799F5C34" w14:textId="77777777">
                                      <w:trPr>
                                        <w:trHeight w:val="348"/>
                                      </w:trPr>
                                      <w:tc>
                                        <w:tcPr>
                                          <w:tcW w:w="983" w:type="pct"/>
                                          <w:tcBorders>
                                            <w:bottom w:val="single" w:sz="4" w:space="0" w:color="BFBFBF"/>
                                          </w:tcBorders>
                                          <w:shd w:val="clear" w:color="auto" w:fill="auto"/>
                                          <w:vAlign w:val="center"/>
                                        </w:tcPr>
                                        <w:p w14:paraId="0B31E311"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w:t>
                                          </w:r>
                                        </w:p>
                                      </w:tc>
                                      <w:tc>
                                        <w:tcPr>
                                          <w:tcW w:w="1008" w:type="pct"/>
                                          <w:tcBorders>
                                            <w:bottom w:val="single" w:sz="4" w:space="0" w:color="BFBFBF"/>
                                          </w:tcBorders>
                                          <w:shd w:val="clear" w:color="auto" w:fill="FFDBD9"/>
                                          <w:vAlign w:val="center"/>
                                        </w:tcPr>
                                        <w:p w14:paraId="13E0BE60"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4" w:type="pct"/>
                                          <w:tcBorders>
                                            <w:bottom w:val="single" w:sz="4" w:space="0" w:color="BFBFBF"/>
                                          </w:tcBorders>
                                          <w:shd w:val="clear" w:color="auto" w:fill="FFDBD9"/>
                                          <w:vAlign w:val="center"/>
                                        </w:tcPr>
                                        <w:p w14:paraId="2FF41486"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c>
                                        <w:tcPr>
                                          <w:tcW w:w="1008" w:type="pct"/>
                                          <w:tcBorders>
                                            <w:bottom w:val="single" w:sz="4" w:space="0" w:color="BFBFBF"/>
                                          </w:tcBorders>
                                          <w:shd w:val="clear" w:color="auto" w:fill="FFDBD9"/>
                                          <w:vAlign w:val="center"/>
                                        </w:tcPr>
                                        <w:p w14:paraId="41C417E2" w14:textId="77777777" w:rsidR="00A53F55" w:rsidRDefault="00F43DC4">
                                          <w:pPr>
                                            <w:jc w:val="center"/>
                                            <w:rPr>
                                              <w:rFonts w:ascii="Montserrat" w:hAnsi="Montserrat"/>
                                              <w:sz w:val="12"/>
                                              <w:szCs w:val="12"/>
                                            </w:rPr>
                                          </w:pPr>
                                          <w:r>
                                            <w:rPr>
                                              <w:rFonts w:ascii="Montserrat" w:eastAsia="Montserrat" w:hAnsi="Montserrat"/>
                                              <w:sz w:val="12"/>
                                              <w:szCs w:val="12"/>
                                              <w:lang w:val="fr-FR"/>
                                            </w:rPr>
                                            <w:t>0,45</w:t>
                                          </w:r>
                                        </w:p>
                                      </w:tc>
                                      <w:tc>
                                        <w:tcPr>
                                          <w:tcW w:w="997" w:type="pct"/>
                                          <w:tcBorders>
                                            <w:bottom w:val="single" w:sz="4" w:space="0" w:color="BFBFBF"/>
                                          </w:tcBorders>
                                          <w:shd w:val="clear" w:color="auto" w:fill="FFDBD9"/>
                                          <w:vAlign w:val="center"/>
                                        </w:tcPr>
                                        <w:p w14:paraId="1AD507F7"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72C22C96" w14:textId="77777777">
                                      <w:trPr>
                                        <w:trHeight w:val="357"/>
                                      </w:trPr>
                                      <w:tc>
                                        <w:tcPr>
                                          <w:tcW w:w="983" w:type="pct"/>
                                          <w:tcBorders>
                                            <w:bottom w:val="single" w:sz="4" w:space="0" w:color="BFBFBF"/>
                                          </w:tcBorders>
                                          <w:shd w:val="clear" w:color="auto" w:fill="auto"/>
                                          <w:vAlign w:val="center"/>
                                        </w:tcPr>
                                        <w:p w14:paraId="71A1300C" w14:textId="77777777" w:rsidR="00A53F55" w:rsidRDefault="00F43DC4">
                                          <w:pPr>
                                            <w:ind w:left="144" w:right="144"/>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 Plus</w:t>
                                          </w:r>
                                        </w:p>
                                      </w:tc>
                                      <w:tc>
                                        <w:tcPr>
                                          <w:tcW w:w="1008" w:type="pct"/>
                                          <w:tcBorders>
                                            <w:bottom w:val="single" w:sz="4" w:space="0" w:color="BFBFBF"/>
                                          </w:tcBorders>
                                          <w:shd w:val="clear" w:color="auto" w:fill="FFDBD9"/>
                                          <w:vAlign w:val="center"/>
                                        </w:tcPr>
                                        <w:p w14:paraId="4FBD319F" w14:textId="77777777" w:rsidR="00A53F55" w:rsidRDefault="00F43DC4">
                                          <w:pPr>
                                            <w:jc w:val="center"/>
                                            <w:rPr>
                                              <w:rFonts w:ascii="Montserrat" w:hAnsi="Montserrat"/>
                                              <w:sz w:val="12"/>
                                              <w:szCs w:val="12"/>
                                            </w:rPr>
                                          </w:pPr>
                                          <w:r>
                                            <w:rPr>
                                              <w:rFonts w:ascii="Montserrat" w:eastAsia="Montserrat" w:hAnsi="Montserrat"/>
                                              <w:sz w:val="12"/>
                                              <w:szCs w:val="12"/>
                                              <w:lang w:val="fr-FR"/>
                                            </w:rPr>
                                            <w:t>0,87</w:t>
                                          </w:r>
                                        </w:p>
                                      </w:tc>
                                      <w:tc>
                                        <w:tcPr>
                                          <w:tcW w:w="1004" w:type="pct"/>
                                          <w:tcBorders>
                                            <w:bottom w:val="single" w:sz="4" w:space="0" w:color="BFBFBF"/>
                                          </w:tcBorders>
                                          <w:shd w:val="clear" w:color="auto" w:fill="FFDBD9"/>
                                          <w:vAlign w:val="center"/>
                                        </w:tcPr>
                                        <w:p w14:paraId="282584F1" w14:textId="77777777" w:rsidR="00A53F55" w:rsidRDefault="00F43DC4">
                                          <w:pPr>
                                            <w:jc w:val="center"/>
                                            <w:rPr>
                                              <w:rFonts w:ascii="Montserrat" w:hAnsi="Montserrat"/>
                                              <w:sz w:val="12"/>
                                              <w:szCs w:val="12"/>
                                            </w:rPr>
                                          </w:pPr>
                                          <w:r>
                                            <w:rPr>
                                              <w:rFonts w:ascii="Montserrat" w:eastAsia="Montserrat" w:hAnsi="Montserrat"/>
                                              <w:sz w:val="12"/>
                                              <w:szCs w:val="12"/>
                                              <w:lang w:val="fr-FR"/>
                                            </w:rPr>
                                            <w:t>0,99</w:t>
                                          </w:r>
                                        </w:p>
                                      </w:tc>
                                      <w:tc>
                                        <w:tcPr>
                                          <w:tcW w:w="1008" w:type="pct"/>
                                          <w:tcBorders>
                                            <w:bottom w:val="single" w:sz="4" w:space="0" w:color="BFBFBF"/>
                                          </w:tcBorders>
                                          <w:shd w:val="clear" w:color="auto" w:fill="FFDBD9"/>
                                          <w:vAlign w:val="center"/>
                                        </w:tcPr>
                                        <w:p w14:paraId="4269E5C5" w14:textId="77777777" w:rsidR="00A53F55" w:rsidRDefault="00F43DC4">
                                          <w:pPr>
                                            <w:jc w:val="center"/>
                                            <w:rPr>
                                              <w:rFonts w:ascii="Montserrat" w:hAnsi="Montserrat"/>
                                              <w:sz w:val="12"/>
                                              <w:szCs w:val="12"/>
                                            </w:rPr>
                                          </w:pPr>
                                          <w:r>
                                            <w:rPr>
                                              <w:rFonts w:ascii="Montserrat" w:eastAsia="Montserrat" w:hAnsi="Montserrat"/>
                                              <w:sz w:val="12"/>
                                              <w:szCs w:val="12"/>
                                              <w:lang w:val="fr-FR"/>
                                            </w:rPr>
                                            <w:t>0,55</w:t>
                                          </w:r>
                                        </w:p>
                                      </w:tc>
                                      <w:tc>
                                        <w:tcPr>
                                          <w:tcW w:w="997" w:type="pct"/>
                                          <w:tcBorders>
                                            <w:bottom w:val="single" w:sz="4" w:space="0" w:color="BFBFBF"/>
                                          </w:tcBorders>
                                          <w:shd w:val="clear" w:color="auto" w:fill="FFDBD9"/>
                                          <w:vAlign w:val="center"/>
                                        </w:tcPr>
                                        <w:p w14:paraId="73A096B2" w14:textId="77777777" w:rsidR="00A53F55" w:rsidRDefault="00F43DC4">
                                          <w:pPr>
                                            <w:jc w:val="center"/>
                                            <w:rPr>
                                              <w:rFonts w:ascii="Montserrat" w:hAnsi="Montserrat"/>
                                              <w:sz w:val="12"/>
                                              <w:szCs w:val="12"/>
                                            </w:rPr>
                                          </w:pPr>
                                          <w:r>
                                            <w:rPr>
                                              <w:rFonts w:ascii="Montserrat" w:eastAsia="Montserrat" w:hAnsi="Montserrat"/>
                                              <w:sz w:val="12"/>
                                              <w:szCs w:val="12"/>
                                              <w:lang w:val="fr-FR"/>
                                            </w:rPr>
                                            <w:t>0,95</w:t>
                                          </w:r>
                                        </w:p>
                                      </w:tc>
                                    </w:tr>
                                    <w:tr w:rsidR="00A53F55" w14:paraId="773E38A8" w14:textId="77777777">
                                      <w:trPr>
                                        <w:trHeight w:val="357"/>
                                      </w:trPr>
                                      <w:tc>
                                        <w:tcPr>
                                          <w:tcW w:w="983" w:type="pct"/>
                                          <w:tcBorders>
                                            <w:bottom w:val="single" w:sz="12" w:space="0" w:color="FF655F"/>
                                          </w:tcBorders>
                                          <w:shd w:val="clear" w:color="auto" w:fill="auto"/>
                                          <w:vAlign w:val="center"/>
                                        </w:tcPr>
                                        <w:p w14:paraId="1E35757F" w14:textId="77777777" w:rsidR="00A53F55" w:rsidRDefault="00F43DC4">
                                          <w:pPr>
                                            <w:jc w:val="center"/>
                                            <w:rPr>
                                              <w:rFonts w:ascii="Montserrat" w:hAnsi="Montserrat"/>
                                              <w:sz w:val="10"/>
                                              <w:szCs w:val="10"/>
                                            </w:rPr>
                                          </w:pPr>
                                          <w:r>
                                            <w:rPr>
                                              <w:rFonts w:ascii="Montserrat" w:eastAsia="Montserrat" w:hAnsi="Montserrat"/>
                                              <w:sz w:val="12"/>
                                              <w:szCs w:val="12"/>
                                              <w:lang w:val="fr-FR"/>
                                            </w:rPr>
                                            <w:t>XPERT MTB/RIF</w:t>
                                          </w:r>
                                        </w:p>
                                      </w:tc>
                                      <w:tc>
                                        <w:tcPr>
                                          <w:tcW w:w="1008" w:type="pct"/>
                                          <w:tcBorders>
                                            <w:bottom w:val="single" w:sz="12" w:space="0" w:color="FF655F"/>
                                          </w:tcBorders>
                                          <w:shd w:val="clear" w:color="auto" w:fill="FFDBD9"/>
                                          <w:vAlign w:val="center"/>
                                        </w:tcPr>
                                        <w:p w14:paraId="03E95E7C" w14:textId="77777777" w:rsidR="00A53F55" w:rsidRDefault="00F43DC4">
                                          <w:pPr>
                                            <w:jc w:val="center"/>
                                            <w:rPr>
                                              <w:rFonts w:ascii="Montserrat" w:hAnsi="Montserrat"/>
                                              <w:sz w:val="12"/>
                                              <w:szCs w:val="12"/>
                                            </w:rPr>
                                          </w:pPr>
                                          <w:r>
                                            <w:rPr>
                                              <w:rFonts w:ascii="Montserrat" w:eastAsia="Montserrat" w:hAnsi="Montserrat"/>
                                              <w:sz w:val="12"/>
                                              <w:szCs w:val="12"/>
                                              <w:lang w:val="fr-FR"/>
                                            </w:rPr>
                                            <w:t>0,85</w:t>
                                          </w:r>
                                        </w:p>
                                      </w:tc>
                                      <w:tc>
                                        <w:tcPr>
                                          <w:tcW w:w="1004" w:type="pct"/>
                                          <w:tcBorders>
                                            <w:bottom w:val="single" w:sz="12" w:space="0" w:color="FF655F"/>
                                          </w:tcBorders>
                                          <w:shd w:val="clear" w:color="auto" w:fill="FFDBD9"/>
                                          <w:vAlign w:val="center"/>
                                        </w:tcPr>
                                        <w:p w14:paraId="2ADA6A41" w14:textId="77777777" w:rsidR="00A53F55" w:rsidRDefault="00F43DC4">
                                          <w:pPr>
                                            <w:jc w:val="center"/>
                                            <w:rPr>
                                              <w:rFonts w:ascii="Montserrat" w:hAnsi="Montserrat"/>
                                              <w:sz w:val="12"/>
                                              <w:szCs w:val="12"/>
                                            </w:rPr>
                                          </w:pPr>
                                          <w:r>
                                            <w:rPr>
                                              <w:rFonts w:ascii="Montserrat" w:eastAsia="Montserrat" w:hAnsi="Montserrat"/>
                                              <w:sz w:val="12"/>
                                              <w:szCs w:val="12"/>
                                              <w:lang w:val="fr-FR"/>
                                            </w:rPr>
                                            <w:t>0,99</w:t>
                                          </w:r>
                                        </w:p>
                                      </w:tc>
                                      <w:tc>
                                        <w:tcPr>
                                          <w:tcW w:w="1008" w:type="pct"/>
                                          <w:tcBorders>
                                            <w:bottom w:val="single" w:sz="12" w:space="0" w:color="FF655F"/>
                                          </w:tcBorders>
                                          <w:shd w:val="clear" w:color="auto" w:fill="FFDBD9"/>
                                          <w:vAlign w:val="center"/>
                                        </w:tcPr>
                                        <w:p w14:paraId="182B03BA" w14:textId="77777777" w:rsidR="00A53F55" w:rsidRDefault="00F43DC4">
                                          <w:pPr>
                                            <w:jc w:val="center"/>
                                            <w:rPr>
                                              <w:rFonts w:ascii="Montserrat" w:hAnsi="Montserrat"/>
                                              <w:sz w:val="12"/>
                                              <w:szCs w:val="12"/>
                                            </w:rPr>
                                          </w:pPr>
                                          <w:r>
                                            <w:rPr>
                                              <w:rFonts w:ascii="Montserrat" w:eastAsia="Montserrat" w:hAnsi="Montserrat"/>
                                              <w:sz w:val="12"/>
                                              <w:szCs w:val="12"/>
                                              <w:lang w:val="fr-FR"/>
                                            </w:rPr>
                                            <w:t>0,48</w:t>
                                          </w:r>
                                        </w:p>
                                      </w:tc>
                                      <w:tc>
                                        <w:tcPr>
                                          <w:tcW w:w="997" w:type="pct"/>
                                          <w:tcBorders>
                                            <w:bottom w:val="single" w:sz="12" w:space="0" w:color="FF655F"/>
                                          </w:tcBorders>
                                          <w:shd w:val="clear" w:color="auto" w:fill="FFDBD9"/>
                                          <w:vAlign w:val="center"/>
                                        </w:tcPr>
                                        <w:p w14:paraId="453AAE51"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3485D787" w14:textId="77777777">
                                      <w:trPr>
                                        <w:trHeight w:val="328"/>
                                      </w:trPr>
                                      <w:tc>
                                        <w:tcPr>
                                          <w:tcW w:w="983" w:type="pct"/>
                                          <w:tcBorders>
                                            <w:top w:val="single" w:sz="12" w:space="0" w:color="FF655F"/>
                                            <w:bottom w:val="single" w:sz="4" w:space="0" w:color="BFBFBF"/>
                                          </w:tcBorders>
                                          <w:shd w:val="clear" w:color="auto" w:fill="auto"/>
                                          <w:vAlign w:val="center"/>
                                        </w:tcPr>
                                        <w:p w14:paraId="29108011"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MTB-RIF </w:t>
                                          </w:r>
                                          <w:proofErr w:type="spellStart"/>
                                          <w:r>
                                            <w:rPr>
                                              <w:rFonts w:ascii="Montserrat" w:eastAsia="Montserrat" w:hAnsi="Montserrat"/>
                                              <w:sz w:val="12"/>
                                              <w:szCs w:val="12"/>
                                              <w:lang w:val="fr-FR"/>
                                            </w:rPr>
                                            <w:t>Dx</w:t>
                                          </w:r>
                                          <w:proofErr w:type="spellEnd"/>
                                        </w:p>
                                      </w:tc>
                                      <w:tc>
                                        <w:tcPr>
                                          <w:tcW w:w="1008" w:type="pct"/>
                                          <w:tcBorders>
                                            <w:top w:val="single" w:sz="12" w:space="0" w:color="FF655F"/>
                                            <w:bottom w:val="single" w:sz="4" w:space="0" w:color="BFBFBF"/>
                                          </w:tcBorders>
                                          <w:shd w:val="clear" w:color="auto" w:fill="FFDBD9"/>
                                          <w:vAlign w:val="center"/>
                                        </w:tcPr>
                                        <w:p w14:paraId="790DC98A" w14:textId="77777777" w:rsidR="00A53F55" w:rsidRDefault="00F43DC4">
                                          <w:pPr>
                                            <w:jc w:val="center"/>
                                            <w:rPr>
                                              <w:rFonts w:ascii="Montserrat" w:hAnsi="Montserrat"/>
                                              <w:sz w:val="12"/>
                                              <w:szCs w:val="12"/>
                                            </w:rPr>
                                          </w:pPr>
                                          <w:r>
                                            <w:rPr>
                                              <w:rFonts w:ascii="Montserrat" w:eastAsia="Montserrat" w:hAnsi="Montserrat"/>
                                              <w:sz w:val="12"/>
                                              <w:szCs w:val="12"/>
                                              <w:lang w:val="fr-FR"/>
                                            </w:rPr>
                                            <w:t>0,82</w:t>
                                          </w:r>
                                        </w:p>
                                      </w:tc>
                                      <w:tc>
                                        <w:tcPr>
                                          <w:tcW w:w="1004" w:type="pct"/>
                                          <w:tcBorders>
                                            <w:top w:val="single" w:sz="12" w:space="0" w:color="FF655F"/>
                                            <w:bottom w:val="single" w:sz="4" w:space="0" w:color="BFBFBF"/>
                                          </w:tcBorders>
                                          <w:shd w:val="clear" w:color="auto" w:fill="FFDBD9"/>
                                          <w:vAlign w:val="center"/>
                                        </w:tcPr>
                                        <w:p w14:paraId="20F9AA45" w14:textId="77777777" w:rsidR="00A53F55" w:rsidRDefault="00F43DC4">
                                          <w:pPr>
                                            <w:jc w:val="center"/>
                                            <w:rPr>
                                              <w:rFonts w:ascii="Montserrat" w:hAnsi="Montserrat"/>
                                              <w:sz w:val="12"/>
                                              <w:szCs w:val="12"/>
                                            </w:rPr>
                                          </w:pPr>
                                          <w:r>
                                            <w:rPr>
                                              <w:rFonts w:ascii="Montserrat" w:eastAsia="Montserrat" w:hAnsi="Montserrat"/>
                                              <w:sz w:val="12"/>
                                              <w:szCs w:val="12"/>
                                              <w:lang w:val="fr-FR"/>
                                            </w:rPr>
                                            <w:t>0,86</w:t>
                                          </w:r>
                                        </w:p>
                                      </w:tc>
                                      <w:tc>
                                        <w:tcPr>
                                          <w:tcW w:w="1008" w:type="pct"/>
                                          <w:tcBorders>
                                            <w:top w:val="single" w:sz="12" w:space="0" w:color="FF655F"/>
                                            <w:bottom w:val="single" w:sz="4" w:space="0" w:color="BFBFBF"/>
                                          </w:tcBorders>
                                          <w:shd w:val="clear" w:color="auto" w:fill="FFDBD9"/>
                                          <w:vAlign w:val="center"/>
                                        </w:tcPr>
                                        <w:p w14:paraId="2505EBB7" w14:textId="77777777" w:rsidR="00A53F55" w:rsidRDefault="00F43DC4">
                                          <w:pPr>
                                            <w:jc w:val="center"/>
                                            <w:rPr>
                                              <w:rFonts w:ascii="Montserrat" w:hAnsi="Montserrat"/>
                                              <w:sz w:val="12"/>
                                              <w:szCs w:val="12"/>
                                            </w:rPr>
                                          </w:pPr>
                                          <w:r>
                                            <w:rPr>
                                              <w:rFonts w:ascii="Montserrat" w:eastAsia="Montserrat" w:hAnsi="Montserrat"/>
                                              <w:sz w:val="12"/>
                                              <w:szCs w:val="12"/>
                                              <w:lang w:val="fr-FR"/>
                                            </w:rPr>
                                            <w:t>0,33</w:t>
                                          </w:r>
                                        </w:p>
                                      </w:tc>
                                      <w:tc>
                                        <w:tcPr>
                                          <w:tcW w:w="997" w:type="pct"/>
                                          <w:tcBorders>
                                            <w:top w:val="single" w:sz="12" w:space="0" w:color="FF655F"/>
                                            <w:bottom w:val="single" w:sz="4" w:space="0" w:color="BFBFBF"/>
                                          </w:tcBorders>
                                          <w:shd w:val="clear" w:color="auto" w:fill="FFDBD9"/>
                                          <w:vAlign w:val="center"/>
                                        </w:tcPr>
                                        <w:p w14:paraId="6F308C5E"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6BF45EA5" w14:textId="77777777">
                                      <w:trPr>
                                        <w:trHeight w:val="355"/>
                                      </w:trPr>
                                      <w:tc>
                                        <w:tcPr>
                                          <w:tcW w:w="983" w:type="pct"/>
                                          <w:tcBorders>
                                            <w:top w:val="single" w:sz="4" w:space="0" w:color="BFBFBF"/>
                                          </w:tcBorders>
                                          <w:shd w:val="clear" w:color="auto" w:fill="auto"/>
                                          <w:vAlign w:val="center"/>
                                        </w:tcPr>
                                        <w:p w14:paraId="0DAA26BE" w14:textId="77777777" w:rsidR="00A53F55" w:rsidRDefault="00F43DC4">
                                          <w:pPr>
                                            <w:jc w:val="center"/>
                                            <w:rPr>
                                              <w:rFonts w:ascii="Montserrat" w:hAnsi="Montserrat"/>
                                              <w:sz w:val="12"/>
                                              <w:szCs w:val="12"/>
                                            </w:rPr>
                                          </w:pPr>
                                          <w:r>
                                            <w:rPr>
                                              <w:rFonts w:ascii="Montserrat" w:eastAsia="Montserrat" w:hAnsi="Montserrat"/>
                                              <w:sz w:val="12"/>
                                              <w:szCs w:val="12"/>
                                              <w:lang w:val="fr-FR"/>
                                            </w:rPr>
                                            <w:t>XPERT MTB/RIF</w:t>
                                          </w:r>
                                        </w:p>
                                      </w:tc>
                                      <w:tc>
                                        <w:tcPr>
                                          <w:tcW w:w="1008" w:type="pct"/>
                                          <w:tcBorders>
                                            <w:top w:val="single" w:sz="4" w:space="0" w:color="BFBFBF"/>
                                          </w:tcBorders>
                                          <w:shd w:val="clear" w:color="auto" w:fill="FFDBD9"/>
                                          <w:vAlign w:val="center"/>
                                        </w:tcPr>
                                        <w:p w14:paraId="539D128D"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4" w:type="pct"/>
                                          <w:tcBorders>
                                            <w:top w:val="single" w:sz="4" w:space="0" w:color="BFBFBF"/>
                                          </w:tcBorders>
                                          <w:shd w:val="clear" w:color="auto" w:fill="FFDBD9"/>
                                          <w:vAlign w:val="center"/>
                                        </w:tcPr>
                                        <w:p w14:paraId="4BDD88A8" w14:textId="77777777" w:rsidR="00A53F55" w:rsidRDefault="00F43DC4">
                                          <w:pPr>
                                            <w:jc w:val="center"/>
                                            <w:rPr>
                                              <w:rFonts w:ascii="Montserrat" w:hAnsi="Montserrat"/>
                                              <w:sz w:val="12"/>
                                              <w:szCs w:val="12"/>
                                            </w:rPr>
                                          </w:pPr>
                                          <w:r>
                                            <w:rPr>
                                              <w:rFonts w:ascii="Montserrat" w:eastAsia="Montserrat" w:hAnsi="Montserrat"/>
                                              <w:sz w:val="12"/>
                                              <w:szCs w:val="12"/>
                                              <w:lang w:val="fr-FR"/>
                                            </w:rPr>
                                            <w:t>0,89</w:t>
                                          </w:r>
                                        </w:p>
                                      </w:tc>
                                      <w:tc>
                                        <w:tcPr>
                                          <w:tcW w:w="1008" w:type="pct"/>
                                          <w:tcBorders>
                                            <w:top w:val="single" w:sz="4" w:space="0" w:color="BFBFBF"/>
                                          </w:tcBorders>
                                          <w:shd w:val="clear" w:color="auto" w:fill="FFDBD9"/>
                                          <w:vAlign w:val="center"/>
                                        </w:tcPr>
                                        <w:p w14:paraId="0CD08248" w14:textId="77777777" w:rsidR="00A53F55" w:rsidRDefault="00F43DC4">
                                          <w:pPr>
                                            <w:jc w:val="center"/>
                                            <w:rPr>
                                              <w:rFonts w:ascii="Montserrat" w:hAnsi="Montserrat"/>
                                              <w:sz w:val="12"/>
                                              <w:szCs w:val="12"/>
                                            </w:rPr>
                                          </w:pPr>
                                          <w:r>
                                            <w:rPr>
                                              <w:rFonts w:ascii="Montserrat" w:eastAsia="Montserrat" w:hAnsi="Montserrat"/>
                                              <w:sz w:val="12"/>
                                              <w:szCs w:val="12"/>
                                              <w:lang w:val="fr-FR"/>
                                            </w:rPr>
                                            <w:t>0,33</w:t>
                                          </w:r>
                                        </w:p>
                                      </w:tc>
                                      <w:tc>
                                        <w:tcPr>
                                          <w:tcW w:w="997" w:type="pct"/>
                                          <w:tcBorders>
                                            <w:top w:val="single" w:sz="4" w:space="0" w:color="BFBFBF"/>
                                          </w:tcBorders>
                                          <w:shd w:val="clear" w:color="auto" w:fill="FFDBD9"/>
                                          <w:vAlign w:val="center"/>
                                        </w:tcPr>
                                        <w:p w14:paraId="3622B130"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5B347066" w14:textId="77777777">
                                      <w:trPr>
                                        <w:trHeight w:val="285"/>
                                      </w:trPr>
                                      <w:tc>
                                        <w:tcPr>
                                          <w:tcW w:w="5000" w:type="pct"/>
                                          <w:gridSpan w:val="5"/>
                                          <w:shd w:val="clear" w:color="auto" w:fill="auto"/>
                                          <w:vAlign w:val="center"/>
                                        </w:tcPr>
                                        <w:p w14:paraId="18DFC27A" w14:textId="77777777" w:rsidR="00A53F55" w:rsidRDefault="00F43DC4">
                                          <w:pPr>
                                            <w:ind w:left="54"/>
                                            <w:rPr>
                                              <w:rFonts w:asciiTheme="minorBidi" w:hAnsiTheme="minorBidi" w:cstheme="minorBidi"/>
                                              <w:sz w:val="8"/>
                                              <w:szCs w:val="8"/>
                                              <w:lang w:val="fr-FR"/>
                                            </w:rPr>
                                          </w:pPr>
                                          <w:proofErr w:type="spellStart"/>
                                          <w:r>
                                            <w:rPr>
                                              <w:rFonts w:ascii="Arial" w:eastAsia="Arial" w:hAnsi="Arial" w:cs="Arial"/>
                                              <w:sz w:val="10"/>
                                              <w:szCs w:val="10"/>
                                              <w:lang w:val="fr-FR"/>
                                            </w:rPr>
                                            <w:t>Foundation</w:t>
                                          </w:r>
                                          <w:proofErr w:type="spellEnd"/>
                                          <w:r>
                                            <w:rPr>
                                              <w:rFonts w:ascii="Arial" w:eastAsia="Arial" w:hAnsi="Arial" w:cs="Arial"/>
                                              <w:sz w:val="10"/>
                                              <w:szCs w:val="10"/>
                                              <w:lang w:val="fr-FR"/>
                                            </w:rPr>
                                            <w:t xml:space="preserve"> for Innovative New Diagnostics (Fondation pour les nouveaux diagnostics innovants), étude d’évaluation clinique prospective, multicentrique, menée dans 19 centres cliniques et 7 laboratoires de référence dans 4 pays.</w:t>
                                          </w:r>
                                        </w:p>
                                      </w:tc>
                                    </w:tr>
                                  </w:tbl>
                                  <w:p w14:paraId="05C8EE19" w14:textId="77777777" w:rsidR="00A53F55" w:rsidRDefault="00A53F55">
                                    <w:pPr>
                                      <w:ind w:left="81"/>
                                      <w:rPr>
                                        <w:rFonts w:ascii="Montserrat" w:hAnsi="Montserrat"/>
                                        <w:sz w:val="10"/>
                                        <w:szCs w:val="22"/>
                                        <w:lang w:val="fr-FR"/>
                                      </w:rPr>
                                    </w:pPr>
                                  </w:p>
                                </w:txbxContent>
                              </wps:txbx>
                              <wps:bodyPr rot="0" vert="horz" wrap="square" lIns="91440" tIns="91440" rIns="0" bIns="0" anchor="t" anchorCtr="0"/>
                            </wps:wsp>
                            <wps:wsp>
                              <wps:cNvPr id="1984387895" name="Text Box 2"/>
                              <wps:cNvSpPr txBox="1">
                                <a:spLocks noChangeArrowheads="1"/>
                              </wps:cNvSpPr>
                              <wps:spPr bwMode="auto">
                                <a:xfrm>
                                  <a:off x="0" y="-103549"/>
                                  <a:ext cx="3831478" cy="411962"/>
                                </a:xfrm>
                                <a:prstGeom prst="rect">
                                  <a:avLst/>
                                </a:prstGeom>
                                <a:grpFill/>
                                <a:ln w="9525">
                                  <a:noFill/>
                                  <a:miter lim="800000"/>
                                  <a:headEnd/>
                                  <a:tailEnd/>
                                </a:ln>
                              </wps:spPr>
                              <wps:txbx>
                                <w:txbxContent>
                                  <w:p w14:paraId="53E859FC" w14:textId="77777777" w:rsidR="00A53F55" w:rsidRDefault="00F43DC4">
                                    <w:pPr>
                                      <w:spacing w:line="240" w:lineRule="auto"/>
                                      <w:rPr>
                                        <w:rFonts w:ascii="Montserrat" w:hAnsi="Montserrat"/>
                                        <w:bCs/>
                                        <w:color w:val="FF6E68"/>
                                        <w:sz w:val="18"/>
                                        <w:szCs w:val="18"/>
                                        <w:lang w:val="fr-FR"/>
                                      </w:rPr>
                                    </w:pPr>
                                    <w:r>
                                      <w:rPr>
                                        <w:rFonts w:ascii="Montserrat" w:eastAsia="Montserrat" w:hAnsi="Montserrat"/>
                                        <w:bCs/>
                                        <w:color w:val="FF6E68"/>
                                        <w:sz w:val="18"/>
                                        <w:szCs w:val="18"/>
                                        <w:lang w:val="fr-FR"/>
                                      </w:rPr>
                                      <w:t>Précision diagnostique par rapport à la culture chez des personnes évaluées pour la TB, dans le cadre de laboratoires de référence</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739D1E5" id="Group 1984387893" o:spid="_x0000_s1117" style="position:absolute;left:0;text-align:left;margin-left:67.7pt;margin-top:6.25pt;width:317.15pt;height:166.7pt;z-index:251747328;mso-width-relative:margin;mso-height-relative:margin" coordorigin="-840,-1035" coordsize="40269,2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">
                      <v:shape id="_x0000_s1118" type="#_x0000_t202" style="position:absolute;left:-840;top:3084;width:40268;height:17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" filled="f" stroked="f">
                        <v:textbox inset=",7.2pt,0,0">
                          <w:txbxContent>
                            <w:tbl>
                              <w:tblPr>
                                <w:tblW w:w="4923"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98"/>
                                <w:gridCol w:w="1229"/>
                                <w:gridCol w:w="1224"/>
                                <w:gridCol w:w="1229"/>
                                <w:gridCol w:w="1215"/>
                              </w:tblGrid>
                              <w:tr w:rsidR="00A53F55" w14:paraId="013C8E76" w14:textId="77777777">
                                <w:trPr>
                                  <w:trHeight w:val="366"/>
                                </w:trPr>
                                <w:tc>
                                  <w:tcPr>
                                    <w:tcW w:w="983" w:type="pct"/>
                                    <w:shd w:val="clear" w:color="auto" w:fill="auto"/>
                                    <w:vAlign w:val="center"/>
                                  </w:tcPr>
                                  <w:p w14:paraId="23605233" w14:textId="77777777" w:rsidR="00A53F55" w:rsidRDefault="00A53F55">
                                    <w:pPr>
                                      <w:rPr>
                                        <w:rFonts w:ascii="Montserrat" w:hAnsi="Montserrat"/>
                                        <w:sz w:val="12"/>
                                        <w:szCs w:val="12"/>
                                      </w:rPr>
                                    </w:pPr>
                                  </w:p>
                                </w:tc>
                                <w:tc>
                                  <w:tcPr>
                                    <w:tcW w:w="1008" w:type="pct"/>
                                    <w:tcBorders>
                                      <w:bottom w:val="single" w:sz="4" w:space="0" w:color="BFBFBF"/>
                                    </w:tcBorders>
                                    <w:shd w:val="clear" w:color="auto" w:fill="auto"/>
                                    <w:vAlign w:val="center"/>
                                  </w:tcPr>
                                  <w:p w14:paraId="413E2154" w14:textId="77777777" w:rsidR="00A53F55" w:rsidRDefault="00F43DC4">
                                    <w:pPr>
                                      <w:jc w:val="center"/>
                                      <w:rPr>
                                        <w:rFonts w:ascii="Montserrat" w:hAnsi="Montserrat"/>
                                        <w:sz w:val="10"/>
                                        <w:szCs w:val="10"/>
                                      </w:rPr>
                                    </w:pPr>
                                    <w:r>
                                      <w:rPr>
                                        <w:rFonts w:ascii="Montserrat" w:eastAsia="Montserrat" w:hAnsi="Montserrat"/>
                                        <w:sz w:val="10"/>
                                        <w:szCs w:val="10"/>
                                        <w:lang w:val="fr-FR"/>
                                      </w:rPr>
                                      <w:t xml:space="preserve">Sensibilité </w:t>
                                    </w:r>
                                  </w:p>
                                  <w:p w14:paraId="07917334"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c>
                                  <w:tcPr>
                                    <w:tcW w:w="1004" w:type="pct"/>
                                    <w:tcBorders>
                                      <w:bottom w:val="single" w:sz="4" w:space="0" w:color="BFBFBF"/>
                                    </w:tcBorders>
                                    <w:shd w:val="clear" w:color="auto" w:fill="auto"/>
                                    <w:vAlign w:val="center"/>
                                  </w:tcPr>
                                  <w:p w14:paraId="71FD43A4"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1C18DBCC"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1008" w:type="pct"/>
                                    <w:tcBorders>
                                      <w:bottom w:val="single" w:sz="4" w:space="0" w:color="BFBFBF"/>
                                    </w:tcBorders>
                                    <w:shd w:val="clear" w:color="auto" w:fill="auto"/>
                                    <w:vAlign w:val="center"/>
                                  </w:tcPr>
                                  <w:p w14:paraId="00B4E646"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Sensibilité</w:t>
                                    </w:r>
                                  </w:p>
                                  <w:p w14:paraId="36F2B1A5" w14:textId="77777777" w:rsidR="00A53F55" w:rsidRDefault="00F43DC4">
                                    <w:pPr>
                                      <w:jc w:val="center"/>
                                      <w:rPr>
                                        <w:rFonts w:ascii="Montserrat" w:hAnsi="Montserrat"/>
                                        <w:sz w:val="10"/>
                                        <w:szCs w:val="10"/>
                                        <w:lang w:val="fr-FR"/>
                                      </w:rPr>
                                    </w:pPr>
                                    <w:r>
                                      <w:rPr>
                                        <w:rFonts w:ascii="Montserrat" w:eastAsia="Montserrat" w:hAnsi="Montserrat"/>
                                        <w:sz w:val="10"/>
                                        <w:szCs w:val="10"/>
                                        <w:lang w:val="fr-FR"/>
                                      </w:rPr>
                                      <w:t>(</w:t>
                                    </w:r>
                                    <w:proofErr w:type="gramStart"/>
                                    <w:r>
                                      <w:rPr>
                                        <w:rFonts w:ascii="Montserrat" w:eastAsia="Montserrat" w:hAnsi="Montserrat"/>
                                        <w:sz w:val="10"/>
                                        <w:szCs w:val="10"/>
                                        <w:lang w:val="fr-FR"/>
                                      </w:rPr>
                                      <w:t>patients</w:t>
                                    </w:r>
                                    <w:proofErr w:type="gramEnd"/>
                                    <w:r>
                                      <w:rPr>
                                        <w:rFonts w:ascii="Montserrat" w:eastAsia="Montserrat" w:hAnsi="Montserrat"/>
                                        <w:sz w:val="10"/>
                                        <w:szCs w:val="10"/>
                                        <w:lang w:val="fr-FR"/>
                                      </w:rPr>
                                      <w:t xml:space="preserve"> avec frottis d’expectorations -)</w:t>
                                    </w:r>
                                  </w:p>
                                </w:tc>
                                <w:tc>
                                  <w:tcPr>
                                    <w:tcW w:w="997" w:type="pct"/>
                                    <w:tcBorders>
                                      <w:bottom w:val="single" w:sz="4" w:space="0" w:color="BFBFBF"/>
                                    </w:tcBorders>
                                    <w:shd w:val="clear" w:color="auto" w:fill="auto"/>
                                    <w:vAlign w:val="center"/>
                                  </w:tcPr>
                                  <w:p w14:paraId="1795D2D9" w14:textId="77777777" w:rsidR="00A53F55" w:rsidRDefault="00F43DC4">
                                    <w:pPr>
                                      <w:jc w:val="center"/>
                                      <w:rPr>
                                        <w:rFonts w:ascii="Montserrat" w:hAnsi="Montserrat"/>
                                        <w:sz w:val="10"/>
                                        <w:szCs w:val="10"/>
                                      </w:rPr>
                                    </w:pPr>
                                    <w:r>
                                      <w:rPr>
                                        <w:rFonts w:ascii="Montserrat" w:eastAsia="Montserrat" w:hAnsi="Montserrat"/>
                                        <w:sz w:val="10"/>
                                        <w:szCs w:val="10"/>
                                        <w:lang w:val="fr-FR"/>
                                      </w:rPr>
                                      <w:t>Spécificité</w:t>
                                    </w:r>
                                  </w:p>
                                  <w:p w14:paraId="69C68DD8" w14:textId="77777777" w:rsidR="00A53F55" w:rsidRDefault="00F43DC4">
                                    <w:pPr>
                                      <w:jc w:val="center"/>
                                      <w:rPr>
                                        <w:rFonts w:ascii="Montserrat" w:hAnsi="Montserrat"/>
                                        <w:sz w:val="10"/>
                                        <w:szCs w:val="10"/>
                                      </w:rPr>
                                    </w:pPr>
                                    <w:r>
                                      <w:rPr>
                                        <w:rFonts w:ascii="Montserrat" w:eastAsia="Montserrat" w:hAnsi="Montserrat"/>
                                        <w:sz w:val="10"/>
                                        <w:szCs w:val="10"/>
                                        <w:lang w:val="fr-FR"/>
                                      </w:rPr>
                                      <w:t>(</w:t>
                                    </w:r>
                                    <w:proofErr w:type="gramStart"/>
                                    <w:r>
                                      <w:rPr>
                                        <w:rFonts w:ascii="Montserrat" w:eastAsia="Montserrat" w:hAnsi="Montserrat"/>
                                        <w:sz w:val="10"/>
                                        <w:szCs w:val="10"/>
                                        <w:lang w:val="fr-FR"/>
                                      </w:rPr>
                                      <w:t>tous</w:t>
                                    </w:r>
                                    <w:proofErr w:type="gramEnd"/>
                                    <w:r>
                                      <w:rPr>
                                        <w:rFonts w:ascii="Montserrat" w:eastAsia="Montserrat" w:hAnsi="Montserrat"/>
                                        <w:sz w:val="10"/>
                                        <w:szCs w:val="10"/>
                                        <w:lang w:val="fr-FR"/>
                                      </w:rPr>
                                      <w:t xml:space="preserve"> les patients)</w:t>
                                    </w:r>
                                  </w:p>
                                </w:tc>
                              </w:tr>
                              <w:tr w:rsidR="00A53F55" w14:paraId="799F5C34" w14:textId="77777777">
                                <w:trPr>
                                  <w:trHeight w:val="348"/>
                                </w:trPr>
                                <w:tc>
                                  <w:tcPr>
                                    <w:tcW w:w="983" w:type="pct"/>
                                    <w:tcBorders>
                                      <w:bottom w:val="single" w:sz="4" w:space="0" w:color="BFBFBF"/>
                                    </w:tcBorders>
                                    <w:shd w:val="clear" w:color="auto" w:fill="auto"/>
                                    <w:vAlign w:val="center"/>
                                  </w:tcPr>
                                  <w:p w14:paraId="0B31E311"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w:t>
                                    </w:r>
                                  </w:p>
                                </w:tc>
                                <w:tc>
                                  <w:tcPr>
                                    <w:tcW w:w="1008" w:type="pct"/>
                                    <w:tcBorders>
                                      <w:bottom w:val="single" w:sz="4" w:space="0" w:color="BFBFBF"/>
                                    </w:tcBorders>
                                    <w:shd w:val="clear" w:color="auto" w:fill="FFDBD9"/>
                                    <w:vAlign w:val="center"/>
                                  </w:tcPr>
                                  <w:p w14:paraId="13E0BE60"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4" w:type="pct"/>
                                    <w:tcBorders>
                                      <w:bottom w:val="single" w:sz="4" w:space="0" w:color="BFBFBF"/>
                                    </w:tcBorders>
                                    <w:shd w:val="clear" w:color="auto" w:fill="FFDBD9"/>
                                    <w:vAlign w:val="center"/>
                                  </w:tcPr>
                                  <w:p w14:paraId="2FF41486"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c>
                                  <w:tcPr>
                                    <w:tcW w:w="1008" w:type="pct"/>
                                    <w:tcBorders>
                                      <w:bottom w:val="single" w:sz="4" w:space="0" w:color="BFBFBF"/>
                                    </w:tcBorders>
                                    <w:shd w:val="clear" w:color="auto" w:fill="FFDBD9"/>
                                    <w:vAlign w:val="center"/>
                                  </w:tcPr>
                                  <w:p w14:paraId="41C417E2" w14:textId="77777777" w:rsidR="00A53F55" w:rsidRDefault="00F43DC4">
                                    <w:pPr>
                                      <w:jc w:val="center"/>
                                      <w:rPr>
                                        <w:rFonts w:ascii="Montserrat" w:hAnsi="Montserrat"/>
                                        <w:sz w:val="12"/>
                                        <w:szCs w:val="12"/>
                                      </w:rPr>
                                    </w:pPr>
                                    <w:r>
                                      <w:rPr>
                                        <w:rFonts w:ascii="Montserrat" w:eastAsia="Montserrat" w:hAnsi="Montserrat"/>
                                        <w:sz w:val="12"/>
                                        <w:szCs w:val="12"/>
                                        <w:lang w:val="fr-FR"/>
                                      </w:rPr>
                                      <w:t>0,45</w:t>
                                    </w:r>
                                  </w:p>
                                </w:tc>
                                <w:tc>
                                  <w:tcPr>
                                    <w:tcW w:w="997" w:type="pct"/>
                                    <w:tcBorders>
                                      <w:bottom w:val="single" w:sz="4" w:space="0" w:color="BFBFBF"/>
                                    </w:tcBorders>
                                    <w:shd w:val="clear" w:color="auto" w:fill="FFDBD9"/>
                                    <w:vAlign w:val="center"/>
                                  </w:tcPr>
                                  <w:p w14:paraId="1AD507F7"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72C22C96" w14:textId="77777777">
                                <w:trPr>
                                  <w:trHeight w:val="357"/>
                                </w:trPr>
                                <w:tc>
                                  <w:tcPr>
                                    <w:tcW w:w="983" w:type="pct"/>
                                    <w:tcBorders>
                                      <w:bottom w:val="single" w:sz="4" w:space="0" w:color="BFBFBF"/>
                                    </w:tcBorders>
                                    <w:shd w:val="clear" w:color="auto" w:fill="auto"/>
                                    <w:vAlign w:val="center"/>
                                  </w:tcPr>
                                  <w:p w14:paraId="71A1300C" w14:textId="77777777" w:rsidR="00A53F55" w:rsidRDefault="00F43DC4">
                                    <w:pPr>
                                      <w:ind w:left="144" w:right="144"/>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 Plus</w:t>
                                    </w:r>
                                  </w:p>
                                </w:tc>
                                <w:tc>
                                  <w:tcPr>
                                    <w:tcW w:w="1008" w:type="pct"/>
                                    <w:tcBorders>
                                      <w:bottom w:val="single" w:sz="4" w:space="0" w:color="BFBFBF"/>
                                    </w:tcBorders>
                                    <w:shd w:val="clear" w:color="auto" w:fill="FFDBD9"/>
                                    <w:vAlign w:val="center"/>
                                  </w:tcPr>
                                  <w:p w14:paraId="4FBD319F" w14:textId="77777777" w:rsidR="00A53F55" w:rsidRDefault="00F43DC4">
                                    <w:pPr>
                                      <w:jc w:val="center"/>
                                      <w:rPr>
                                        <w:rFonts w:ascii="Montserrat" w:hAnsi="Montserrat"/>
                                        <w:sz w:val="12"/>
                                        <w:szCs w:val="12"/>
                                      </w:rPr>
                                    </w:pPr>
                                    <w:r>
                                      <w:rPr>
                                        <w:rFonts w:ascii="Montserrat" w:eastAsia="Montserrat" w:hAnsi="Montserrat"/>
                                        <w:sz w:val="12"/>
                                        <w:szCs w:val="12"/>
                                        <w:lang w:val="fr-FR"/>
                                      </w:rPr>
                                      <w:t>0,87</w:t>
                                    </w:r>
                                  </w:p>
                                </w:tc>
                                <w:tc>
                                  <w:tcPr>
                                    <w:tcW w:w="1004" w:type="pct"/>
                                    <w:tcBorders>
                                      <w:bottom w:val="single" w:sz="4" w:space="0" w:color="BFBFBF"/>
                                    </w:tcBorders>
                                    <w:shd w:val="clear" w:color="auto" w:fill="FFDBD9"/>
                                    <w:vAlign w:val="center"/>
                                  </w:tcPr>
                                  <w:p w14:paraId="282584F1" w14:textId="77777777" w:rsidR="00A53F55" w:rsidRDefault="00F43DC4">
                                    <w:pPr>
                                      <w:jc w:val="center"/>
                                      <w:rPr>
                                        <w:rFonts w:ascii="Montserrat" w:hAnsi="Montserrat"/>
                                        <w:sz w:val="12"/>
                                        <w:szCs w:val="12"/>
                                      </w:rPr>
                                    </w:pPr>
                                    <w:r>
                                      <w:rPr>
                                        <w:rFonts w:ascii="Montserrat" w:eastAsia="Montserrat" w:hAnsi="Montserrat"/>
                                        <w:sz w:val="12"/>
                                        <w:szCs w:val="12"/>
                                        <w:lang w:val="fr-FR"/>
                                      </w:rPr>
                                      <w:t>0,99</w:t>
                                    </w:r>
                                  </w:p>
                                </w:tc>
                                <w:tc>
                                  <w:tcPr>
                                    <w:tcW w:w="1008" w:type="pct"/>
                                    <w:tcBorders>
                                      <w:bottom w:val="single" w:sz="4" w:space="0" w:color="BFBFBF"/>
                                    </w:tcBorders>
                                    <w:shd w:val="clear" w:color="auto" w:fill="FFDBD9"/>
                                    <w:vAlign w:val="center"/>
                                  </w:tcPr>
                                  <w:p w14:paraId="4269E5C5" w14:textId="77777777" w:rsidR="00A53F55" w:rsidRDefault="00F43DC4">
                                    <w:pPr>
                                      <w:jc w:val="center"/>
                                      <w:rPr>
                                        <w:rFonts w:ascii="Montserrat" w:hAnsi="Montserrat"/>
                                        <w:sz w:val="12"/>
                                        <w:szCs w:val="12"/>
                                      </w:rPr>
                                    </w:pPr>
                                    <w:r>
                                      <w:rPr>
                                        <w:rFonts w:ascii="Montserrat" w:eastAsia="Montserrat" w:hAnsi="Montserrat"/>
                                        <w:sz w:val="12"/>
                                        <w:szCs w:val="12"/>
                                        <w:lang w:val="fr-FR"/>
                                      </w:rPr>
                                      <w:t>0,55</w:t>
                                    </w:r>
                                  </w:p>
                                </w:tc>
                                <w:tc>
                                  <w:tcPr>
                                    <w:tcW w:w="997" w:type="pct"/>
                                    <w:tcBorders>
                                      <w:bottom w:val="single" w:sz="4" w:space="0" w:color="BFBFBF"/>
                                    </w:tcBorders>
                                    <w:shd w:val="clear" w:color="auto" w:fill="FFDBD9"/>
                                    <w:vAlign w:val="center"/>
                                  </w:tcPr>
                                  <w:p w14:paraId="73A096B2" w14:textId="77777777" w:rsidR="00A53F55" w:rsidRDefault="00F43DC4">
                                    <w:pPr>
                                      <w:jc w:val="center"/>
                                      <w:rPr>
                                        <w:rFonts w:ascii="Montserrat" w:hAnsi="Montserrat"/>
                                        <w:sz w:val="12"/>
                                        <w:szCs w:val="12"/>
                                      </w:rPr>
                                    </w:pPr>
                                    <w:r>
                                      <w:rPr>
                                        <w:rFonts w:ascii="Montserrat" w:eastAsia="Montserrat" w:hAnsi="Montserrat"/>
                                        <w:sz w:val="12"/>
                                        <w:szCs w:val="12"/>
                                        <w:lang w:val="fr-FR"/>
                                      </w:rPr>
                                      <w:t>0,95</w:t>
                                    </w:r>
                                  </w:p>
                                </w:tc>
                              </w:tr>
                              <w:tr w:rsidR="00A53F55" w14:paraId="773E38A8" w14:textId="77777777">
                                <w:trPr>
                                  <w:trHeight w:val="357"/>
                                </w:trPr>
                                <w:tc>
                                  <w:tcPr>
                                    <w:tcW w:w="983" w:type="pct"/>
                                    <w:tcBorders>
                                      <w:bottom w:val="single" w:sz="12" w:space="0" w:color="FF655F"/>
                                    </w:tcBorders>
                                    <w:shd w:val="clear" w:color="auto" w:fill="auto"/>
                                    <w:vAlign w:val="center"/>
                                  </w:tcPr>
                                  <w:p w14:paraId="1E35757F" w14:textId="77777777" w:rsidR="00A53F55" w:rsidRDefault="00F43DC4">
                                    <w:pPr>
                                      <w:jc w:val="center"/>
                                      <w:rPr>
                                        <w:rFonts w:ascii="Montserrat" w:hAnsi="Montserrat"/>
                                        <w:sz w:val="10"/>
                                        <w:szCs w:val="10"/>
                                      </w:rPr>
                                    </w:pPr>
                                    <w:r>
                                      <w:rPr>
                                        <w:rFonts w:ascii="Montserrat" w:eastAsia="Montserrat" w:hAnsi="Montserrat"/>
                                        <w:sz w:val="12"/>
                                        <w:szCs w:val="12"/>
                                        <w:lang w:val="fr-FR"/>
                                      </w:rPr>
                                      <w:t>XPERT MTB/RIF</w:t>
                                    </w:r>
                                  </w:p>
                                </w:tc>
                                <w:tc>
                                  <w:tcPr>
                                    <w:tcW w:w="1008" w:type="pct"/>
                                    <w:tcBorders>
                                      <w:bottom w:val="single" w:sz="12" w:space="0" w:color="FF655F"/>
                                    </w:tcBorders>
                                    <w:shd w:val="clear" w:color="auto" w:fill="FFDBD9"/>
                                    <w:vAlign w:val="center"/>
                                  </w:tcPr>
                                  <w:p w14:paraId="03E95E7C" w14:textId="77777777" w:rsidR="00A53F55" w:rsidRDefault="00F43DC4">
                                    <w:pPr>
                                      <w:jc w:val="center"/>
                                      <w:rPr>
                                        <w:rFonts w:ascii="Montserrat" w:hAnsi="Montserrat"/>
                                        <w:sz w:val="12"/>
                                        <w:szCs w:val="12"/>
                                      </w:rPr>
                                    </w:pPr>
                                    <w:r>
                                      <w:rPr>
                                        <w:rFonts w:ascii="Montserrat" w:eastAsia="Montserrat" w:hAnsi="Montserrat"/>
                                        <w:sz w:val="12"/>
                                        <w:szCs w:val="12"/>
                                        <w:lang w:val="fr-FR"/>
                                      </w:rPr>
                                      <w:t>0,85</w:t>
                                    </w:r>
                                  </w:p>
                                </w:tc>
                                <w:tc>
                                  <w:tcPr>
                                    <w:tcW w:w="1004" w:type="pct"/>
                                    <w:tcBorders>
                                      <w:bottom w:val="single" w:sz="12" w:space="0" w:color="FF655F"/>
                                    </w:tcBorders>
                                    <w:shd w:val="clear" w:color="auto" w:fill="FFDBD9"/>
                                    <w:vAlign w:val="center"/>
                                  </w:tcPr>
                                  <w:p w14:paraId="2ADA6A41" w14:textId="77777777" w:rsidR="00A53F55" w:rsidRDefault="00F43DC4">
                                    <w:pPr>
                                      <w:jc w:val="center"/>
                                      <w:rPr>
                                        <w:rFonts w:ascii="Montserrat" w:hAnsi="Montserrat"/>
                                        <w:sz w:val="12"/>
                                        <w:szCs w:val="12"/>
                                      </w:rPr>
                                    </w:pPr>
                                    <w:r>
                                      <w:rPr>
                                        <w:rFonts w:ascii="Montserrat" w:eastAsia="Montserrat" w:hAnsi="Montserrat"/>
                                        <w:sz w:val="12"/>
                                        <w:szCs w:val="12"/>
                                        <w:lang w:val="fr-FR"/>
                                      </w:rPr>
                                      <w:t>0,99</w:t>
                                    </w:r>
                                  </w:p>
                                </w:tc>
                                <w:tc>
                                  <w:tcPr>
                                    <w:tcW w:w="1008" w:type="pct"/>
                                    <w:tcBorders>
                                      <w:bottom w:val="single" w:sz="12" w:space="0" w:color="FF655F"/>
                                    </w:tcBorders>
                                    <w:shd w:val="clear" w:color="auto" w:fill="FFDBD9"/>
                                    <w:vAlign w:val="center"/>
                                  </w:tcPr>
                                  <w:p w14:paraId="182B03BA" w14:textId="77777777" w:rsidR="00A53F55" w:rsidRDefault="00F43DC4">
                                    <w:pPr>
                                      <w:jc w:val="center"/>
                                      <w:rPr>
                                        <w:rFonts w:ascii="Montserrat" w:hAnsi="Montserrat"/>
                                        <w:sz w:val="12"/>
                                        <w:szCs w:val="12"/>
                                      </w:rPr>
                                    </w:pPr>
                                    <w:r>
                                      <w:rPr>
                                        <w:rFonts w:ascii="Montserrat" w:eastAsia="Montserrat" w:hAnsi="Montserrat"/>
                                        <w:sz w:val="12"/>
                                        <w:szCs w:val="12"/>
                                        <w:lang w:val="fr-FR"/>
                                      </w:rPr>
                                      <w:t>0,48</w:t>
                                    </w:r>
                                  </w:p>
                                </w:tc>
                                <w:tc>
                                  <w:tcPr>
                                    <w:tcW w:w="997" w:type="pct"/>
                                    <w:tcBorders>
                                      <w:bottom w:val="single" w:sz="12" w:space="0" w:color="FF655F"/>
                                    </w:tcBorders>
                                    <w:shd w:val="clear" w:color="auto" w:fill="FFDBD9"/>
                                    <w:vAlign w:val="center"/>
                                  </w:tcPr>
                                  <w:p w14:paraId="453AAE51" w14:textId="77777777" w:rsidR="00A53F55" w:rsidRDefault="00F43DC4">
                                    <w:pPr>
                                      <w:jc w:val="center"/>
                                      <w:rPr>
                                        <w:rFonts w:ascii="Montserrat" w:hAnsi="Montserrat"/>
                                        <w:sz w:val="12"/>
                                        <w:szCs w:val="12"/>
                                      </w:rPr>
                                    </w:pPr>
                                    <w:r>
                                      <w:rPr>
                                        <w:rFonts w:ascii="Montserrat" w:eastAsia="Montserrat" w:hAnsi="Montserrat"/>
                                        <w:sz w:val="12"/>
                                        <w:szCs w:val="12"/>
                                        <w:lang w:val="fr-FR"/>
                                      </w:rPr>
                                      <w:t>0,97</w:t>
                                    </w:r>
                                  </w:p>
                                </w:tc>
                              </w:tr>
                              <w:tr w:rsidR="00A53F55" w14:paraId="3485D787" w14:textId="77777777">
                                <w:trPr>
                                  <w:trHeight w:val="328"/>
                                </w:trPr>
                                <w:tc>
                                  <w:tcPr>
                                    <w:tcW w:w="983" w:type="pct"/>
                                    <w:tcBorders>
                                      <w:top w:val="single" w:sz="12" w:space="0" w:color="FF655F"/>
                                      <w:bottom w:val="single" w:sz="4" w:space="0" w:color="BFBFBF"/>
                                    </w:tcBorders>
                                    <w:shd w:val="clear" w:color="auto" w:fill="auto"/>
                                    <w:vAlign w:val="center"/>
                                  </w:tcPr>
                                  <w:p w14:paraId="29108011" w14:textId="77777777" w:rsidR="00A53F55" w:rsidRDefault="00F43DC4">
                                    <w:pPr>
                                      <w:jc w:val="center"/>
                                      <w:rPr>
                                        <w:rFonts w:ascii="Montserrat" w:hAnsi="Montserrat"/>
                                        <w:sz w:val="12"/>
                                        <w:szCs w:val="12"/>
                                      </w:rPr>
                                    </w:pP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MTB-RIF </w:t>
                                    </w:r>
                                    <w:proofErr w:type="spellStart"/>
                                    <w:r>
                                      <w:rPr>
                                        <w:rFonts w:ascii="Montserrat" w:eastAsia="Montserrat" w:hAnsi="Montserrat"/>
                                        <w:sz w:val="12"/>
                                        <w:szCs w:val="12"/>
                                        <w:lang w:val="fr-FR"/>
                                      </w:rPr>
                                      <w:t>Dx</w:t>
                                    </w:r>
                                    <w:proofErr w:type="spellEnd"/>
                                  </w:p>
                                </w:tc>
                                <w:tc>
                                  <w:tcPr>
                                    <w:tcW w:w="1008" w:type="pct"/>
                                    <w:tcBorders>
                                      <w:top w:val="single" w:sz="12" w:space="0" w:color="FF655F"/>
                                      <w:bottom w:val="single" w:sz="4" w:space="0" w:color="BFBFBF"/>
                                    </w:tcBorders>
                                    <w:shd w:val="clear" w:color="auto" w:fill="FFDBD9"/>
                                    <w:vAlign w:val="center"/>
                                  </w:tcPr>
                                  <w:p w14:paraId="790DC98A" w14:textId="77777777" w:rsidR="00A53F55" w:rsidRDefault="00F43DC4">
                                    <w:pPr>
                                      <w:jc w:val="center"/>
                                      <w:rPr>
                                        <w:rFonts w:ascii="Montserrat" w:hAnsi="Montserrat"/>
                                        <w:sz w:val="12"/>
                                        <w:szCs w:val="12"/>
                                      </w:rPr>
                                    </w:pPr>
                                    <w:r>
                                      <w:rPr>
                                        <w:rFonts w:ascii="Montserrat" w:eastAsia="Montserrat" w:hAnsi="Montserrat"/>
                                        <w:sz w:val="12"/>
                                        <w:szCs w:val="12"/>
                                        <w:lang w:val="fr-FR"/>
                                      </w:rPr>
                                      <w:t>0,82</w:t>
                                    </w:r>
                                  </w:p>
                                </w:tc>
                                <w:tc>
                                  <w:tcPr>
                                    <w:tcW w:w="1004" w:type="pct"/>
                                    <w:tcBorders>
                                      <w:top w:val="single" w:sz="12" w:space="0" w:color="FF655F"/>
                                      <w:bottom w:val="single" w:sz="4" w:space="0" w:color="BFBFBF"/>
                                    </w:tcBorders>
                                    <w:shd w:val="clear" w:color="auto" w:fill="FFDBD9"/>
                                    <w:vAlign w:val="center"/>
                                  </w:tcPr>
                                  <w:p w14:paraId="20F9AA45" w14:textId="77777777" w:rsidR="00A53F55" w:rsidRDefault="00F43DC4">
                                    <w:pPr>
                                      <w:jc w:val="center"/>
                                      <w:rPr>
                                        <w:rFonts w:ascii="Montserrat" w:hAnsi="Montserrat"/>
                                        <w:sz w:val="12"/>
                                        <w:szCs w:val="12"/>
                                      </w:rPr>
                                    </w:pPr>
                                    <w:r>
                                      <w:rPr>
                                        <w:rFonts w:ascii="Montserrat" w:eastAsia="Montserrat" w:hAnsi="Montserrat"/>
                                        <w:sz w:val="12"/>
                                        <w:szCs w:val="12"/>
                                        <w:lang w:val="fr-FR"/>
                                      </w:rPr>
                                      <w:t>0,86</w:t>
                                    </w:r>
                                  </w:p>
                                </w:tc>
                                <w:tc>
                                  <w:tcPr>
                                    <w:tcW w:w="1008" w:type="pct"/>
                                    <w:tcBorders>
                                      <w:top w:val="single" w:sz="12" w:space="0" w:color="FF655F"/>
                                      <w:bottom w:val="single" w:sz="4" w:space="0" w:color="BFBFBF"/>
                                    </w:tcBorders>
                                    <w:shd w:val="clear" w:color="auto" w:fill="FFDBD9"/>
                                    <w:vAlign w:val="center"/>
                                  </w:tcPr>
                                  <w:p w14:paraId="2505EBB7" w14:textId="77777777" w:rsidR="00A53F55" w:rsidRDefault="00F43DC4">
                                    <w:pPr>
                                      <w:jc w:val="center"/>
                                      <w:rPr>
                                        <w:rFonts w:ascii="Montserrat" w:hAnsi="Montserrat"/>
                                        <w:sz w:val="12"/>
                                        <w:szCs w:val="12"/>
                                      </w:rPr>
                                    </w:pPr>
                                    <w:r>
                                      <w:rPr>
                                        <w:rFonts w:ascii="Montserrat" w:eastAsia="Montserrat" w:hAnsi="Montserrat"/>
                                        <w:sz w:val="12"/>
                                        <w:szCs w:val="12"/>
                                        <w:lang w:val="fr-FR"/>
                                      </w:rPr>
                                      <w:t>0,33</w:t>
                                    </w:r>
                                  </w:p>
                                </w:tc>
                                <w:tc>
                                  <w:tcPr>
                                    <w:tcW w:w="997" w:type="pct"/>
                                    <w:tcBorders>
                                      <w:top w:val="single" w:sz="12" w:space="0" w:color="FF655F"/>
                                      <w:bottom w:val="single" w:sz="4" w:space="0" w:color="BFBFBF"/>
                                    </w:tcBorders>
                                    <w:shd w:val="clear" w:color="auto" w:fill="FFDBD9"/>
                                    <w:vAlign w:val="center"/>
                                  </w:tcPr>
                                  <w:p w14:paraId="6F308C5E"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6BF45EA5" w14:textId="77777777">
                                <w:trPr>
                                  <w:trHeight w:val="355"/>
                                </w:trPr>
                                <w:tc>
                                  <w:tcPr>
                                    <w:tcW w:w="983" w:type="pct"/>
                                    <w:tcBorders>
                                      <w:top w:val="single" w:sz="4" w:space="0" w:color="BFBFBF"/>
                                    </w:tcBorders>
                                    <w:shd w:val="clear" w:color="auto" w:fill="auto"/>
                                    <w:vAlign w:val="center"/>
                                  </w:tcPr>
                                  <w:p w14:paraId="0DAA26BE" w14:textId="77777777" w:rsidR="00A53F55" w:rsidRDefault="00F43DC4">
                                    <w:pPr>
                                      <w:jc w:val="center"/>
                                      <w:rPr>
                                        <w:rFonts w:ascii="Montserrat" w:hAnsi="Montserrat"/>
                                        <w:sz w:val="12"/>
                                        <w:szCs w:val="12"/>
                                      </w:rPr>
                                    </w:pPr>
                                    <w:r>
                                      <w:rPr>
                                        <w:rFonts w:ascii="Montserrat" w:eastAsia="Montserrat" w:hAnsi="Montserrat"/>
                                        <w:sz w:val="12"/>
                                        <w:szCs w:val="12"/>
                                        <w:lang w:val="fr-FR"/>
                                      </w:rPr>
                                      <w:t>XPERT MTB/RIF</w:t>
                                    </w:r>
                                  </w:p>
                                </w:tc>
                                <w:tc>
                                  <w:tcPr>
                                    <w:tcW w:w="1008" w:type="pct"/>
                                    <w:tcBorders>
                                      <w:top w:val="single" w:sz="4" w:space="0" w:color="BFBFBF"/>
                                    </w:tcBorders>
                                    <w:shd w:val="clear" w:color="auto" w:fill="FFDBD9"/>
                                    <w:vAlign w:val="center"/>
                                  </w:tcPr>
                                  <w:p w14:paraId="539D128D" w14:textId="77777777" w:rsidR="00A53F55" w:rsidRDefault="00F43DC4">
                                    <w:pPr>
                                      <w:jc w:val="center"/>
                                      <w:rPr>
                                        <w:rFonts w:ascii="Montserrat" w:hAnsi="Montserrat"/>
                                        <w:sz w:val="12"/>
                                        <w:szCs w:val="12"/>
                                      </w:rPr>
                                    </w:pPr>
                                    <w:r>
                                      <w:rPr>
                                        <w:rFonts w:ascii="Montserrat" w:eastAsia="Montserrat" w:hAnsi="Montserrat"/>
                                        <w:sz w:val="12"/>
                                        <w:szCs w:val="12"/>
                                        <w:lang w:val="fr-FR"/>
                                      </w:rPr>
                                      <w:t>0,84</w:t>
                                    </w:r>
                                  </w:p>
                                </w:tc>
                                <w:tc>
                                  <w:tcPr>
                                    <w:tcW w:w="1004" w:type="pct"/>
                                    <w:tcBorders>
                                      <w:top w:val="single" w:sz="4" w:space="0" w:color="BFBFBF"/>
                                    </w:tcBorders>
                                    <w:shd w:val="clear" w:color="auto" w:fill="FFDBD9"/>
                                    <w:vAlign w:val="center"/>
                                  </w:tcPr>
                                  <w:p w14:paraId="4BDD88A8" w14:textId="77777777" w:rsidR="00A53F55" w:rsidRDefault="00F43DC4">
                                    <w:pPr>
                                      <w:jc w:val="center"/>
                                      <w:rPr>
                                        <w:rFonts w:ascii="Montserrat" w:hAnsi="Montserrat"/>
                                        <w:sz w:val="12"/>
                                        <w:szCs w:val="12"/>
                                      </w:rPr>
                                    </w:pPr>
                                    <w:r>
                                      <w:rPr>
                                        <w:rFonts w:ascii="Montserrat" w:eastAsia="Montserrat" w:hAnsi="Montserrat"/>
                                        <w:sz w:val="12"/>
                                        <w:szCs w:val="12"/>
                                        <w:lang w:val="fr-FR"/>
                                      </w:rPr>
                                      <w:t>0,89</w:t>
                                    </w:r>
                                  </w:p>
                                </w:tc>
                                <w:tc>
                                  <w:tcPr>
                                    <w:tcW w:w="1008" w:type="pct"/>
                                    <w:tcBorders>
                                      <w:top w:val="single" w:sz="4" w:space="0" w:color="BFBFBF"/>
                                    </w:tcBorders>
                                    <w:shd w:val="clear" w:color="auto" w:fill="FFDBD9"/>
                                    <w:vAlign w:val="center"/>
                                  </w:tcPr>
                                  <w:p w14:paraId="0CD08248" w14:textId="77777777" w:rsidR="00A53F55" w:rsidRDefault="00F43DC4">
                                    <w:pPr>
                                      <w:jc w:val="center"/>
                                      <w:rPr>
                                        <w:rFonts w:ascii="Montserrat" w:hAnsi="Montserrat"/>
                                        <w:sz w:val="12"/>
                                        <w:szCs w:val="12"/>
                                      </w:rPr>
                                    </w:pPr>
                                    <w:r>
                                      <w:rPr>
                                        <w:rFonts w:ascii="Montserrat" w:eastAsia="Montserrat" w:hAnsi="Montserrat"/>
                                        <w:sz w:val="12"/>
                                        <w:szCs w:val="12"/>
                                        <w:lang w:val="fr-FR"/>
                                      </w:rPr>
                                      <w:t>0,33</w:t>
                                    </w:r>
                                  </w:p>
                                </w:tc>
                                <w:tc>
                                  <w:tcPr>
                                    <w:tcW w:w="997" w:type="pct"/>
                                    <w:tcBorders>
                                      <w:top w:val="single" w:sz="4" w:space="0" w:color="BFBFBF"/>
                                    </w:tcBorders>
                                    <w:shd w:val="clear" w:color="auto" w:fill="FFDBD9"/>
                                    <w:vAlign w:val="center"/>
                                  </w:tcPr>
                                  <w:p w14:paraId="3622B130" w14:textId="77777777" w:rsidR="00A53F55" w:rsidRDefault="00F43DC4">
                                    <w:pPr>
                                      <w:jc w:val="center"/>
                                      <w:rPr>
                                        <w:rFonts w:ascii="Montserrat" w:hAnsi="Montserrat"/>
                                        <w:sz w:val="12"/>
                                        <w:szCs w:val="12"/>
                                      </w:rPr>
                                    </w:pPr>
                                    <w:r>
                                      <w:rPr>
                                        <w:rFonts w:ascii="Montserrat" w:eastAsia="Montserrat" w:hAnsi="Montserrat"/>
                                        <w:sz w:val="12"/>
                                        <w:szCs w:val="12"/>
                                        <w:lang w:val="fr-FR"/>
                                      </w:rPr>
                                      <w:t>0,98</w:t>
                                    </w:r>
                                  </w:p>
                                </w:tc>
                              </w:tr>
                              <w:tr w:rsidR="00A53F55" w14:paraId="5B347066" w14:textId="77777777">
                                <w:trPr>
                                  <w:trHeight w:val="285"/>
                                </w:trPr>
                                <w:tc>
                                  <w:tcPr>
                                    <w:tcW w:w="5000" w:type="pct"/>
                                    <w:gridSpan w:val="5"/>
                                    <w:shd w:val="clear" w:color="auto" w:fill="auto"/>
                                    <w:vAlign w:val="center"/>
                                  </w:tcPr>
                                  <w:p w14:paraId="18DFC27A" w14:textId="77777777" w:rsidR="00A53F55" w:rsidRDefault="00F43DC4">
                                    <w:pPr>
                                      <w:ind w:left="54"/>
                                      <w:rPr>
                                        <w:rFonts w:asciiTheme="minorBidi" w:hAnsiTheme="minorBidi" w:cstheme="minorBidi"/>
                                        <w:sz w:val="8"/>
                                        <w:szCs w:val="8"/>
                                        <w:lang w:val="fr-FR"/>
                                      </w:rPr>
                                    </w:pPr>
                                    <w:proofErr w:type="spellStart"/>
                                    <w:r>
                                      <w:rPr>
                                        <w:rFonts w:ascii="Arial" w:eastAsia="Arial" w:hAnsi="Arial" w:cs="Arial"/>
                                        <w:sz w:val="10"/>
                                        <w:szCs w:val="10"/>
                                        <w:lang w:val="fr-FR"/>
                                      </w:rPr>
                                      <w:t>Foundation</w:t>
                                    </w:r>
                                    <w:proofErr w:type="spellEnd"/>
                                    <w:r>
                                      <w:rPr>
                                        <w:rFonts w:ascii="Arial" w:eastAsia="Arial" w:hAnsi="Arial" w:cs="Arial"/>
                                        <w:sz w:val="10"/>
                                        <w:szCs w:val="10"/>
                                        <w:lang w:val="fr-FR"/>
                                      </w:rPr>
                                      <w:t xml:space="preserve"> for Innovative New Diagnostics (Fondation pour les nouveaux diagnostics innovants), étude d’évaluation clinique prospective, multicentrique, menée dans 19 centres cliniques et 7 laboratoires de référence dans 4 pays.</w:t>
                                    </w:r>
                                  </w:p>
                                </w:tc>
                              </w:tr>
                            </w:tbl>
                            <w:p w14:paraId="05C8EE19" w14:textId="77777777" w:rsidR="00A53F55" w:rsidRDefault="00A53F55">
                              <w:pPr>
                                <w:ind w:left="81"/>
                                <w:rPr>
                                  <w:rFonts w:ascii="Montserrat" w:hAnsi="Montserrat"/>
                                  <w:sz w:val="10"/>
                                  <w:szCs w:val="22"/>
                                  <w:lang w:val="fr-FR"/>
                                </w:rPr>
                              </w:pPr>
                            </w:p>
                          </w:txbxContent>
                        </v:textbox>
                      </v:shape>
                      <v:shape id="_x0000_s1119" type="#_x0000_t202" style="position:absolute;top:-1035;width:38314;height:4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" filled="f" stroked="f">
                        <v:textbox inset="0,0,0,0">
                          <w:txbxContent>
                            <w:p w14:paraId="53E859FC" w14:textId="77777777" w:rsidR="00A53F55" w:rsidRDefault="00F43DC4">
                              <w:pPr>
                                <w:spacing w:line="240" w:lineRule="auto"/>
                                <w:rPr>
                                  <w:rFonts w:ascii="Montserrat" w:hAnsi="Montserrat"/>
                                  <w:bCs/>
                                  <w:color w:val="FF6E68"/>
                                  <w:sz w:val="18"/>
                                  <w:szCs w:val="18"/>
                                  <w:lang w:val="fr-FR"/>
                                </w:rPr>
                              </w:pPr>
                              <w:r>
                                <w:rPr>
                                  <w:rFonts w:ascii="Montserrat" w:eastAsia="Montserrat" w:hAnsi="Montserrat"/>
                                  <w:bCs/>
                                  <w:color w:val="FF6E68"/>
                                  <w:sz w:val="18"/>
                                  <w:szCs w:val="18"/>
                                  <w:lang w:val="fr-FR"/>
                                </w:rPr>
                                <w:t>Précision diagnostique par rapport à la culture chez des personnes évaluées pour la TB, dans le cadre de laboratoires de référence</w:t>
                              </w:r>
                            </w:p>
                          </w:txbxContent>
                        </v:textbox>
                      </v:shape>
                      <w10:anchorlock/>
                    </v:group>
                  </w:pict>
                </mc:Fallback>
              </mc:AlternateContent>
            </w:r>
            <w:r>
              <w:rPr>
                <w:noProof/>
                <w:lang w:eastAsia="zh-CN"/>
              </w:rPr>
              <w:drawing>
                <wp:inline distT="0" distB="0" distL="0" distR="0" wp14:anchorId="4033127B" wp14:editId="0258C138">
                  <wp:extent cx="4244330" cy="2405575"/>
                  <wp:effectExtent l="0" t="0" r="444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44330" cy="2405575"/>
                          </a:xfrm>
                          <a:prstGeom prst="rect">
                            <a:avLst/>
                          </a:prstGeom>
                        </pic:spPr>
                      </pic:pic>
                    </a:graphicData>
                  </a:graphic>
                </wp:inline>
              </w:drawing>
            </w:r>
          </w:p>
        </w:tc>
      </w:tr>
      <w:tr w:rsidR="00A53F55" w14:paraId="76FD6EF9" w14:textId="77777777">
        <w:tc>
          <w:tcPr>
            <w:tcW w:w="9350" w:type="dxa"/>
          </w:tcPr>
          <w:p w14:paraId="6B0697E0" w14:textId="77777777" w:rsidR="00A53F55" w:rsidRDefault="00F43DC4">
            <w:pPr>
              <w:rPr>
                <w:lang w:val="fr-FR"/>
              </w:rPr>
            </w:pPr>
            <w:r>
              <w:rPr>
                <w:rFonts w:eastAsia="Gill Sans MT"/>
                <w:b/>
                <w:bCs/>
                <w:lang w:val="fr-FR"/>
              </w:rPr>
              <w:t xml:space="preserve">DIRE : </w:t>
            </w:r>
            <w:r>
              <w:rPr>
                <w:rFonts w:eastAsia="Gill Sans MT"/>
                <w:lang w:val="fr-FR"/>
              </w:rPr>
              <w:t xml:space="preserve">Ce tableau montre la précision diagnostique par rapport à la culture dans un cadre de laboratoire de référence pour les tests </w:t>
            </w:r>
            <w:proofErr w:type="spellStart"/>
            <w:r>
              <w:rPr>
                <w:rFonts w:eastAsia="Gill Sans MT"/>
                <w:lang w:val="fr-FR"/>
              </w:rPr>
              <w:t>Truenat</w:t>
            </w:r>
            <w:proofErr w:type="spellEnd"/>
            <w:r>
              <w:rPr>
                <w:rFonts w:eastAsia="Gill Sans MT"/>
                <w:lang w:val="fr-FR"/>
              </w:rPr>
              <w:t xml:space="preserve"> et </w:t>
            </w:r>
            <w:proofErr w:type="spellStart"/>
            <w:r>
              <w:rPr>
                <w:rFonts w:eastAsia="Gill Sans MT"/>
                <w:lang w:val="fr-FR"/>
              </w:rPr>
              <w:t>Xpert</w:t>
            </w:r>
            <w:proofErr w:type="spellEnd"/>
            <w:r>
              <w:rPr>
                <w:rFonts w:eastAsia="Gill Sans MT"/>
                <w:lang w:val="fr-FR"/>
              </w:rPr>
              <w:t>.</w:t>
            </w:r>
          </w:p>
        </w:tc>
      </w:tr>
      <w:tr w:rsidR="00A53F55" w14:paraId="0B342D87" w14:textId="77777777">
        <w:tc>
          <w:tcPr>
            <w:tcW w:w="9350" w:type="dxa"/>
          </w:tcPr>
          <w:p w14:paraId="7397375F" w14:textId="77777777" w:rsidR="00A53F55" w:rsidRDefault="00F43DC4">
            <w:pPr>
              <w:rPr>
                <w:lang w:val="fr-FR"/>
              </w:rPr>
            </w:pPr>
            <w:r>
              <w:rPr>
                <w:rFonts w:eastAsia="Gill Sans MT"/>
                <w:b/>
                <w:bCs/>
                <w:lang w:val="fr-FR"/>
              </w:rPr>
              <w:t xml:space="preserve">DEMANDER : </w:t>
            </w:r>
            <w:r>
              <w:rPr>
                <w:rFonts w:eastAsia="Gill Sans MT"/>
                <w:lang w:val="fr-FR"/>
              </w:rPr>
              <w:t>Quel est le point principal des informations de ce tableau ?</w:t>
            </w:r>
          </w:p>
        </w:tc>
      </w:tr>
      <w:tr w:rsidR="00A53F55" w14:paraId="3E1A054C" w14:textId="77777777">
        <w:tc>
          <w:tcPr>
            <w:tcW w:w="9350" w:type="dxa"/>
          </w:tcPr>
          <w:p w14:paraId="6BC34AD0" w14:textId="77777777" w:rsidR="00A53F55" w:rsidRDefault="00F43DC4">
            <w:pPr>
              <w:rPr>
                <w:b/>
                <w:bCs/>
                <w:lang w:val="fr-FR"/>
              </w:rPr>
            </w:pPr>
            <w:r>
              <w:rPr>
                <w:rFonts w:eastAsia="Gill Sans MT"/>
                <w:b/>
                <w:bCs/>
                <w:lang w:val="fr-FR"/>
              </w:rPr>
              <w:t xml:space="preserve">FAIRE : </w:t>
            </w:r>
            <w:r>
              <w:rPr>
                <w:rFonts w:eastAsia="Gill Sans MT"/>
                <w:lang w:val="fr-FR"/>
              </w:rPr>
              <w:t xml:space="preserve">Laissez les participants répondre. Soulignez que le point principal est le fait que les performances des tests </w:t>
            </w:r>
            <w:proofErr w:type="spellStart"/>
            <w:r>
              <w:rPr>
                <w:rFonts w:eastAsia="Gill Sans MT"/>
                <w:lang w:val="fr-FR"/>
              </w:rPr>
              <w:t>Truenat</w:t>
            </w:r>
            <w:proofErr w:type="spellEnd"/>
            <w:r>
              <w:rPr>
                <w:rFonts w:eastAsia="Gill Sans MT"/>
                <w:lang w:val="fr-FR"/>
              </w:rPr>
              <w:t xml:space="preserve"> MTB, MTB Plus et MTB-RIF étaient dans l’ensemble comparables à celles de leurs homologues </w:t>
            </w:r>
            <w:proofErr w:type="spellStart"/>
            <w:r>
              <w:rPr>
                <w:rFonts w:eastAsia="Gill Sans MT"/>
                <w:lang w:val="fr-FR"/>
              </w:rPr>
              <w:t>Xpert</w:t>
            </w:r>
            <w:proofErr w:type="spellEnd"/>
            <w:r>
              <w:rPr>
                <w:rFonts w:eastAsia="Gill Sans MT"/>
                <w:lang w:val="fr-FR"/>
              </w:rPr>
              <w:t xml:space="preserve">. </w:t>
            </w:r>
          </w:p>
        </w:tc>
      </w:tr>
      <w:tr w:rsidR="00A53F55" w14:paraId="633CF76C" w14:textId="77777777">
        <w:tc>
          <w:tcPr>
            <w:tcW w:w="9350" w:type="dxa"/>
            <w:shd w:val="clear" w:color="auto" w:fill="E68F8C"/>
          </w:tcPr>
          <w:p w14:paraId="074A18A4" w14:textId="77777777" w:rsidR="00A53F55" w:rsidRDefault="00F43DC4">
            <w:pPr>
              <w:rPr>
                <w:b/>
                <w:bCs/>
                <w:color w:val="FFFFFF" w:themeColor="background1"/>
                <w:lang w:val="fr-FR"/>
              </w:rPr>
            </w:pPr>
            <w:r>
              <w:rPr>
                <w:rFonts w:eastAsia="Gill Sans MT"/>
                <w:b/>
                <w:bCs/>
                <w:color w:val="FFFFFF"/>
                <w:lang w:val="fr-FR"/>
              </w:rPr>
              <w:t>Effet du traitement antérieur sur la spécificité</w:t>
            </w:r>
          </w:p>
          <w:p w14:paraId="40A011DC" w14:textId="77777777" w:rsidR="00A53F55" w:rsidRDefault="00F43DC4">
            <w:pPr>
              <w:rPr>
                <w:b/>
                <w:bCs/>
                <w:color w:val="FFFFFF" w:themeColor="background1"/>
                <w:lang w:val="fr-FR"/>
              </w:rPr>
            </w:pPr>
            <w:r>
              <w:rPr>
                <w:rFonts w:eastAsia="Gill Sans MT"/>
                <w:b/>
                <w:bCs/>
                <w:color w:val="FFFFFF"/>
                <w:lang w:val="fr-FR"/>
              </w:rPr>
              <w:t>Diapositive : 32</w:t>
            </w:r>
          </w:p>
          <w:p w14:paraId="57DA0D4C" w14:textId="77777777" w:rsidR="00A53F55" w:rsidRDefault="00F43DC4">
            <w:pPr>
              <w:rPr>
                <w:b/>
                <w:bCs/>
                <w:lang w:val="fr-FR"/>
              </w:rPr>
            </w:pPr>
            <w:r>
              <w:rPr>
                <w:rFonts w:eastAsia="Gill Sans MT"/>
                <w:b/>
                <w:bCs/>
                <w:color w:val="FFFFFF"/>
                <w:lang w:val="fr-FR"/>
              </w:rPr>
              <w:t>Guide du participant page :11</w:t>
            </w:r>
          </w:p>
        </w:tc>
      </w:tr>
      <w:tr w:rsidR="00A53F55" w14:paraId="7B0554BE" w14:textId="77777777">
        <w:tc>
          <w:tcPr>
            <w:tcW w:w="9350" w:type="dxa"/>
          </w:tcPr>
          <w:p w14:paraId="34ECC9C5" w14:textId="77777777" w:rsidR="00A53F55" w:rsidRDefault="00F43DC4">
            <w:pPr>
              <w:jc w:val="center"/>
              <w:rPr>
                <w:b/>
                <w:bCs/>
              </w:rPr>
            </w:pPr>
            <w:r>
              <w:rPr>
                <w:noProof/>
                <w:lang w:eastAsia="zh-CN"/>
              </w:rPr>
              <mc:AlternateContent>
                <mc:Choice Requires="wps">
                  <w:drawing>
                    <wp:anchor distT="0" distB="0" distL="114300" distR="114300" simplePos="0" relativeHeight="251749376" behindDoc="0" locked="1" layoutInCell="1" allowOverlap="1" wp14:anchorId="21F92E3A" wp14:editId="6F6F3957">
                      <wp:simplePos x="0" y="0"/>
                      <wp:positionH relativeFrom="column">
                        <wp:posOffset>1532255</wp:posOffset>
                      </wp:positionH>
                      <wp:positionV relativeFrom="paragraph">
                        <wp:posOffset>130810</wp:posOffset>
                      </wp:positionV>
                      <wp:extent cx="2825750" cy="1396365"/>
                      <wp:effectExtent l="0" t="0" r="0" b="0"/>
                      <wp:wrapNone/>
                      <wp:docPr id="1984387647" name="Text Box 1984387647"/>
                      <wp:cNvGraphicFramePr/>
                      <a:graphic xmlns:a="http://schemas.openxmlformats.org/drawingml/2006/main">
                        <a:graphicData uri="http://schemas.microsoft.com/office/word/2010/wordprocessingShape">
                          <wps:wsp>
                            <wps:cNvSpPr txBox="1"/>
                            <wps:spPr>
                              <a:xfrm>
                                <a:off x="0" y="0"/>
                                <a:ext cx="2825750" cy="1396365"/>
                              </a:xfrm>
                              <a:prstGeom prst="rect">
                                <a:avLst/>
                              </a:prstGeom>
                              <a:solidFill>
                                <a:schemeClr val="bg1"/>
                              </a:solidFill>
                              <a:ln w="6350">
                                <a:noFill/>
                              </a:ln>
                              <a:effectLst/>
                            </wps:spPr>
                            <wps:txbx>
                              <w:txbxContent>
                                <w:p w14:paraId="53540199" w14:textId="77777777" w:rsidR="00A53F55" w:rsidRDefault="00F43DC4">
                                  <w:pPr>
                                    <w:spacing w:after="140"/>
                                    <w:rPr>
                                      <w:rFonts w:asciiTheme="minorBidi" w:hAnsiTheme="minorBidi" w:cstheme="minorBidi"/>
                                      <w:b/>
                                      <w:color w:val="FF655F"/>
                                      <w:sz w:val="19"/>
                                      <w:szCs w:val="19"/>
                                      <w:lang w:val="fr-FR"/>
                                    </w:rPr>
                                  </w:pPr>
                                  <w:r>
                                    <w:rPr>
                                      <w:rFonts w:ascii="Arial" w:eastAsia="Arial" w:hAnsi="Arial" w:cs="Arial"/>
                                      <w:b/>
                                      <w:bCs/>
                                      <w:color w:val="FF655F"/>
                                      <w:sz w:val="19"/>
                                      <w:szCs w:val="19"/>
                                      <w:lang w:val="fr-FR"/>
                                    </w:rPr>
                                    <w:t>Effet du traitement antérieur sur la spécificité</w:t>
                                  </w:r>
                                </w:p>
                                <w:tbl>
                                  <w:tblPr>
                                    <w:tblOverlap w:val="nev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100"/>
                                    <w:gridCol w:w="1429"/>
                                    <w:gridCol w:w="1534"/>
                                  </w:tblGrid>
                                  <w:tr w:rsidR="00A53F55" w14:paraId="1B9F7722" w14:textId="77777777">
                                    <w:trPr>
                                      <w:trHeight w:val="270"/>
                                    </w:trPr>
                                    <w:tc>
                                      <w:tcPr>
                                        <w:tcW w:w="1100" w:type="dxa"/>
                                        <w:shd w:val="clear" w:color="auto" w:fill="auto"/>
                                        <w:vAlign w:val="center"/>
                                      </w:tcPr>
                                      <w:p w14:paraId="58CE3E0C" w14:textId="77777777" w:rsidR="00A53F55" w:rsidRDefault="00A53F55">
                                        <w:pPr>
                                          <w:spacing w:line="240" w:lineRule="auto"/>
                                          <w:rPr>
                                            <w:rFonts w:asciiTheme="minorBidi" w:hAnsiTheme="minorBidi" w:cstheme="minorBidi"/>
                                            <w:sz w:val="10"/>
                                            <w:szCs w:val="10"/>
                                            <w:lang w:val="fr-FR"/>
                                          </w:rPr>
                                        </w:pPr>
                                      </w:p>
                                    </w:tc>
                                    <w:tc>
                                      <w:tcPr>
                                        <w:tcW w:w="1429" w:type="dxa"/>
                                        <w:tcBorders>
                                          <w:bottom w:val="single" w:sz="4" w:space="0" w:color="BFBFBF" w:themeColor="background1" w:themeShade="BF"/>
                                        </w:tcBorders>
                                        <w:shd w:val="clear" w:color="auto" w:fill="auto"/>
                                        <w:vAlign w:val="center"/>
                                      </w:tcPr>
                                      <w:p w14:paraId="7B2F28AC" w14:textId="77777777" w:rsidR="00A53F55" w:rsidRDefault="00F43DC4">
                                        <w:pPr>
                                          <w:spacing w:line="240" w:lineRule="auto"/>
                                          <w:jc w:val="center"/>
                                          <w:rPr>
                                            <w:rFonts w:asciiTheme="minorBidi" w:hAnsiTheme="minorBidi" w:cstheme="minorBidi"/>
                                            <w:b/>
                                            <w:bCs/>
                                            <w:sz w:val="10"/>
                                            <w:szCs w:val="10"/>
                                            <w:lang w:val="fr-FR"/>
                                          </w:rPr>
                                        </w:pPr>
                                        <w:r>
                                          <w:rPr>
                                            <w:rFonts w:ascii="Arial" w:eastAsia="Arial" w:hAnsi="Arial" w:cs="Arial"/>
                                            <w:b/>
                                            <w:bCs/>
                                            <w:sz w:val="10"/>
                                            <w:szCs w:val="10"/>
                                            <w:lang w:val="fr-FR"/>
                                          </w:rPr>
                                          <w:t xml:space="preserve">Spécificité – Aucun antécédent de traitement </w:t>
                                        </w:r>
                                        <w:proofErr w:type="spellStart"/>
                                        <w:r>
                                          <w:rPr>
                                            <w:rFonts w:ascii="Arial" w:eastAsia="Arial" w:hAnsi="Arial" w:cs="Arial"/>
                                            <w:b/>
                                            <w:bCs/>
                                            <w:sz w:val="10"/>
                                            <w:szCs w:val="10"/>
                                            <w:lang w:val="fr-FR"/>
                                          </w:rPr>
                                          <w:t>anti-TB</w:t>
                                        </w:r>
                                        <w:proofErr w:type="spellEnd"/>
                                      </w:p>
                                    </w:tc>
                                    <w:tc>
                                      <w:tcPr>
                                        <w:tcW w:w="1534" w:type="dxa"/>
                                        <w:tcBorders>
                                          <w:bottom w:val="single" w:sz="4" w:space="0" w:color="BFBFBF" w:themeColor="background1" w:themeShade="BF"/>
                                        </w:tcBorders>
                                        <w:shd w:val="clear" w:color="auto" w:fill="auto"/>
                                        <w:vAlign w:val="center"/>
                                      </w:tcPr>
                                      <w:p w14:paraId="5B385847" w14:textId="77777777" w:rsidR="00A53F55" w:rsidRDefault="00F43DC4">
                                        <w:pPr>
                                          <w:spacing w:line="240" w:lineRule="auto"/>
                                          <w:jc w:val="center"/>
                                          <w:rPr>
                                            <w:rFonts w:asciiTheme="minorBidi" w:hAnsiTheme="minorBidi" w:cstheme="minorBidi"/>
                                            <w:b/>
                                            <w:bCs/>
                                            <w:sz w:val="10"/>
                                            <w:szCs w:val="10"/>
                                            <w:lang w:val="fr-FR"/>
                                          </w:rPr>
                                        </w:pPr>
                                        <w:r>
                                          <w:rPr>
                                            <w:rFonts w:ascii="Arial" w:eastAsia="Arial" w:hAnsi="Arial" w:cs="Arial"/>
                                            <w:b/>
                                            <w:bCs/>
                                            <w:sz w:val="10"/>
                                            <w:szCs w:val="10"/>
                                            <w:lang w:val="fr-FR"/>
                                          </w:rPr>
                                          <w:t xml:space="preserve">Spécificité – Antécédent de traitement </w:t>
                                        </w:r>
                                        <w:proofErr w:type="spellStart"/>
                                        <w:r>
                                          <w:rPr>
                                            <w:rFonts w:ascii="Arial" w:eastAsia="Arial" w:hAnsi="Arial" w:cs="Arial"/>
                                            <w:b/>
                                            <w:bCs/>
                                            <w:sz w:val="10"/>
                                            <w:szCs w:val="10"/>
                                            <w:lang w:val="fr-FR"/>
                                          </w:rPr>
                                          <w:t>anti-TB</w:t>
                                        </w:r>
                                        <w:proofErr w:type="spellEnd"/>
                                      </w:p>
                                    </w:tc>
                                  </w:tr>
                                  <w:tr w:rsidR="00A53F55" w14:paraId="0FA85957" w14:textId="77777777">
                                    <w:trPr>
                                      <w:trHeight w:val="270"/>
                                    </w:trPr>
                                    <w:tc>
                                      <w:tcPr>
                                        <w:tcW w:w="1100" w:type="dxa"/>
                                        <w:tcBorders>
                                          <w:bottom w:val="single" w:sz="4" w:space="0" w:color="BFBFBF" w:themeColor="background1" w:themeShade="BF"/>
                                        </w:tcBorders>
                                        <w:shd w:val="clear" w:color="auto" w:fill="auto"/>
                                        <w:vAlign w:val="center"/>
                                      </w:tcPr>
                                      <w:p w14:paraId="4FAA16F0" w14:textId="77777777" w:rsidR="00A53F55" w:rsidRDefault="00F43DC4">
                                        <w:pPr>
                                          <w:spacing w:line="240" w:lineRule="auto"/>
                                          <w:ind w:left="36"/>
                                          <w:rPr>
                                            <w:rFonts w:asciiTheme="minorBidi" w:hAnsiTheme="minorBidi" w:cstheme="minorBidi"/>
                                            <w:b/>
                                            <w:bCs/>
                                            <w:sz w:val="10"/>
                                            <w:szCs w:val="10"/>
                                          </w:rPr>
                                        </w:pPr>
                                        <w:proofErr w:type="spellStart"/>
                                        <w:r>
                                          <w:rPr>
                                            <w:rFonts w:ascii="Arial" w:eastAsia="Arial" w:hAnsi="Arial" w:cs="Arial"/>
                                            <w:b/>
                                            <w:bCs/>
                                            <w:sz w:val="10"/>
                                            <w:szCs w:val="10"/>
                                            <w:lang w:val="fr-FR"/>
                                          </w:rPr>
                                          <w:t>Truenat</w:t>
                                        </w:r>
                                        <w:proofErr w:type="spellEnd"/>
                                        <w:r>
                                          <w:rPr>
                                            <w:rFonts w:ascii="Arial" w:eastAsia="Arial" w:hAnsi="Arial" w:cs="Arial"/>
                                            <w:b/>
                                            <w:bCs/>
                                            <w:sz w:val="10"/>
                                            <w:szCs w:val="10"/>
                                            <w:lang w:val="fr-FR"/>
                                          </w:rPr>
                                          <w:t xml:space="preserve"> MTB</w:t>
                                        </w:r>
                                      </w:p>
                                    </w:tc>
                                    <w:tc>
                                      <w:tcPr>
                                        <w:tcW w:w="1429" w:type="dxa"/>
                                        <w:tcBorders>
                                          <w:bottom w:val="single" w:sz="4" w:space="0" w:color="BFBFBF" w:themeColor="background1" w:themeShade="BF"/>
                                        </w:tcBorders>
                                        <w:shd w:val="clear" w:color="auto" w:fill="FFDBD9"/>
                                        <w:vAlign w:val="center"/>
                                      </w:tcPr>
                                      <w:p w14:paraId="4B3EC8E2"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tcBorders>
                                          <w:bottom w:val="single" w:sz="4" w:space="0" w:color="BFBFBF" w:themeColor="background1" w:themeShade="BF"/>
                                        </w:tcBorders>
                                        <w:shd w:val="clear" w:color="auto" w:fill="FFDBD9"/>
                                        <w:vAlign w:val="center"/>
                                      </w:tcPr>
                                      <w:p w14:paraId="42AD5BD2"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0,92 (0,83 - 0,96)</w:t>
                                        </w:r>
                                      </w:p>
                                    </w:tc>
                                  </w:tr>
                                  <w:tr w:rsidR="00A53F55" w14:paraId="43286344" w14:textId="77777777">
                                    <w:trPr>
                                      <w:trHeight w:val="252"/>
                                    </w:trPr>
                                    <w:tc>
                                      <w:tcPr>
                                        <w:tcW w:w="1100" w:type="dxa"/>
                                        <w:tcBorders>
                                          <w:bottom w:val="single" w:sz="12" w:space="0" w:color="FF655F"/>
                                        </w:tcBorders>
                                        <w:shd w:val="clear" w:color="auto" w:fill="auto"/>
                                        <w:vAlign w:val="center"/>
                                      </w:tcPr>
                                      <w:p w14:paraId="48780E1C" w14:textId="77777777" w:rsidR="00A53F55" w:rsidRDefault="00F43DC4">
                                        <w:pPr>
                                          <w:spacing w:line="240" w:lineRule="auto"/>
                                          <w:ind w:left="36"/>
                                          <w:rPr>
                                            <w:rFonts w:asciiTheme="minorBidi" w:hAnsiTheme="minorBidi" w:cstheme="minorBidi"/>
                                            <w:b/>
                                            <w:bCs/>
                                            <w:sz w:val="10"/>
                                            <w:szCs w:val="10"/>
                                          </w:rPr>
                                        </w:pPr>
                                        <w:r>
                                          <w:rPr>
                                            <w:rFonts w:ascii="Arial" w:eastAsia="Arial" w:hAnsi="Arial" w:cs="Arial"/>
                                            <w:b/>
                                            <w:bCs/>
                                            <w:sz w:val="10"/>
                                            <w:szCs w:val="10"/>
                                            <w:lang w:val="fr-FR"/>
                                          </w:rPr>
                                          <w:t>XPERT MTB/RIF</w:t>
                                        </w:r>
                                      </w:p>
                                    </w:tc>
                                    <w:tc>
                                      <w:tcPr>
                                        <w:tcW w:w="1429" w:type="dxa"/>
                                        <w:tcBorders>
                                          <w:bottom w:val="single" w:sz="12" w:space="0" w:color="FF655F"/>
                                        </w:tcBorders>
                                        <w:shd w:val="clear" w:color="auto" w:fill="FFDBD9"/>
                                        <w:vAlign w:val="center"/>
                                      </w:tcPr>
                                      <w:p w14:paraId="40C22828"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tcBorders>
                                          <w:bottom w:val="single" w:sz="12" w:space="0" w:color="FF655F"/>
                                        </w:tcBorders>
                                        <w:shd w:val="clear" w:color="auto" w:fill="FFDBD9"/>
                                        <w:vAlign w:val="center"/>
                                      </w:tcPr>
                                      <w:p w14:paraId="738B5427"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0,90 (0,81 - 0,95)</w:t>
                                        </w:r>
                                      </w:p>
                                    </w:tc>
                                  </w:tr>
                                  <w:tr w:rsidR="00A53F55" w14:paraId="39F16726" w14:textId="77777777">
                                    <w:trPr>
                                      <w:trHeight w:val="259"/>
                                    </w:trPr>
                                    <w:tc>
                                      <w:tcPr>
                                        <w:tcW w:w="1100" w:type="dxa"/>
                                        <w:tcBorders>
                                          <w:top w:val="single" w:sz="12" w:space="0" w:color="FF655F"/>
                                        </w:tcBorders>
                                        <w:shd w:val="clear" w:color="auto" w:fill="auto"/>
                                        <w:vAlign w:val="center"/>
                                      </w:tcPr>
                                      <w:p w14:paraId="7F74EE5B" w14:textId="77777777" w:rsidR="00A53F55" w:rsidRDefault="00F43DC4">
                                        <w:pPr>
                                          <w:spacing w:line="240" w:lineRule="auto"/>
                                          <w:ind w:left="36"/>
                                          <w:rPr>
                                            <w:rFonts w:asciiTheme="minorBidi" w:hAnsiTheme="minorBidi" w:cstheme="minorBidi"/>
                                            <w:b/>
                                            <w:bCs/>
                                            <w:sz w:val="10"/>
                                            <w:szCs w:val="10"/>
                                          </w:rPr>
                                        </w:pPr>
                                        <w:proofErr w:type="spellStart"/>
                                        <w:r>
                                          <w:rPr>
                                            <w:rFonts w:ascii="Arial" w:eastAsia="Arial" w:hAnsi="Arial" w:cs="Arial"/>
                                            <w:b/>
                                            <w:bCs/>
                                            <w:sz w:val="10"/>
                                            <w:szCs w:val="10"/>
                                            <w:lang w:val="fr-FR"/>
                                          </w:rPr>
                                          <w:t>Truenat</w:t>
                                        </w:r>
                                        <w:proofErr w:type="spellEnd"/>
                                        <w:r>
                                          <w:rPr>
                                            <w:rFonts w:ascii="Arial" w:eastAsia="Arial" w:hAnsi="Arial" w:cs="Arial"/>
                                            <w:b/>
                                            <w:bCs/>
                                            <w:sz w:val="10"/>
                                            <w:szCs w:val="10"/>
                                            <w:lang w:val="fr-FR"/>
                                          </w:rPr>
                                          <w:t xml:space="preserve"> MTB Plus</w:t>
                                        </w:r>
                                      </w:p>
                                    </w:tc>
                                    <w:tc>
                                      <w:tcPr>
                                        <w:tcW w:w="1429" w:type="dxa"/>
                                        <w:tcBorders>
                                          <w:top w:val="single" w:sz="12" w:space="0" w:color="FF655F"/>
                                        </w:tcBorders>
                                        <w:shd w:val="clear" w:color="auto" w:fill="FFDBD9"/>
                                        <w:vAlign w:val="center"/>
                                      </w:tcPr>
                                      <w:p w14:paraId="43E92447"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0,95 (0,94 - 0,97)</w:t>
                                        </w:r>
                                      </w:p>
                                    </w:tc>
                                    <w:tc>
                                      <w:tcPr>
                                        <w:tcW w:w="1534" w:type="dxa"/>
                                        <w:tcBorders>
                                          <w:top w:val="single" w:sz="12" w:space="0" w:color="FF655F"/>
                                        </w:tcBorders>
                                        <w:shd w:val="clear" w:color="auto" w:fill="FFDBD9"/>
                                        <w:vAlign w:val="center"/>
                                      </w:tcPr>
                                      <w:p w14:paraId="62217E26"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0,88 (0,78 - 0,94)</w:t>
                                        </w:r>
                                      </w:p>
                                    </w:tc>
                                  </w:tr>
                                  <w:tr w:rsidR="00A53F55" w14:paraId="73A2CC4E" w14:textId="77777777">
                                    <w:trPr>
                                      <w:trHeight w:val="261"/>
                                    </w:trPr>
                                    <w:tc>
                                      <w:tcPr>
                                        <w:tcW w:w="1100" w:type="dxa"/>
                                        <w:shd w:val="clear" w:color="auto" w:fill="auto"/>
                                        <w:vAlign w:val="center"/>
                                      </w:tcPr>
                                      <w:p w14:paraId="7D0EF37E" w14:textId="77777777" w:rsidR="00A53F55" w:rsidRDefault="00F43DC4">
                                        <w:pPr>
                                          <w:spacing w:line="240" w:lineRule="auto"/>
                                          <w:ind w:left="36"/>
                                          <w:rPr>
                                            <w:rFonts w:asciiTheme="minorBidi" w:hAnsiTheme="minorBidi" w:cstheme="minorBidi"/>
                                            <w:b/>
                                            <w:bCs/>
                                            <w:sz w:val="10"/>
                                            <w:szCs w:val="10"/>
                                          </w:rPr>
                                        </w:pPr>
                                        <w:r>
                                          <w:rPr>
                                            <w:rFonts w:ascii="Arial" w:eastAsia="Arial" w:hAnsi="Arial" w:cs="Arial"/>
                                            <w:b/>
                                            <w:bCs/>
                                            <w:sz w:val="10"/>
                                            <w:szCs w:val="10"/>
                                            <w:lang w:val="fr-FR"/>
                                          </w:rPr>
                                          <w:t>XPERT MTB/RIF</w:t>
                                        </w:r>
                                      </w:p>
                                    </w:tc>
                                    <w:tc>
                                      <w:tcPr>
                                        <w:tcW w:w="1429" w:type="dxa"/>
                                        <w:shd w:val="clear" w:color="auto" w:fill="FFDBD9"/>
                                        <w:vAlign w:val="center"/>
                                      </w:tcPr>
                                      <w:p w14:paraId="41A02F0C"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shd w:val="clear" w:color="auto" w:fill="FFDBD9"/>
                                        <w:vAlign w:val="center"/>
                                      </w:tcPr>
                                      <w:p w14:paraId="3939A604"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0,90 (0,80 - 0,95)</w:t>
                                        </w:r>
                                      </w:p>
                                    </w:tc>
                                  </w:tr>
                                  <w:tr w:rsidR="00A53F55" w14:paraId="49B67DC3" w14:textId="77777777">
                                    <w:trPr>
                                      <w:trHeight w:val="261"/>
                                    </w:trPr>
                                    <w:tc>
                                      <w:tcPr>
                                        <w:tcW w:w="4063" w:type="dxa"/>
                                        <w:gridSpan w:val="3"/>
                                        <w:shd w:val="clear" w:color="auto" w:fill="auto"/>
                                        <w:vAlign w:val="center"/>
                                      </w:tcPr>
                                      <w:p w14:paraId="4784B8E8" w14:textId="77777777" w:rsidR="00A53F55" w:rsidRDefault="00F43DC4">
                                        <w:pPr>
                                          <w:spacing w:line="240" w:lineRule="auto"/>
                                          <w:ind w:left="43"/>
                                          <w:rPr>
                                            <w:rFonts w:asciiTheme="minorBidi" w:hAnsiTheme="minorBidi" w:cstheme="minorBidi"/>
                                            <w:sz w:val="9"/>
                                            <w:szCs w:val="9"/>
                                            <w:lang w:val="fr-FR"/>
                                          </w:rPr>
                                        </w:pPr>
                                        <w:r>
                                          <w:rPr>
                                            <w:rFonts w:ascii="Arial" w:eastAsia="Arial" w:hAnsi="Arial" w:cs="Arial"/>
                                            <w:sz w:val="9"/>
                                            <w:szCs w:val="9"/>
                                            <w:lang w:val="fr-FR"/>
                                          </w:rPr>
                                          <w:t xml:space="preserve">Étude d’évaluation clinique prospective, multicentrique de la </w:t>
                                        </w:r>
                                        <w:proofErr w:type="spellStart"/>
                                        <w:r>
                                          <w:rPr>
                                            <w:rFonts w:ascii="Arial" w:eastAsia="Arial" w:hAnsi="Arial" w:cs="Arial"/>
                                            <w:sz w:val="9"/>
                                            <w:szCs w:val="9"/>
                                            <w:lang w:val="fr-FR"/>
                                          </w:rPr>
                                          <w:t>Foundation</w:t>
                                        </w:r>
                                        <w:proofErr w:type="spellEnd"/>
                                        <w:r>
                                          <w:rPr>
                                            <w:rFonts w:ascii="Arial" w:eastAsia="Arial" w:hAnsi="Arial" w:cs="Arial"/>
                                            <w:sz w:val="9"/>
                                            <w:szCs w:val="9"/>
                                            <w:lang w:val="fr-FR"/>
                                          </w:rPr>
                                          <w:t xml:space="preserve"> for Innovative New Diagnostics (Fondation pour les nouveaux diagnostics innovants), menée dans 19 centres cliniques et 7 laboratoires de référence dans 4 pays.</w:t>
                                        </w:r>
                                      </w:p>
                                    </w:tc>
                                  </w:tr>
                                </w:tbl>
                                <w:p w14:paraId="790387BD" w14:textId="77777777" w:rsidR="00A53F55" w:rsidRDefault="00A53F55">
                                  <w:pPr>
                                    <w:rPr>
                                      <w:rFonts w:asciiTheme="minorBidi" w:hAnsiTheme="minorBidi" w:cstheme="minorBidi"/>
                                      <w:sz w:val="12"/>
                                      <w:szCs w:val="1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1F92E3A" id="Text Box 1984387647" o:spid="_x0000_s1120" type="#_x0000_t202" style="position:absolute;left:0;text-align:left;margin-left:120.65pt;margin-top:10.3pt;width:222.5pt;height:10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" fillcolor="white [3212]" stroked="f" strokeweight=".5pt">
                      <v:textbox>
                        <w:txbxContent>
                          <w:p w14:paraId="53540199" w14:textId="77777777" w:rsidR="00A53F55" w:rsidRDefault="00F43DC4">
                            <w:pPr>
                              <w:spacing w:after="140"/>
                              <w:rPr>
                                <w:rFonts w:asciiTheme="minorBidi" w:hAnsiTheme="minorBidi" w:cstheme="minorBidi"/>
                                <w:b/>
                                <w:color w:val="FF655F"/>
                                <w:sz w:val="19"/>
                                <w:szCs w:val="19"/>
                                <w:lang w:val="fr-FR"/>
                              </w:rPr>
                            </w:pPr>
                            <w:r>
                              <w:rPr>
                                <w:rFonts w:ascii="Arial" w:eastAsia="Arial" w:hAnsi="Arial" w:cs="Arial"/>
                                <w:b/>
                                <w:bCs/>
                                <w:color w:val="FF655F"/>
                                <w:sz w:val="19"/>
                                <w:szCs w:val="19"/>
                                <w:lang w:val="fr-FR"/>
                              </w:rPr>
                              <w:t>Effet du traitement antérieur sur la spécificité</w:t>
                            </w:r>
                          </w:p>
                          <w:tbl>
                            <w:tblPr>
                              <w:tblOverlap w:val="nev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100"/>
                              <w:gridCol w:w="1429"/>
                              <w:gridCol w:w="1534"/>
                            </w:tblGrid>
                            <w:tr w:rsidR="00A53F55" w14:paraId="1B9F7722" w14:textId="77777777">
                              <w:trPr>
                                <w:trHeight w:val="270"/>
                              </w:trPr>
                              <w:tc>
                                <w:tcPr>
                                  <w:tcW w:w="1100" w:type="dxa"/>
                                  <w:shd w:val="clear" w:color="auto" w:fill="auto"/>
                                  <w:vAlign w:val="center"/>
                                </w:tcPr>
                                <w:p w14:paraId="58CE3E0C" w14:textId="77777777" w:rsidR="00A53F55" w:rsidRDefault="00A53F55">
                                  <w:pPr>
                                    <w:spacing w:line="240" w:lineRule="auto"/>
                                    <w:rPr>
                                      <w:rFonts w:asciiTheme="minorBidi" w:hAnsiTheme="minorBidi" w:cstheme="minorBidi"/>
                                      <w:sz w:val="10"/>
                                      <w:szCs w:val="10"/>
                                      <w:lang w:val="fr-FR"/>
                                    </w:rPr>
                                  </w:pPr>
                                </w:p>
                              </w:tc>
                              <w:tc>
                                <w:tcPr>
                                  <w:tcW w:w="1429" w:type="dxa"/>
                                  <w:tcBorders>
                                    <w:bottom w:val="single" w:sz="4" w:space="0" w:color="BFBFBF" w:themeColor="background1" w:themeShade="BF"/>
                                  </w:tcBorders>
                                  <w:shd w:val="clear" w:color="auto" w:fill="auto"/>
                                  <w:vAlign w:val="center"/>
                                </w:tcPr>
                                <w:p w14:paraId="7B2F28AC" w14:textId="77777777" w:rsidR="00A53F55" w:rsidRDefault="00F43DC4">
                                  <w:pPr>
                                    <w:spacing w:line="240" w:lineRule="auto"/>
                                    <w:jc w:val="center"/>
                                    <w:rPr>
                                      <w:rFonts w:asciiTheme="minorBidi" w:hAnsiTheme="minorBidi" w:cstheme="minorBidi"/>
                                      <w:b/>
                                      <w:bCs/>
                                      <w:sz w:val="10"/>
                                      <w:szCs w:val="10"/>
                                      <w:lang w:val="fr-FR"/>
                                    </w:rPr>
                                  </w:pPr>
                                  <w:r>
                                    <w:rPr>
                                      <w:rFonts w:ascii="Arial" w:eastAsia="Arial" w:hAnsi="Arial" w:cs="Arial"/>
                                      <w:b/>
                                      <w:bCs/>
                                      <w:sz w:val="10"/>
                                      <w:szCs w:val="10"/>
                                      <w:lang w:val="fr-FR"/>
                                    </w:rPr>
                                    <w:t xml:space="preserve">Spécificité – Aucun antécédent de traitement </w:t>
                                  </w:r>
                                  <w:proofErr w:type="spellStart"/>
                                  <w:r>
                                    <w:rPr>
                                      <w:rFonts w:ascii="Arial" w:eastAsia="Arial" w:hAnsi="Arial" w:cs="Arial"/>
                                      <w:b/>
                                      <w:bCs/>
                                      <w:sz w:val="10"/>
                                      <w:szCs w:val="10"/>
                                      <w:lang w:val="fr-FR"/>
                                    </w:rPr>
                                    <w:t>anti-TB</w:t>
                                  </w:r>
                                  <w:proofErr w:type="spellEnd"/>
                                </w:p>
                              </w:tc>
                              <w:tc>
                                <w:tcPr>
                                  <w:tcW w:w="1534" w:type="dxa"/>
                                  <w:tcBorders>
                                    <w:bottom w:val="single" w:sz="4" w:space="0" w:color="BFBFBF" w:themeColor="background1" w:themeShade="BF"/>
                                  </w:tcBorders>
                                  <w:shd w:val="clear" w:color="auto" w:fill="auto"/>
                                  <w:vAlign w:val="center"/>
                                </w:tcPr>
                                <w:p w14:paraId="5B385847" w14:textId="77777777" w:rsidR="00A53F55" w:rsidRDefault="00F43DC4">
                                  <w:pPr>
                                    <w:spacing w:line="240" w:lineRule="auto"/>
                                    <w:jc w:val="center"/>
                                    <w:rPr>
                                      <w:rFonts w:asciiTheme="minorBidi" w:hAnsiTheme="minorBidi" w:cstheme="minorBidi"/>
                                      <w:b/>
                                      <w:bCs/>
                                      <w:sz w:val="10"/>
                                      <w:szCs w:val="10"/>
                                      <w:lang w:val="fr-FR"/>
                                    </w:rPr>
                                  </w:pPr>
                                  <w:r>
                                    <w:rPr>
                                      <w:rFonts w:ascii="Arial" w:eastAsia="Arial" w:hAnsi="Arial" w:cs="Arial"/>
                                      <w:b/>
                                      <w:bCs/>
                                      <w:sz w:val="10"/>
                                      <w:szCs w:val="10"/>
                                      <w:lang w:val="fr-FR"/>
                                    </w:rPr>
                                    <w:t xml:space="preserve">Spécificité – Antécédent de traitement </w:t>
                                  </w:r>
                                  <w:proofErr w:type="spellStart"/>
                                  <w:r>
                                    <w:rPr>
                                      <w:rFonts w:ascii="Arial" w:eastAsia="Arial" w:hAnsi="Arial" w:cs="Arial"/>
                                      <w:b/>
                                      <w:bCs/>
                                      <w:sz w:val="10"/>
                                      <w:szCs w:val="10"/>
                                      <w:lang w:val="fr-FR"/>
                                    </w:rPr>
                                    <w:t>anti-TB</w:t>
                                  </w:r>
                                  <w:proofErr w:type="spellEnd"/>
                                </w:p>
                              </w:tc>
                            </w:tr>
                            <w:tr w:rsidR="00A53F55" w14:paraId="0FA85957" w14:textId="77777777">
                              <w:trPr>
                                <w:trHeight w:val="270"/>
                              </w:trPr>
                              <w:tc>
                                <w:tcPr>
                                  <w:tcW w:w="1100" w:type="dxa"/>
                                  <w:tcBorders>
                                    <w:bottom w:val="single" w:sz="4" w:space="0" w:color="BFBFBF" w:themeColor="background1" w:themeShade="BF"/>
                                  </w:tcBorders>
                                  <w:shd w:val="clear" w:color="auto" w:fill="auto"/>
                                  <w:vAlign w:val="center"/>
                                </w:tcPr>
                                <w:p w14:paraId="4FAA16F0" w14:textId="77777777" w:rsidR="00A53F55" w:rsidRDefault="00F43DC4">
                                  <w:pPr>
                                    <w:spacing w:line="240" w:lineRule="auto"/>
                                    <w:ind w:left="36"/>
                                    <w:rPr>
                                      <w:rFonts w:asciiTheme="minorBidi" w:hAnsiTheme="minorBidi" w:cstheme="minorBidi"/>
                                      <w:b/>
                                      <w:bCs/>
                                      <w:sz w:val="10"/>
                                      <w:szCs w:val="10"/>
                                    </w:rPr>
                                  </w:pPr>
                                  <w:proofErr w:type="spellStart"/>
                                  <w:r>
                                    <w:rPr>
                                      <w:rFonts w:ascii="Arial" w:eastAsia="Arial" w:hAnsi="Arial" w:cs="Arial"/>
                                      <w:b/>
                                      <w:bCs/>
                                      <w:sz w:val="10"/>
                                      <w:szCs w:val="10"/>
                                      <w:lang w:val="fr-FR"/>
                                    </w:rPr>
                                    <w:t>Truenat</w:t>
                                  </w:r>
                                  <w:proofErr w:type="spellEnd"/>
                                  <w:r>
                                    <w:rPr>
                                      <w:rFonts w:ascii="Arial" w:eastAsia="Arial" w:hAnsi="Arial" w:cs="Arial"/>
                                      <w:b/>
                                      <w:bCs/>
                                      <w:sz w:val="10"/>
                                      <w:szCs w:val="10"/>
                                      <w:lang w:val="fr-FR"/>
                                    </w:rPr>
                                    <w:t xml:space="preserve"> MTB</w:t>
                                  </w:r>
                                </w:p>
                              </w:tc>
                              <w:tc>
                                <w:tcPr>
                                  <w:tcW w:w="1429" w:type="dxa"/>
                                  <w:tcBorders>
                                    <w:bottom w:val="single" w:sz="4" w:space="0" w:color="BFBFBF" w:themeColor="background1" w:themeShade="BF"/>
                                  </w:tcBorders>
                                  <w:shd w:val="clear" w:color="auto" w:fill="FFDBD9"/>
                                  <w:vAlign w:val="center"/>
                                </w:tcPr>
                                <w:p w14:paraId="4B3EC8E2"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tcBorders>
                                    <w:bottom w:val="single" w:sz="4" w:space="0" w:color="BFBFBF" w:themeColor="background1" w:themeShade="BF"/>
                                  </w:tcBorders>
                                  <w:shd w:val="clear" w:color="auto" w:fill="FFDBD9"/>
                                  <w:vAlign w:val="center"/>
                                </w:tcPr>
                                <w:p w14:paraId="42AD5BD2"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0,92 (0,83 - 0,96)</w:t>
                                  </w:r>
                                </w:p>
                              </w:tc>
                            </w:tr>
                            <w:tr w:rsidR="00A53F55" w14:paraId="43286344" w14:textId="77777777">
                              <w:trPr>
                                <w:trHeight w:val="252"/>
                              </w:trPr>
                              <w:tc>
                                <w:tcPr>
                                  <w:tcW w:w="1100" w:type="dxa"/>
                                  <w:tcBorders>
                                    <w:bottom w:val="single" w:sz="12" w:space="0" w:color="FF655F"/>
                                  </w:tcBorders>
                                  <w:shd w:val="clear" w:color="auto" w:fill="auto"/>
                                  <w:vAlign w:val="center"/>
                                </w:tcPr>
                                <w:p w14:paraId="48780E1C" w14:textId="77777777" w:rsidR="00A53F55" w:rsidRDefault="00F43DC4">
                                  <w:pPr>
                                    <w:spacing w:line="240" w:lineRule="auto"/>
                                    <w:ind w:left="36"/>
                                    <w:rPr>
                                      <w:rFonts w:asciiTheme="minorBidi" w:hAnsiTheme="minorBidi" w:cstheme="minorBidi"/>
                                      <w:b/>
                                      <w:bCs/>
                                      <w:sz w:val="10"/>
                                      <w:szCs w:val="10"/>
                                    </w:rPr>
                                  </w:pPr>
                                  <w:r>
                                    <w:rPr>
                                      <w:rFonts w:ascii="Arial" w:eastAsia="Arial" w:hAnsi="Arial" w:cs="Arial"/>
                                      <w:b/>
                                      <w:bCs/>
                                      <w:sz w:val="10"/>
                                      <w:szCs w:val="10"/>
                                      <w:lang w:val="fr-FR"/>
                                    </w:rPr>
                                    <w:t>XPERT MTB/RIF</w:t>
                                  </w:r>
                                </w:p>
                              </w:tc>
                              <w:tc>
                                <w:tcPr>
                                  <w:tcW w:w="1429" w:type="dxa"/>
                                  <w:tcBorders>
                                    <w:bottom w:val="single" w:sz="12" w:space="0" w:color="FF655F"/>
                                  </w:tcBorders>
                                  <w:shd w:val="clear" w:color="auto" w:fill="FFDBD9"/>
                                  <w:vAlign w:val="center"/>
                                </w:tcPr>
                                <w:p w14:paraId="40C22828"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tcBorders>
                                    <w:bottom w:val="single" w:sz="12" w:space="0" w:color="FF655F"/>
                                  </w:tcBorders>
                                  <w:shd w:val="clear" w:color="auto" w:fill="FFDBD9"/>
                                  <w:vAlign w:val="center"/>
                                </w:tcPr>
                                <w:p w14:paraId="738B5427"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0,90 (0,81 - 0,95)</w:t>
                                  </w:r>
                                </w:p>
                              </w:tc>
                            </w:tr>
                            <w:tr w:rsidR="00A53F55" w14:paraId="39F16726" w14:textId="77777777">
                              <w:trPr>
                                <w:trHeight w:val="259"/>
                              </w:trPr>
                              <w:tc>
                                <w:tcPr>
                                  <w:tcW w:w="1100" w:type="dxa"/>
                                  <w:tcBorders>
                                    <w:top w:val="single" w:sz="12" w:space="0" w:color="FF655F"/>
                                  </w:tcBorders>
                                  <w:shd w:val="clear" w:color="auto" w:fill="auto"/>
                                  <w:vAlign w:val="center"/>
                                </w:tcPr>
                                <w:p w14:paraId="7F74EE5B" w14:textId="77777777" w:rsidR="00A53F55" w:rsidRDefault="00F43DC4">
                                  <w:pPr>
                                    <w:spacing w:line="240" w:lineRule="auto"/>
                                    <w:ind w:left="36"/>
                                    <w:rPr>
                                      <w:rFonts w:asciiTheme="minorBidi" w:hAnsiTheme="minorBidi" w:cstheme="minorBidi"/>
                                      <w:b/>
                                      <w:bCs/>
                                      <w:sz w:val="10"/>
                                      <w:szCs w:val="10"/>
                                    </w:rPr>
                                  </w:pPr>
                                  <w:proofErr w:type="spellStart"/>
                                  <w:r>
                                    <w:rPr>
                                      <w:rFonts w:ascii="Arial" w:eastAsia="Arial" w:hAnsi="Arial" w:cs="Arial"/>
                                      <w:b/>
                                      <w:bCs/>
                                      <w:sz w:val="10"/>
                                      <w:szCs w:val="10"/>
                                      <w:lang w:val="fr-FR"/>
                                    </w:rPr>
                                    <w:t>Truenat</w:t>
                                  </w:r>
                                  <w:proofErr w:type="spellEnd"/>
                                  <w:r>
                                    <w:rPr>
                                      <w:rFonts w:ascii="Arial" w:eastAsia="Arial" w:hAnsi="Arial" w:cs="Arial"/>
                                      <w:b/>
                                      <w:bCs/>
                                      <w:sz w:val="10"/>
                                      <w:szCs w:val="10"/>
                                      <w:lang w:val="fr-FR"/>
                                    </w:rPr>
                                    <w:t xml:space="preserve"> MTB Plus</w:t>
                                  </w:r>
                                </w:p>
                              </w:tc>
                              <w:tc>
                                <w:tcPr>
                                  <w:tcW w:w="1429" w:type="dxa"/>
                                  <w:tcBorders>
                                    <w:top w:val="single" w:sz="12" w:space="0" w:color="FF655F"/>
                                  </w:tcBorders>
                                  <w:shd w:val="clear" w:color="auto" w:fill="FFDBD9"/>
                                  <w:vAlign w:val="center"/>
                                </w:tcPr>
                                <w:p w14:paraId="43E92447"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0,95 (0,94 - 0,97)</w:t>
                                  </w:r>
                                </w:p>
                              </w:tc>
                              <w:tc>
                                <w:tcPr>
                                  <w:tcW w:w="1534" w:type="dxa"/>
                                  <w:tcBorders>
                                    <w:top w:val="single" w:sz="12" w:space="0" w:color="FF655F"/>
                                  </w:tcBorders>
                                  <w:shd w:val="clear" w:color="auto" w:fill="FFDBD9"/>
                                  <w:vAlign w:val="center"/>
                                </w:tcPr>
                                <w:p w14:paraId="62217E26"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0,88 (0,78 - 0,94)</w:t>
                                  </w:r>
                                </w:p>
                              </w:tc>
                            </w:tr>
                            <w:tr w:rsidR="00A53F55" w14:paraId="73A2CC4E" w14:textId="77777777">
                              <w:trPr>
                                <w:trHeight w:val="261"/>
                              </w:trPr>
                              <w:tc>
                                <w:tcPr>
                                  <w:tcW w:w="1100" w:type="dxa"/>
                                  <w:shd w:val="clear" w:color="auto" w:fill="auto"/>
                                  <w:vAlign w:val="center"/>
                                </w:tcPr>
                                <w:p w14:paraId="7D0EF37E" w14:textId="77777777" w:rsidR="00A53F55" w:rsidRDefault="00F43DC4">
                                  <w:pPr>
                                    <w:spacing w:line="240" w:lineRule="auto"/>
                                    <w:ind w:left="36"/>
                                    <w:rPr>
                                      <w:rFonts w:asciiTheme="minorBidi" w:hAnsiTheme="minorBidi" w:cstheme="minorBidi"/>
                                      <w:b/>
                                      <w:bCs/>
                                      <w:sz w:val="10"/>
                                      <w:szCs w:val="10"/>
                                    </w:rPr>
                                  </w:pPr>
                                  <w:r>
                                    <w:rPr>
                                      <w:rFonts w:ascii="Arial" w:eastAsia="Arial" w:hAnsi="Arial" w:cs="Arial"/>
                                      <w:b/>
                                      <w:bCs/>
                                      <w:sz w:val="10"/>
                                      <w:szCs w:val="10"/>
                                      <w:lang w:val="fr-FR"/>
                                    </w:rPr>
                                    <w:t>XPERT MTB/RIF</w:t>
                                  </w:r>
                                </w:p>
                              </w:tc>
                              <w:tc>
                                <w:tcPr>
                                  <w:tcW w:w="1429" w:type="dxa"/>
                                  <w:shd w:val="clear" w:color="auto" w:fill="FFDBD9"/>
                                  <w:vAlign w:val="center"/>
                                </w:tcPr>
                                <w:p w14:paraId="41A02F0C"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0,97 (0,96 - 0,98)</w:t>
                                  </w:r>
                                </w:p>
                              </w:tc>
                              <w:tc>
                                <w:tcPr>
                                  <w:tcW w:w="1534" w:type="dxa"/>
                                  <w:shd w:val="clear" w:color="auto" w:fill="FFDBD9"/>
                                  <w:vAlign w:val="center"/>
                                </w:tcPr>
                                <w:p w14:paraId="3939A604" w14:textId="77777777" w:rsidR="00A53F55" w:rsidRDefault="00F43DC4">
                                  <w:pPr>
                                    <w:spacing w:line="240" w:lineRule="auto"/>
                                    <w:jc w:val="center"/>
                                    <w:rPr>
                                      <w:rFonts w:asciiTheme="minorBidi" w:hAnsiTheme="minorBidi" w:cstheme="minorBidi"/>
                                      <w:sz w:val="10"/>
                                      <w:szCs w:val="10"/>
                                    </w:rPr>
                                  </w:pPr>
                                  <w:r>
                                    <w:rPr>
                                      <w:rFonts w:ascii="Arial" w:eastAsia="Arial" w:hAnsi="Arial" w:cs="Arial"/>
                                      <w:sz w:val="10"/>
                                      <w:szCs w:val="10"/>
                                      <w:lang w:val="fr-FR"/>
                                    </w:rPr>
                                    <w:t>0,90 (0,80 - 0,95)</w:t>
                                  </w:r>
                                </w:p>
                              </w:tc>
                            </w:tr>
                            <w:tr w:rsidR="00A53F55" w14:paraId="49B67DC3" w14:textId="77777777">
                              <w:trPr>
                                <w:trHeight w:val="261"/>
                              </w:trPr>
                              <w:tc>
                                <w:tcPr>
                                  <w:tcW w:w="4063" w:type="dxa"/>
                                  <w:gridSpan w:val="3"/>
                                  <w:shd w:val="clear" w:color="auto" w:fill="auto"/>
                                  <w:vAlign w:val="center"/>
                                </w:tcPr>
                                <w:p w14:paraId="4784B8E8" w14:textId="77777777" w:rsidR="00A53F55" w:rsidRDefault="00F43DC4">
                                  <w:pPr>
                                    <w:spacing w:line="240" w:lineRule="auto"/>
                                    <w:ind w:left="43"/>
                                    <w:rPr>
                                      <w:rFonts w:asciiTheme="minorBidi" w:hAnsiTheme="minorBidi" w:cstheme="minorBidi"/>
                                      <w:sz w:val="9"/>
                                      <w:szCs w:val="9"/>
                                      <w:lang w:val="fr-FR"/>
                                    </w:rPr>
                                  </w:pPr>
                                  <w:r>
                                    <w:rPr>
                                      <w:rFonts w:ascii="Arial" w:eastAsia="Arial" w:hAnsi="Arial" w:cs="Arial"/>
                                      <w:sz w:val="9"/>
                                      <w:szCs w:val="9"/>
                                      <w:lang w:val="fr-FR"/>
                                    </w:rPr>
                                    <w:t xml:space="preserve">Étude d’évaluation clinique prospective, multicentrique de la </w:t>
                                  </w:r>
                                  <w:proofErr w:type="spellStart"/>
                                  <w:r>
                                    <w:rPr>
                                      <w:rFonts w:ascii="Arial" w:eastAsia="Arial" w:hAnsi="Arial" w:cs="Arial"/>
                                      <w:sz w:val="9"/>
                                      <w:szCs w:val="9"/>
                                      <w:lang w:val="fr-FR"/>
                                    </w:rPr>
                                    <w:t>Foundation</w:t>
                                  </w:r>
                                  <w:proofErr w:type="spellEnd"/>
                                  <w:r>
                                    <w:rPr>
                                      <w:rFonts w:ascii="Arial" w:eastAsia="Arial" w:hAnsi="Arial" w:cs="Arial"/>
                                      <w:sz w:val="9"/>
                                      <w:szCs w:val="9"/>
                                      <w:lang w:val="fr-FR"/>
                                    </w:rPr>
                                    <w:t xml:space="preserve"> for Innovative New Diagnostics (Fondation pour les nouveaux diagnostics innovants), menée dans 19 centres cliniques et 7 laboratoires de référence dans 4 pays.</w:t>
                                  </w:r>
                                </w:p>
                              </w:tc>
                            </w:tr>
                          </w:tbl>
                          <w:p w14:paraId="790387BD" w14:textId="77777777" w:rsidR="00A53F55" w:rsidRDefault="00A53F55">
                            <w:pPr>
                              <w:rPr>
                                <w:rFonts w:asciiTheme="minorBidi" w:hAnsiTheme="minorBidi" w:cstheme="minorBidi"/>
                                <w:sz w:val="12"/>
                                <w:szCs w:val="12"/>
                                <w:lang w:val="fr-FR"/>
                              </w:rPr>
                            </w:pPr>
                          </w:p>
                        </w:txbxContent>
                      </v:textbox>
                      <w10:anchorlock/>
                    </v:shape>
                  </w:pict>
                </mc:Fallback>
              </mc:AlternateContent>
            </w:r>
            <w:r>
              <w:rPr>
                <w:noProof/>
                <w:lang w:eastAsia="zh-CN"/>
              </w:rPr>
              <w:drawing>
                <wp:inline distT="0" distB="0" distL="0" distR="0" wp14:anchorId="18F7C062" wp14:editId="739C3A27">
                  <wp:extent cx="3085650" cy="1738249"/>
                  <wp:effectExtent l="0" t="0" r="635"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092496" cy="1742106"/>
                          </a:xfrm>
                          <a:prstGeom prst="rect">
                            <a:avLst/>
                          </a:prstGeom>
                        </pic:spPr>
                      </pic:pic>
                    </a:graphicData>
                  </a:graphic>
                </wp:inline>
              </w:drawing>
            </w:r>
          </w:p>
        </w:tc>
      </w:tr>
      <w:tr w:rsidR="00A53F55" w14:paraId="4117B560" w14:textId="77777777">
        <w:tc>
          <w:tcPr>
            <w:tcW w:w="9350" w:type="dxa"/>
            <w:shd w:val="clear" w:color="auto" w:fill="E68F8C"/>
          </w:tcPr>
          <w:p w14:paraId="1690F67C" w14:textId="77777777" w:rsidR="00A53F55" w:rsidRDefault="00F43DC4">
            <w:pPr>
              <w:rPr>
                <w:b/>
                <w:bCs/>
                <w:color w:val="FFFFFF" w:themeColor="background1"/>
                <w:lang w:val="fr-FR"/>
              </w:rPr>
            </w:pPr>
            <w:r>
              <w:rPr>
                <w:rFonts w:eastAsia="Gill Sans MT"/>
                <w:b/>
                <w:bCs/>
                <w:color w:val="FFFFFF"/>
                <w:lang w:val="fr-FR"/>
              </w:rPr>
              <w:t>Compromis entre sensibilité et spécificité</w:t>
            </w:r>
          </w:p>
          <w:p w14:paraId="524CB775" w14:textId="77777777" w:rsidR="00A53F55" w:rsidRDefault="00F43DC4">
            <w:pPr>
              <w:rPr>
                <w:b/>
                <w:bCs/>
                <w:color w:val="FFFFFF" w:themeColor="background1"/>
                <w:lang w:val="fr-FR"/>
              </w:rPr>
            </w:pPr>
            <w:r>
              <w:rPr>
                <w:rFonts w:eastAsia="Gill Sans MT"/>
                <w:b/>
                <w:bCs/>
                <w:color w:val="FFFFFF"/>
                <w:lang w:val="fr-FR"/>
              </w:rPr>
              <w:t xml:space="preserve">Diapositive : </w:t>
            </w:r>
            <w:r>
              <w:rPr>
                <w:rFonts w:eastAsia="Gill Sans MT"/>
                <w:color w:val="FFFFFF"/>
                <w:lang w:val="fr-FR"/>
              </w:rPr>
              <w:t>33</w:t>
            </w:r>
          </w:p>
          <w:p w14:paraId="6426D71F" w14:textId="77777777" w:rsidR="00A53F55" w:rsidRDefault="00F43DC4">
            <w:r>
              <w:rPr>
                <w:rFonts w:eastAsia="Gill Sans MT"/>
                <w:b/>
                <w:bCs/>
                <w:color w:val="FFFFFF"/>
                <w:lang w:val="fr-FR"/>
              </w:rPr>
              <w:t>Guide du participant page :11</w:t>
            </w:r>
          </w:p>
        </w:tc>
      </w:tr>
      <w:tr w:rsidR="00A53F55" w14:paraId="25A64D7E" w14:textId="77777777">
        <w:tc>
          <w:tcPr>
            <w:tcW w:w="9350" w:type="dxa"/>
          </w:tcPr>
          <w:p w14:paraId="4595FA0B" w14:textId="77777777" w:rsidR="00A53F55" w:rsidRDefault="00F43DC4">
            <w:pPr>
              <w:jc w:val="center"/>
              <w:rPr>
                <w:b/>
                <w:bCs/>
              </w:rPr>
            </w:pPr>
            <w:r>
              <w:rPr>
                <w:noProof/>
                <w:lang w:eastAsia="zh-CN"/>
              </w:rPr>
              <w:lastRenderedPageBreak/>
              <mc:AlternateContent>
                <mc:Choice Requires="wps">
                  <w:drawing>
                    <wp:anchor distT="0" distB="0" distL="114300" distR="114300" simplePos="0" relativeHeight="251755520" behindDoc="0" locked="1" layoutInCell="1" allowOverlap="1" wp14:anchorId="4B6FE01B" wp14:editId="1DF5420E">
                      <wp:simplePos x="0" y="0"/>
                      <wp:positionH relativeFrom="column">
                        <wp:posOffset>3792855</wp:posOffset>
                      </wp:positionH>
                      <wp:positionV relativeFrom="paragraph">
                        <wp:posOffset>959485</wp:posOffset>
                      </wp:positionV>
                      <wp:extent cx="476885" cy="502920"/>
                      <wp:effectExtent l="0" t="0" r="0" b="0"/>
                      <wp:wrapNone/>
                      <wp:docPr id="1984387897" name="Text Box 1984387897"/>
                      <wp:cNvGraphicFramePr/>
                      <a:graphic xmlns:a="http://schemas.openxmlformats.org/drawingml/2006/main">
                        <a:graphicData uri="http://schemas.microsoft.com/office/word/2010/wordprocessingShape">
                          <wps:wsp>
                            <wps:cNvSpPr txBox="1"/>
                            <wps:spPr>
                              <a:xfrm>
                                <a:off x="0" y="0"/>
                                <a:ext cx="476885" cy="502920"/>
                              </a:xfrm>
                              <a:prstGeom prst="rect">
                                <a:avLst/>
                              </a:prstGeom>
                              <a:solidFill>
                                <a:srgbClr val="002060"/>
                              </a:solidFill>
                              <a:ln w="6350">
                                <a:noFill/>
                              </a:ln>
                              <a:effectLst/>
                            </wps:spPr>
                            <wps:txbx>
                              <w:txbxContent>
                                <w:p w14:paraId="72FAB6F6"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Pourquoi un pays avec un fardeau élevé de la TB-DR peut-il ne pas choisir d’utiliser MTB Plus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FE01B" id="Text Box 1984387897" o:spid="_x0000_s1121" type="#_x0000_t202" style="position:absolute;left:0;text-align:left;margin-left:298.65pt;margin-top:75.55pt;width:37.55pt;height:39.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" fillcolor="#002060" stroked="f" strokeweight=".5pt">
                      <v:textbox inset="0,0,0,0">
                        <w:txbxContent>
                          <w:p w14:paraId="72FAB6F6"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Pourquoi un pays avec un fardeau élevé de la TB-DR peut-il ne pas choisir d’utiliser MTB Plus ?</w:t>
                            </w:r>
                          </w:p>
                        </w:txbxContent>
                      </v:textbox>
                      <w10:anchorlock/>
                    </v:shape>
                  </w:pict>
                </mc:Fallback>
              </mc:AlternateContent>
            </w:r>
            <w:r>
              <w:rPr>
                <w:noProof/>
                <w:lang w:eastAsia="zh-CN"/>
              </w:rPr>
              <mc:AlternateContent>
                <mc:Choice Requires="wps">
                  <w:drawing>
                    <wp:anchor distT="0" distB="0" distL="114300" distR="114300" simplePos="0" relativeHeight="251753472" behindDoc="0" locked="1" layoutInCell="1" allowOverlap="1" wp14:anchorId="64F3C92F" wp14:editId="7779EF74">
                      <wp:simplePos x="0" y="0"/>
                      <wp:positionH relativeFrom="column">
                        <wp:posOffset>1868805</wp:posOffset>
                      </wp:positionH>
                      <wp:positionV relativeFrom="paragraph">
                        <wp:posOffset>869950</wp:posOffset>
                      </wp:positionV>
                      <wp:extent cx="454025" cy="442595"/>
                      <wp:effectExtent l="0" t="0" r="3175" b="0"/>
                      <wp:wrapNone/>
                      <wp:docPr id="1984387896" name="Text Box 1984387896"/>
                      <wp:cNvGraphicFramePr/>
                      <a:graphic xmlns:a="http://schemas.openxmlformats.org/drawingml/2006/main">
                        <a:graphicData uri="http://schemas.microsoft.com/office/word/2010/wordprocessingShape">
                          <wps:wsp>
                            <wps:cNvSpPr txBox="1"/>
                            <wps:spPr>
                              <a:xfrm>
                                <a:off x="0" y="0"/>
                                <a:ext cx="454025" cy="442595"/>
                              </a:xfrm>
                              <a:prstGeom prst="rect">
                                <a:avLst/>
                              </a:prstGeom>
                              <a:solidFill>
                                <a:schemeClr val="bg1"/>
                              </a:solidFill>
                              <a:ln w="6350">
                                <a:noFill/>
                              </a:ln>
                              <a:effectLst/>
                            </wps:spPr>
                            <wps:txbx>
                              <w:txbxContent>
                                <w:p w14:paraId="091D2634" w14:textId="77777777" w:rsidR="00A53F55" w:rsidRDefault="00F43DC4">
                                  <w:pPr>
                                    <w:pStyle w:val="ListParagraph"/>
                                    <w:numPr>
                                      <w:ilvl w:val="0"/>
                                      <w:numId w:val="72"/>
                                    </w:numPr>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TB</w:t>
                                  </w:r>
                                </w:p>
                                <w:p w14:paraId="3E4F60F9" w14:textId="77777777" w:rsidR="00A53F55" w:rsidRDefault="00F43DC4">
                                  <w:pPr>
                                    <w:pStyle w:val="ListParagraph"/>
                                    <w:numPr>
                                      <w:ilvl w:val="0"/>
                                      <w:numId w:val="72"/>
                                    </w:numPr>
                                    <w:spacing w:before="104"/>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 xml:space="preserve">TB-DR </w:t>
                                  </w:r>
                                </w:p>
                                <w:p w14:paraId="06480042" w14:textId="77777777" w:rsidR="00A53F55" w:rsidRDefault="00F43DC4">
                                  <w:pPr>
                                    <w:pStyle w:val="ListParagraph"/>
                                    <w:numPr>
                                      <w:ilvl w:val="0"/>
                                      <w:numId w:val="72"/>
                                    </w:numPr>
                                    <w:spacing w:before="104"/>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TB/VIH</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4F3C92F" id="Text Box 1984387896" o:spid="_x0000_s1122" type="#_x0000_t202" style="position:absolute;left:0;text-align:left;margin-left:147.15pt;margin-top:68.5pt;width:35.75pt;height:34.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" fillcolor="white [3212]" stroked="f" strokeweight=".5pt">
                      <v:textbox inset="0,0,0,0">
                        <w:txbxContent>
                          <w:p w14:paraId="091D2634" w14:textId="77777777" w:rsidR="00A53F55" w:rsidRDefault="00F43DC4">
                            <w:pPr>
                              <w:pStyle w:val="ListParagraph"/>
                              <w:numPr>
                                <w:ilvl w:val="0"/>
                                <w:numId w:val="72"/>
                              </w:numPr>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TB</w:t>
                            </w:r>
                          </w:p>
                          <w:p w14:paraId="3E4F60F9" w14:textId="77777777" w:rsidR="00A53F55" w:rsidRDefault="00F43DC4">
                            <w:pPr>
                              <w:pStyle w:val="ListParagraph"/>
                              <w:numPr>
                                <w:ilvl w:val="0"/>
                                <w:numId w:val="72"/>
                              </w:numPr>
                              <w:spacing w:before="104"/>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 xml:space="preserve">TB-DR </w:t>
                            </w:r>
                          </w:p>
                          <w:p w14:paraId="06480042" w14:textId="77777777" w:rsidR="00A53F55" w:rsidRDefault="00F43DC4">
                            <w:pPr>
                              <w:pStyle w:val="ListParagraph"/>
                              <w:numPr>
                                <w:ilvl w:val="0"/>
                                <w:numId w:val="72"/>
                              </w:numPr>
                              <w:spacing w:before="104"/>
                              <w:ind w:left="173" w:hanging="173"/>
                              <w:contextualSpacing w:val="0"/>
                              <w:rPr>
                                <w:rFonts w:ascii="Montserrat" w:hAnsi="Montserrat" w:cs="Times New Roman"/>
                                <w:sz w:val="9"/>
                                <w:szCs w:val="9"/>
                              </w:rPr>
                            </w:pPr>
                            <w:r>
                              <w:rPr>
                                <w:rFonts w:ascii="Montserrat" w:eastAsia="Montserrat" w:hAnsi="Montserrat" w:cs="Times New Roman"/>
                                <w:sz w:val="9"/>
                                <w:szCs w:val="9"/>
                                <w:lang w:val="fr-FR"/>
                              </w:rPr>
                              <w:t>TB/VIH</w:t>
                            </w:r>
                          </w:p>
                        </w:txbxContent>
                      </v:textbox>
                      <w10:anchorlock/>
                    </v:shape>
                  </w:pict>
                </mc:Fallback>
              </mc:AlternateContent>
            </w:r>
            <w:r>
              <w:rPr>
                <w:noProof/>
                <w:lang w:eastAsia="zh-CN"/>
              </w:rPr>
              <mc:AlternateContent>
                <mc:Choice Requires="wps">
                  <w:drawing>
                    <wp:anchor distT="0" distB="0" distL="114300" distR="114300" simplePos="0" relativeHeight="251751424" behindDoc="0" locked="1" layoutInCell="1" allowOverlap="1" wp14:anchorId="1BE43E1D" wp14:editId="1E2F9383">
                      <wp:simplePos x="0" y="0"/>
                      <wp:positionH relativeFrom="column">
                        <wp:posOffset>1661795</wp:posOffset>
                      </wp:positionH>
                      <wp:positionV relativeFrom="paragraph">
                        <wp:posOffset>19050</wp:posOffset>
                      </wp:positionV>
                      <wp:extent cx="2400935" cy="853440"/>
                      <wp:effectExtent l="0" t="0" r="0" b="3810"/>
                      <wp:wrapNone/>
                      <wp:docPr id="1984387648" name="Text Box 1984387648"/>
                      <wp:cNvGraphicFramePr/>
                      <a:graphic xmlns:a="http://schemas.openxmlformats.org/drawingml/2006/main">
                        <a:graphicData uri="http://schemas.microsoft.com/office/word/2010/wordprocessingShape">
                          <wps:wsp>
                            <wps:cNvSpPr txBox="1"/>
                            <wps:spPr>
                              <a:xfrm>
                                <a:off x="0" y="0"/>
                                <a:ext cx="2400935" cy="853440"/>
                              </a:xfrm>
                              <a:prstGeom prst="rect">
                                <a:avLst/>
                              </a:prstGeom>
                              <a:solidFill>
                                <a:schemeClr val="bg1"/>
                              </a:solidFill>
                              <a:ln w="6350">
                                <a:noFill/>
                              </a:ln>
                              <a:effectLst/>
                            </wps:spPr>
                            <wps:txbx>
                              <w:txbxContent>
                                <w:p w14:paraId="65D75132" w14:textId="77777777" w:rsidR="00A53F55" w:rsidRDefault="00F43DC4">
                                  <w:pPr>
                                    <w:rPr>
                                      <w:rFonts w:ascii="Montserrat" w:hAnsi="Montserrat"/>
                                      <w:bCs/>
                                      <w:color w:val="FF655F"/>
                                      <w:sz w:val="18"/>
                                    </w:rPr>
                                  </w:pPr>
                                  <w:r>
                                    <w:rPr>
                                      <w:rFonts w:ascii="Montserrat" w:eastAsia="Montserrat" w:hAnsi="Montserrat"/>
                                      <w:bCs/>
                                      <w:color w:val="FF655F"/>
                                      <w:sz w:val="18"/>
                                      <w:szCs w:val="18"/>
                                      <w:lang w:val="fr-FR"/>
                                    </w:rPr>
                                    <w:t>Compromis entre sensibilité et spécificité</w:t>
                                  </w:r>
                                </w:p>
                                <w:p w14:paraId="1052D3EB" w14:textId="77777777" w:rsidR="00A53F55" w:rsidRDefault="00F43DC4">
                                  <w:pPr>
                                    <w:pStyle w:val="ListParagraph"/>
                                    <w:numPr>
                                      <w:ilvl w:val="0"/>
                                      <w:numId w:val="73"/>
                                    </w:numPr>
                                    <w:spacing w:before="150"/>
                                    <w:ind w:left="273" w:hanging="187"/>
                                    <w:contextualSpacing w:val="0"/>
                                    <w:rPr>
                                      <w:rFonts w:ascii="Montserrat" w:hAnsi="Montserrat"/>
                                      <w:sz w:val="9"/>
                                      <w:szCs w:val="9"/>
                                      <w:lang w:val="fr-FR"/>
                                    </w:rPr>
                                  </w:pPr>
                                  <w:r>
                                    <w:rPr>
                                      <w:rFonts w:ascii="Montserrat" w:eastAsia="Montserrat" w:hAnsi="Montserrat"/>
                                      <w:sz w:val="12"/>
                                      <w:szCs w:val="12"/>
                                      <w:lang w:val="fr-FR"/>
                                    </w:rPr>
                                    <w:t xml:space="preserve">Pour faire le choix entre </w:t>
                                  </w:r>
                                  <w:proofErr w:type="spellStart"/>
                                  <w:r>
                                    <w:rPr>
                                      <w:rFonts w:ascii="Montserrat" w:eastAsia="Montserrat" w:hAnsi="Montserrat"/>
                                      <w:sz w:val="12"/>
                                      <w:szCs w:val="12"/>
                                      <w:lang w:val="fr-FR"/>
                                    </w:rPr>
                                    <w:t>Truenat</w:t>
                                  </w:r>
                                  <w:proofErr w:type="spellEnd"/>
                                  <w:r>
                                    <w:rPr>
                                      <w:rFonts w:ascii="Montserrat" w:eastAsia="Montserrat" w:hAnsi="Montserrat"/>
                                      <w:sz w:val="12"/>
                                      <w:szCs w:val="12"/>
                                      <w:lang w:val="fr-FR"/>
                                    </w:rPr>
                                    <w:t xml:space="preserve"> MTB ou MTB Plus, les pays devront tenir compte des compromis possibles entre une sensibilité plus ou moins élevée et une spécificité plus ou moins élevée en fonction de la prévalence de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43E1D" id="Text Box 1984387648" o:spid="_x0000_s1123" type="#_x0000_t202" style="position:absolute;left:0;text-align:left;margin-left:130.85pt;margin-top:1.5pt;width:189.05pt;height:67.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" fillcolor="white [3212]" stroked="f" strokeweight=".5pt">
                      <v:textbox inset="0,0,0,0">
                        <w:txbxContent>
                          <w:p w14:paraId="65D75132" w14:textId="77777777" w:rsidR="00A53F55" w:rsidRDefault="00F43DC4">
                            <w:pPr>
                              <w:rPr>
                                <w:rFonts w:ascii="Montserrat" w:hAnsi="Montserrat"/>
                                <w:bCs/>
                                <w:color w:val="FF655F"/>
                                <w:sz w:val="18"/>
                              </w:rPr>
                            </w:pPr>
                            <w:r>
                              <w:rPr>
                                <w:rFonts w:ascii="Montserrat" w:eastAsia="Montserrat" w:hAnsi="Montserrat"/>
                                <w:bCs/>
                                <w:color w:val="FF655F"/>
                                <w:sz w:val="18"/>
                                <w:szCs w:val="18"/>
                                <w:lang w:val="fr-FR"/>
                              </w:rPr>
                              <w:t>Compromis entre sensibilité et spécificité</w:t>
                            </w:r>
                          </w:p>
                          <w:p w14:paraId="1052D3EB" w14:textId="77777777" w:rsidR="00A53F55" w:rsidRDefault="00F43DC4">
                            <w:pPr>
                              <w:pStyle w:val="ListParagraph"/>
                              <w:numPr>
                                <w:ilvl w:val="0"/>
                                <w:numId w:val="73"/>
                              </w:numPr>
                              <w:spacing w:before="150"/>
                              <w:ind w:left="273" w:hanging="187"/>
                              <w:contextualSpacing w:val="0"/>
                              <w:rPr>
                                <w:rFonts w:ascii="Montserrat" w:hAnsi="Montserrat"/>
                                <w:sz w:val="9"/>
                                <w:szCs w:val="9"/>
                                <w:lang w:val="fr-FR"/>
                              </w:rPr>
                            </w:pPr>
                            <w:r>
                              <w:rPr>
                                <w:rFonts w:ascii="Montserrat" w:eastAsia="Montserrat" w:hAnsi="Montserrat"/>
                                <w:sz w:val="12"/>
                                <w:szCs w:val="12"/>
                                <w:lang w:val="fr-FR"/>
                              </w:rPr>
                              <w:t xml:space="preserve">Pour faire le choix entre Truenat MTB ou MTB Plus, les pays </w:t>
                            </w:r>
                            <w:r>
                              <w:rPr>
                                <w:rFonts w:ascii="Montserrat" w:eastAsia="Montserrat" w:hAnsi="Montserrat"/>
                                <w:sz w:val="12"/>
                                <w:szCs w:val="12"/>
                                <w:lang w:val="fr-FR"/>
                              </w:rPr>
                              <w:t>devront tenir compte des compromis possibles entre une sensibilité plus ou moins élevée et une spécificité plus ou moins élevée en fonction de la prévalence de :</w:t>
                            </w:r>
                          </w:p>
                        </w:txbxContent>
                      </v:textbox>
                      <w10:anchorlock/>
                    </v:shape>
                  </w:pict>
                </mc:Fallback>
              </mc:AlternateContent>
            </w:r>
            <w:r>
              <w:rPr>
                <w:noProof/>
                <w:lang w:eastAsia="zh-CN"/>
              </w:rPr>
              <w:drawing>
                <wp:inline distT="0" distB="0" distL="0" distR="0" wp14:anchorId="223ACC2D" wp14:editId="44B7AE0B">
                  <wp:extent cx="3038621" cy="1727079"/>
                  <wp:effectExtent l="0" t="0" r="0" b="698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38621" cy="1727079"/>
                          </a:xfrm>
                          <a:prstGeom prst="rect">
                            <a:avLst/>
                          </a:prstGeom>
                        </pic:spPr>
                      </pic:pic>
                    </a:graphicData>
                  </a:graphic>
                </wp:inline>
              </w:drawing>
            </w:r>
          </w:p>
        </w:tc>
      </w:tr>
      <w:tr w:rsidR="00A53F55" w14:paraId="708BCE3C" w14:textId="77777777">
        <w:tc>
          <w:tcPr>
            <w:tcW w:w="9350" w:type="dxa"/>
          </w:tcPr>
          <w:p w14:paraId="77F797E9" w14:textId="77777777" w:rsidR="00A53F55" w:rsidRDefault="00F43DC4">
            <w:pPr>
              <w:rPr>
                <w:b/>
                <w:bCs/>
                <w:lang w:val="fr-FR"/>
              </w:rPr>
            </w:pPr>
            <w:r>
              <w:rPr>
                <w:rFonts w:eastAsia="Gill Sans MT"/>
                <w:b/>
                <w:bCs/>
                <w:lang w:val="fr-FR"/>
              </w:rPr>
              <w:t xml:space="preserve">DIRE : </w:t>
            </w:r>
            <w:r>
              <w:rPr>
                <w:rFonts w:eastAsia="Gill Sans MT"/>
                <w:lang w:val="fr-FR"/>
              </w:rPr>
              <w:t xml:space="preserve">Il y a une réflexion similaire à faire lors de la sélection du test </w:t>
            </w:r>
            <w:proofErr w:type="spellStart"/>
            <w:r>
              <w:rPr>
                <w:rFonts w:eastAsia="Gill Sans MT"/>
                <w:lang w:val="fr-FR"/>
              </w:rPr>
              <w:t>Truenat</w:t>
            </w:r>
            <w:proofErr w:type="spellEnd"/>
            <w:r>
              <w:rPr>
                <w:rFonts w:eastAsia="Gill Sans MT"/>
                <w:lang w:val="fr-FR"/>
              </w:rPr>
              <w:t xml:space="preserve"> MTB ou MTB Plus, qui est plus sensible mais moins spécifique que le standard. Il conviendra d’examiner la prévalence de la TB, la prévalence de la TB résistante aux médicaments et la prévalence de la co-infection TB-VIH.</w:t>
            </w:r>
          </w:p>
        </w:tc>
      </w:tr>
      <w:tr w:rsidR="00A53F55" w14:paraId="7D5C4CF3" w14:textId="77777777">
        <w:tc>
          <w:tcPr>
            <w:tcW w:w="9350" w:type="dxa"/>
          </w:tcPr>
          <w:p w14:paraId="3E73D918" w14:textId="77777777" w:rsidR="00A53F55" w:rsidRDefault="00F43DC4">
            <w:pPr>
              <w:rPr>
                <w:lang w:val="fr-FR"/>
              </w:rPr>
            </w:pPr>
            <w:r>
              <w:rPr>
                <w:rFonts w:eastAsia="Gill Sans MT"/>
                <w:b/>
                <w:bCs/>
                <w:lang w:val="fr-FR"/>
              </w:rPr>
              <w:t xml:space="preserve">FAIRE : </w:t>
            </w:r>
            <w:r>
              <w:rPr>
                <w:rFonts w:eastAsia="Gill Sans MT"/>
                <w:lang w:val="fr-FR"/>
              </w:rPr>
              <w:t>Cliquez sur la diapositive pour afficher et animer le sujet de discussion.</w:t>
            </w:r>
          </w:p>
        </w:tc>
      </w:tr>
      <w:tr w:rsidR="00A53F55" w14:paraId="169C176E" w14:textId="77777777">
        <w:tc>
          <w:tcPr>
            <w:tcW w:w="9350" w:type="dxa"/>
          </w:tcPr>
          <w:p w14:paraId="5901014F" w14:textId="77777777" w:rsidR="00A53F55" w:rsidRDefault="00F43DC4">
            <w:pPr>
              <w:rPr>
                <w:b/>
                <w:bCs/>
                <w:lang w:val="fr-FR"/>
              </w:rPr>
            </w:pPr>
            <w:r>
              <w:rPr>
                <w:rFonts w:eastAsia="Gill Sans MT"/>
                <w:b/>
                <w:bCs/>
                <w:lang w:val="fr-FR"/>
              </w:rPr>
              <w:t xml:space="preserve">DEMANDER : </w:t>
            </w:r>
            <w:r>
              <w:rPr>
                <w:rFonts w:eastAsia="Gill Sans MT"/>
                <w:lang w:val="fr-FR"/>
              </w:rPr>
              <w:t>Pourquoi un pays avec un fardeau élevé de TB-DR peut-il ne pas choisir d’utiliser le test MTB Plus ?</w:t>
            </w:r>
          </w:p>
        </w:tc>
      </w:tr>
      <w:tr w:rsidR="00A53F55" w14:paraId="749EA9CA" w14:textId="77777777">
        <w:tc>
          <w:tcPr>
            <w:tcW w:w="9350" w:type="dxa"/>
          </w:tcPr>
          <w:p w14:paraId="7D3BA7BB" w14:textId="77777777" w:rsidR="00A53F55" w:rsidRDefault="00F43DC4">
            <w:pPr>
              <w:rPr>
                <w:b/>
                <w:bCs/>
                <w:lang w:val="fr-FR"/>
              </w:rPr>
            </w:pPr>
            <w:r>
              <w:rPr>
                <w:rFonts w:eastAsia="Gill Sans MT"/>
                <w:b/>
                <w:bCs/>
                <w:lang w:val="fr-FR"/>
              </w:rPr>
              <w:t xml:space="preserve">FAIRE : </w:t>
            </w:r>
            <w:r>
              <w:rPr>
                <w:rFonts w:eastAsia="Gill Sans MT"/>
                <w:lang w:val="fr-FR"/>
              </w:rPr>
              <w:t>Laissez les participants répondre, puis passez à la diapositive suivante.</w:t>
            </w:r>
          </w:p>
        </w:tc>
      </w:tr>
      <w:tr w:rsidR="00A53F55" w14:paraId="15084935" w14:textId="77777777">
        <w:tc>
          <w:tcPr>
            <w:tcW w:w="9350" w:type="dxa"/>
            <w:shd w:val="clear" w:color="auto" w:fill="E68F8C"/>
          </w:tcPr>
          <w:p w14:paraId="05E4AA24" w14:textId="77777777" w:rsidR="00A53F55" w:rsidRDefault="00F43DC4">
            <w:pPr>
              <w:rPr>
                <w:b/>
                <w:bCs/>
                <w:color w:val="FFFFFF" w:themeColor="background1"/>
                <w:lang w:val="fr-FR"/>
              </w:rPr>
            </w:pPr>
            <w:r>
              <w:rPr>
                <w:rFonts w:eastAsia="Gill Sans MT"/>
                <w:b/>
                <w:bCs/>
                <w:color w:val="FFFFFF"/>
                <w:lang w:val="fr-FR"/>
              </w:rPr>
              <w:t>Compromis entre sensibilité et spécificité</w:t>
            </w:r>
          </w:p>
          <w:p w14:paraId="305FCF04" w14:textId="77777777" w:rsidR="00A53F55" w:rsidRDefault="00F43DC4">
            <w:pPr>
              <w:rPr>
                <w:b/>
                <w:bCs/>
                <w:color w:val="FFFFFF" w:themeColor="background1"/>
                <w:lang w:val="fr-FR"/>
              </w:rPr>
            </w:pPr>
            <w:r>
              <w:rPr>
                <w:rFonts w:eastAsia="Gill Sans MT"/>
                <w:b/>
                <w:bCs/>
                <w:color w:val="FFFFFF"/>
                <w:lang w:val="fr-FR"/>
              </w:rPr>
              <w:t xml:space="preserve">Diapositive : </w:t>
            </w:r>
            <w:r>
              <w:rPr>
                <w:rFonts w:eastAsia="Gill Sans MT"/>
                <w:color w:val="FFFFFF"/>
                <w:lang w:val="fr-FR"/>
              </w:rPr>
              <w:t>34</w:t>
            </w:r>
          </w:p>
          <w:p w14:paraId="66959F2C" w14:textId="77777777" w:rsidR="00A53F55" w:rsidRDefault="00F43DC4">
            <w:pPr>
              <w:rPr>
                <w:b/>
                <w:bCs/>
              </w:rPr>
            </w:pPr>
            <w:r>
              <w:rPr>
                <w:rFonts w:eastAsia="Gill Sans MT"/>
                <w:b/>
                <w:bCs/>
                <w:color w:val="FFFFFF"/>
                <w:lang w:val="fr-FR"/>
              </w:rPr>
              <w:t>Guide du participant page : 12</w:t>
            </w:r>
          </w:p>
        </w:tc>
      </w:tr>
      <w:tr w:rsidR="00A53F55" w14:paraId="1B834FCE" w14:textId="77777777">
        <w:tc>
          <w:tcPr>
            <w:tcW w:w="9350" w:type="dxa"/>
          </w:tcPr>
          <w:p w14:paraId="79ED3125" w14:textId="77777777" w:rsidR="00A53F55" w:rsidRDefault="00F43DC4">
            <w:pPr>
              <w:jc w:val="center"/>
              <w:rPr>
                <w:b/>
                <w:bCs/>
              </w:rPr>
            </w:pPr>
            <w:r>
              <w:rPr>
                <w:noProof/>
                <w:lang w:eastAsia="zh-CN"/>
              </w:rPr>
              <mc:AlternateContent>
                <mc:Choice Requires="wps">
                  <w:drawing>
                    <wp:anchor distT="0" distB="0" distL="114300" distR="114300" simplePos="0" relativeHeight="251757568" behindDoc="0" locked="1" layoutInCell="1" allowOverlap="1" wp14:anchorId="559CB1B7" wp14:editId="775A8B86">
                      <wp:simplePos x="0" y="0"/>
                      <wp:positionH relativeFrom="column">
                        <wp:posOffset>1549400</wp:posOffset>
                      </wp:positionH>
                      <wp:positionV relativeFrom="paragraph">
                        <wp:posOffset>207010</wp:posOffset>
                      </wp:positionV>
                      <wp:extent cx="2680970" cy="1009015"/>
                      <wp:effectExtent l="0" t="0" r="5080" b="635"/>
                      <wp:wrapNone/>
                      <wp:docPr id="1984387898" name="Text Box 1984387898"/>
                      <wp:cNvGraphicFramePr/>
                      <a:graphic xmlns:a="http://schemas.openxmlformats.org/drawingml/2006/main">
                        <a:graphicData uri="http://schemas.microsoft.com/office/word/2010/wordprocessingShape">
                          <wps:wsp>
                            <wps:cNvSpPr txBox="1"/>
                            <wps:spPr>
                              <a:xfrm>
                                <a:off x="0" y="0"/>
                                <a:ext cx="2680970" cy="1009015"/>
                              </a:xfrm>
                              <a:prstGeom prst="rect">
                                <a:avLst/>
                              </a:prstGeom>
                              <a:solidFill>
                                <a:schemeClr val="bg1"/>
                              </a:solidFill>
                              <a:ln w="6350">
                                <a:noFill/>
                              </a:ln>
                              <a:effectLst/>
                            </wps:spPr>
                            <wps:txbx>
                              <w:txbxContent>
                                <w:p w14:paraId="7BBE47E6" w14:textId="77777777" w:rsidR="00A53F55" w:rsidRDefault="00F43DC4">
                                  <w:pPr>
                                    <w:rPr>
                                      <w:rFonts w:ascii="Montserrat" w:hAnsi="Montserrat"/>
                                      <w:bCs/>
                                      <w:color w:val="FF655F"/>
                                      <w:sz w:val="20"/>
                                      <w:szCs w:val="20"/>
                                      <w:lang w:val="fr-FR"/>
                                    </w:rPr>
                                  </w:pPr>
                                  <w:r>
                                    <w:rPr>
                                      <w:rFonts w:ascii="Montserrat" w:eastAsia="Montserrat" w:hAnsi="Montserrat"/>
                                      <w:bCs/>
                                      <w:color w:val="FF655F"/>
                                      <w:sz w:val="20"/>
                                      <w:szCs w:val="20"/>
                                      <w:lang w:val="fr-FR"/>
                                    </w:rPr>
                                    <w:t>Environnements avec charge élevée du VIH</w:t>
                                  </w:r>
                                </w:p>
                                <w:p w14:paraId="4DD934F8" w14:textId="77777777" w:rsidR="00A53F55" w:rsidRDefault="00F43DC4">
                                  <w:pPr>
                                    <w:pStyle w:val="ListParagraph"/>
                                    <w:numPr>
                                      <w:ilvl w:val="0"/>
                                      <w:numId w:val="74"/>
                                    </w:numPr>
                                    <w:spacing w:before="170"/>
                                    <w:ind w:left="288" w:hanging="173"/>
                                    <w:contextualSpacing w:val="0"/>
                                    <w:rPr>
                                      <w:rFonts w:ascii="Montserrat" w:hAnsi="Montserrat"/>
                                      <w:sz w:val="13"/>
                                      <w:szCs w:val="13"/>
                                      <w:lang w:val="fr-FR"/>
                                    </w:rPr>
                                  </w:pPr>
                                  <w:r>
                                    <w:rPr>
                                      <w:rFonts w:ascii="Montserrat" w:eastAsia="Montserrat" w:hAnsi="Montserrat"/>
                                      <w:sz w:val="13"/>
                                      <w:szCs w:val="13"/>
                                      <w:lang w:val="fr-FR"/>
                                    </w:rPr>
                                    <w:t xml:space="preserve">Dans une population avec une prévalence élevée du VIH, un test plus sensible (c.-à-d.,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MTB Plus) peut être le test le plus approprié en raison de sa sensibilité accrue pour la détection du MTBC dans les échantillons avec frottis négatif.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CB1B7" id="Text Box 1984387898" o:spid="_x0000_s1124" type="#_x0000_t202" style="position:absolute;left:0;text-align:left;margin-left:122pt;margin-top:16.3pt;width:211.1pt;height:79.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" fillcolor="white [3212]" stroked="f" strokeweight=".5pt">
                      <v:textbox inset="0,0,0,0">
                        <w:txbxContent>
                          <w:p w14:paraId="7BBE47E6" w14:textId="77777777" w:rsidR="00A53F55" w:rsidRDefault="00F43DC4">
                            <w:pPr>
                              <w:rPr>
                                <w:rFonts w:ascii="Montserrat" w:hAnsi="Montserrat"/>
                                <w:bCs/>
                                <w:color w:val="FF655F"/>
                                <w:sz w:val="20"/>
                                <w:szCs w:val="20"/>
                                <w:lang w:val="fr-FR"/>
                              </w:rPr>
                            </w:pPr>
                            <w:r>
                              <w:rPr>
                                <w:rFonts w:ascii="Montserrat" w:eastAsia="Montserrat" w:hAnsi="Montserrat"/>
                                <w:bCs/>
                                <w:color w:val="FF655F"/>
                                <w:sz w:val="20"/>
                                <w:szCs w:val="20"/>
                                <w:lang w:val="fr-FR"/>
                              </w:rPr>
                              <w:t>Environnements avec charge élevée du VIH</w:t>
                            </w:r>
                          </w:p>
                          <w:p w14:paraId="4DD934F8" w14:textId="77777777" w:rsidR="00A53F55" w:rsidRDefault="00F43DC4">
                            <w:pPr>
                              <w:pStyle w:val="ListParagraph"/>
                              <w:numPr>
                                <w:ilvl w:val="0"/>
                                <w:numId w:val="74"/>
                              </w:numPr>
                              <w:spacing w:before="170"/>
                              <w:ind w:left="288" w:hanging="173"/>
                              <w:contextualSpacing w:val="0"/>
                              <w:rPr>
                                <w:rFonts w:ascii="Montserrat" w:hAnsi="Montserrat"/>
                                <w:sz w:val="13"/>
                                <w:szCs w:val="13"/>
                                <w:lang w:val="fr-FR"/>
                              </w:rPr>
                            </w:pPr>
                            <w:r>
                              <w:rPr>
                                <w:rFonts w:ascii="Montserrat" w:eastAsia="Montserrat" w:hAnsi="Montserrat"/>
                                <w:sz w:val="13"/>
                                <w:szCs w:val="13"/>
                                <w:lang w:val="fr-FR"/>
                              </w:rPr>
                              <w:t xml:space="preserve">Dans une population avec une prévalence élevée du VIH, un test plus sensible (c.-à-d., Truenat MTB Plus) peut être le test le plus </w:t>
                            </w:r>
                            <w:r>
                              <w:rPr>
                                <w:rFonts w:ascii="Montserrat" w:eastAsia="Montserrat" w:hAnsi="Montserrat"/>
                                <w:sz w:val="13"/>
                                <w:szCs w:val="13"/>
                                <w:lang w:val="fr-FR"/>
                              </w:rPr>
                              <w:t>approprié en raison de sa sensibilité accrue pour la détection du MTBC dans les échantillons avec frottis négatif.</w:t>
                            </w:r>
                          </w:p>
                        </w:txbxContent>
                      </v:textbox>
                      <w10:anchorlock/>
                    </v:shape>
                  </w:pict>
                </mc:Fallback>
              </mc:AlternateContent>
            </w:r>
            <w:r>
              <w:rPr>
                <w:noProof/>
                <w:lang w:eastAsia="zh-CN"/>
              </w:rPr>
              <w:drawing>
                <wp:inline distT="0" distB="0" distL="0" distR="0" wp14:anchorId="67A78FE9" wp14:editId="2248BDC8">
                  <wp:extent cx="3319808" cy="1880870"/>
                  <wp:effectExtent l="0" t="0" r="0" b="508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19808" cy="1880870"/>
                          </a:xfrm>
                          <a:prstGeom prst="rect">
                            <a:avLst/>
                          </a:prstGeom>
                        </pic:spPr>
                      </pic:pic>
                    </a:graphicData>
                  </a:graphic>
                </wp:inline>
              </w:drawing>
            </w:r>
          </w:p>
        </w:tc>
      </w:tr>
      <w:tr w:rsidR="00A53F55" w14:paraId="70100832" w14:textId="77777777">
        <w:tc>
          <w:tcPr>
            <w:tcW w:w="9350" w:type="dxa"/>
          </w:tcPr>
          <w:p w14:paraId="179952F4" w14:textId="77777777" w:rsidR="00A53F55" w:rsidRDefault="00F43DC4">
            <w:pPr>
              <w:rPr>
                <w:noProof/>
                <w:lang w:val="fr-FR"/>
              </w:rPr>
            </w:pPr>
            <w:r>
              <w:rPr>
                <w:rFonts w:eastAsia="Gill Sans MT"/>
                <w:b/>
                <w:bCs/>
                <w:noProof/>
                <w:lang w:val="fr-FR"/>
              </w:rPr>
              <w:t>DIRE :</w:t>
            </w:r>
            <w:r>
              <w:rPr>
                <w:rFonts w:eastAsia="Gill Sans MT"/>
                <w:noProof/>
                <w:lang w:val="fr-FR"/>
              </w:rPr>
              <w:t xml:space="preserve"> À l’inverse, dans une population à forte prévalence de VIH, un test plus sensible comme Truenat MTB Plus peut être meilleur en raison de sa capacité à détecter le MTBC dans les échantillons avec frottis négatif. </w:t>
            </w:r>
          </w:p>
        </w:tc>
      </w:tr>
      <w:tr w:rsidR="00A53F55" w14:paraId="1881DAEF" w14:textId="77777777">
        <w:tc>
          <w:tcPr>
            <w:tcW w:w="9350" w:type="dxa"/>
            <w:shd w:val="clear" w:color="auto" w:fill="E68F8C"/>
          </w:tcPr>
          <w:p w14:paraId="321750CA" w14:textId="77777777" w:rsidR="00A53F55" w:rsidRDefault="00F43DC4">
            <w:pPr>
              <w:rPr>
                <w:b/>
                <w:bCs/>
                <w:color w:val="FFFFFF" w:themeColor="background1"/>
                <w:lang w:val="fr-FR"/>
              </w:rPr>
            </w:pPr>
            <w:r>
              <w:rPr>
                <w:rFonts w:eastAsia="Gill Sans MT"/>
                <w:b/>
                <w:bCs/>
                <w:color w:val="FFFFFF"/>
                <w:lang w:val="fr-FR"/>
              </w:rPr>
              <w:t xml:space="preserve">Avantages de </w:t>
            </w:r>
            <w:proofErr w:type="spellStart"/>
            <w:r>
              <w:rPr>
                <w:rFonts w:eastAsia="Gill Sans MT"/>
                <w:b/>
                <w:bCs/>
                <w:color w:val="FFFFFF"/>
                <w:lang w:val="fr-FR"/>
              </w:rPr>
              <w:t>Truenat</w:t>
            </w:r>
            <w:proofErr w:type="spellEnd"/>
          </w:p>
          <w:p w14:paraId="43831B24" w14:textId="77777777" w:rsidR="00A53F55" w:rsidRDefault="00F43DC4">
            <w:pPr>
              <w:rPr>
                <w:b/>
                <w:bCs/>
                <w:color w:val="FFFFFF" w:themeColor="background1"/>
                <w:lang w:val="fr-FR"/>
              </w:rPr>
            </w:pPr>
            <w:r>
              <w:rPr>
                <w:rFonts w:eastAsia="Gill Sans MT"/>
                <w:b/>
                <w:bCs/>
                <w:color w:val="FFFFFF"/>
                <w:lang w:val="fr-FR"/>
              </w:rPr>
              <w:t xml:space="preserve">Diapositive : </w:t>
            </w:r>
            <w:r>
              <w:rPr>
                <w:rFonts w:eastAsia="Gill Sans MT"/>
                <w:color w:val="FFFFFF"/>
                <w:lang w:val="fr-FR"/>
              </w:rPr>
              <w:t>35</w:t>
            </w:r>
          </w:p>
          <w:p w14:paraId="17B5120A" w14:textId="77777777" w:rsidR="00A53F55" w:rsidRDefault="00F43DC4">
            <w:pPr>
              <w:rPr>
                <w:noProof/>
                <w:lang w:val="fr-FR"/>
              </w:rPr>
            </w:pPr>
            <w:r>
              <w:rPr>
                <w:rFonts w:eastAsia="Gill Sans MT"/>
                <w:b/>
                <w:bCs/>
                <w:color w:val="FFFFFF"/>
                <w:lang w:val="fr-FR"/>
              </w:rPr>
              <w:t>Guide du participant page : 12</w:t>
            </w:r>
          </w:p>
        </w:tc>
      </w:tr>
      <w:tr w:rsidR="00A53F55" w14:paraId="71AC5457" w14:textId="77777777">
        <w:tc>
          <w:tcPr>
            <w:tcW w:w="9350" w:type="dxa"/>
            <w:vAlign w:val="center"/>
          </w:tcPr>
          <w:p w14:paraId="48B8B95F" w14:textId="77777777" w:rsidR="00A53F55" w:rsidRDefault="00F43DC4">
            <w:pPr>
              <w:jc w:val="center"/>
              <w:rPr>
                <w:b/>
                <w:bCs/>
                <w:noProof/>
              </w:rPr>
            </w:pPr>
            <w:r>
              <w:rPr>
                <w:noProof/>
                <w:lang w:eastAsia="zh-CN"/>
              </w:rPr>
              <w:lastRenderedPageBreak/>
              <mc:AlternateContent>
                <mc:Choice Requires="wps">
                  <w:drawing>
                    <wp:anchor distT="0" distB="0" distL="114300" distR="114300" simplePos="0" relativeHeight="251761664" behindDoc="0" locked="1" layoutInCell="1" allowOverlap="1" wp14:anchorId="5BA556DB" wp14:editId="7101E80C">
                      <wp:simplePos x="0" y="0"/>
                      <wp:positionH relativeFrom="column">
                        <wp:posOffset>4012565</wp:posOffset>
                      </wp:positionH>
                      <wp:positionV relativeFrom="paragraph">
                        <wp:posOffset>188595</wp:posOffset>
                      </wp:positionV>
                      <wp:extent cx="784860" cy="549275"/>
                      <wp:effectExtent l="0" t="0" r="0" b="3175"/>
                      <wp:wrapNone/>
                      <wp:docPr id="1984387915" name="Text Box 1984387915"/>
                      <wp:cNvGraphicFramePr/>
                      <a:graphic xmlns:a="http://schemas.openxmlformats.org/drawingml/2006/main">
                        <a:graphicData uri="http://schemas.microsoft.com/office/word/2010/wordprocessingShape">
                          <wps:wsp>
                            <wps:cNvSpPr txBox="1"/>
                            <wps:spPr>
                              <a:xfrm>
                                <a:off x="0" y="0"/>
                                <a:ext cx="784860" cy="549275"/>
                              </a:xfrm>
                              <a:prstGeom prst="rect">
                                <a:avLst/>
                              </a:prstGeom>
                              <a:solidFill>
                                <a:srgbClr val="002060"/>
                              </a:solidFill>
                              <a:ln w="6350">
                                <a:noFill/>
                              </a:ln>
                              <a:effectLst/>
                            </wps:spPr>
                            <wps:txbx>
                              <w:txbxContent>
                                <w:p w14:paraId="31D7F52F" w14:textId="77777777" w:rsidR="00A53F55" w:rsidRDefault="00F43DC4">
                                  <w:pPr>
                                    <w:spacing w:line="240" w:lineRule="auto"/>
                                    <w:jc w:val="center"/>
                                    <w:rPr>
                                      <w:rFonts w:asciiTheme="minorBidi" w:hAnsiTheme="minorBidi" w:cstheme="minorBidi"/>
                                      <w:color w:val="FFFFFF" w:themeColor="background1"/>
                                      <w:sz w:val="16"/>
                                      <w:szCs w:val="16"/>
                                      <w:lang w:val="fr-FR"/>
                                    </w:rPr>
                                  </w:pPr>
                                  <w:r>
                                    <w:rPr>
                                      <w:rFonts w:ascii="Arial" w:eastAsia="Arial" w:hAnsi="Arial" w:cs="Arial"/>
                                      <w:color w:val="FFFFFF"/>
                                      <w:sz w:val="14"/>
                                      <w:szCs w:val="14"/>
                                      <w:lang w:val="fr-FR"/>
                                    </w:rPr>
                                    <w:t>Selon vous, lequel de ces avantages est le plus important dans votre pays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BA556DB" id="Text Box 1984387915" o:spid="_x0000_s1125" type="#_x0000_t202" style="position:absolute;left:0;text-align:left;margin-left:315.95pt;margin-top:14.85pt;width:61.8pt;height:4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" fillcolor="#002060" stroked="f" strokeweight=".5pt">
                      <v:textbox inset="0,0,0,0">
                        <w:txbxContent>
                          <w:p w14:paraId="31D7F52F" w14:textId="77777777" w:rsidR="00A53F55" w:rsidRDefault="00F43DC4">
                            <w:pPr>
                              <w:spacing w:line="240" w:lineRule="auto"/>
                              <w:jc w:val="center"/>
                              <w:rPr>
                                <w:rFonts w:asciiTheme="minorBidi" w:hAnsiTheme="minorBidi" w:cstheme="minorBidi"/>
                                <w:color w:val="FFFFFF" w:themeColor="background1"/>
                                <w:sz w:val="16"/>
                                <w:szCs w:val="16"/>
                                <w:lang w:val="fr-FR"/>
                              </w:rPr>
                            </w:pPr>
                            <w:r>
                              <w:rPr>
                                <w:rFonts w:ascii="Arial" w:eastAsia="Arial" w:hAnsi="Arial" w:cs="Arial"/>
                                <w:color w:val="FFFFFF"/>
                                <w:sz w:val="14"/>
                                <w:szCs w:val="14"/>
                                <w:lang w:val="fr-FR"/>
                              </w:rPr>
                              <w:t>Selon vous, lequel de ces avantages est le plus important dans votre pays ?</w:t>
                            </w:r>
                          </w:p>
                        </w:txbxContent>
                      </v:textbox>
                      <w10:anchorlock/>
                    </v:shape>
                  </w:pict>
                </mc:Fallback>
              </mc:AlternateContent>
            </w:r>
            <w:r>
              <w:rPr>
                <w:noProof/>
                <w:lang w:eastAsia="zh-CN"/>
              </w:rPr>
              <mc:AlternateContent>
                <mc:Choice Requires="wps">
                  <w:drawing>
                    <wp:anchor distT="0" distB="0" distL="114300" distR="114300" simplePos="0" relativeHeight="251763712" behindDoc="0" locked="1" layoutInCell="1" allowOverlap="1" wp14:anchorId="7130020D" wp14:editId="59CBA9ED">
                      <wp:simplePos x="0" y="0"/>
                      <wp:positionH relativeFrom="column">
                        <wp:posOffset>1092200</wp:posOffset>
                      </wp:positionH>
                      <wp:positionV relativeFrom="paragraph">
                        <wp:posOffset>933450</wp:posOffset>
                      </wp:positionV>
                      <wp:extent cx="3846830" cy="1336675"/>
                      <wp:effectExtent l="0" t="0" r="1270" b="0"/>
                      <wp:wrapNone/>
                      <wp:docPr id="1984387916" name="Text Box 1984387916"/>
                      <wp:cNvGraphicFramePr/>
                      <a:graphic xmlns:a="http://schemas.openxmlformats.org/drawingml/2006/main">
                        <a:graphicData uri="http://schemas.microsoft.com/office/word/2010/wordprocessingShape">
                          <wps:wsp>
                            <wps:cNvSpPr txBox="1"/>
                            <wps:spPr>
                              <a:xfrm>
                                <a:off x="0" y="0"/>
                                <a:ext cx="3846830" cy="1336675"/>
                              </a:xfrm>
                              <a:prstGeom prst="rect">
                                <a:avLst/>
                              </a:prstGeom>
                              <a:solidFill>
                                <a:schemeClr val="bg1"/>
                              </a:solidFill>
                              <a:ln w="6350">
                                <a:noFill/>
                              </a:ln>
                              <a:effectLst/>
                            </wps:spPr>
                            <wps:txbx>
                              <w:txbxContent>
                                <w:p w14:paraId="41816163"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 xml:space="preserve">L’utilisation du test </w:t>
                                  </w:r>
                                  <w:proofErr w:type="spellStart"/>
                                  <w:r>
                                    <w:rPr>
                                      <w:rFonts w:ascii="Arial" w:eastAsia="Arial" w:hAnsi="Arial" w:cs="Arial"/>
                                      <w:sz w:val="12"/>
                                      <w:szCs w:val="12"/>
                                      <w:lang w:val="fr-FR"/>
                                    </w:rPr>
                                    <w:t>Truenat</w:t>
                                  </w:r>
                                  <w:proofErr w:type="spellEnd"/>
                                  <w:r>
                                    <w:rPr>
                                      <w:rFonts w:ascii="Arial" w:eastAsia="Arial" w:hAnsi="Arial" w:cs="Arial"/>
                                      <w:sz w:val="12"/>
                                      <w:szCs w:val="12"/>
                                      <w:lang w:val="fr-FR"/>
                                    </w:rPr>
                                    <w:t xml:space="preserve"> au niveau des soins de santé primaires peut réduire la nécessité du transport des échantillons pour la détection de la résistance à la RIF</w:t>
                                  </w:r>
                                </w:p>
                                <w:p w14:paraId="1B81FB31" w14:textId="77777777" w:rsidR="00A53F55" w:rsidRDefault="00F43DC4">
                                  <w:pPr>
                                    <w:numPr>
                                      <w:ilvl w:val="0"/>
                                      <w:numId w:val="2"/>
                                    </w:numPr>
                                    <w:spacing w:line="240" w:lineRule="auto"/>
                                    <w:ind w:left="417" w:hanging="230"/>
                                    <w:rPr>
                                      <w:rFonts w:asciiTheme="minorBidi" w:hAnsiTheme="minorBidi" w:cstheme="minorBidi"/>
                                      <w:sz w:val="15"/>
                                      <w:szCs w:val="15"/>
                                    </w:rPr>
                                  </w:pPr>
                                  <w:r>
                                    <w:rPr>
                                      <w:rFonts w:ascii="Arial" w:eastAsia="Arial" w:hAnsi="Arial" w:cs="Arial"/>
                                      <w:sz w:val="15"/>
                                      <w:szCs w:val="15"/>
                                      <w:lang w:val="fr-FR"/>
                                    </w:rPr>
                                    <w:t>Temps d’exécution du test</w:t>
                                  </w:r>
                                </w:p>
                                <w:p w14:paraId="648E53AD"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La détection de MTB est réalisée en 1 heure et le test de résistance à la RIF est effectué uniquement en tant que test réflexe</w:t>
                                  </w:r>
                                </w:p>
                                <w:p w14:paraId="432CFBA0" w14:textId="77777777" w:rsidR="00A53F55" w:rsidRDefault="00F43DC4">
                                  <w:pPr>
                                    <w:numPr>
                                      <w:ilvl w:val="0"/>
                                      <w:numId w:val="2"/>
                                    </w:numPr>
                                    <w:spacing w:line="240" w:lineRule="auto"/>
                                    <w:ind w:left="417" w:hanging="230"/>
                                    <w:rPr>
                                      <w:rFonts w:asciiTheme="minorBidi" w:hAnsiTheme="minorBidi" w:cstheme="minorBidi"/>
                                      <w:sz w:val="15"/>
                                      <w:szCs w:val="15"/>
                                    </w:rPr>
                                  </w:pPr>
                                  <w:r>
                                    <w:rPr>
                                      <w:rFonts w:ascii="Arial" w:eastAsia="Arial" w:hAnsi="Arial" w:cs="Arial"/>
                                      <w:sz w:val="15"/>
                                      <w:szCs w:val="15"/>
                                      <w:lang w:val="fr-FR"/>
                                    </w:rPr>
                                    <w:t>Disponibilité de l’ADN</w:t>
                                  </w:r>
                                </w:p>
                                <w:p w14:paraId="2FBDF28E"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 xml:space="preserve">Avec </w:t>
                                  </w:r>
                                  <w:proofErr w:type="spellStart"/>
                                  <w:r>
                                    <w:rPr>
                                      <w:rFonts w:ascii="Arial" w:eastAsia="Arial" w:hAnsi="Arial" w:cs="Arial"/>
                                      <w:sz w:val="12"/>
                                      <w:szCs w:val="12"/>
                                      <w:lang w:val="fr-FR"/>
                                    </w:rPr>
                                    <w:t>Truenat</w:t>
                                  </w:r>
                                  <w:proofErr w:type="spellEnd"/>
                                  <w:r>
                                    <w:rPr>
                                      <w:rFonts w:ascii="Arial" w:eastAsia="Arial" w:hAnsi="Arial" w:cs="Arial"/>
                                      <w:sz w:val="12"/>
                                      <w:szCs w:val="12"/>
                                      <w:lang w:val="fr-FR"/>
                                    </w:rPr>
                                    <w:t>, l’ADN est disponible pour recommencer des tests et pour toute investigation ultérieure et à des fins de contrôle qualité</w:t>
                                  </w:r>
                                </w:p>
                                <w:p w14:paraId="250F0BBA"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La connectivité intégrée permet l’utilisation de données numériques, y compris la communication rapide des résultats aux cliniciens.</w:t>
                                  </w:r>
                                </w:p>
                                <w:p w14:paraId="4D41A5C0"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Technologie de proximité (Point of care, POC), fonctionnant sur batterie et portable</w:t>
                                  </w:r>
                                </w:p>
                                <w:p w14:paraId="6A80A604"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Peut être utilisé pour les stratégies de recherche active de cas à distance dans les zones rurales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20D" id="Text Box 1984387916" o:spid="_x0000_s1126" type="#_x0000_t202" style="position:absolute;left:0;text-align:left;margin-left:86pt;margin-top:73.5pt;width:302.9pt;height:105.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" fillcolor="white [3212]" stroked="f" strokeweight=".5pt">
                      <v:textbox inset="0,0,0,0">
                        <w:txbxContent>
                          <w:p w14:paraId="41816163"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L’utilisation du test Truenat au niveau des soins de santé primaires peut réduire la nécessité du transport des échantillons pour la détection de la résistance à la RIF</w:t>
                            </w:r>
                          </w:p>
                          <w:p w14:paraId="1B81FB31" w14:textId="77777777" w:rsidR="00A53F55" w:rsidRDefault="00F43DC4">
                            <w:pPr>
                              <w:numPr>
                                <w:ilvl w:val="0"/>
                                <w:numId w:val="2"/>
                              </w:numPr>
                              <w:spacing w:line="240" w:lineRule="auto"/>
                              <w:ind w:left="417" w:hanging="230"/>
                              <w:rPr>
                                <w:rFonts w:asciiTheme="minorBidi" w:hAnsiTheme="minorBidi" w:cstheme="minorBidi"/>
                                <w:sz w:val="15"/>
                                <w:szCs w:val="15"/>
                              </w:rPr>
                            </w:pPr>
                            <w:r>
                              <w:rPr>
                                <w:rFonts w:ascii="Arial" w:eastAsia="Arial" w:hAnsi="Arial" w:cs="Arial"/>
                                <w:sz w:val="15"/>
                                <w:szCs w:val="15"/>
                                <w:lang w:val="fr-FR"/>
                              </w:rPr>
                              <w:t>Temps d’exécution du test</w:t>
                            </w:r>
                          </w:p>
                          <w:p w14:paraId="648E53AD"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La détection de MTB est réalisée en 1 heure et le test de rés</w:t>
                            </w:r>
                            <w:r>
                              <w:rPr>
                                <w:rFonts w:ascii="Arial" w:eastAsia="Arial" w:hAnsi="Arial" w:cs="Arial"/>
                                <w:sz w:val="12"/>
                                <w:szCs w:val="12"/>
                                <w:lang w:val="fr-FR"/>
                              </w:rPr>
                              <w:t>istance à la RIF est effectué uniquement en tant que test réflexe</w:t>
                            </w:r>
                          </w:p>
                          <w:p w14:paraId="432CFBA0" w14:textId="77777777" w:rsidR="00A53F55" w:rsidRDefault="00F43DC4">
                            <w:pPr>
                              <w:numPr>
                                <w:ilvl w:val="0"/>
                                <w:numId w:val="2"/>
                              </w:numPr>
                              <w:spacing w:line="240" w:lineRule="auto"/>
                              <w:ind w:left="417" w:hanging="230"/>
                              <w:rPr>
                                <w:rFonts w:asciiTheme="minorBidi" w:hAnsiTheme="minorBidi" w:cstheme="minorBidi"/>
                                <w:sz w:val="15"/>
                                <w:szCs w:val="15"/>
                              </w:rPr>
                            </w:pPr>
                            <w:r>
                              <w:rPr>
                                <w:rFonts w:ascii="Arial" w:eastAsia="Arial" w:hAnsi="Arial" w:cs="Arial"/>
                                <w:sz w:val="15"/>
                                <w:szCs w:val="15"/>
                                <w:lang w:val="fr-FR"/>
                              </w:rPr>
                              <w:t>Disponibilité de l’ADN</w:t>
                            </w:r>
                          </w:p>
                          <w:p w14:paraId="2FBDF28E"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Avec Truenat, l’ADN est disponible pour recommencer des tests et pour toute investigation ultérieure et à des fins de contrôle qualité</w:t>
                            </w:r>
                          </w:p>
                          <w:p w14:paraId="250F0BBA"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 xml:space="preserve">La connectivité intégrée permet </w:t>
                            </w:r>
                            <w:r>
                              <w:rPr>
                                <w:rFonts w:ascii="Arial" w:eastAsia="Arial" w:hAnsi="Arial" w:cs="Arial"/>
                                <w:sz w:val="15"/>
                                <w:szCs w:val="15"/>
                                <w:lang w:val="fr-FR"/>
                              </w:rPr>
                              <w:t>l’utilisation de données numériques, y compris la communication rapide des résultats aux cliniciens.</w:t>
                            </w:r>
                          </w:p>
                          <w:p w14:paraId="4D41A5C0"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Technologie de proximité (Point of care, POC), fonctionnant sur batterie et portable</w:t>
                            </w:r>
                          </w:p>
                          <w:p w14:paraId="6A80A604" w14:textId="77777777" w:rsidR="00A53F55" w:rsidRDefault="00F43DC4">
                            <w:pPr>
                              <w:numPr>
                                <w:ilvl w:val="0"/>
                                <w:numId w:val="2"/>
                              </w:numPr>
                              <w:spacing w:line="240" w:lineRule="auto"/>
                              <w:ind w:left="417" w:hanging="230"/>
                              <w:rPr>
                                <w:rFonts w:asciiTheme="minorBidi" w:hAnsiTheme="minorBidi" w:cstheme="minorBidi"/>
                                <w:sz w:val="15"/>
                                <w:szCs w:val="15"/>
                                <w:lang w:val="fr-FR"/>
                              </w:rPr>
                            </w:pPr>
                            <w:r>
                              <w:rPr>
                                <w:rFonts w:ascii="Arial" w:eastAsia="Arial" w:hAnsi="Arial" w:cs="Arial"/>
                                <w:sz w:val="15"/>
                                <w:szCs w:val="15"/>
                                <w:lang w:val="fr-FR"/>
                              </w:rPr>
                              <w:t>Peut être utilisé pour les stratégies de recherche active de cas à dis</w:t>
                            </w:r>
                            <w:r>
                              <w:rPr>
                                <w:rFonts w:ascii="Arial" w:eastAsia="Arial" w:hAnsi="Arial" w:cs="Arial"/>
                                <w:sz w:val="15"/>
                                <w:szCs w:val="15"/>
                                <w:lang w:val="fr-FR"/>
                              </w:rPr>
                              <w:t>tance dans les zones rurales</w:t>
                            </w:r>
                          </w:p>
                        </w:txbxContent>
                      </v:textbox>
                      <w10:anchorlock/>
                    </v:shape>
                  </w:pict>
                </mc:Fallback>
              </mc:AlternateContent>
            </w:r>
            <w:r>
              <w:rPr>
                <w:noProof/>
                <w:lang w:eastAsia="zh-CN"/>
              </w:rPr>
              <mc:AlternateContent>
                <mc:Choice Requires="wps">
                  <w:drawing>
                    <wp:anchor distT="0" distB="0" distL="114300" distR="114300" simplePos="0" relativeHeight="251759616" behindDoc="0" locked="1" layoutInCell="1" allowOverlap="1" wp14:anchorId="7542D704" wp14:editId="203FA034">
                      <wp:simplePos x="0" y="0"/>
                      <wp:positionH relativeFrom="column">
                        <wp:posOffset>1089025</wp:posOffset>
                      </wp:positionH>
                      <wp:positionV relativeFrom="paragraph">
                        <wp:posOffset>251460</wp:posOffset>
                      </wp:positionV>
                      <wp:extent cx="2170430" cy="689610"/>
                      <wp:effectExtent l="0" t="0" r="1270" b="0"/>
                      <wp:wrapNone/>
                      <wp:docPr id="1984387899" name="Text Box 1984387899"/>
                      <wp:cNvGraphicFramePr/>
                      <a:graphic xmlns:a="http://schemas.openxmlformats.org/drawingml/2006/main">
                        <a:graphicData uri="http://schemas.microsoft.com/office/word/2010/wordprocessingShape">
                          <wps:wsp>
                            <wps:cNvSpPr txBox="1"/>
                            <wps:spPr>
                              <a:xfrm>
                                <a:off x="0" y="0"/>
                                <a:ext cx="2170430" cy="689610"/>
                              </a:xfrm>
                              <a:prstGeom prst="rect">
                                <a:avLst/>
                              </a:prstGeom>
                              <a:solidFill>
                                <a:schemeClr val="bg1"/>
                              </a:solidFill>
                              <a:ln w="6350">
                                <a:noFill/>
                              </a:ln>
                              <a:effectLst/>
                            </wps:spPr>
                            <wps:txbx>
                              <w:txbxContent>
                                <w:p w14:paraId="65D8DB29" w14:textId="77777777" w:rsidR="00A53F55" w:rsidRDefault="00F43DC4">
                                  <w:pPr>
                                    <w:rPr>
                                      <w:rFonts w:asciiTheme="minorBidi" w:hAnsiTheme="minorBidi" w:cstheme="minorBidi"/>
                                      <w:b/>
                                      <w:color w:val="FF655F"/>
                                      <w:sz w:val="27"/>
                                      <w:szCs w:val="27"/>
                                    </w:rPr>
                                  </w:pPr>
                                  <w:r>
                                    <w:rPr>
                                      <w:rFonts w:ascii="Arial" w:eastAsia="Arial" w:hAnsi="Arial" w:cs="Arial"/>
                                      <w:b/>
                                      <w:bCs/>
                                      <w:color w:val="FF655F"/>
                                      <w:sz w:val="27"/>
                                      <w:szCs w:val="27"/>
                                      <w:lang w:val="fr-FR"/>
                                    </w:rPr>
                                    <w:t xml:space="preserve">Avantages de </w:t>
                                  </w:r>
                                  <w:proofErr w:type="spellStart"/>
                                  <w:r>
                                    <w:rPr>
                                      <w:rFonts w:ascii="Arial" w:eastAsia="Arial" w:hAnsi="Arial" w:cs="Arial"/>
                                      <w:b/>
                                      <w:bCs/>
                                      <w:color w:val="FF655F"/>
                                      <w:sz w:val="27"/>
                                      <w:szCs w:val="27"/>
                                      <w:lang w:val="fr-FR"/>
                                    </w:rPr>
                                    <w:t>Truenat</w:t>
                                  </w:r>
                                  <w:proofErr w:type="spellEnd"/>
                                </w:p>
                                <w:p w14:paraId="4B5CA08A" w14:textId="77777777" w:rsidR="00A53F55" w:rsidRDefault="00F43DC4">
                                  <w:pPr>
                                    <w:pStyle w:val="ListParagraph"/>
                                    <w:numPr>
                                      <w:ilvl w:val="0"/>
                                      <w:numId w:val="75"/>
                                    </w:numPr>
                                    <w:spacing w:before="240"/>
                                    <w:ind w:left="417" w:hanging="230"/>
                                    <w:contextualSpacing w:val="0"/>
                                    <w:rPr>
                                      <w:rFonts w:asciiTheme="minorBidi" w:hAnsiTheme="minorBidi" w:cstheme="minorBidi"/>
                                      <w:sz w:val="15"/>
                                      <w:szCs w:val="15"/>
                                    </w:rPr>
                                  </w:pPr>
                                  <w:r>
                                    <w:rPr>
                                      <w:rFonts w:ascii="Arial" w:eastAsia="Arial" w:hAnsi="Arial" w:cs="Arial"/>
                                      <w:sz w:val="15"/>
                                      <w:szCs w:val="15"/>
                                      <w:lang w:val="fr-FR"/>
                                    </w:rPr>
                                    <w:t>Rapport coût-efficacité</w:t>
                                  </w:r>
                                </w:p>
                                <w:p w14:paraId="3B87B682"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Faibles coûts des équipements et des tests</w:t>
                                  </w:r>
                                </w:p>
                                <w:p w14:paraId="6071740A" w14:textId="77777777" w:rsidR="00A53F55" w:rsidRDefault="00F43DC4">
                                  <w:pPr>
                                    <w:pStyle w:val="ListParagraph"/>
                                    <w:numPr>
                                      <w:ilvl w:val="0"/>
                                      <w:numId w:val="75"/>
                                    </w:numPr>
                                    <w:ind w:left="417" w:hanging="230"/>
                                    <w:contextualSpacing w:val="0"/>
                                    <w:rPr>
                                      <w:rFonts w:asciiTheme="minorBidi" w:hAnsiTheme="minorBidi" w:cstheme="minorBidi"/>
                                      <w:sz w:val="15"/>
                                      <w:szCs w:val="15"/>
                                    </w:rPr>
                                  </w:pPr>
                                  <w:r>
                                    <w:rPr>
                                      <w:rFonts w:ascii="Arial" w:eastAsia="Arial" w:hAnsi="Arial" w:cs="Arial"/>
                                      <w:sz w:val="15"/>
                                      <w:szCs w:val="15"/>
                                      <w:lang w:val="fr-FR"/>
                                    </w:rPr>
                                    <w:t>Accès des patients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542D704" id="Text Box 1984387899" o:spid="_x0000_s1127" type="#_x0000_t202" style="position:absolute;left:0;text-align:left;margin-left:85.75pt;margin-top:19.8pt;width:170.9pt;height:54.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" fillcolor="white [3212]" stroked="f" strokeweight=".5pt">
                      <v:textbox inset="0,0,0,0">
                        <w:txbxContent>
                          <w:p w14:paraId="65D8DB29" w14:textId="77777777" w:rsidR="00A53F55" w:rsidRDefault="00F43DC4">
                            <w:pPr>
                              <w:rPr>
                                <w:rFonts w:asciiTheme="minorBidi" w:hAnsiTheme="minorBidi" w:cstheme="minorBidi"/>
                                <w:b/>
                                <w:color w:val="FF655F"/>
                                <w:sz w:val="27"/>
                                <w:szCs w:val="27"/>
                              </w:rPr>
                            </w:pPr>
                            <w:r>
                              <w:rPr>
                                <w:rFonts w:ascii="Arial" w:eastAsia="Arial" w:hAnsi="Arial" w:cs="Arial"/>
                                <w:b/>
                                <w:bCs/>
                                <w:color w:val="FF655F"/>
                                <w:sz w:val="27"/>
                                <w:szCs w:val="27"/>
                                <w:lang w:val="fr-FR"/>
                              </w:rPr>
                              <w:t>Avantages de Truenat</w:t>
                            </w:r>
                          </w:p>
                          <w:p w14:paraId="4B5CA08A" w14:textId="77777777" w:rsidR="00A53F55" w:rsidRDefault="00F43DC4">
                            <w:pPr>
                              <w:pStyle w:val="ListParagraph"/>
                              <w:numPr>
                                <w:ilvl w:val="0"/>
                                <w:numId w:val="75"/>
                              </w:numPr>
                              <w:spacing w:before="240"/>
                              <w:ind w:left="417" w:hanging="230"/>
                              <w:contextualSpacing w:val="0"/>
                              <w:rPr>
                                <w:rFonts w:asciiTheme="minorBidi" w:hAnsiTheme="minorBidi" w:cstheme="minorBidi"/>
                                <w:sz w:val="15"/>
                                <w:szCs w:val="15"/>
                              </w:rPr>
                            </w:pPr>
                            <w:r>
                              <w:rPr>
                                <w:rFonts w:ascii="Arial" w:eastAsia="Arial" w:hAnsi="Arial" w:cs="Arial"/>
                                <w:sz w:val="15"/>
                                <w:szCs w:val="15"/>
                                <w:lang w:val="fr-FR"/>
                              </w:rPr>
                              <w:t>Rapport coût-efficacité</w:t>
                            </w:r>
                          </w:p>
                          <w:p w14:paraId="3B87B682" w14:textId="77777777" w:rsidR="00A53F55" w:rsidRDefault="00F43DC4">
                            <w:pPr>
                              <w:pStyle w:val="ListParagraph"/>
                              <w:numPr>
                                <w:ilvl w:val="0"/>
                                <w:numId w:val="76"/>
                              </w:numPr>
                              <w:ind w:left="763" w:hanging="245"/>
                              <w:contextualSpacing w:val="0"/>
                              <w:rPr>
                                <w:rFonts w:asciiTheme="minorBidi" w:hAnsiTheme="minorBidi" w:cstheme="minorBidi"/>
                                <w:sz w:val="12"/>
                                <w:szCs w:val="12"/>
                                <w:lang w:val="fr-FR"/>
                              </w:rPr>
                            </w:pPr>
                            <w:r>
                              <w:rPr>
                                <w:rFonts w:ascii="Arial" w:eastAsia="Arial" w:hAnsi="Arial" w:cs="Arial"/>
                                <w:sz w:val="12"/>
                                <w:szCs w:val="12"/>
                                <w:lang w:val="fr-FR"/>
                              </w:rPr>
                              <w:t>Faibles coûts des équipements et des tests</w:t>
                            </w:r>
                          </w:p>
                          <w:p w14:paraId="6071740A" w14:textId="77777777" w:rsidR="00A53F55" w:rsidRDefault="00F43DC4">
                            <w:pPr>
                              <w:pStyle w:val="ListParagraph"/>
                              <w:numPr>
                                <w:ilvl w:val="0"/>
                                <w:numId w:val="75"/>
                              </w:numPr>
                              <w:ind w:left="417" w:hanging="230"/>
                              <w:contextualSpacing w:val="0"/>
                              <w:rPr>
                                <w:rFonts w:asciiTheme="minorBidi" w:hAnsiTheme="minorBidi" w:cstheme="minorBidi"/>
                                <w:sz w:val="15"/>
                                <w:szCs w:val="15"/>
                              </w:rPr>
                            </w:pPr>
                            <w:r>
                              <w:rPr>
                                <w:rFonts w:ascii="Arial" w:eastAsia="Arial" w:hAnsi="Arial" w:cs="Arial"/>
                                <w:sz w:val="15"/>
                                <w:szCs w:val="15"/>
                                <w:lang w:val="fr-FR"/>
                              </w:rPr>
                              <w:t>Accès des patients</w:t>
                            </w:r>
                          </w:p>
                        </w:txbxContent>
                      </v:textbox>
                      <w10:anchorlock/>
                    </v:shape>
                  </w:pict>
                </mc:Fallback>
              </mc:AlternateContent>
            </w:r>
            <w:r>
              <w:rPr>
                <w:noProof/>
                <w:lang w:eastAsia="zh-CN"/>
              </w:rPr>
              <w:drawing>
                <wp:inline distT="0" distB="0" distL="0" distR="0" wp14:anchorId="43F1A629" wp14:editId="2880405F">
                  <wp:extent cx="4362450" cy="2457514"/>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4364094" cy="2458440"/>
                          </a:xfrm>
                          <a:prstGeom prst="rect">
                            <a:avLst/>
                          </a:prstGeom>
                        </pic:spPr>
                      </pic:pic>
                    </a:graphicData>
                  </a:graphic>
                </wp:inline>
              </w:drawing>
            </w:r>
          </w:p>
        </w:tc>
      </w:tr>
      <w:tr w:rsidR="00A53F55" w14:paraId="74E4CB90" w14:textId="77777777">
        <w:tc>
          <w:tcPr>
            <w:tcW w:w="9350" w:type="dxa"/>
          </w:tcPr>
          <w:p w14:paraId="7B2C7DD8" w14:textId="77777777" w:rsidR="00A53F55" w:rsidRDefault="00F43DC4">
            <w:pPr>
              <w:rPr>
                <w:noProof/>
                <w:lang w:val="fr-FR"/>
              </w:rPr>
            </w:pPr>
            <w:r>
              <w:rPr>
                <w:rFonts w:eastAsia="Gill Sans MT"/>
                <w:b/>
                <w:bCs/>
                <w:noProof/>
                <w:lang w:val="fr-FR"/>
              </w:rPr>
              <w:t>DIRE :</w:t>
            </w:r>
            <w:r>
              <w:rPr>
                <w:rFonts w:eastAsia="Gill Sans MT"/>
                <w:noProof/>
                <w:lang w:val="fr-FR"/>
              </w:rPr>
              <w:t xml:space="preserve"> En plus d’un haut niveau de précision diagnostique, Truenat présente quelques autres avantages clés. </w:t>
            </w:r>
          </w:p>
        </w:tc>
      </w:tr>
      <w:tr w:rsidR="00A53F55" w14:paraId="4083B12E" w14:textId="77777777">
        <w:tc>
          <w:tcPr>
            <w:tcW w:w="9350" w:type="dxa"/>
          </w:tcPr>
          <w:p w14:paraId="08625C83" w14:textId="77777777" w:rsidR="00A53F55" w:rsidRDefault="00F43DC4">
            <w:pPr>
              <w:rPr>
                <w:noProof/>
                <w:lang w:val="fr-FR"/>
              </w:rPr>
            </w:pPr>
            <w:r>
              <w:rPr>
                <w:rFonts w:eastAsia="Gill Sans MT"/>
                <w:b/>
                <w:bCs/>
                <w:noProof/>
                <w:lang w:val="fr-FR"/>
              </w:rPr>
              <w:t>FAIRE :</w:t>
            </w:r>
            <w:r>
              <w:rPr>
                <w:rFonts w:eastAsia="Gill Sans MT"/>
                <w:noProof/>
                <w:lang w:val="fr-FR"/>
              </w:rPr>
              <w:t xml:space="preserve"> Lisez le contenu de la diapositive. Cliquez sur la diapositive pour accéder à l’animation permettant de faire apparaître le sujet de discussion, lisez-le et laissez les participants répondre. Leurs réponses doivent porter sur les principaux défis qui ont été identifiés au début de ce module.</w:t>
            </w:r>
          </w:p>
        </w:tc>
      </w:tr>
    </w:tbl>
    <w:p w14:paraId="17311644" w14:textId="77777777" w:rsidR="00A53F55" w:rsidRDefault="00A53F55">
      <w:pPr>
        <w:rPr>
          <w:lang w:val="fr-FR"/>
        </w:rPr>
      </w:pPr>
    </w:p>
    <w:p w14:paraId="512FFF66" w14:textId="77777777" w:rsidR="00A53F55" w:rsidRDefault="00F43DC4">
      <w:pPr>
        <w:pStyle w:val="Heading3"/>
        <w:rPr>
          <w:lang w:val="fr-FR"/>
        </w:rPr>
      </w:pPr>
      <w:bookmarkStart w:id="21" w:name="_Toc80103177"/>
      <w:r>
        <w:rPr>
          <w:rFonts w:eastAsia="Gill Sans MT"/>
          <w:lang w:val="fr-FR"/>
        </w:rPr>
        <w:t>Activité : Quel test dois-je utiliser</w:t>
      </w:r>
      <w:bookmarkEnd w:id="21"/>
    </w:p>
    <w:tbl>
      <w:tblPr>
        <w:tblStyle w:val="TableGrid"/>
        <w:tblW w:w="0" w:type="auto"/>
        <w:tblLook w:val="04A0" w:firstRow="1" w:lastRow="0" w:firstColumn="1" w:lastColumn="0" w:noHBand="0" w:noVBand="1"/>
      </w:tblPr>
      <w:tblGrid>
        <w:gridCol w:w="9350"/>
      </w:tblGrid>
      <w:tr w:rsidR="00A53F55" w14:paraId="72349228" w14:textId="77777777">
        <w:tc>
          <w:tcPr>
            <w:tcW w:w="9350" w:type="dxa"/>
            <w:shd w:val="clear" w:color="auto" w:fill="FF6E68"/>
          </w:tcPr>
          <w:p w14:paraId="3965DDF2" w14:textId="77777777" w:rsidR="00A53F55" w:rsidRDefault="00F43DC4">
            <w:pPr>
              <w:tabs>
                <w:tab w:val="left" w:pos="2390"/>
              </w:tabs>
              <w:rPr>
                <w:b/>
                <w:bCs/>
                <w:noProof/>
                <w:color w:val="FFFFFF" w:themeColor="background1"/>
                <w:lang w:val="fr-FR"/>
              </w:rPr>
            </w:pPr>
            <w:r>
              <w:rPr>
                <w:rFonts w:eastAsia="Gill Sans MT"/>
                <w:b/>
                <w:bCs/>
                <w:noProof/>
                <w:color w:val="FFFFFF"/>
                <w:lang w:val="fr-FR"/>
              </w:rPr>
              <w:t>Activité : Quel test dois-je utiliser ?</w:t>
            </w:r>
          </w:p>
          <w:p w14:paraId="14006A5A" w14:textId="77777777" w:rsidR="00A53F55" w:rsidRDefault="00F43DC4">
            <w:pPr>
              <w:tabs>
                <w:tab w:val="left" w:pos="2390"/>
              </w:tabs>
              <w:rPr>
                <w:b/>
                <w:bCs/>
                <w:noProof/>
                <w:color w:val="FFFFFF" w:themeColor="background1"/>
                <w:lang w:val="fr-FR"/>
              </w:rPr>
            </w:pPr>
            <w:r>
              <w:rPr>
                <w:rFonts w:eastAsia="Gill Sans MT"/>
                <w:b/>
                <w:bCs/>
                <w:noProof/>
                <w:color w:val="FFFFFF"/>
                <w:lang w:val="fr-FR"/>
              </w:rPr>
              <w:t xml:space="preserve">Diapositives : </w:t>
            </w:r>
            <w:r>
              <w:rPr>
                <w:rFonts w:eastAsia="Gill Sans MT"/>
                <w:noProof/>
                <w:color w:val="FFFFFF"/>
                <w:lang w:val="fr-FR"/>
              </w:rPr>
              <w:t>36 à 38</w:t>
            </w:r>
          </w:p>
          <w:p w14:paraId="6EFCC593" w14:textId="77777777" w:rsidR="00A53F55" w:rsidRDefault="00F43DC4">
            <w:pPr>
              <w:tabs>
                <w:tab w:val="left" w:pos="2390"/>
              </w:tabs>
              <w:rPr>
                <w:noProof/>
                <w:lang w:val="fr-FR"/>
              </w:rPr>
            </w:pPr>
            <w:r>
              <w:rPr>
                <w:rFonts w:eastAsia="Gill Sans MT"/>
                <w:b/>
                <w:bCs/>
                <w:noProof/>
                <w:color w:val="FFFFFF"/>
                <w:lang w:val="fr-FR"/>
              </w:rPr>
              <w:t xml:space="preserve">Guide du participant pages : 13 </w:t>
            </w:r>
          </w:p>
        </w:tc>
      </w:tr>
      <w:tr w:rsidR="00A53F55" w14:paraId="2715A29A" w14:textId="77777777">
        <w:tc>
          <w:tcPr>
            <w:tcW w:w="9350" w:type="dxa"/>
          </w:tcPr>
          <w:p w14:paraId="65D80F2D" w14:textId="77777777" w:rsidR="00A53F55" w:rsidRDefault="00F43DC4">
            <w:pPr>
              <w:tabs>
                <w:tab w:val="left" w:pos="2390"/>
              </w:tabs>
              <w:jc w:val="center"/>
              <w:rPr>
                <w:noProof/>
              </w:rPr>
            </w:pPr>
            <w:r>
              <w:rPr>
                <w:noProof/>
                <w:lang w:eastAsia="zh-CN"/>
              </w:rPr>
              <mc:AlternateContent>
                <mc:Choice Requires="wps">
                  <w:drawing>
                    <wp:anchor distT="0" distB="0" distL="114300" distR="114300" simplePos="0" relativeHeight="251767808" behindDoc="0" locked="0" layoutInCell="1" allowOverlap="1" wp14:anchorId="5B324F4E" wp14:editId="34195886">
                      <wp:simplePos x="0" y="0"/>
                      <wp:positionH relativeFrom="column">
                        <wp:posOffset>1431676</wp:posOffset>
                      </wp:positionH>
                      <wp:positionV relativeFrom="paragraph">
                        <wp:posOffset>470180</wp:posOffset>
                      </wp:positionV>
                      <wp:extent cx="1593188" cy="768545"/>
                      <wp:effectExtent l="0" t="0" r="7620" b="0"/>
                      <wp:wrapNone/>
                      <wp:docPr id="1984387918" name="Text Box 1984387918"/>
                      <wp:cNvGraphicFramePr/>
                      <a:graphic xmlns:a="http://schemas.openxmlformats.org/drawingml/2006/main">
                        <a:graphicData uri="http://schemas.microsoft.com/office/word/2010/wordprocessingShape">
                          <wps:wsp>
                            <wps:cNvSpPr txBox="1"/>
                            <wps:spPr>
                              <a:xfrm>
                                <a:off x="0" y="0"/>
                                <a:ext cx="1593188" cy="768545"/>
                              </a:xfrm>
                              <a:prstGeom prst="rect">
                                <a:avLst/>
                              </a:prstGeom>
                              <a:solidFill>
                                <a:schemeClr val="bg1"/>
                              </a:solidFill>
                              <a:ln w="6350">
                                <a:noFill/>
                              </a:ln>
                              <a:effectLst/>
                            </wps:spPr>
                            <wps:txbx>
                              <w:txbxContent>
                                <w:p w14:paraId="191DD2CE"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1 :</w:t>
                                  </w:r>
                                </w:p>
                                <w:p w14:paraId="282CD5B8" w14:textId="77777777" w:rsidR="00A53F55" w:rsidRDefault="00F43DC4">
                                  <w:pPr>
                                    <w:spacing w:before="150" w:line="240" w:lineRule="auto"/>
                                    <w:rPr>
                                      <w:rFonts w:ascii="Montserrat" w:hAnsi="Montserrat"/>
                                      <w:sz w:val="10"/>
                                      <w:szCs w:val="10"/>
                                      <w:lang w:val="fr-FR"/>
                                    </w:rPr>
                                  </w:pPr>
                                  <w:r>
                                    <w:rPr>
                                      <w:rFonts w:ascii="Montserrat" w:eastAsia="Montserrat" w:hAnsi="Montserrat"/>
                                      <w:sz w:val="10"/>
                                      <w:szCs w:val="10"/>
                                      <w:lang w:val="fr-FR"/>
                                    </w:rPr>
                                    <w:t>Vous travaillez dans une clinique de soins primaires. Une femme de 33 ans se plaint d’une faible fièvre et d’une toux persistante. La femme vous informe qu’elle tousse depuis deux semaines.</w:t>
                                  </w:r>
                                </w:p>
                                <w:p w14:paraId="5B0FC61D"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Quels examens prescririez-vous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B324F4E" id="Text Box 1984387918" o:spid="_x0000_s1128" type="#_x0000_t202" style="position:absolute;left:0;text-align:left;margin-left:112.75pt;margin-top:37pt;width:125.45pt;height:6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" fillcolor="white [3212]" stroked="f" strokeweight=".5pt">
                      <v:textbox inset="0,0,0,0">
                        <w:txbxContent>
                          <w:p w14:paraId="191DD2CE"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1 :</w:t>
                            </w:r>
                          </w:p>
                          <w:p w14:paraId="282CD5B8" w14:textId="77777777" w:rsidR="00A53F55" w:rsidRDefault="00F43DC4">
                            <w:pPr>
                              <w:spacing w:before="150" w:line="240" w:lineRule="auto"/>
                              <w:rPr>
                                <w:rFonts w:ascii="Montserrat" w:hAnsi="Montserrat"/>
                                <w:sz w:val="10"/>
                                <w:szCs w:val="10"/>
                                <w:lang w:val="fr-FR"/>
                              </w:rPr>
                            </w:pPr>
                            <w:r>
                              <w:rPr>
                                <w:rFonts w:ascii="Montserrat" w:eastAsia="Montserrat" w:hAnsi="Montserrat"/>
                                <w:sz w:val="10"/>
                                <w:szCs w:val="10"/>
                                <w:lang w:val="fr-FR"/>
                              </w:rPr>
                              <w:t>Vous travaillez dans une clinique de soins primaires. Une femme de 33 ans se plaint d’une faible fièvre et d’une toux persistante. La femme vous informe qu’elle tousse depuis deux semaines.</w:t>
                            </w:r>
                          </w:p>
                          <w:p w14:paraId="5B0FC61D"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 xml:space="preserve">Quels examens </w:t>
                            </w:r>
                            <w:r>
                              <w:rPr>
                                <w:rFonts w:ascii="Montserrat" w:eastAsia="Montserrat" w:hAnsi="Montserrat"/>
                                <w:b/>
                                <w:bCs/>
                                <w:sz w:val="10"/>
                                <w:szCs w:val="10"/>
                                <w:lang w:val="fr-FR"/>
                              </w:rPr>
                              <w:t>prescririez-vous ?</w:t>
                            </w:r>
                          </w:p>
                        </w:txbxContent>
                      </v:textbox>
                    </v:shape>
                  </w:pict>
                </mc:Fallback>
              </mc:AlternateContent>
            </w:r>
            <w:r>
              <w:rPr>
                <w:noProof/>
                <w:lang w:eastAsia="zh-CN"/>
              </w:rPr>
              <mc:AlternateContent>
                <mc:Choice Requires="wps">
                  <w:drawing>
                    <wp:anchor distT="0" distB="0" distL="114300" distR="114300" simplePos="0" relativeHeight="251765760" behindDoc="0" locked="1" layoutInCell="1" allowOverlap="1" wp14:anchorId="4B65E9D1" wp14:editId="1FC7C84D">
                      <wp:simplePos x="0" y="0"/>
                      <wp:positionH relativeFrom="column">
                        <wp:posOffset>1384300</wp:posOffset>
                      </wp:positionH>
                      <wp:positionV relativeFrom="paragraph">
                        <wp:posOffset>140335</wp:posOffset>
                      </wp:positionV>
                      <wp:extent cx="2346960" cy="212090"/>
                      <wp:effectExtent l="0" t="0" r="0" b="0"/>
                      <wp:wrapNone/>
                      <wp:docPr id="1984387917" name="Text Box 1984387917"/>
                      <wp:cNvGraphicFramePr/>
                      <a:graphic xmlns:a="http://schemas.openxmlformats.org/drawingml/2006/main">
                        <a:graphicData uri="http://schemas.microsoft.com/office/word/2010/wordprocessingShape">
                          <wps:wsp>
                            <wps:cNvSpPr txBox="1"/>
                            <wps:spPr>
                              <a:xfrm>
                                <a:off x="0" y="0"/>
                                <a:ext cx="2346960" cy="212090"/>
                              </a:xfrm>
                              <a:prstGeom prst="rect">
                                <a:avLst/>
                              </a:prstGeom>
                              <a:solidFill>
                                <a:schemeClr val="bg1"/>
                              </a:solidFill>
                              <a:ln w="6350">
                                <a:noFill/>
                              </a:ln>
                              <a:effectLst/>
                            </wps:spPr>
                            <wps:txbx>
                              <w:txbxContent>
                                <w:p w14:paraId="5EE07751"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utiliser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B65E9D1" id="Text Box 1984387917" o:spid="_x0000_s1129" type="#_x0000_t202" style="position:absolute;left:0;text-align:left;margin-left:109pt;margin-top:11.05pt;width:184.8pt;height:16.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" fillcolor="white [3212]" stroked="f" strokeweight=".5pt">
                      <v:textbox inset="0,0,0,0">
                        <w:txbxContent>
                          <w:p w14:paraId="5EE07751"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utiliser ?</w:t>
                            </w:r>
                          </w:p>
                        </w:txbxContent>
                      </v:textbox>
                      <w10:anchorlock/>
                    </v:shape>
                  </w:pict>
                </mc:Fallback>
              </mc:AlternateContent>
            </w:r>
            <w:r>
              <w:rPr>
                <w:noProof/>
                <w:lang w:eastAsia="zh-CN"/>
              </w:rPr>
              <w:drawing>
                <wp:inline distT="0" distB="0" distL="0" distR="0" wp14:anchorId="4E5BEF7D" wp14:editId="37FF6D1F">
                  <wp:extent cx="3336663" cy="1885071"/>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36663" cy="1885071"/>
                          </a:xfrm>
                          <a:prstGeom prst="rect">
                            <a:avLst/>
                          </a:prstGeom>
                        </pic:spPr>
                      </pic:pic>
                    </a:graphicData>
                  </a:graphic>
                </wp:inline>
              </w:drawing>
            </w:r>
          </w:p>
          <w:p w14:paraId="2CCB1AEC" w14:textId="77777777" w:rsidR="00A53F55" w:rsidRDefault="00F43DC4">
            <w:pPr>
              <w:tabs>
                <w:tab w:val="left" w:pos="2390"/>
              </w:tabs>
              <w:jc w:val="center"/>
              <w:rPr>
                <w:noProof/>
              </w:rPr>
            </w:pPr>
            <w:r>
              <w:rPr>
                <w:noProof/>
                <w:lang w:eastAsia="zh-CN"/>
              </w:rPr>
              <w:lastRenderedPageBreak/>
              <mc:AlternateContent>
                <mc:Choice Requires="wps">
                  <w:drawing>
                    <wp:anchor distT="0" distB="0" distL="114300" distR="114300" simplePos="0" relativeHeight="251771904" behindDoc="0" locked="0" layoutInCell="1" allowOverlap="1" wp14:anchorId="5D0A0884" wp14:editId="64F58A04">
                      <wp:simplePos x="0" y="0"/>
                      <wp:positionH relativeFrom="column">
                        <wp:posOffset>1437868</wp:posOffset>
                      </wp:positionH>
                      <wp:positionV relativeFrom="paragraph">
                        <wp:posOffset>485356</wp:posOffset>
                      </wp:positionV>
                      <wp:extent cx="1592580" cy="1078302"/>
                      <wp:effectExtent l="0" t="0" r="7620" b="7620"/>
                      <wp:wrapNone/>
                      <wp:docPr id="1984387920" name="Text Box 1984387920"/>
                      <wp:cNvGraphicFramePr/>
                      <a:graphic xmlns:a="http://schemas.openxmlformats.org/drawingml/2006/main">
                        <a:graphicData uri="http://schemas.microsoft.com/office/word/2010/wordprocessingShape">
                          <wps:wsp>
                            <wps:cNvSpPr txBox="1"/>
                            <wps:spPr>
                              <a:xfrm>
                                <a:off x="0" y="0"/>
                                <a:ext cx="1592580" cy="1078302"/>
                              </a:xfrm>
                              <a:prstGeom prst="rect">
                                <a:avLst/>
                              </a:prstGeom>
                              <a:solidFill>
                                <a:schemeClr val="bg1"/>
                              </a:solidFill>
                              <a:ln w="6350">
                                <a:noFill/>
                              </a:ln>
                              <a:effectLst/>
                            </wps:spPr>
                            <wps:txbx>
                              <w:txbxContent>
                                <w:p w14:paraId="2BE7AB4D"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2 :</w:t>
                                  </w:r>
                                </w:p>
                                <w:p w14:paraId="71A37E77" w14:textId="77777777" w:rsidR="00A53F55" w:rsidRDefault="00F43DC4">
                                  <w:pPr>
                                    <w:spacing w:before="140" w:line="240" w:lineRule="auto"/>
                                    <w:rPr>
                                      <w:rFonts w:ascii="Montserrat" w:hAnsi="Montserrat"/>
                                      <w:sz w:val="10"/>
                                      <w:szCs w:val="10"/>
                                      <w:lang w:val="fr-FR"/>
                                    </w:rPr>
                                  </w:pPr>
                                  <w:r>
                                    <w:rPr>
                                      <w:rFonts w:ascii="Montserrat" w:eastAsia="Montserrat" w:hAnsi="Montserrat"/>
                                      <w:sz w:val="10"/>
                                      <w:szCs w:val="10"/>
                                      <w:lang w:val="fr-FR"/>
                                    </w:rPr>
                                    <w:t>Une patiente se présente avec des difficultés respiratoires et une toux qu’elle ressent depuis la semaine dernière. Elle vous dit qu’elle a été traitée pour une maladie l’année dernière mais elle ne sait pas pour quelle maladie et sait seulement qu’elle devait prendre des médicaments tous les jours et vous n’avez pas accès à son dossier médical</w:t>
                                  </w:r>
                                </w:p>
                                <w:p w14:paraId="28377EBD"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Quel(s) test(s) doit(vent) être réalisé(s)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A0884" id="Text Box 1984387920" o:spid="_x0000_s1130" type="#_x0000_t202" style="position:absolute;left:0;text-align:left;margin-left:113.2pt;margin-top:38.2pt;width:125.4pt;height:84.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" fillcolor="white [3212]" stroked="f" strokeweight=".5pt">
                      <v:textbox inset="0,0,0,0">
                        <w:txbxContent>
                          <w:p w14:paraId="2BE7AB4D"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2 :</w:t>
                            </w:r>
                          </w:p>
                          <w:p w14:paraId="71A37E77" w14:textId="77777777" w:rsidR="00A53F55" w:rsidRDefault="00F43DC4">
                            <w:pPr>
                              <w:spacing w:before="140" w:line="240" w:lineRule="auto"/>
                              <w:rPr>
                                <w:rFonts w:ascii="Montserrat" w:hAnsi="Montserrat"/>
                                <w:sz w:val="10"/>
                                <w:szCs w:val="10"/>
                                <w:lang w:val="fr-FR"/>
                              </w:rPr>
                            </w:pPr>
                            <w:r>
                              <w:rPr>
                                <w:rFonts w:ascii="Montserrat" w:eastAsia="Montserrat" w:hAnsi="Montserrat"/>
                                <w:sz w:val="10"/>
                                <w:szCs w:val="10"/>
                                <w:lang w:val="fr-FR"/>
                              </w:rPr>
                              <w:t xml:space="preserve">Une patiente se présente avec des difficultés respiratoires et une toux qu’elle ressent depuis la semaine dernière. Elle vous dit qu’elle a été traitée pour une maladie </w:t>
                            </w:r>
                            <w:r>
                              <w:rPr>
                                <w:rFonts w:ascii="Montserrat" w:eastAsia="Montserrat" w:hAnsi="Montserrat"/>
                                <w:sz w:val="10"/>
                                <w:szCs w:val="10"/>
                                <w:lang w:val="fr-FR"/>
                              </w:rPr>
                              <w:t>l’année dernière mais elle ne sait pas pour quelle maladie et sait seulement qu’elle devait prendre des médicaments tous les jours et vous n’avez pas accès à son dossier médical</w:t>
                            </w:r>
                          </w:p>
                          <w:p w14:paraId="28377EBD"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Quel(s) test(s) doit(vent) être réalisé(s) ?</w:t>
                            </w:r>
                          </w:p>
                        </w:txbxContent>
                      </v:textbox>
                    </v:shape>
                  </w:pict>
                </mc:Fallback>
              </mc:AlternateContent>
            </w:r>
            <w:r>
              <w:rPr>
                <w:noProof/>
                <w:lang w:eastAsia="zh-CN"/>
              </w:rPr>
              <mc:AlternateContent>
                <mc:Choice Requires="wps">
                  <w:drawing>
                    <wp:anchor distT="0" distB="0" distL="114300" distR="114300" simplePos="0" relativeHeight="251773952" behindDoc="0" locked="1" layoutInCell="1" allowOverlap="1" wp14:anchorId="3ABCA208" wp14:editId="71A0D9EE">
                      <wp:simplePos x="0" y="0"/>
                      <wp:positionH relativeFrom="column">
                        <wp:posOffset>1395730</wp:posOffset>
                      </wp:positionH>
                      <wp:positionV relativeFrom="paragraph">
                        <wp:posOffset>2037715</wp:posOffset>
                      </wp:positionV>
                      <wp:extent cx="2346960" cy="212090"/>
                      <wp:effectExtent l="0" t="0" r="0" b="0"/>
                      <wp:wrapNone/>
                      <wp:docPr id="1984387921" name="Text Box 1984387921"/>
                      <wp:cNvGraphicFramePr/>
                      <a:graphic xmlns:a="http://schemas.openxmlformats.org/drawingml/2006/main">
                        <a:graphicData uri="http://schemas.microsoft.com/office/word/2010/wordprocessingShape">
                          <wps:wsp>
                            <wps:cNvSpPr txBox="1"/>
                            <wps:spPr>
                              <a:xfrm>
                                <a:off x="0" y="0"/>
                                <a:ext cx="2346960" cy="212090"/>
                              </a:xfrm>
                              <a:prstGeom prst="rect">
                                <a:avLst/>
                              </a:prstGeom>
                              <a:solidFill>
                                <a:schemeClr val="bg1"/>
                              </a:solidFill>
                              <a:ln w="6350">
                                <a:noFill/>
                              </a:ln>
                              <a:effectLst/>
                            </wps:spPr>
                            <wps:txbx>
                              <w:txbxContent>
                                <w:p w14:paraId="1EB71DE8"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utiliser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ABCA208" id="Text Box 1984387921" o:spid="_x0000_s1131" type="#_x0000_t202" style="position:absolute;left:0;text-align:left;margin-left:109.9pt;margin-top:160.45pt;width:184.8pt;height:16.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" fillcolor="white [3212]" stroked="f" strokeweight=".5pt">
                      <v:textbox inset="0,0,0,0">
                        <w:txbxContent>
                          <w:p w14:paraId="1EB71DE8"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w:t>
                            </w:r>
                            <w:r>
                              <w:rPr>
                                <w:rFonts w:ascii="Montserrat" w:eastAsia="Montserrat" w:hAnsi="Montserrat"/>
                                <w:bCs/>
                                <w:color w:val="FF655F"/>
                                <w:sz w:val="20"/>
                                <w:szCs w:val="20"/>
                                <w:lang w:val="fr-FR"/>
                              </w:rPr>
                              <w:t>tiliser ?</w:t>
                            </w:r>
                          </w:p>
                        </w:txbxContent>
                      </v:textbox>
                      <w10:anchorlock/>
                    </v:shape>
                  </w:pict>
                </mc:Fallback>
              </mc:AlternateContent>
            </w:r>
            <w:r>
              <w:rPr>
                <w:noProof/>
                <w:lang w:eastAsia="zh-CN"/>
              </w:rPr>
              <mc:AlternateContent>
                <mc:Choice Requires="wps">
                  <w:drawing>
                    <wp:anchor distT="0" distB="0" distL="114300" distR="114300" simplePos="0" relativeHeight="251769856" behindDoc="0" locked="1" layoutInCell="1" allowOverlap="1" wp14:anchorId="42D5752C" wp14:editId="11FD009D">
                      <wp:simplePos x="0" y="0"/>
                      <wp:positionH relativeFrom="column">
                        <wp:posOffset>1395095</wp:posOffset>
                      </wp:positionH>
                      <wp:positionV relativeFrom="paragraph">
                        <wp:posOffset>141605</wp:posOffset>
                      </wp:positionV>
                      <wp:extent cx="2346960" cy="212090"/>
                      <wp:effectExtent l="0" t="0" r="0" b="0"/>
                      <wp:wrapNone/>
                      <wp:docPr id="1984387919" name="Text Box 1984387919"/>
                      <wp:cNvGraphicFramePr/>
                      <a:graphic xmlns:a="http://schemas.openxmlformats.org/drawingml/2006/main">
                        <a:graphicData uri="http://schemas.microsoft.com/office/word/2010/wordprocessingShape">
                          <wps:wsp>
                            <wps:cNvSpPr txBox="1"/>
                            <wps:spPr>
                              <a:xfrm>
                                <a:off x="0" y="0"/>
                                <a:ext cx="2346960" cy="212090"/>
                              </a:xfrm>
                              <a:prstGeom prst="rect">
                                <a:avLst/>
                              </a:prstGeom>
                              <a:solidFill>
                                <a:schemeClr val="bg1"/>
                              </a:solidFill>
                              <a:ln w="6350">
                                <a:noFill/>
                              </a:ln>
                              <a:effectLst/>
                            </wps:spPr>
                            <wps:txbx>
                              <w:txbxContent>
                                <w:p w14:paraId="780766BB"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utiliser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2D5752C" id="Text Box 1984387919" o:spid="_x0000_s1132" type="#_x0000_t202" style="position:absolute;left:0;text-align:left;margin-left:109.85pt;margin-top:11.15pt;width:184.8pt;height:16.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" fillcolor="white [3212]" stroked="f" strokeweight=".5pt">
                      <v:textbox inset="0,0,0,0">
                        <w:txbxContent>
                          <w:p w14:paraId="780766BB" w14:textId="77777777" w:rsidR="00A53F55" w:rsidRDefault="00F43DC4">
                            <w:pPr>
                              <w:ind w:left="360" w:hanging="360"/>
                              <w:rPr>
                                <w:rFonts w:ascii="Montserrat" w:hAnsi="Montserrat"/>
                                <w:bCs/>
                                <w:color w:val="FF655F"/>
                                <w:sz w:val="20"/>
                                <w:szCs w:val="20"/>
                                <w:lang w:val="fr-FR"/>
                              </w:rPr>
                            </w:pPr>
                            <w:r>
                              <w:rPr>
                                <w:rFonts w:ascii="Montserrat" w:eastAsia="Montserrat" w:hAnsi="Montserrat"/>
                                <w:bCs/>
                                <w:color w:val="FF655F"/>
                                <w:sz w:val="20"/>
                                <w:szCs w:val="20"/>
                                <w:lang w:val="fr-FR"/>
                              </w:rPr>
                              <w:t>Activité : Quel test dois-je utiliser ?</w:t>
                            </w:r>
                          </w:p>
                        </w:txbxContent>
                      </v:textbox>
                      <w10:anchorlock/>
                    </v:shape>
                  </w:pict>
                </mc:Fallback>
              </mc:AlternateContent>
            </w:r>
            <w:r>
              <w:rPr>
                <w:noProof/>
                <w:lang w:eastAsia="zh-CN"/>
              </w:rPr>
              <w:drawing>
                <wp:inline distT="0" distB="0" distL="0" distR="0" wp14:anchorId="320D4288" wp14:editId="41BE176D">
                  <wp:extent cx="3328479" cy="1885071"/>
                  <wp:effectExtent l="0" t="0" r="571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28479" cy="1885071"/>
                          </a:xfrm>
                          <a:prstGeom prst="rect">
                            <a:avLst/>
                          </a:prstGeom>
                        </pic:spPr>
                      </pic:pic>
                    </a:graphicData>
                  </a:graphic>
                </wp:inline>
              </w:drawing>
            </w:r>
          </w:p>
          <w:p w14:paraId="06D4A6F4" w14:textId="77777777" w:rsidR="00A53F55" w:rsidRDefault="00F43DC4">
            <w:pPr>
              <w:tabs>
                <w:tab w:val="left" w:pos="2390"/>
              </w:tabs>
              <w:jc w:val="center"/>
            </w:pPr>
            <w:r>
              <w:rPr>
                <w:noProof/>
                <w:lang w:eastAsia="zh-CN"/>
              </w:rPr>
              <mc:AlternateContent>
                <mc:Choice Requires="wps">
                  <w:drawing>
                    <wp:anchor distT="0" distB="0" distL="114300" distR="114300" simplePos="0" relativeHeight="251776000" behindDoc="0" locked="0" layoutInCell="1" allowOverlap="1" wp14:anchorId="34957708" wp14:editId="65043DDA">
                      <wp:simplePos x="0" y="0"/>
                      <wp:positionH relativeFrom="column">
                        <wp:posOffset>1436370</wp:posOffset>
                      </wp:positionH>
                      <wp:positionV relativeFrom="paragraph">
                        <wp:posOffset>476990</wp:posOffset>
                      </wp:positionV>
                      <wp:extent cx="1553920" cy="880110"/>
                      <wp:effectExtent l="0" t="0" r="8255" b="0"/>
                      <wp:wrapNone/>
                      <wp:docPr id="1984387922" name="Text Box 1984387922"/>
                      <wp:cNvGraphicFramePr/>
                      <a:graphic xmlns:a="http://schemas.openxmlformats.org/drawingml/2006/main">
                        <a:graphicData uri="http://schemas.microsoft.com/office/word/2010/wordprocessingShape">
                          <wps:wsp>
                            <wps:cNvSpPr txBox="1"/>
                            <wps:spPr>
                              <a:xfrm>
                                <a:off x="0" y="0"/>
                                <a:ext cx="1553920" cy="880110"/>
                              </a:xfrm>
                              <a:prstGeom prst="rect">
                                <a:avLst/>
                              </a:prstGeom>
                              <a:solidFill>
                                <a:schemeClr val="bg1"/>
                              </a:solidFill>
                              <a:ln w="6350">
                                <a:noFill/>
                              </a:ln>
                              <a:effectLst/>
                            </wps:spPr>
                            <wps:txbx>
                              <w:txbxContent>
                                <w:p w14:paraId="5EC94B26"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3 :</w:t>
                                  </w:r>
                                </w:p>
                                <w:p w14:paraId="6B54DB5A" w14:textId="77777777" w:rsidR="00A53F55" w:rsidRDefault="00F43DC4">
                                  <w:pPr>
                                    <w:spacing w:before="140" w:line="240" w:lineRule="auto"/>
                                    <w:rPr>
                                      <w:rFonts w:ascii="Montserrat" w:hAnsi="Montserrat"/>
                                      <w:sz w:val="10"/>
                                      <w:szCs w:val="10"/>
                                      <w:lang w:val="fr-FR"/>
                                    </w:rPr>
                                  </w:pPr>
                                  <w:r>
                                    <w:rPr>
                                      <w:rFonts w:ascii="Montserrat" w:eastAsia="Montserrat" w:hAnsi="Montserrat"/>
                                      <w:sz w:val="10"/>
                                      <w:szCs w:val="10"/>
                                      <w:lang w:val="fr-FR"/>
                                    </w:rPr>
                                    <w:t>Un patient arrive dans votre clinique avec une mauvaise toux qui dure depuis deux mois. Parfois, la toux est sanguinolente. Il souffre également d’un mauvais état général. Vous travaillez dans une ville où la prévalence du VIH est élevée.</w:t>
                                  </w:r>
                                </w:p>
                                <w:p w14:paraId="316FF0C6"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Quel(s) test(s) doit(vent) être réalisé(s)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4957708" id="Text Box 1984387922" o:spid="_x0000_s1133" type="#_x0000_t202" style="position:absolute;left:0;text-align:left;margin-left:113.1pt;margin-top:37.55pt;width:122.35pt;height:69.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" fillcolor="white [3212]" stroked="f" strokeweight=".5pt">
                      <v:textbox inset="0,0,0,0">
                        <w:txbxContent>
                          <w:p w14:paraId="5EC94B26"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Scénario 3 :</w:t>
                            </w:r>
                          </w:p>
                          <w:p w14:paraId="6B54DB5A" w14:textId="77777777" w:rsidR="00A53F55" w:rsidRDefault="00F43DC4">
                            <w:pPr>
                              <w:spacing w:before="140" w:line="240" w:lineRule="auto"/>
                              <w:rPr>
                                <w:rFonts w:ascii="Montserrat" w:hAnsi="Montserrat"/>
                                <w:sz w:val="10"/>
                                <w:szCs w:val="10"/>
                                <w:lang w:val="fr-FR"/>
                              </w:rPr>
                            </w:pPr>
                            <w:r>
                              <w:rPr>
                                <w:rFonts w:ascii="Montserrat" w:eastAsia="Montserrat" w:hAnsi="Montserrat"/>
                                <w:sz w:val="10"/>
                                <w:szCs w:val="10"/>
                                <w:lang w:val="fr-FR"/>
                              </w:rPr>
                              <w:t xml:space="preserve">Un patient arrive dans votre clinique avec une mauvaise toux qui dure depuis deux mois. Parfois, la toux est sanguinolente. Il souffre également d’un mauvais état général. Vous </w:t>
                            </w:r>
                            <w:r>
                              <w:rPr>
                                <w:rFonts w:ascii="Montserrat" w:eastAsia="Montserrat" w:hAnsi="Montserrat"/>
                                <w:sz w:val="10"/>
                                <w:szCs w:val="10"/>
                                <w:lang w:val="fr-FR"/>
                              </w:rPr>
                              <w:t>travaillez dans une ville où la prévalence du VIH est élevée.</w:t>
                            </w:r>
                          </w:p>
                          <w:p w14:paraId="316FF0C6" w14:textId="77777777" w:rsidR="00A53F55" w:rsidRDefault="00F43DC4">
                            <w:pPr>
                              <w:spacing w:before="120" w:line="240" w:lineRule="auto"/>
                              <w:rPr>
                                <w:rFonts w:ascii="Montserrat" w:hAnsi="Montserrat"/>
                                <w:sz w:val="10"/>
                                <w:szCs w:val="10"/>
                                <w:lang w:val="fr-FR"/>
                              </w:rPr>
                            </w:pPr>
                            <w:r>
                              <w:rPr>
                                <w:rFonts w:ascii="Montserrat" w:eastAsia="Montserrat" w:hAnsi="Montserrat"/>
                                <w:b/>
                                <w:bCs/>
                                <w:sz w:val="10"/>
                                <w:szCs w:val="10"/>
                                <w:lang w:val="fr-FR"/>
                              </w:rPr>
                              <w:t>Quel(s) test(s) doit(vent) être réalisé(s) ?</w:t>
                            </w:r>
                          </w:p>
                        </w:txbxContent>
                      </v:textbox>
                    </v:shape>
                  </w:pict>
                </mc:Fallback>
              </mc:AlternateContent>
            </w:r>
            <w:r>
              <w:rPr>
                <w:noProof/>
                <w:lang w:eastAsia="zh-CN"/>
              </w:rPr>
              <w:drawing>
                <wp:inline distT="0" distB="0" distL="0" distR="0" wp14:anchorId="6EC5CD21" wp14:editId="355B4B46">
                  <wp:extent cx="3312309" cy="1878037"/>
                  <wp:effectExtent l="0" t="0" r="254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12309" cy="1878037"/>
                          </a:xfrm>
                          <a:prstGeom prst="rect">
                            <a:avLst/>
                          </a:prstGeom>
                        </pic:spPr>
                      </pic:pic>
                    </a:graphicData>
                  </a:graphic>
                </wp:inline>
              </w:drawing>
            </w:r>
          </w:p>
        </w:tc>
      </w:tr>
      <w:tr w:rsidR="00A53F55" w14:paraId="51896C60" w14:textId="77777777">
        <w:tc>
          <w:tcPr>
            <w:tcW w:w="9350" w:type="dxa"/>
          </w:tcPr>
          <w:p w14:paraId="040BBE1F" w14:textId="77777777" w:rsidR="00A53F55" w:rsidRDefault="00F43DC4">
            <w:pPr>
              <w:rPr>
                <w:b/>
              </w:rPr>
            </w:pPr>
            <w:r>
              <w:rPr>
                <w:rFonts w:eastAsia="Gill Sans MT"/>
                <w:b/>
                <w:bCs/>
                <w:lang w:val="fr-FR"/>
              </w:rPr>
              <w:lastRenderedPageBreak/>
              <w:t xml:space="preserve">DIRE :  </w:t>
            </w:r>
            <w:r>
              <w:rPr>
                <w:rFonts w:eastAsia="Gill Sans MT"/>
                <w:lang w:val="fr-FR"/>
              </w:rPr>
              <w:t>Dans votre guide du participant, à partir de la page 13, vous trouverez trois scénarios. Avec un partenaire, vous devez lire chaque scénario et déterminer quel ou quels tests doivent être utilisés. N’oubliez pas d’écrire votre raisonnement. Vous aurez 10 minutes.</w:t>
            </w:r>
          </w:p>
        </w:tc>
      </w:tr>
      <w:tr w:rsidR="00A53F55" w14:paraId="0BB3C05F" w14:textId="77777777">
        <w:tc>
          <w:tcPr>
            <w:tcW w:w="9350" w:type="dxa"/>
          </w:tcPr>
          <w:p w14:paraId="200F72CC" w14:textId="77777777" w:rsidR="00A53F55" w:rsidRDefault="00F43DC4">
            <w:pPr>
              <w:rPr>
                <w:b/>
                <w:lang w:val="fr-FR"/>
              </w:rPr>
            </w:pPr>
            <w:r>
              <w:rPr>
                <w:rFonts w:eastAsia="Gill Sans MT"/>
                <w:b/>
                <w:bCs/>
                <w:lang w:val="fr-FR"/>
              </w:rPr>
              <w:t xml:space="preserve">FAIRE : </w:t>
            </w:r>
            <w:r>
              <w:rPr>
                <w:rFonts w:eastAsia="Gill Sans MT"/>
                <w:lang w:val="fr-FR"/>
              </w:rPr>
              <w:t xml:space="preserve">Laissez les participants répondre aux questions du scénario dans le Guide du participant avec leur partenaire. Après 10 minutes, demandez aux participants de communiquer leurs réponses. Assurez-vous de corriger toutes les mauvaises réponses. </w:t>
            </w:r>
          </w:p>
        </w:tc>
      </w:tr>
      <w:tr w:rsidR="00A53F55" w14:paraId="421F307E" w14:textId="77777777">
        <w:tc>
          <w:tcPr>
            <w:tcW w:w="9350" w:type="dxa"/>
          </w:tcPr>
          <w:p w14:paraId="09E7C233" w14:textId="77777777" w:rsidR="00A53F55" w:rsidRDefault="00F43DC4">
            <w:pPr>
              <w:rPr>
                <w:b/>
                <w:bCs/>
                <w:lang w:val="fr-FR"/>
              </w:rPr>
            </w:pPr>
            <w:r>
              <w:rPr>
                <w:rFonts w:eastAsia="Gill Sans MT"/>
                <w:b/>
                <w:bCs/>
                <w:lang w:val="fr-FR"/>
              </w:rPr>
              <w:t>RÉPONSES :</w:t>
            </w:r>
          </w:p>
          <w:p w14:paraId="1B11CF29" w14:textId="77777777" w:rsidR="00A53F55" w:rsidRDefault="00F43DC4">
            <w:pPr>
              <w:rPr>
                <w:lang w:val="fr-FR"/>
              </w:rPr>
            </w:pPr>
            <w:r>
              <w:rPr>
                <w:rFonts w:eastAsia="Gill Sans MT"/>
                <w:lang w:val="fr-FR"/>
              </w:rPr>
              <w:t xml:space="preserve">Scénario 1 : Selon les recommandations de l’OMS, des tests </w:t>
            </w:r>
            <w:proofErr w:type="spellStart"/>
            <w:r>
              <w:rPr>
                <w:rFonts w:eastAsia="Gill Sans MT"/>
                <w:lang w:val="fr-FR"/>
              </w:rPr>
              <w:t>Truenat</w:t>
            </w:r>
            <w:proofErr w:type="spellEnd"/>
            <w:r>
              <w:rPr>
                <w:rFonts w:eastAsia="Gill Sans MT"/>
                <w:lang w:val="fr-FR"/>
              </w:rPr>
              <w:t xml:space="preserve"> MTB ou MTB Plus doivent être demandés. Les tests </w:t>
            </w:r>
            <w:proofErr w:type="spellStart"/>
            <w:r>
              <w:rPr>
                <w:rFonts w:eastAsia="Gill Sans MT"/>
                <w:lang w:val="fr-FR"/>
              </w:rPr>
              <w:t>Xpert</w:t>
            </w:r>
            <w:proofErr w:type="spellEnd"/>
            <w:r>
              <w:rPr>
                <w:rFonts w:eastAsia="Gill Sans MT"/>
                <w:lang w:val="fr-FR"/>
              </w:rPr>
              <w:t xml:space="preserve"> ou </w:t>
            </w:r>
            <w:proofErr w:type="spellStart"/>
            <w:r>
              <w:rPr>
                <w:rFonts w:eastAsia="Gill Sans MT"/>
                <w:lang w:val="fr-FR"/>
              </w:rPr>
              <w:t>Xpert</w:t>
            </w:r>
            <w:proofErr w:type="spellEnd"/>
            <w:r>
              <w:rPr>
                <w:rFonts w:eastAsia="Gill Sans MT"/>
                <w:lang w:val="fr-FR"/>
              </w:rPr>
              <w:t xml:space="preserve"> Ultra peuvent également être appropriés. Le choix entre le test </w:t>
            </w:r>
            <w:proofErr w:type="spellStart"/>
            <w:r>
              <w:rPr>
                <w:rFonts w:eastAsia="Gill Sans MT"/>
                <w:lang w:val="fr-FR"/>
              </w:rPr>
              <w:t>Truenat</w:t>
            </w:r>
            <w:proofErr w:type="spellEnd"/>
            <w:r>
              <w:rPr>
                <w:rFonts w:eastAsia="Gill Sans MT"/>
                <w:lang w:val="fr-FR"/>
              </w:rPr>
              <w:t xml:space="preserve"> et le test </w:t>
            </w:r>
            <w:proofErr w:type="spellStart"/>
            <w:r>
              <w:rPr>
                <w:rFonts w:eastAsia="Gill Sans MT"/>
                <w:lang w:val="fr-FR"/>
              </w:rPr>
              <w:t>Xpert</w:t>
            </w:r>
            <w:proofErr w:type="spellEnd"/>
            <w:r>
              <w:rPr>
                <w:rFonts w:eastAsia="Gill Sans MT"/>
                <w:lang w:val="fr-FR"/>
              </w:rPr>
              <w:t xml:space="preserve"> dépendra des algorithmes nationaux et du test le plus accessible. Vous pourriez également demander une radiographie du thorax avant de réaliser les tests pour voir s’il existe des anomalies.</w:t>
            </w:r>
          </w:p>
          <w:p w14:paraId="154506F4" w14:textId="77777777" w:rsidR="00A53F55" w:rsidRDefault="00F43DC4">
            <w:pPr>
              <w:spacing w:before="240"/>
              <w:rPr>
                <w:lang w:val="fr-FR"/>
              </w:rPr>
            </w:pPr>
            <w:r>
              <w:rPr>
                <w:rFonts w:eastAsia="Gill Sans MT"/>
                <w:lang w:val="fr-FR"/>
              </w:rPr>
              <w:t xml:space="preserve">Scénario 2 : Un test moins sensible, tel que le test </w:t>
            </w:r>
            <w:proofErr w:type="spellStart"/>
            <w:r>
              <w:rPr>
                <w:rFonts w:eastAsia="Gill Sans MT"/>
                <w:lang w:val="fr-FR"/>
              </w:rPr>
              <w:t>Truenat</w:t>
            </w:r>
            <w:proofErr w:type="spellEnd"/>
            <w:r>
              <w:rPr>
                <w:rFonts w:eastAsia="Gill Sans MT"/>
                <w:lang w:val="fr-FR"/>
              </w:rPr>
              <w:t xml:space="preserve"> MTB, doit être demandé et peut nécessiter un test de confirmation.</w:t>
            </w:r>
          </w:p>
          <w:p w14:paraId="142874D1" w14:textId="77777777" w:rsidR="00A53F55" w:rsidRDefault="00A53F55">
            <w:pPr>
              <w:tabs>
                <w:tab w:val="left" w:pos="1396"/>
              </w:tabs>
              <w:rPr>
                <w:sz w:val="12"/>
                <w:szCs w:val="12"/>
                <w:lang w:val="fr-FR"/>
              </w:rPr>
            </w:pPr>
          </w:p>
          <w:p w14:paraId="6F1635E9" w14:textId="77777777" w:rsidR="00A53F55" w:rsidRDefault="00F43DC4">
            <w:pPr>
              <w:rPr>
                <w:lang w:val="fr-FR"/>
              </w:rPr>
            </w:pPr>
            <w:r>
              <w:rPr>
                <w:rFonts w:eastAsia="Gill Sans MT"/>
                <w:lang w:val="fr-FR"/>
              </w:rPr>
              <w:t xml:space="preserve">Scénario 3 : Un test plus sensible, tel que le test </w:t>
            </w:r>
            <w:proofErr w:type="spellStart"/>
            <w:r>
              <w:rPr>
                <w:rFonts w:eastAsia="Gill Sans MT"/>
                <w:lang w:val="fr-FR"/>
              </w:rPr>
              <w:t>Truenat</w:t>
            </w:r>
            <w:proofErr w:type="spellEnd"/>
            <w:r>
              <w:rPr>
                <w:rFonts w:eastAsia="Gill Sans MT"/>
                <w:lang w:val="fr-FR"/>
              </w:rPr>
              <w:t xml:space="preserve"> MTB Plus, doit être demandé.  </w:t>
            </w:r>
          </w:p>
        </w:tc>
      </w:tr>
    </w:tbl>
    <w:p w14:paraId="41942D90" w14:textId="77777777" w:rsidR="00A53F55" w:rsidRDefault="00A53F55">
      <w:pPr>
        <w:rPr>
          <w:lang w:val="fr-FR"/>
        </w:rPr>
      </w:pPr>
    </w:p>
    <w:p w14:paraId="6CA4B458" w14:textId="77777777" w:rsidR="00A53F55" w:rsidRDefault="00F43DC4">
      <w:pPr>
        <w:pStyle w:val="Heading3"/>
      </w:pPr>
      <w:bookmarkStart w:id="22" w:name="_Toc80103178"/>
      <w:r>
        <w:rPr>
          <w:rFonts w:eastAsia="Gill Sans MT"/>
          <w:lang w:val="fr-FR"/>
        </w:rPr>
        <w:t>Résumé</w:t>
      </w:r>
      <w:bookmarkEnd w:id="22"/>
    </w:p>
    <w:tbl>
      <w:tblPr>
        <w:tblStyle w:val="TableGrid"/>
        <w:tblW w:w="0" w:type="auto"/>
        <w:tblLook w:val="04A0" w:firstRow="1" w:lastRow="0" w:firstColumn="1" w:lastColumn="0" w:noHBand="0" w:noVBand="1"/>
      </w:tblPr>
      <w:tblGrid>
        <w:gridCol w:w="9350"/>
      </w:tblGrid>
      <w:tr w:rsidR="00A53F55" w14:paraId="2DEED6D0" w14:textId="77777777">
        <w:tc>
          <w:tcPr>
            <w:tcW w:w="9350" w:type="dxa"/>
            <w:shd w:val="clear" w:color="auto" w:fill="E68F8C"/>
          </w:tcPr>
          <w:p w14:paraId="05A7754E" w14:textId="77777777" w:rsidR="00A53F55" w:rsidRDefault="00F43DC4">
            <w:pPr>
              <w:rPr>
                <w:b/>
                <w:bCs/>
                <w:color w:val="FFFFFF" w:themeColor="background1"/>
                <w:lang w:val="fr-FR"/>
              </w:rPr>
            </w:pPr>
            <w:r>
              <w:rPr>
                <w:rFonts w:eastAsia="Gill Sans MT"/>
                <w:b/>
                <w:bCs/>
                <w:color w:val="FFFFFF"/>
                <w:lang w:val="fr-FR"/>
              </w:rPr>
              <w:t>Résumé</w:t>
            </w:r>
          </w:p>
          <w:p w14:paraId="044BE304" w14:textId="77777777" w:rsidR="00A53F55" w:rsidRDefault="00F43DC4">
            <w:pPr>
              <w:rPr>
                <w:b/>
                <w:bCs/>
                <w:color w:val="FFFFFF" w:themeColor="background1"/>
                <w:lang w:val="fr-FR"/>
              </w:rPr>
            </w:pPr>
            <w:r>
              <w:rPr>
                <w:rFonts w:eastAsia="Gill Sans MT"/>
                <w:b/>
                <w:bCs/>
                <w:color w:val="FFFFFF"/>
                <w:lang w:val="fr-FR"/>
              </w:rPr>
              <w:t xml:space="preserve">Diapositive : </w:t>
            </w:r>
            <w:r>
              <w:rPr>
                <w:rFonts w:eastAsia="Gill Sans MT"/>
                <w:color w:val="FFFFFF"/>
                <w:lang w:val="fr-FR"/>
              </w:rPr>
              <w:t>39</w:t>
            </w:r>
          </w:p>
          <w:p w14:paraId="6E50D456" w14:textId="77777777" w:rsidR="00A53F55" w:rsidRDefault="00F43DC4">
            <w:pPr>
              <w:rPr>
                <w:noProof/>
                <w:lang w:val="fr-FR"/>
              </w:rPr>
            </w:pPr>
            <w:r>
              <w:rPr>
                <w:rFonts w:eastAsia="Gill Sans MT"/>
                <w:b/>
                <w:bCs/>
                <w:color w:val="FFFFFF"/>
                <w:lang w:val="fr-FR"/>
              </w:rPr>
              <w:t>Guide du participant page :15</w:t>
            </w:r>
          </w:p>
        </w:tc>
      </w:tr>
      <w:tr w:rsidR="00A53F55" w14:paraId="0E487B87" w14:textId="77777777">
        <w:tc>
          <w:tcPr>
            <w:tcW w:w="9350" w:type="dxa"/>
          </w:tcPr>
          <w:p w14:paraId="3EB3AEDF" w14:textId="77777777" w:rsidR="00A53F55" w:rsidRDefault="00F43DC4">
            <w:pPr>
              <w:jc w:val="center"/>
              <w:rPr>
                <w:noProof/>
              </w:rPr>
            </w:pPr>
            <w:r>
              <w:rPr>
                <w:noProof/>
                <w:lang w:eastAsia="zh-CN"/>
              </w:rPr>
              <w:lastRenderedPageBreak/>
              <mc:AlternateContent>
                <mc:Choice Requires="wps">
                  <w:drawing>
                    <wp:anchor distT="0" distB="0" distL="114300" distR="114300" simplePos="0" relativeHeight="251778048" behindDoc="0" locked="1" layoutInCell="1" allowOverlap="1" wp14:anchorId="0A637FA5" wp14:editId="26248DCC">
                      <wp:simplePos x="0" y="0"/>
                      <wp:positionH relativeFrom="column">
                        <wp:posOffset>1351280</wp:posOffset>
                      </wp:positionH>
                      <wp:positionV relativeFrom="paragraph">
                        <wp:posOffset>71120</wp:posOffset>
                      </wp:positionV>
                      <wp:extent cx="1918335" cy="1816735"/>
                      <wp:effectExtent l="0" t="0" r="5715" b="0"/>
                      <wp:wrapNone/>
                      <wp:docPr id="1984387744" name="Rectangle 1984387744"/>
                      <wp:cNvGraphicFramePr/>
                      <a:graphic xmlns:a="http://schemas.openxmlformats.org/drawingml/2006/main">
                        <a:graphicData uri="http://schemas.microsoft.com/office/word/2010/wordprocessingShape">
                          <wps:wsp>
                            <wps:cNvSpPr/>
                            <wps:spPr>
                              <a:xfrm>
                                <a:off x="0" y="0"/>
                                <a:ext cx="1918335" cy="1816735"/>
                              </a:xfrm>
                              <a:prstGeom prst="rect">
                                <a:avLst/>
                              </a:prstGeom>
                              <a:solidFill>
                                <a:srgbClr val="FF6E68"/>
                              </a:solidFill>
                              <a:ln w="12700">
                                <a:noFill/>
                                <a:prstDash val="solid"/>
                                <a:miter lim="800000"/>
                              </a:ln>
                              <a:effectLst/>
                            </wps:spPr>
                            <wps:txbx>
                              <w:txbxContent>
                                <w:p w14:paraId="4EA1D5E9" w14:textId="77777777" w:rsidR="00A53F55" w:rsidRDefault="00F43DC4">
                                  <w:pPr>
                                    <w:spacing w:line="240" w:lineRule="auto"/>
                                    <w:jc w:val="center"/>
                                    <w:rPr>
                                      <w:rFonts w:ascii="Montserrat" w:hAnsi="Montserrat"/>
                                      <w:bCs/>
                                      <w:color w:val="FFFFFF" w:themeColor="background1"/>
                                      <w:sz w:val="20"/>
                                      <w:szCs w:val="28"/>
                                      <w:lang w:val="fr-FR"/>
                                    </w:rPr>
                                  </w:pPr>
                                  <w:r>
                                    <w:rPr>
                                      <w:rFonts w:ascii="Montserrat" w:eastAsia="Montserrat" w:hAnsi="Montserrat"/>
                                      <w:bCs/>
                                      <w:color w:val="FFFFFF"/>
                                      <w:sz w:val="20"/>
                                      <w:szCs w:val="20"/>
                                      <w:lang w:val="fr-FR"/>
                                    </w:rPr>
                                    <w:t>RÉSUMÉ</w:t>
                                  </w:r>
                                </w:p>
                                <w:p w14:paraId="31982795" w14:textId="77777777" w:rsidR="00A53F55" w:rsidRDefault="00F43DC4">
                                  <w:pPr>
                                    <w:spacing w:before="200" w:line="240" w:lineRule="auto"/>
                                    <w:rPr>
                                      <w:rFonts w:ascii="Montserrat" w:hAnsi="Montserrat"/>
                                      <w:b/>
                                      <w:color w:val="FFFFFF" w:themeColor="background1"/>
                                      <w:sz w:val="12"/>
                                      <w:szCs w:val="12"/>
                                      <w:lang w:val="fr-FR"/>
                                    </w:rPr>
                                  </w:pPr>
                                  <w:proofErr w:type="spellStart"/>
                                  <w:r>
                                    <w:rPr>
                                      <w:rFonts w:ascii="Montserrat" w:eastAsia="Montserrat" w:hAnsi="Montserrat"/>
                                      <w:b/>
                                      <w:bCs/>
                                      <w:color w:val="FFFFFF"/>
                                      <w:sz w:val="12"/>
                                      <w:szCs w:val="12"/>
                                      <w:lang w:val="fr-FR"/>
                                    </w:rPr>
                                    <w:t>Truenat</w:t>
                                  </w:r>
                                  <w:proofErr w:type="spellEnd"/>
                                  <w:r>
                                    <w:rPr>
                                      <w:rFonts w:ascii="Montserrat" w:eastAsia="Montserrat" w:hAnsi="Montserrat"/>
                                      <w:b/>
                                      <w:bCs/>
                                      <w:color w:val="FFFFFF"/>
                                      <w:sz w:val="12"/>
                                      <w:szCs w:val="12"/>
                                      <w:lang w:val="fr-FR"/>
                                    </w:rPr>
                                    <w:t xml:space="preserve"> est un nouvel outil de diagnostic prometteur de dépistage de la TB</w:t>
                                  </w:r>
                                </w:p>
                                <w:p w14:paraId="35335419" w14:textId="77777777" w:rsidR="00A53F55" w:rsidRDefault="00F43DC4">
                                  <w:pPr>
                                    <w:pStyle w:val="ListParagraph"/>
                                    <w:numPr>
                                      <w:ilvl w:val="0"/>
                                      <w:numId w:val="77"/>
                                    </w:numPr>
                                    <w:spacing w:before="12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Plus sensible et spécifique que la microscopie</w:t>
                                  </w:r>
                                </w:p>
                                <w:p w14:paraId="0D2E1C2D" w14:textId="77777777" w:rsidR="00A53F55" w:rsidRDefault="00F43DC4">
                                  <w:pPr>
                                    <w:spacing w:before="100" w:line="240" w:lineRule="auto"/>
                                    <w:rPr>
                                      <w:rFonts w:ascii="Montserrat" w:hAnsi="Montserrat"/>
                                      <w:b/>
                                      <w:color w:val="FFFFFF" w:themeColor="background1"/>
                                      <w:sz w:val="12"/>
                                      <w:szCs w:val="12"/>
                                      <w:lang w:val="fr-FR"/>
                                    </w:rPr>
                                  </w:pPr>
                                  <w:proofErr w:type="spellStart"/>
                                  <w:r>
                                    <w:rPr>
                                      <w:rFonts w:ascii="Montserrat" w:eastAsia="Montserrat" w:hAnsi="Montserrat"/>
                                      <w:b/>
                                      <w:bCs/>
                                      <w:color w:val="FFFFFF"/>
                                      <w:sz w:val="12"/>
                                      <w:szCs w:val="12"/>
                                      <w:lang w:val="fr-FR"/>
                                    </w:rPr>
                                    <w:t>Truenat</w:t>
                                  </w:r>
                                  <w:proofErr w:type="spellEnd"/>
                                  <w:r>
                                    <w:rPr>
                                      <w:rFonts w:ascii="Montserrat" w:eastAsia="Montserrat" w:hAnsi="Montserrat"/>
                                      <w:b/>
                                      <w:bCs/>
                                      <w:color w:val="FFFFFF"/>
                                      <w:sz w:val="12"/>
                                      <w:szCs w:val="12"/>
                                      <w:lang w:val="fr-FR"/>
                                    </w:rPr>
                                    <w:t xml:space="preserve"> a des exigences en matière d’infrastructures minimales et peut être utilisé sur le lieu d’intervention/à proximité du lieu d’intervention</w:t>
                                  </w:r>
                                </w:p>
                                <w:p w14:paraId="3CFB9CB3" w14:textId="77777777" w:rsidR="00A53F55" w:rsidRDefault="00F43DC4">
                                  <w:pPr>
                                    <w:pStyle w:val="ListParagraph"/>
                                    <w:numPr>
                                      <w:ilvl w:val="0"/>
                                      <w:numId w:val="77"/>
                                    </w:numPr>
                                    <w:spacing w:before="10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Les résultats sont rapidement disponibles, permettant un diagnostic le jour même </w:t>
                                  </w:r>
                                </w:p>
                                <w:p w14:paraId="1BB75B44" w14:textId="77777777" w:rsidR="00A53F55" w:rsidRDefault="00F43DC4">
                                  <w:pPr>
                                    <w:spacing w:before="110" w:line="240" w:lineRule="auto"/>
                                    <w:rPr>
                                      <w:rFonts w:ascii="Montserrat" w:hAnsi="Montserrat"/>
                                      <w:b/>
                                      <w:color w:val="FFFFFF" w:themeColor="background1"/>
                                      <w:sz w:val="12"/>
                                      <w:szCs w:val="12"/>
                                      <w:lang w:val="fr-FR"/>
                                    </w:rPr>
                                  </w:pPr>
                                  <w:proofErr w:type="spellStart"/>
                                  <w:r>
                                    <w:rPr>
                                      <w:rFonts w:ascii="Montserrat" w:eastAsia="Montserrat" w:hAnsi="Montserrat"/>
                                      <w:b/>
                                      <w:bCs/>
                                      <w:color w:val="FFFFFF"/>
                                      <w:sz w:val="12"/>
                                      <w:szCs w:val="12"/>
                                      <w:lang w:val="fr-FR"/>
                                    </w:rPr>
                                    <w:t>Truenat</w:t>
                                  </w:r>
                                  <w:proofErr w:type="spellEnd"/>
                                  <w:r>
                                    <w:rPr>
                                      <w:rFonts w:ascii="Montserrat" w:eastAsia="Montserrat" w:hAnsi="Montserrat"/>
                                      <w:b/>
                                      <w:bCs/>
                                      <w:color w:val="FFFFFF"/>
                                      <w:sz w:val="12"/>
                                      <w:szCs w:val="12"/>
                                      <w:lang w:val="fr-FR"/>
                                    </w:rPr>
                                    <w:t xml:space="preserve"> peut détecter la résistance à la RIF en deux heures</w:t>
                                  </w:r>
                                </w:p>
                                <w:p w14:paraId="64350A2E" w14:textId="77777777" w:rsidR="00A53F55" w:rsidRDefault="00F43DC4">
                                  <w:pPr>
                                    <w:pStyle w:val="ListParagraph"/>
                                    <w:numPr>
                                      <w:ilvl w:val="0"/>
                                      <w:numId w:val="77"/>
                                    </w:numPr>
                                    <w:spacing w:before="10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Peut être utilisé comme test initial de détection de la résistance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37FA5" id="Rectangle 1984387744" o:spid="_x0000_s1134" style="position:absolute;left:0;text-align:left;margin-left:106.4pt;margin-top:5.6pt;width:151.05pt;height:143.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" fillcolor="#ff6e68" stroked="f" strokeweight="1pt">
                      <v:textbox inset="0,0,0,0">
                        <w:txbxContent>
                          <w:p w14:paraId="4EA1D5E9" w14:textId="77777777" w:rsidR="00A53F55" w:rsidRDefault="00F43DC4">
                            <w:pPr>
                              <w:spacing w:line="240" w:lineRule="auto"/>
                              <w:jc w:val="center"/>
                              <w:rPr>
                                <w:rFonts w:ascii="Montserrat" w:hAnsi="Montserrat"/>
                                <w:bCs/>
                                <w:color w:val="FFFFFF" w:themeColor="background1"/>
                                <w:sz w:val="20"/>
                                <w:szCs w:val="28"/>
                                <w:lang w:val="fr-FR"/>
                              </w:rPr>
                            </w:pPr>
                            <w:r>
                              <w:rPr>
                                <w:rFonts w:ascii="Montserrat" w:eastAsia="Montserrat" w:hAnsi="Montserrat"/>
                                <w:bCs/>
                                <w:color w:val="FFFFFF"/>
                                <w:sz w:val="20"/>
                                <w:szCs w:val="20"/>
                                <w:lang w:val="fr-FR"/>
                              </w:rPr>
                              <w:t>RÉSUMÉ</w:t>
                            </w:r>
                          </w:p>
                          <w:p w14:paraId="31982795" w14:textId="77777777" w:rsidR="00A53F55" w:rsidRDefault="00F43DC4">
                            <w:pPr>
                              <w:spacing w:before="200" w:line="240" w:lineRule="auto"/>
                              <w:rPr>
                                <w:rFonts w:ascii="Montserrat" w:hAnsi="Montserrat"/>
                                <w:b/>
                                <w:color w:val="FFFFFF" w:themeColor="background1"/>
                                <w:sz w:val="12"/>
                                <w:szCs w:val="12"/>
                                <w:lang w:val="fr-FR"/>
                              </w:rPr>
                            </w:pPr>
                            <w:r>
                              <w:rPr>
                                <w:rFonts w:ascii="Montserrat" w:eastAsia="Montserrat" w:hAnsi="Montserrat"/>
                                <w:b/>
                                <w:bCs/>
                                <w:color w:val="FFFFFF"/>
                                <w:sz w:val="12"/>
                                <w:szCs w:val="12"/>
                                <w:lang w:val="fr-FR"/>
                              </w:rPr>
                              <w:t xml:space="preserve">Truenat est un nouvel outil de diagnostic prometteur de </w:t>
                            </w:r>
                            <w:r>
                              <w:rPr>
                                <w:rFonts w:ascii="Montserrat" w:eastAsia="Montserrat" w:hAnsi="Montserrat"/>
                                <w:b/>
                                <w:bCs/>
                                <w:color w:val="FFFFFF"/>
                                <w:sz w:val="12"/>
                                <w:szCs w:val="12"/>
                                <w:lang w:val="fr-FR"/>
                              </w:rPr>
                              <w:t>dépistage de la TB</w:t>
                            </w:r>
                          </w:p>
                          <w:p w14:paraId="35335419" w14:textId="77777777" w:rsidR="00A53F55" w:rsidRDefault="00F43DC4">
                            <w:pPr>
                              <w:pStyle w:val="ListParagraph"/>
                              <w:numPr>
                                <w:ilvl w:val="0"/>
                                <w:numId w:val="77"/>
                              </w:numPr>
                              <w:spacing w:before="12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Plus sensible et spécifique que la microscopie</w:t>
                            </w:r>
                          </w:p>
                          <w:p w14:paraId="0D2E1C2D" w14:textId="77777777" w:rsidR="00A53F55" w:rsidRDefault="00F43DC4">
                            <w:pPr>
                              <w:spacing w:before="100" w:line="240" w:lineRule="auto"/>
                              <w:rPr>
                                <w:rFonts w:ascii="Montserrat" w:hAnsi="Montserrat"/>
                                <w:b/>
                                <w:color w:val="FFFFFF" w:themeColor="background1"/>
                                <w:sz w:val="12"/>
                                <w:szCs w:val="12"/>
                                <w:lang w:val="fr-FR"/>
                              </w:rPr>
                            </w:pPr>
                            <w:r>
                              <w:rPr>
                                <w:rFonts w:ascii="Montserrat" w:eastAsia="Montserrat" w:hAnsi="Montserrat"/>
                                <w:b/>
                                <w:bCs/>
                                <w:color w:val="FFFFFF"/>
                                <w:sz w:val="12"/>
                                <w:szCs w:val="12"/>
                                <w:lang w:val="fr-FR"/>
                              </w:rPr>
                              <w:t>Truenat a des exigences en matière d’infrastructures minimales et peut être utilisé sur le lieu d’intervention/à proximité du lieu d’intervention</w:t>
                            </w:r>
                          </w:p>
                          <w:p w14:paraId="3CFB9CB3" w14:textId="77777777" w:rsidR="00A53F55" w:rsidRDefault="00F43DC4">
                            <w:pPr>
                              <w:pStyle w:val="ListParagraph"/>
                              <w:numPr>
                                <w:ilvl w:val="0"/>
                                <w:numId w:val="77"/>
                              </w:numPr>
                              <w:spacing w:before="10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Les résultats sont rapidement disponibles, permettant un diagnostic le jour même </w:t>
                            </w:r>
                          </w:p>
                          <w:p w14:paraId="1BB75B44" w14:textId="77777777" w:rsidR="00A53F55" w:rsidRDefault="00F43DC4">
                            <w:pPr>
                              <w:spacing w:before="110" w:line="240" w:lineRule="auto"/>
                              <w:rPr>
                                <w:rFonts w:ascii="Montserrat" w:hAnsi="Montserrat"/>
                                <w:b/>
                                <w:color w:val="FFFFFF" w:themeColor="background1"/>
                                <w:sz w:val="12"/>
                                <w:szCs w:val="12"/>
                                <w:lang w:val="fr-FR"/>
                              </w:rPr>
                            </w:pPr>
                            <w:r>
                              <w:rPr>
                                <w:rFonts w:ascii="Montserrat" w:eastAsia="Montserrat" w:hAnsi="Montserrat"/>
                                <w:b/>
                                <w:bCs/>
                                <w:color w:val="FFFFFF"/>
                                <w:sz w:val="12"/>
                                <w:szCs w:val="12"/>
                                <w:lang w:val="fr-FR"/>
                              </w:rPr>
                              <w:t>Truenat peut détecter la résistance à la RIF en deux heures</w:t>
                            </w:r>
                          </w:p>
                          <w:p w14:paraId="64350A2E" w14:textId="77777777" w:rsidR="00A53F55" w:rsidRDefault="00F43DC4">
                            <w:pPr>
                              <w:pStyle w:val="ListParagraph"/>
                              <w:numPr>
                                <w:ilvl w:val="0"/>
                                <w:numId w:val="77"/>
                              </w:numPr>
                              <w:spacing w:before="100"/>
                              <w:ind w:left="187" w:hanging="158"/>
                              <w:contextualSpacing w:val="0"/>
                              <w:rPr>
                                <w:rFonts w:ascii="Montserrat" w:hAnsi="Montserrat"/>
                                <w:color w:val="FFFFFF" w:themeColor="background1"/>
                                <w:sz w:val="11"/>
                                <w:szCs w:val="11"/>
                                <w:lang w:val="fr-FR"/>
                              </w:rPr>
                            </w:pPr>
                            <w:r>
                              <w:rPr>
                                <w:rFonts w:ascii="Montserrat" w:eastAsia="Montserrat" w:hAnsi="Montserrat"/>
                                <w:color w:val="FFFFFF"/>
                                <w:sz w:val="11"/>
                                <w:szCs w:val="11"/>
                                <w:lang w:val="fr-FR"/>
                              </w:rPr>
                              <w:t xml:space="preserve">Peut être utilisé comme test initial de détection de la résistance </w:t>
                            </w:r>
                          </w:p>
                        </w:txbxContent>
                      </v:textbox>
                      <w10:anchorlock/>
                    </v:rect>
                  </w:pict>
                </mc:Fallback>
              </mc:AlternateContent>
            </w:r>
            <w:r>
              <w:rPr>
                <w:noProof/>
                <w:lang w:eastAsia="zh-CN"/>
              </w:rPr>
              <w:drawing>
                <wp:inline distT="0" distB="0" distL="0" distR="0" wp14:anchorId="63608F11" wp14:editId="0A5D75B7">
                  <wp:extent cx="3307566" cy="1885950"/>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07566" cy="1885950"/>
                          </a:xfrm>
                          <a:prstGeom prst="rect">
                            <a:avLst/>
                          </a:prstGeom>
                        </pic:spPr>
                      </pic:pic>
                    </a:graphicData>
                  </a:graphic>
                </wp:inline>
              </w:drawing>
            </w:r>
          </w:p>
        </w:tc>
      </w:tr>
      <w:tr w:rsidR="00A53F55" w14:paraId="5A8FAD0D" w14:textId="77777777">
        <w:trPr>
          <w:trHeight w:val="1115"/>
        </w:trPr>
        <w:tc>
          <w:tcPr>
            <w:tcW w:w="9350" w:type="dxa"/>
          </w:tcPr>
          <w:p w14:paraId="0DB7ADB5" w14:textId="77777777" w:rsidR="00A53F55" w:rsidRDefault="00F43DC4">
            <w:pPr>
              <w:rPr>
                <w:b/>
                <w:lang w:val="fr-FR"/>
              </w:rPr>
            </w:pPr>
            <w:r>
              <w:rPr>
                <w:rFonts w:eastAsia="Gill Sans MT"/>
                <w:b/>
                <w:bCs/>
                <w:lang w:val="fr-FR"/>
              </w:rPr>
              <w:t xml:space="preserve">DIRE : </w:t>
            </w:r>
            <w:r>
              <w:rPr>
                <w:rFonts w:eastAsia="Gill Sans MT"/>
                <w:lang w:val="fr-FR"/>
              </w:rPr>
              <w:t xml:space="preserve">Dans cette leçon, vous avez découvert la situation de la TB mondiale et spécifique au pays, les différents tests de laboratoire pour le diagnostic de la TB et la précision diagnostique de </w:t>
            </w:r>
            <w:proofErr w:type="spellStart"/>
            <w:r>
              <w:rPr>
                <w:rFonts w:eastAsia="Gill Sans MT"/>
                <w:lang w:val="fr-FR"/>
              </w:rPr>
              <w:t>Truenat</w:t>
            </w:r>
            <w:proofErr w:type="spellEnd"/>
            <w:r>
              <w:rPr>
                <w:rFonts w:eastAsia="Gill Sans MT"/>
                <w:lang w:val="fr-FR"/>
              </w:rPr>
              <w:t xml:space="preserve">. Les points clés à retenir dans ce module sont que </w:t>
            </w:r>
            <w:proofErr w:type="spellStart"/>
            <w:r>
              <w:rPr>
                <w:rFonts w:eastAsia="Gill Sans MT"/>
                <w:lang w:val="fr-FR"/>
              </w:rPr>
              <w:t>Truenat</w:t>
            </w:r>
            <w:proofErr w:type="spellEnd"/>
            <w:r>
              <w:rPr>
                <w:rFonts w:eastAsia="Gill Sans MT"/>
                <w:lang w:val="fr-FR"/>
              </w:rPr>
              <w:t xml:space="preserve"> est un nouvel outil de diagnostic de la TB prometteur, plus sensible et plus spécifique que la microscopie. </w:t>
            </w:r>
            <w:proofErr w:type="spellStart"/>
            <w:r>
              <w:rPr>
                <w:rFonts w:eastAsia="Gill Sans MT"/>
                <w:lang w:val="fr-FR"/>
              </w:rPr>
              <w:t>Truenat</w:t>
            </w:r>
            <w:proofErr w:type="spellEnd"/>
            <w:r>
              <w:rPr>
                <w:rFonts w:eastAsia="Gill Sans MT"/>
                <w:lang w:val="fr-FR"/>
              </w:rPr>
              <w:t xml:space="preserve"> a des exigences en matière d’infrastructures minimales et les résultats sont rapidement disponibles. Il permet également de détecter la résistance à la RIF en deux heures et peut être utilisé comme test initial de dépistage de la résistance aux médicaments.</w:t>
            </w:r>
          </w:p>
        </w:tc>
      </w:tr>
      <w:tr w:rsidR="00A53F55" w14:paraId="66D5E2FE" w14:textId="77777777">
        <w:tc>
          <w:tcPr>
            <w:tcW w:w="9350" w:type="dxa"/>
          </w:tcPr>
          <w:p w14:paraId="54EEC3AF" w14:textId="77777777" w:rsidR="00A53F55" w:rsidRDefault="00F43DC4">
            <w:pPr>
              <w:rPr>
                <w:b/>
                <w:lang w:val="fr-FR"/>
              </w:rPr>
            </w:pPr>
            <w:r>
              <w:rPr>
                <w:rFonts w:eastAsia="Gill Sans MT"/>
                <w:b/>
                <w:bCs/>
                <w:lang w:val="fr-FR"/>
              </w:rPr>
              <w:t xml:space="preserve">FAIRE : </w:t>
            </w:r>
            <w:r>
              <w:rPr>
                <w:rFonts w:eastAsia="Gill Sans MT"/>
                <w:lang w:val="fr-FR"/>
              </w:rPr>
              <w:t xml:space="preserve">Demandez aux participants s’ils ont des questions sur la leçon d’aujourd’hui. Laissez les participants poser des questions. Répondez à toutes les questions de clarification. </w:t>
            </w:r>
          </w:p>
        </w:tc>
      </w:tr>
      <w:tr w:rsidR="00A53F55" w14:paraId="53B4E8ED" w14:textId="77777777">
        <w:tc>
          <w:tcPr>
            <w:tcW w:w="9350" w:type="dxa"/>
          </w:tcPr>
          <w:p w14:paraId="367222FC" w14:textId="77777777" w:rsidR="00A53F55" w:rsidRDefault="00F43DC4">
            <w:pPr>
              <w:rPr>
                <w:b/>
                <w:lang w:val="fr-FR"/>
              </w:rPr>
            </w:pPr>
            <w:r>
              <w:rPr>
                <w:rFonts w:eastAsia="Gill Sans MT"/>
                <w:b/>
                <w:bCs/>
                <w:lang w:val="fr-FR"/>
              </w:rPr>
              <w:t xml:space="preserve">DIRE : </w:t>
            </w:r>
            <w:r>
              <w:rPr>
                <w:rFonts w:eastAsia="Gill Sans MT"/>
                <w:lang w:val="fr-FR"/>
              </w:rPr>
              <w:t xml:space="preserve">Merci de votre attention aujourd’hui. Votre prochaine session portera sur l’algorithme de diagnostic pour </w:t>
            </w:r>
            <w:proofErr w:type="spellStart"/>
            <w:r>
              <w:rPr>
                <w:rFonts w:eastAsia="Gill Sans MT"/>
                <w:lang w:val="fr-FR"/>
              </w:rPr>
              <w:t>Truenat</w:t>
            </w:r>
            <w:proofErr w:type="spellEnd"/>
            <w:r>
              <w:rPr>
                <w:rFonts w:eastAsia="Gill Sans MT"/>
                <w:lang w:val="fr-FR"/>
              </w:rPr>
              <w:t xml:space="preserve"> et l’interprétation des résultats. </w:t>
            </w:r>
          </w:p>
        </w:tc>
      </w:tr>
    </w:tbl>
    <w:p w14:paraId="5E589B98" w14:textId="77777777" w:rsidR="00A53F55" w:rsidRDefault="00A53F55">
      <w:pPr>
        <w:rPr>
          <w:lang w:val="fr-FR"/>
        </w:rPr>
      </w:pPr>
    </w:p>
    <w:p w14:paraId="08560BB6" w14:textId="5C5D50F9" w:rsidR="00A53F55" w:rsidRPr="00672ED9" w:rsidRDefault="00672ED9">
      <w:pPr>
        <w:rPr>
          <w:rFonts w:eastAsia="Gill Sans MT"/>
          <w:color w:val="FF6E68"/>
          <w:sz w:val="40"/>
          <w:szCs w:val="40"/>
        </w:rPr>
      </w:pPr>
      <w:r w:rsidRPr="00672ED9">
        <w:rPr>
          <w:rFonts w:eastAsia="Gill Sans MT"/>
          <w:color w:val="FF6E68"/>
          <w:sz w:val="40"/>
          <w:szCs w:val="40"/>
          <w:lang w:val="fr-FR"/>
        </w:rPr>
        <w:t>Contrôle des connaissances</w:t>
      </w:r>
    </w:p>
    <w:tbl>
      <w:tblPr>
        <w:tblStyle w:val="TableGrid"/>
        <w:tblW w:w="0" w:type="auto"/>
        <w:tblLook w:val="04A0" w:firstRow="1" w:lastRow="0" w:firstColumn="1" w:lastColumn="0" w:noHBand="0" w:noVBand="1"/>
      </w:tblPr>
      <w:tblGrid>
        <w:gridCol w:w="9350"/>
      </w:tblGrid>
      <w:tr w:rsidR="00A53F55" w14:paraId="0149C31C" w14:textId="77777777">
        <w:tc>
          <w:tcPr>
            <w:tcW w:w="9350" w:type="dxa"/>
            <w:shd w:val="clear" w:color="auto" w:fill="E68F8C"/>
          </w:tcPr>
          <w:p w14:paraId="680BF166" w14:textId="77777777" w:rsidR="00A53F55" w:rsidRDefault="00F43DC4">
            <w:pPr>
              <w:rPr>
                <w:b/>
                <w:bCs/>
                <w:color w:val="FFFFFF" w:themeColor="background1"/>
                <w:lang w:val="fr-FR"/>
              </w:rPr>
            </w:pPr>
            <w:r>
              <w:rPr>
                <w:rFonts w:eastAsia="Gill Sans MT"/>
                <w:b/>
                <w:bCs/>
                <w:color w:val="FFFFFF"/>
                <w:lang w:val="fr-FR"/>
              </w:rPr>
              <w:t xml:space="preserve">Contrôle des connaissances </w:t>
            </w:r>
          </w:p>
          <w:p w14:paraId="2D38BD4F" w14:textId="77777777" w:rsidR="00A53F55" w:rsidRDefault="00F43DC4">
            <w:pPr>
              <w:rPr>
                <w:b/>
                <w:bCs/>
                <w:color w:val="FFFFFF" w:themeColor="background1"/>
                <w:lang w:val="fr-FR"/>
              </w:rPr>
            </w:pPr>
            <w:r>
              <w:rPr>
                <w:rFonts w:eastAsia="Gill Sans MT"/>
                <w:b/>
                <w:bCs/>
                <w:color w:val="FFFFFF"/>
                <w:lang w:val="fr-FR"/>
              </w:rPr>
              <w:t>Guide du participant page : 15</w:t>
            </w:r>
          </w:p>
          <w:p w14:paraId="74C33EB6" w14:textId="77777777" w:rsidR="00A53F55" w:rsidRDefault="00F43DC4">
            <w:pPr>
              <w:rPr>
                <w:b/>
                <w:bCs/>
              </w:rPr>
            </w:pPr>
            <w:r>
              <w:rPr>
                <w:rFonts w:eastAsia="Gill Sans MT"/>
                <w:b/>
                <w:bCs/>
                <w:color w:val="FFFFFF"/>
                <w:lang w:val="fr-FR"/>
              </w:rPr>
              <w:t>Diapositives : 40, 41, 42 et 43</w:t>
            </w:r>
          </w:p>
        </w:tc>
      </w:tr>
      <w:tr w:rsidR="00A53F55" w14:paraId="122F9C76" w14:textId="77777777">
        <w:tc>
          <w:tcPr>
            <w:tcW w:w="9350" w:type="dxa"/>
          </w:tcPr>
          <w:p w14:paraId="05CEA75F" w14:textId="77777777" w:rsidR="00A53F55" w:rsidRDefault="00F43DC4">
            <w:pPr>
              <w:rPr>
                <w:noProof/>
                <w:lang w:val="fr-FR"/>
              </w:rPr>
            </w:pPr>
            <w:r>
              <w:rPr>
                <w:rFonts w:eastAsia="Gill Sans MT"/>
                <w:b/>
                <w:bCs/>
                <w:noProof/>
                <w:lang w:val="fr-FR"/>
              </w:rPr>
              <w:t>FAIRE :</w:t>
            </w:r>
            <w:r>
              <w:rPr>
                <w:rFonts w:eastAsia="Gill Sans MT"/>
                <w:noProof/>
                <w:lang w:val="fr-FR"/>
              </w:rPr>
              <w:t xml:space="preserve"> Expliquez que vous allez poser aux participants trois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63F7A2B4" w14:textId="77777777" w:rsidR="00A53F55" w:rsidRDefault="00A53F55">
            <w:pPr>
              <w:rPr>
                <w:noProof/>
                <w:lang w:val="fr-FR"/>
              </w:rPr>
            </w:pPr>
          </w:p>
          <w:p w14:paraId="2E29CBC2" w14:textId="77777777" w:rsidR="00A53F55" w:rsidRDefault="00F43DC4">
            <w:pPr>
              <w:rPr>
                <w:noProof/>
                <w:lang w:val="fr-FR"/>
              </w:rPr>
            </w:pPr>
            <w:r>
              <w:rPr>
                <w:rFonts w:eastAsia="Gill Sans MT"/>
                <w:noProof/>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147AAF71" w14:textId="77777777" w:rsidR="00A53F55" w:rsidRDefault="00A53F55">
            <w:pPr>
              <w:rPr>
                <w:noProof/>
                <w:lang w:val="fr-FR"/>
              </w:rPr>
            </w:pPr>
          </w:p>
          <w:p w14:paraId="41A92CFC" w14:textId="77777777" w:rsidR="00A53F55" w:rsidRDefault="00F43DC4">
            <w:pPr>
              <w:rPr>
                <w:noProof/>
                <w:lang w:val="fr-FR"/>
              </w:rPr>
            </w:pPr>
            <w:r>
              <w:rPr>
                <w:rFonts w:eastAsia="Gill Sans MT"/>
                <w:noProof/>
                <w:lang w:val="fr-FR"/>
              </w:rPr>
              <w:t>Notez que les questions de contrôle des connaissances ne sont pas incluses dans les guides du participant pour éviter que les stagiaires ne les voient pendant la leçon et se concentrent uniquement sur ces éléments. Encouragez les participants à noter les réponses dans leurs guides dans le champ des notes à des fins de référence ultérieure.</w:t>
            </w:r>
          </w:p>
        </w:tc>
      </w:tr>
      <w:tr w:rsidR="00A53F55" w14:paraId="4A96081F" w14:textId="77777777">
        <w:tc>
          <w:tcPr>
            <w:tcW w:w="9350" w:type="dxa"/>
          </w:tcPr>
          <w:p w14:paraId="47921756" w14:textId="77777777" w:rsidR="00A53F55" w:rsidRDefault="00F43DC4">
            <w:pPr>
              <w:jc w:val="center"/>
              <w:rPr>
                <w:b/>
                <w:bCs/>
              </w:rPr>
            </w:pPr>
            <w:r>
              <w:rPr>
                <w:noProof/>
                <w:lang w:eastAsia="zh-CN"/>
              </w:rPr>
              <w:lastRenderedPageBreak/>
              <mc:AlternateContent>
                <mc:Choice Requires="wps">
                  <w:drawing>
                    <wp:anchor distT="0" distB="0" distL="114300" distR="114300" simplePos="0" relativeHeight="251780096" behindDoc="0" locked="1" layoutInCell="1" allowOverlap="1" wp14:anchorId="3E79AE98" wp14:editId="5D2BD123">
                      <wp:simplePos x="0" y="0"/>
                      <wp:positionH relativeFrom="column">
                        <wp:posOffset>1543685</wp:posOffset>
                      </wp:positionH>
                      <wp:positionV relativeFrom="paragraph">
                        <wp:posOffset>139065</wp:posOffset>
                      </wp:positionV>
                      <wp:extent cx="2692400" cy="566420"/>
                      <wp:effectExtent l="0" t="0" r="0" b="5080"/>
                      <wp:wrapNone/>
                      <wp:docPr id="1984387745" name="Text Box 1984387745"/>
                      <wp:cNvGraphicFramePr/>
                      <a:graphic xmlns:a="http://schemas.openxmlformats.org/drawingml/2006/main">
                        <a:graphicData uri="http://schemas.microsoft.com/office/word/2010/wordprocessingShape">
                          <wps:wsp>
                            <wps:cNvSpPr txBox="1"/>
                            <wps:spPr>
                              <a:xfrm>
                                <a:off x="0" y="0"/>
                                <a:ext cx="2692400" cy="566420"/>
                              </a:xfrm>
                              <a:prstGeom prst="rect">
                                <a:avLst/>
                              </a:prstGeom>
                              <a:solidFill>
                                <a:schemeClr val="bg1"/>
                              </a:solidFill>
                              <a:ln w="6350">
                                <a:noFill/>
                              </a:ln>
                              <a:effectLst/>
                            </wps:spPr>
                            <wps:txbx>
                              <w:txbxContent>
                                <w:p w14:paraId="2EB36E6D" w14:textId="77777777" w:rsidR="00A53F55" w:rsidRDefault="00F43DC4">
                                  <w:pPr>
                                    <w:rPr>
                                      <w:rFonts w:ascii="Montserrat" w:hAnsi="Montserrat"/>
                                      <w:bCs/>
                                      <w:color w:val="FF655F"/>
                                      <w:sz w:val="19"/>
                                      <w:szCs w:val="19"/>
                                      <w:lang w:val="fr-FR"/>
                                    </w:rPr>
                                  </w:pPr>
                                  <w:r>
                                    <w:rPr>
                                      <w:rFonts w:ascii="Montserrat" w:eastAsia="Montserrat" w:hAnsi="Montserrat"/>
                                      <w:bCs/>
                                      <w:color w:val="FF655F"/>
                                      <w:sz w:val="19"/>
                                      <w:szCs w:val="19"/>
                                      <w:lang w:val="fr-FR"/>
                                    </w:rPr>
                                    <w:t>Contrôle des connaissances – Question 1</w:t>
                                  </w:r>
                                </w:p>
                                <w:p w14:paraId="34A019C0" w14:textId="77777777" w:rsidR="00A53F55" w:rsidRDefault="00F43DC4">
                                  <w:pPr>
                                    <w:spacing w:before="170" w:line="240" w:lineRule="auto"/>
                                    <w:ind w:left="29"/>
                                    <w:rPr>
                                      <w:rFonts w:ascii="Montserrat" w:hAnsi="Montserrat"/>
                                      <w:sz w:val="12"/>
                                      <w:szCs w:val="18"/>
                                      <w:lang w:val="fr-FR"/>
                                    </w:rPr>
                                  </w:pPr>
                                  <w:r>
                                    <w:rPr>
                                      <w:rFonts w:ascii="Montserrat" w:eastAsia="Montserrat" w:hAnsi="Montserrat"/>
                                      <w:b/>
                                      <w:bCs/>
                                      <w:sz w:val="12"/>
                                      <w:szCs w:val="12"/>
                                      <w:lang w:val="fr-FR"/>
                                    </w:rPr>
                                    <w:t xml:space="preserve">1. </w:t>
                                  </w:r>
                                  <w:r>
                                    <w:rPr>
                                      <w:rFonts w:ascii="Montserrat" w:eastAsia="Montserrat" w:hAnsi="Montserrat"/>
                                      <w:sz w:val="12"/>
                                      <w:szCs w:val="12"/>
                                      <w:lang w:val="fr-FR"/>
                                    </w:rPr>
                                    <w:t xml:space="preserve">Quels sont les principaux défis du diagnostic de la TB dans le </w:t>
                                  </w:r>
                                  <w:r>
                                    <w:rPr>
                                      <w:rFonts w:ascii="Montserrat" w:eastAsia="Montserrat" w:hAnsi="Montserrat"/>
                                      <w:sz w:val="12"/>
                                      <w:szCs w:val="12"/>
                                      <w:highlight w:val="yellow"/>
                                      <w:lang w:val="fr-FR"/>
                                    </w:rPr>
                                    <w:t>pays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E79AE98" id="Text Box 1984387745" o:spid="_x0000_s1135" type="#_x0000_t202" style="position:absolute;left:0;text-align:left;margin-left:121.55pt;margin-top:10.95pt;width:212pt;height:44.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" fillcolor="white [3212]" stroked="f" strokeweight=".5pt">
                      <v:textbox>
                        <w:txbxContent>
                          <w:p w14:paraId="2EB36E6D" w14:textId="77777777" w:rsidR="00A53F55" w:rsidRDefault="00F43DC4">
                            <w:pPr>
                              <w:rPr>
                                <w:rFonts w:ascii="Montserrat" w:hAnsi="Montserrat"/>
                                <w:bCs/>
                                <w:color w:val="FF655F"/>
                                <w:sz w:val="19"/>
                                <w:szCs w:val="19"/>
                                <w:lang w:val="fr-FR"/>
                              </w:rPr>
                            </w:pPr>
                            <w:r>
                              <w:rPr>
                                <w:rFonts w:ascii="Montserrat" w:eastAsia="Montserrat" w:hAnsi="Montserrat"/>
                                <w:bCs/>
                                <w:color w:val="FF655F"/>
                                <w:sz w:val="19"/>
                                <w:szCs w:val="19"/>
                                <w:lang w:val="fr-FR"/>
                              </w:rPr>
                              <w:t>Contrôle des connaissances – Que</w:t>
                            </w:r>
                            <w:r>
                              <w:rPr>
                                <w:rFonts w:ascii="Montserrat" w:eastAsia="Montserrat" w:hAnsi="Montserrat"/>
                                <w:bCs/>
                                <w:color w:val="FF655F"/>
                                <w:sz w:val="19"/>
                                <w:szCs w:val="19"/>
                                <w:lang w:val="fr-FR"/>
                              </w:rPr>
                              <w:t>stion 1</w:t>
                            </w:r>
                          </w:p>
                          <w:p w14:paraId="34A019C0" w14:textId="77777777" w:rsidR="00A53F55" w:rsidRDefault="00F43DC4">
                            <w:pPr>
                              <w:spacing w:before="170" w:line="240" w:lineRule="auto"/>
                              <w:ind w:left="29"/>
                              <w:rPr>
                                <w:rFonts w:ascii="Montserrat" w:hAnsi="Montserrat"/>
                                <w:sz w:val="12"/>
                                <w:szCs w:val="18"/>
                                <w:lang w:val="fr-FR"/>
                              </w:rPr>
                            </w:pPr>
                            <w:r>
                              <w:rPr>
                                <w:rFonts w:ascii="Montserrat" w:eastAsia="Montserrat" w:hAnsi="Montserrat"/>
                                <w:b/>
                                <w:bCs/>
                                <w:sz w:val="12"/>
                                <w:szCs w:val="12"/>
                                <w:lang w:val="fr-FR"/>
                              </w:rPr>
                              <w:t xml:space="preserve">1. </w:t>
                            </w:r>
                            <w:r>
                              <w:rPr>
                                <w:rFonts w:ascii="Montserrat" w:eastAsia="Montserrat" w:hAnsi="Montserrat"/>
                                <w:sz w:val="12"/>
                                <w:szCs w:val="12"/>
                                <w:lang w:val="fr-FR"/>
                              </w:rPr>
                              <w:t xml:space="preserve">Quels sont les principaux défis du diagnostic de la TB dans le </w:t>
                            </w:r>
                            <w:r>
                              <w:rPr>
                                <w:rFonts w:ascii="Montserrat" w:eastAsia="Montserrat" w:hAnsi="Montserrat"/>
                                <w:sz w:val="12"/>
                                <w:szCs w:val="12"/>
                                <w:highlight w:val="yellow"/>
                                <w:lang w:val="fr-FR"/>
                              </w:rPr>
                              <w:t>pays ?</w:t>
                            </w:r>
                          </w:p>
                        </w:txbxContent>
                      </v:textbox>
                      <w10:anchorlock/>
                    </v:shape>
                  </w:pict>
                </mc:Fallback>
              </mc:AlternateContent>
            </w:r>
            <w:r>
              <w:rPr>
                <w:noProof/>
                <w:lang w:eastAsia="zh-CN"/>
              </w:rPr>
              <w:drawing>
                <wp:inline distT="0" distB="0" distL="0" distR="0" wp14:anchorId="75031656" wp14:editId="127CCD4B">
                  <wp:extent cx="3114675" cy="1767312"/>
                  <wp:effectExtent l="0" t="0" r="0" b="444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14675" cy="1767312"/>
                          </a:xfrm>
                          <a:prstGeom prst="rect">
                            <a:avLst/>
                          </a:prstGeom>
                        </pic:spPr>
                      </pic:pic>
                    </a:graphicData>
                  </a:graphic>
                </wp:inline>
              </w:drawing>
            </w:r>
          </w:p>
        </w:tc>
      </w:tr>
      <w:tr w:rsidR="00A53F55" w14:paraId="24BC60D3" w14:textId="77777777">
        <w:tc>
          <w:tcPr>
            <w:tcW w:w="9350" w:type="dxa"/>
          </w:tcPr>
          <w:p w14:paraId="78C26AD8" w14:textId="77777777" w:rsidR="00A53F55" w:rsidRDefault="00F43DC4">
            <w:pPr>
              <w:rPr>
                <w:lang w:val="fr-FR"/>
              </w:rPr>
            </w:pPr>
            <w:r>
              <w:rPr>
                <w:rFonts w:eastAsia="Gill Sans MT"/>
                <w:b/>
                <w:bCs/>
                <w:lang w:val="fr-FR"/>
              </w:rPr>
              <w:t>Réponse :</w:t>
            </w:r>
            <w:r>
              <w:rPr>
                <w:rFonts w:eastAsia="Gill Sans MT"/>
                <w:lang w:val="fr-FR"/>
              </w:rPr>
              <w:t xml:space="preserve"> </w:t>
            </w:r>
          </w:p>
          <w:p w14:paraId="5589DBA6" w14:textId="77777777" w:rsidR="00A53F55" w:rsidRDefault="00F43DC4">
            <w:pPr>
              <w:rPr>
                <w:lang w:val="fr-FR"/>
              </w:rPr>
            </w:pPr>
            <w:r>
              <w:rPr>
                <w:rFonts w:eastAsia="Gill Sans MT"/>
                <w:lang w:val="fr-FR"/>
              </w:rPr>
              <w:t>Les réponses varieront en fonction du pays.</w:t>
            </w:r>
          </w:p>
        </w:tc>
      </w:tr>
      <w:tr w:rsidR="00A53F55" w14:paraId="1A300160" w14:textId="77777777">
        <w:tc>
          <w:tcPr>
            <w:tcW w:w="9350" w:type="dxa"/>
          </w:tcPr>
          <w:p w14:paraId="69DB393E" w14:textId="77777777" w:rsidR="00A53F55" w:rsidRDefault="00F43DC4">
            <w:pPr>
              <w:jc w:val="center"/>
              <w:rPr>
                <w:b/>
                <w:bCs/>
              </w:rPr>
            </w:pPr>
            <w:r>
              <w:rPr>
                <w:noProof/>
                <w:lang w:eastAsia="zh-CN"/>
              </w:rPr>
              <mc:AlternateContent>
                <mc:Choice Requires="wps">
                  <w:drawing>
                    <wp:anchor distT="0" distB="0" distL="114300" distR="114300" simplePos="0" relativeHeight="251782144" behindDoc="0" locked="1" layoutInCell="1" allowOverlap="1" wp14:anchorId="58DC6706" wp14:editId="1A69348A">
                      <wp:simplePos x="0" y="0"/>
                      <wp:positionH relativeFrom="column">
                        <wp:posOffset>1428750</wp:posOffset>
                      </wp:positionH>
                      <wp:positionV relativeFrom="paragraph">
                        <wp:posOffset>64770</wp:posOffset>
                      </wp:positionV>
                      <wp:extent cx="2849245" cy="1681480"/>
                      <wp:effectExtent l="0" t="0" r="8255" b="0"/>
                      <wp:wrapNone/>
                      <wp:docPr id="1984387746" name="Text Box 1984387746"/>
                      <wp:cNvGraphicFramePr/>
                      <a:graphic xmlns:a="http://schemas.openxmlformats.org/drawingml/2006/main">
                        <a:graphicData uri="http://schemas.microsoft.com/office/word/2010/wordprocessingShape">
                          <wps:wsp>
                            <wps:cNvSpPr txBox="1"/>
                            <wps:spPr>
                              <a:xfrm>
                                <a:off x="0" y="0"/>
                                <a:ext cx="2849245" cy="1681480"/>
                              </a:xfrm>
                              <a:prstGeom prst="rect">
                                <a:avLst/>
                              </a:prstGeom>
                              <a:solidFill>
                                <a:schemeClr val="bg1"/>
                              </a:solidFill>
                              <a:ln w="6350">
                                <a:noFill/>
                              </a:ln>
                              <a:effectLst/>
                            </wps:spPr>
                            <wps:txbx>
                              <w:txbxContent>
                                <w:p w14:paraId="4EDD1ADE" w14:textId="77777777" w:rsidR="00A53F55" w:rsidRDefault="00F43DC4">
                                  <w:pPr>
                                    <w:tabs>
                                      <w:tab w:val="left" w:pos="142"/>
                                      <w:tab w:val="left" w:pos="810"/>
                                    </w:tabs>
                                    <w:spacing w:line="240" w:lineRule="auto"/>
                                    <w:ind w:left="142"/>
                                    <w:rPr>
                                      <w:rFonts w:ascii="Montserrat" w:hAnsi="Montserrat"/>
                                      <w:bCs/>
                                      <w:color w:val="FF655F"/>
                                      <w:sz w:val="20"/>
                                      <w:szCs w:val="20"/>
                                      <w:lang w:val="fr-FR"/>
                                    </w:rPr>
                                  </w:pPr>
                                  <w:r>
                                    <w:rPr>
                                      <w:rFonts w:ascii="Montserrat" w:eastAsia="Montserrat" w:hAnsi="Montserrat"/>
                                      <w:bCs/>
                                      <w:color w:val="FF655F"/>
                                      <w:sz w:val="20"/>
                                      <w:szCs w:val="20"/>
                                      <w:lang w:val="fr-FR"/>
                                    </w:rPr>
                                    <w:t>Contrôle des connaissances – Question 2</w:t>
                                  </w:r>
                                </w:p>
                                <w:p w14:paraId="135C973C" w14:textId="77777777" w:rsidR="00A53F55" w:rsidRDefault="00F43DC4">
                                  <w:pPr>
                                    <w:spacing w:before="200" w:line="242" w:lineRule="auto"/>
                                    <w:ind w:left="245"/>
                                    <w:rPr>
                                      <w:rFonts w:ascii="Montserrat" w:hAnsi="Montserrat"/>
                                      <w:sz w:val="13"/>
                                      <w:szCs w:val="13"/>
                                      <w:lang w:val="fr-FR"/>
                                    </w:rPr>
                                  </w:pPr>
                                  <w:r>
                                    <w:rPr>
                                      <w:rFonts w:ascii="Montserrat" w:eastAsia="Montserrat" w:hAnsi="Montserrat"/>
                                      <w:b/>
                                      <w:bCs/>
                                      <w:sz w:val="13"/>
                                      <w:szCs w:val="13"/>
                                      <w:lang w:val="fr-FR"/>
                                    </w:rPr>
                                    <w:t xml:space="preserve">2A. </w:t>
                                  </w:r>
                                  <w:r>
                                    <w:rPr>
                                      <w:rFonts w:ascii="Montserrat" w:eastAsia="Montserrat" w:hAnsi="Montserrat"/>
                                      <w:sz w:val="13"/>
                                      <w:szCs w:val="13"/>
                                      <w:lang w:val="fr-FR"/>
                                    </w:rPr>
                                    <w:t>________, ________, ________, ________, ________ et ________ sont des tests qui peuvent être utilisés pour diagnostiquer la TB</w:t>
                                  </w:r>
                                </w:p>
                                <w:p w14:paraId="62229171"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2B</w:t>
                                  </w:r>
                                  <w:r>
                                    <w:rPr>
                                      <w:rFonts w:ascii="Montserrat" w:eastAsia="Montserrat" w:hAnsi="Montserrat"/>
                                      <w:sz w:val="13"/>
                                      <w:szCs w:val="13"/>
                                      <w:lang w:val="fr-FR"/>
                                    </w:rPr>
                                    <w:t>. _________ et ________ sont des tests qui peuvent être utilisés pour surveiller le traitement de la TB</w:t>
                                  </w:r>
                                </w:p>
                                <w:p w14:paraId="6332822D"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2C</w:t>
                                  </w:r>
                                  <w:r>
                                    <w:rPr>
                                      <w:rFonts w:ascii="Montserrat" w:eastAsia="Montserrat" w:hAnsi="Montserrat"/>
                                      <w:sz w:val="13"/>
                                      <w:szCs w:val="13"/>
                                      <w:lang w:val="fr-FR"/>
                                    </w:rPr>
                                    <w:t xml:space="preserve">. _________, ________, ________ et ________ sont des tests qui peuvent être utilisés pour diagnostiquer la résistance à la RIF </w:t>
                                  </w:r>
                                </w:p>
                                <w:p w14:paraId="23B8E84B"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2D</w:t>
                                  </w:r>
                                  <w:r>
                                    <w:rPr>
                                      <w:rFonts w:ascii="Montserrat" w:eastAsia="Montserrat" w:hAnsi="Montserrat"/>
                                      <w:sz w:val="13"/>
                                      <w:szCs w:val="13"/>
                                      <w:lang w:val="fr-FR"/>
                                    </w:rPr>
                                    <w:t xml:space="preserve">. _________ et ________ sont des tests qui peuvent être utilisés pour diagnostiquer d’autres types de résistance aux médicaments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C6706" id="Text Box 1984387746" o:spid="_x0000_s1136" type="#_x0000_t202" style="position:absolute;left:0;text-align:left;margin-left:112.5pt;margin-top:5.1pt;width:224.35pt;height:13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" fillcolor="white [3212]" stroked="f" strokeweight=".5pt">
                      <v:textbox inset="0,0,0,0">
                        <w:txbxContent>
                          <w:p w14:paraId="4EDD1ADE" w14:textId="77777777" w:rsidR="00A53F55" w:rsidRDefault="00F43DC4">
                            <w:pPr>
                              <w:tabs>
                                <w:tab w:val="left" w:pos="142"/>
                                <w:tab w:val="left" w:pos="810"/>
                              </w:tabs>
                              <w:spacing w:line="240" w:lineRule="auto"/>
                              <w:ind w:left="142"/>
                              <w:rPr>
                                <w:rFonts w:ascii="Montserrat" w:hAnsi="Montserrat"/>
                                <w:bCs/>
                                <w:color w:val="FF655F"/>
                                <w:sz w:val="20"/>
                                <w:szCs w:val="20"/>
                                <w:lang w:val="fr-FR"/>
                              </w:rPr>
                            </w:pPr>
                            <w:r>
                              <w:rPr>
                                <w:rFonts w:ascii="Montserrat" w:eastAsia="Montserrat" w:hAnsi="Montserrat"/>
                                <w:bCs/>
                                <w:color w:val="FF655F"/>
                                <w:sz w:val="20"/>
                                <w:szCs w:val="20"/>
                                <w:lang w:val="fr-FR"/>
                              </w:rPr>
                              <w:t>Contrôle des connaissances – Question 2</w:t>
                            </w:r>
                          </w:p>
                          <w:p w14:paraId="135C973C" w14:textId="77777777" w:rsidR="00A53F55" w:rsidRDefault="00F43DC4">
                            <w:pPr>
                              <w:spacing w:before="200" w:line="242" w:lineRule="auto"/>
                              <w:ind w:left="245"/>
                              <w:rPr>
                                <w:rFonts w:ascii="Montserrat" w:hAnsi="Montserrat"/>
                                <w:sz w:val="13"/>
                                <w:szCs w:val="13"/>
                                <w:lang w:val="fr-FR"/>
                              </w:rPr>
                            </w:pPr>
                            <w:r>
                              <w:rPr>
                                <w:rFonts w:ascii="Montserrat" w:eastAsia="Montserrat" w:hAnsi="Montserrat"/>
                                <w:b/>
                                <w:bCs/>
                                <w:sz w:val="13"/>
                                <w:szCs w:val="13"/>
                                <w:lang w:val="fr-FR"/>
                              </w:rPr>
                              <w:t xml:space="preserve">2A. </w:t>
                            </w:r>
                            <w:r>
                              <w:rPr>
                                <w:rFonts w:ascii="Montserrat" w:eastAsia="Montserrat" w:hAnsi="Montserrat"/>
                                <w:sz w:val="13"/>
                                <w:szCs w:val="13"/>
                                <w:lang w:val="fr-FR"/>
                              </w:rPr>
                              <w:t xml:space="preserve">________, ________, ________, ________, ________ et ________ sont </w:t>
                            </w:r>
                            <w:r>
                              <w:rPr>
                                <w:rFonts w:ascii="Montserrat" w:eastAsia="Montserrat" w:hAnsi="Montserrat"/>
                                <w:sz w:val="13"/>
                                <w:szCs w:val="13"/>
                                <w:lang w:val="fr-FR"/>
                              </w:rPr>
                              <w:t>des tests qui peuvent être utilisés pour diagnostiquer la TB</w:t>
                            </w:r>
                          </w:p>
                          <w:p w14:paraId="62229171"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2B</w:t>
                            </w:r>
                            <w:r>
                              <w:rPr>
                                <w:rFonts w:ascii="Montserrat" w:eastAsia="Montserrat" w:hAnsi="Montserrat"/>
                                <w:sz w:val="13"/>
                                <w:szCs w:val="13"/>
                                <w:lang w:val="fr-FR"/>
                              </w:rPr>
                              <w:t>. _________ et ________ sont des tests qui peuvent être utilisés pour surveiller le traitement de la TB</w:t>
                            </w:r>
                          </w:p>
                          <w:p w14:paraId="6332822D"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2C</w:t>
                            </w:r>
                            <w:r>
                              <w:rPr>
                                <w:rFonts w:ascii="Montserrat" w:eastAsia="Montserrat" w:hAnsi="Montserrat"/>
                                <w:sz w:val="13"/>
                                <w:szCs w:val="13"/>
                                <w:lang w:val="fr-FR"/>
                              </w:rPr>
                              <w:t xml:space="preserve">. _________, ________, ________ et ________ sont des tests qui peuvent être utilisés pour diagnostiquer la résistance à la RIF </w:t>
                            </w:r>
                          </w:p>
                          <w:p w14:paraId="23B8E84B" w14:textId="77777777" w:rsidR="00A53F55" w:rsidRDefault="00F43DC4">
                            <w:pPr>
                              <w:spacing w:before="150" w:line="242" w:lineRule="auto"/>
                              <w:ind w:left="245"/>
                              <w:rPr>
                                <w:rFonts w:ascii="Montserrat" w:hAnsi="Montserrat"/>
                                <w:sz w:val="13"/>
                                <w:szCs w:val="13"/>
                                <w:lang w:val="fr-FR"/>
                              </w:rPr>
                            </w:pPr>
                            <w:r>
                              <w:rPr>
                                <w:rFonts w:ascii="Montserrat" w:eastAsia="Montserrat" w:hAnsi="Montserrat"/>
                                <w:b/>
                                <w:bCs/>
                                <w:sz w:val="13"/>
                                <w:szCs w:val="13"/>
                                <w:lang w:val="fr-FR"/>
                              </w:rPr>
                              <w:t>2D</w:t>
                            </w:r>
                            <w:r>
                              <w:rPr>
                                <w:rFonts w:ascii="Montserrat" w:eastAsia="Montserrat" w:hAnsi="Montserrat"/>
                                <w:sz w:val="13"/>
                                <w:szCs w:val="13"/>
                                <w:lang w:val="fr-FR"/>
                              </w:rPr>
                              <w:t>. _________ et ________ sont des tests qui peuvent être utilisés pour diagnostiquer d’autres types de résistance aux médicamen</w:t>
                            </w:r>
                            <w:r>
                              <w:rPr>
                                <w:rFonts w:ascii="Montserrat" w:eastAsia="Montserrat" w:hAnsi="Montserrat"/>
                                <w:sz w:val="13"/>
                                <w:szCs w:val="13"/>
                                <w:lang w:val="fr-FR"/>
                              </w:rPr>
                              <w:t xml:space="preserve">ts </w:t>
                            </w:r>
                          </w:p>
                        </w:txbxContent>
                      </v:textbox>
                      <w10:anchorlock/>
                    </v:shape>
                  </w:pict>
                </mc:Fallback>
              </mc:AlternateContent>
            </w:r>
            <w:r>
              <w:rPr>
                <w:noProof/>
                <w:lang w:eastAsia="zh-CN"/>
              </w:rPr>
              <w:drawing>
                <wp:inline distT="0" distB="0" distL="0" distR="0" wp14:anchorId="51114010" wp14:editId="1DD38CEB">
                  <wp:extent cx="3391535" cy="1913174"/>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91535" cy="1913174"/>
                          </a:xfrm>
                          <a:prstGeom prst="rect">
                            <a:avLst/>
                          </a:prstGeom>
                        </pic:spPr>
                      </pic:pic>
                    </a:graphicData>
                  </a:graphic>
                </wp:inline>
              </w:drawing>
            </w:r>
          </w:p>
        </w:tc>
      </w:tr>
      <w:tr w:rsidR="00A53F55" w14:paraId="61B4A4CE" w14:textId="77777777">
        <w:tc>
          <w:tcPr>
            <w:tcW w:w="9350" w:type="dxa"/>
          </w:tcPr>
          <w:p w14:paraId="3EB19166" w14:textId="77777777" w:rsidR="00A53F55" w:rsidRDefault="00F43DC4">
            <w:pPr>
              <w:rPr>
                <w:b/>
                <w:bCs/>
              </w:rPr>
            </w:pPr>
            <w:r>
              <w:rPr>
                <w:rFonts w:eastAsia="Gill Sans MT"/>
                <w:b/>
                <w:bCs/>
                <w:lang w:val="fr-FR"/>
              </w:rPr>
              <w:t>Réponse :</w:t>
            </w:r>
          </w:p>
          <w:p w14:paraId="3D23C182" w14:textId="77777777" w:rsidR="00A53F55" w:rsidRDefault="00F43DC4">
            <w:pPr>
              <w:numPr>
                <w:ilvl w:val="0"/>
                <w:numId w:val="37"/>
              </w:numPr>
            </w:pPr>
            <w:r>
              <w:rPr>
                <w:rFonts w:eastAsia="Gill Sans MT"/>
              </w:rPr>
              <w:t>2</w:t>
            </w:r>
            <w:proofErr w:type="gramStart"/>
            <w:r>
              <w:rPr>
                <w:rFonts w:eastAsia="Gill Sans MT"/>
              </w:rPr>
              <w:t>A :</w:t>
            </w:r>
            <w:proofErr w:type="gramEnd"/>
            <w:r>
              <w:rPr>
                <w:rFonts w:eastAsia="Gill Sans MT"/>
              </w:rPr>
              <w:t xml:space="preserve"> BAAR-examen </w:t>
            </w:r>
            <w:proofErr w:type="spellStart"/>
            <w:r>
              <w:rPr>
                <w:rFonts w:eastAsia="Gill Sans MT"/>
              </w:rPr>
              <w:t>microscopique</w:t>
            </w:r>
            <w:proofErr w:type="spellEnd"/>
            <w:r>
              <w:rPr>
                <w:rFonts w:eastAsia="Gill Sans MT"/>
              </w:rPr>
              <w:t xml:space="preserve"> d’un </w:t>
            </w:r>
            <w:proofErr w:type="spellStart"/>
            <w:r>
              <w:rPr>
                <w:rFonts w:eastAsia="Gill Sans MT"/>
              </w:rPr>
              <w:t>frottis</w:t>
            </w:r>
            <w:proofErr w:type="spellEnd"/>
            <w:r>
              <w:rPr>
                <w:rFonts w:eastAsia="Gill Sans MT"/>
              </w:rPr>
              <w:t xml:space="preserve">, culture, TB-LAMP, </w:t>
            </w:r>
            <w:proofErr w:type="spellStart"/>
            <w:r>
              <w:rPr>
                <w:rFonts w:eastAsia="Gill Sans MT"/>
              </w:rPr>
              <w:t>antigène</w:t>
            </w:r>
            <w:proofErr w:type="spellEnd"/>
            <w:r>
              <w:rPr>
                <w:rFonts w:eastAsia="Gill Sans MT"/>
              </w:rPr>
              <w:t xml:space="preserve"> LF-LAM, </w:t>
            </w:r>
            <w:proofErr w:type="spellStart"/>
            <w:r>
              <w:rPr>
                <w:rFonts w:eastAsia="Gill Sans MT"/>
              </w:rPr>
              <w:t>Xpert</w:t>
            </w:r>
            <w:proofErr w:type="spellEnd"/>
            <w:r>
              <w:rPr>
                <w:rFonts w:eastAsia="Gill Sans MT"/>
              </w:rPr>
              <w:t xml:space="preserve">, </w:t>
            </w:r>
            <w:proofErr w:type="spellStart"/>
            <w:r>
              <w:rPr>
                <w:rFonts w:eastAsia="Gill Sans MT"/>
              </w:rPr>
              <w:t>Truenat</w:t>
            </w:r>
            <w:proofErr w:type="spellEnd"/>
          </w:p>
          <w:p w14:paraId="1FC36EB2" w14:textId="77777777" w:rsidR="00A53F55" w:rsidRDefault="00F43DC4">
            <w:pPr>
              <w:numPr>
                <w:ilvl w:val="0"/>
                <w:numId w:val="37"/>
              </w:numPr>
              <w:rPr>
                <w:lang w:val="fr-FR"/>
              </w:rPr>
            </w:pPr>
            <w:r>
              <w:rPr>
                <w:rFonts w:eastAsia="Gill Sans MT"/>
                <w:lang w:val="fr-FR"/>
              </w:rPr>
              <w:t>2B : BAAR-examen microscopique d’un frottis, culture</w:t>
            </w:r>
          </w:p>
          <w:p w14:paraId="277A6DAB" w14:textId="77777777" w:rsidR="00A53F55" w:rsidRDefault="00F43DC4">
            <w:pPr>
              <w:numPr>
                <w:ilvl w:val="0"/>
                <w:numId w:val="37"/>
              </w:numPr>
              <w:rPr>
                <w:lang w:val="fr-FR"/>
              </w:rPr>
            </w:pPr>
            <w:r>
              <w:rPr>
                <w:rFonts w:eastAsia="Gill Sans MT"/>
                <w:lang w:val="fr-FR"/>
              </w:rPr>
              <w:t xml:space="preserve">2C : TDS phénotypique, LPA, </w:t>
            </w:r>
            <w:proofErr w:type="spellStart"/>
            <w:r>
              <w:rPr>
                <w:rFonts w:eastAsia="Gill Sans MT"/>
                <w:lang w:val="fr-FR"/>
              </w:rPr>
              <w:t>Xpert</w:t>
            </w:r>
            <w:proofErr w:type="spellEnd"/>
            <w:r>
              <w:rPr>
                <w:rFonts w:eastAsia="Gill Sans MT"/>
                <w:lang w:val="fr-FR"/>
              </w:rPr>
              <w:t xml:space="preserve">, </w:t>
            </w:r>
            <w:proofErr w:type="spellStart"/>
            <w:r>
              <w:rPr>
                <w:rFonts w:eastAsia="Gill Sans MT"/>
                <w:lang w:val="fr-FR"/>
              </w:rPr>
              <w:t>Truenat</w:t>
            </w:r>
            <w:proofErr w:type="spellEnd"/>
            <w:r>
              <w:rPr>
                <w:rFonts w:eastAsia="Gill Sans MT"/>
                <w:lang w:val="fr-FR"/>
              </w:rPr>
              <w:t xml:space="preserve"> (et éventuellement culture – éventuellement, fournit un isolat pour un TDS)</w:t>
            </w:r>
          </w:p>
          <w:p w14:paraId="1ECE0C25" w14:textId="77777777" w:rsidR="00A53F55" w:rsidRDefault="00F43DC4">
            <w:pPr>
              <w:numPr>
                <w:ilvl w:val="0"/>
                <w:numId w:val="37"/>
              </w:numPr>
              <w:rPr>
                <w:b/>
                <w:bCs/>
                <w:lang w:val="fr-FR"/>
              </w:rPr>
            </w:pPr>
            <w:r>
              <w:rPr>
                <w:rFonts w:eastAsia="Gill Sans MT"/>
                <w:lang w:val="fr-FR"/>
              </w:rPr>
              <w:t>2D : TDS phénotypique, LPA (et éventuellement culture – éventuellement, fournit un isolat pour un TDS)</w:t>
            </w:r>
          </w:p>
        </w:tc>
      </w:tr>
      <w:tr w:rsidR="00A53F55" w14:paraId="6BA547F3" w14:textId="77777777">
        <w:tc>
          <w:tcPr>
            <w:tcW w:w="9350" w:type="dxa"/>
          </w:tcPr>
          <w:p w14:paraId="6A2369F8" w14:textId="77777777" w:rsidR="00A53F55" w:rsidRDefault="00F43DC4">
            <w:pPr>
              <w:jc w:val="center"/>
              <w:rPr>
                <w:b/>
                <w:bCs/>
              </w:rPr>
            </w:pPr>
            <w:r>
              <w:rPr>
                <w:noProof/>
                <w:lang w:eastAsia="zh-CN"/>
              </w:rPr>
              <mc:AlternateContent>
                <mc:Choice Requires="wps">
                  <w:drawing>
                    <wp:anchor distT="0" distB="0" distL="114300" distR="114300" simplePos="0" relativeHeight="251784192" behindDoc="0" locked="1" layoutInCell="1" allowOverlap="1" wp14:anchorId="57D1C473" wp14:editId="256A48A5">
                      <wp:simplePos x="0" y="0"/>
                      <wp:positionH relativeFrom="column">
                        <wp:posOffset>1394460</wp:posOffset>
                      </wp:positionH>
                      <wp:positionV relativeFrom="paragraph">
                        <wp:posOffset>157480</wp:posOffset>
                      </wp:positionV>
                      <wp:extent cx="2950210" cy="621030"/>
                      <wp:effectExtent l="0" t="0" r="2540" b="7620"/>
                      <wp:wrapNone/>
                      <wp:docPr id="1984387924" name="Text Box 1984387924"/>
                      <wp:cNvGraphicFramePr/>
                      <a:graphic xmlns:a="http://schemas.openxmlformats.org/drawingml/2006/main">
                        <a:graphicData uri="http://schemas.microsoft.com/office/word/2010/wordprocessingShape">
                          <wps:wsp>
                            <wps:cNvSpPr txBox="1"/>
                            <wps:spPr>
                              <a:xfrm>
                                <a:off x="0" y="0"/>
                                <a:ext cx="2950210" cy="621030"/>
                              </a:xfrm>
                              <a:prstGeom prst="rect">
                                <a:avLst/>
                              </a:prstGeom>
                              <a:solidFill>
                                <a:schemeClr val="bg1"/>
                              </a:solidFill>
                              <a:ln w="6350">
                                <a:noFill/>
                              </a:ln>
                              <a:effectLst/>
                            </wps:spPr>
                            <wps:txbx>
                              <w:txbxContent>
                                <w:p w14:paraId="2A130A4F" w14:textId="77777777" w:rsidR="00A53F55" w:rsidRDefault="00F43DC4">
                                  <w:pPr>
                                    <w:rPr>
                                      <w:rFonts w:ascii="Montserrat" w:hAnsi="Montserrat"/>
                                      <w:bCs/>
                                      <w:color w:val="FF655F"/>
                                      <w:sz w:val="21"/>
                                      <w:szCs w:val="21"/>
                                      <w:lang w:val="fr-FR"/>
                                    </w:rPr>
                                  </w:pPr>
                                  <w:r>
                                    <w:rPr>
                                      <w:rFonts w:ascii="Montserrat" w:eastAsia="Montserrat" w:hAnsi="Montserrat"/>
                                      <w:bCs/>
                                      <w:color w:val="FF655F"/>
                                      <w:sz w:val="21"/>
                                      <w:szCs w:val="21"/>
                                      <w:lang w:val="fr-FR"/>
                                    </w:rPr>
                                    <w:t>Contrôle des connaissances – Question 3</w:t>
                                  </w:r>
                                </w:p>
                                <w:p w14:paraId="377F425B" w14:textId="77777777" w:rsidR="00A53F55" w:rsidRDefault="00F43DC4">
                                  <w:pPr>
                                    <w:spacing w:before="180" w:line="240" w:lineRule="auto"/>
                                    <w:ind w:left="115"/>
                                    <w:rPr>
                                      <w:rFonts w:ascii="Montserrat" w:hAnsi="Montserrat"/>
                                      <w:sz w:val="13"/>
                                      <w:szCs w:val="13"/>
                                      <w:lang w:val="fr-FR"/>
                                    </w:rPr>
                                  </w:pPr>
                                  <w:r>
                                    <w:rPr>
                                      <w:rFonts w:ascii="Montserrat" w:eastAsia="Montserrat" w:hAnsi="Montserrat"/>
                                      <w:b/>
                                      <w:bCs/>
                                      <w:sz w:val="13"/>
                                      <w:szCs w:val="13"/>
                                      <w:lang w:val="fr-FR"/>
                                    </w:rPr>
                                    <w:t xml:space="preserve">3. </w:t>
                                  </w:r>
                                  <w:r>
                                    <w:rPr>
                                      <w:rFonts w:ascii="Montserrat" w:eastAsia="Montserrat" w:hAnsi="Montserrat"/>
                                      <w:sz w:val="13"/>
                                      <w:szCs w:val="13"/>
                                      <w:lang w:val="fr-FR"/>
                                    </w:rPr>
                                    <w:t xml:space="preserve">Énumérez trois avantages du test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par rapport aux autres tests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1C473" id="Text Box 1984387924" o:spid="_x0000_s1137" type="#_x0000_t202" style="position:absolute;left:0;text-align:left;margin-left:109.8pt;margin-top:12.4pt;width:232.3pt;height:48.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" fillcolor="white [3212]" stroked="f" strokeweight=".5pt">
                      <v:textbox>
                        <w:txbxContent>
                          <w:p w14:paraId="2A130A4F" w14:textId="77777777" w:rsidR="00A53F55" w:rsidRDefault="00F43DC4">
                            <w:pPr>
                              <w:rPr>
                                <w:rFonts w:ascii="Montserrat" w:hAnsi="Montserrat"/>
                                <w:bCs/>
                                <w:color w:val="FF655F"/>
                                <w:sz w:val="21"/>
                                <w:szCs w:val="21"/>
                                <w:lang w:val="fr-FR"/>
                              </w:rPr>
                            </w:pPr>
                            <w:r>
                              <w:rPr>
                                <w:rFonts w:ascii="Montserrat" w:eastAsia="Montserrat" w:hAnsi="Montserrat"/>
                                <w:bCs/>
                                <w:color w:val="FF655F"/>
                                <w:sz w:val="21"/>
                                <w:szCs w:val="21"/>
                                <w:lang w:val="fr-FR"/>
                              </w:rPr>
                              <w:t>Contrôle des connaissances – Question 3</w:t>
                            </w:r>
                          </w:p>
                          <w:p w14:paraId="377F425B" w14:textId="77777777" w:rsidR="00A53F55" w:rsidRDefault="00F43DC4">
                            <w:pPr>
                              <w:spacing w:before="180" w:line="240" w:lineRule="auto"/>
                              <w:ind w:left="115"/>
                              <w:rPr>
                                <w:rFonts w:ascii="Montserrat" w:hAnsi="Montserrat"/>
                                <w:sz w:val="13"/>
                                <w:szCs w:val="13"/>
                                <w:lang w:val="fr-FR"/>
                              </w:rPr>
                            </w:pPr>
                            <w:r>
                              <w:rPr>
                                <w:rFonts w:ascii="Montserrat" w:eastAsia="Montserrat" w:hAnsi="Montserrat"/>
                                <w:b/>
                                <w:bCs/>
                                <w:sz w:val="13"/>
                                <w:szCs w:val="13"/>
                                <w:lang w:val="fr-FR"/>
                              </w:rPr>
                              <w:t xml:space="preserve">3. </w:t>
                            </w:r>
                            <w:r>
                              <w:rPr>
                                <w:rFonts w:ascii="Montserrat" w:eastAsia="Montserrat" w:hAnsi="Montserrat"/>
                                <w:sz w:val="13"/>
                                <w:szCs w:val="13"/>
                                <w:lang w:val="fr-FR"/>
                              </w:rPr>
                              <w:t>Énumérez trois avantages du test Truenat par rapport aux autres tests</w:t>
                            </w:r>
                          </w:p>
                        </w:txbxContent>
                      </v:textbox>
                      <w10:anchorlock/>
                    </v:shape>
                  </w:pict>
                </mc:Fallback>
              </mc:AlternateContent>
            </w:r>
            <w:r>
              <w:rPr>
                <w:noProof/>
                <w:lang w:eastAsia="zh-CN"/>
              </w:rPr>
              <w:drawing>
                <wp:inline distT="0" distB="0" distL="0" distR="0" wp14:anchorId="7971A5C0" wp14:editId="17F09F5A">
                  <wp:extent cx="3438909" cy="1949450"/>
                  <wp:effectExtent l="0" t="0" r="952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38909" cy="1949450"/>
                          </a:xfrm>
                          <a:prstGeom prst="rect">
                            <a:avLst/>
                          </a:prstGeom>
                        </pic:spPr>
                      </pic:pic>
                    </a:graphicData>
                  </a:graphic>
                </wp:inline>
              </w:drawing>
            </w:r>
          </w:p>
        </w:tc>
      </w:tr>
      <w:tr w:rsidR="00A53F55" w14:paraId="3EC87437" w14:textId="77777777">
        <w:tc>
          <w:tcPr>
            <w:tcW w:w="9350" w:type="dxa"/>
          </w:tcPr>
          <w:p w14:paraId="3EC634F5" w14:textId="77777777" w:rsidR="00A53F55" w:rsidRDefault="00F43DC4">
            <w:pPr>
              <w:rPr>
                <w:lang w:val="fr-FR"/>
              </w:rPr>
            </w:pPr>
            <w:r>
              <w:rPr>
                <w:rFonts w:eastAsia="Gill Sans MT"/>
                <w:b/>
                <w:bCs/>
                <w:lang w:val="fr-FR"/>
              </w:rPr>
              <w:t>Réponses possibles :</w:t>
            </w:r>
            <w:r>
              <w:rPr>
                <w:rFonts w:eastAsia="Gill Sans MT"/>
                <w:lang w:val="fr-FR"/>
              </w:rPr>
              <w:t xml:space="preserve"> </w:t>
            </w:r>
          </w:p>
          <w:p w14:paraId="54EA6242" w14:textId="77777777" w:rsidR="00A53F55" w:rsidRDefault="00F43DC4">
            <w:pPr>
              <w:rPr>
                <w:b/>
                <w:bCs/>
                <w:lang w:val="fr-FR"/>
              </w:rPr>
            </w:pPr>
            <w:r>
              <w:rPr>
                <w:rFonts w:eastAsia="Gill Sans MT"/>
                <w:lang w:val="fr-FR"/>
              </w:rPr>
              <w:t>Rentabilité, accès des patients, temps mis pour effectuer le test, disponibilité de l’ADN pour d’autres tests</w:t>
            </w:r>
          </w:p>
        </w:tc>
      </w:tr>
      <w:tr w:rsidR="00A53F55" w14:paraId="66249188" w14:textId="77777777">
        <w:tc>
          <w:tcPr>
            <w:tcW w:w="9350" w:type="dxa"/>
          </w:tcPr>
          <w:p w14:paraId="2B1F2D96" w14:textId="77777777" w:rsidR="00A53F55" w:rsidRDefault="00F43DC4">
            <w:pPr>
              <w:jc w:val="center"/>
              <w:rPr>
                <w:b/>
                <w:bCs/>
              </w:rPr>
            </w:pPr>
            <w:r>
              <w:rPr>
                <w:noProof/>
                <w:lang w:eastAsia="zh-CN"/>
              </w:rPr>
              <w:lastRenderedPageBreak/>
              <mc:AlternateContent>
                <mc:Choice Requires="wps">
                  <w:drawing>
                    <wp:anchor distT="0" distB="0" distL="114300" distR="114300" simplePos="0" relativeHeight="251786240" behindDoc="0" locked="1" layoutInCell="1" allowOverlap="1" wp14:anchorId="051E090E" wp14:editId="6C4E0AE4">
                      <wp:simplePos x="0" y="0"/>
                      <wp:positionH relativeFrom="column">
                        <wp:posOffset>1360170</wp:posOffset>
                      </wp:positionH>
                      <wp:positionV relativeFrom="paragraph">
                        <wp:posOffset>174625</wp:posOffset>
                      </wp:positionV>
                      <wp:extent cx="2535555" cy="1362710"/>
                      <wp:effectExtent l="0" t="0" r="0" b="8890"/>
                      <wp:wrapNone/>
                      <wp:docPr id="1984387925" name="Text Box 1984387925"/>
                      <wp:cNvGraphicFramePr/>
                      <a:graphic xmlns:a="http://schemas.openxmlformats.org/drawingml/2006/main">
                        <a:graphicData uri="http://schemas.microsoft.com/office/word/2010/wordprocessingShape">
                          <wps:wsp>
                            <wps:cNvSpPr txBox="1"/>
                            <wps:spPr>
                              <a:xfrm>
                                <a:off x="0" y="0"/>
                                <a:ext cx="2535555" cy="1362710"/>
                              </a:xfrm>
                              <a:prstGeom prst="rect">
                                <a:avLst/>
                              </a:prstGeom>
                              <a:solidFill>
                                <a:schemeClr val="bg1"/>
                              </a:solidFill>
                              <a:ln w="6350">
                                <a:noFill/>
                              </a:ln>
                              <a:effectLst/>
                            </wps:spPr>
                            <wps:txbx>
                              <w:txbxContent>
                                <w:p w14:paraId="2448E4D8" w14:textId="77777777" w:rsidR="00A53F55" w:rsidRDefault="00F43DC4">
                                  <w:pPr>
                                    <w:rPr>
                                      <w:rFonts w:ascii="Montserrat" w:hAnsi="Montserrat"/>
                                      <w:bCs/>
                                      <w:color w:val="FF655F"/>
                                      <w:sz w:val="21"/>
                                      <w:szCs w:val="21"/>
                                      <w:lang w:val="fr-FR"/>
                                    </w:rPr>
                                  </w:pPr>
                                  <w:r>
                                    <w:rPr>
                                      <w:rFonts w:ascii="Montserrat" w:eastAsia="Montserrat" w:hAnsi="Montserrat"/>
                                      <w:bCs/>
                                      <w:color w:val="FF655F"/>
                                      <w:sz w:val="21"/>
                                      <w:szCs w:val="21"/>
                                      <w:lang w:val="fr-FR"/>
                                    </w:rPr>
                                    <w:t>Contrôle des connaissances – Question 4</w:t>
                                  </w:r>
                                </w:p>
                                <w:p w14:paraId="1B7FFC80" w14:textId="77777777" w:rsidR="00A53F55" w:rsidRDefault="00F43DC4">
                                  <w:pPr>
                                    <w:spacing w:before="190" w:line="240" w:lineRule="auto"/>
                                    <w:ind w:left="115"/>
                                    <w:rPr>
                                      <w:rFonts w:ascii="Montserrat" w:hAnsi="Montserrat"/>
                                      <w:sz w:val="13"/>
                                      <w:szCs w:val="13"/>
                                      <w:lang w:val="fr-FR"/>
                                    </w:rPr>
                                  </w:pPr>
                                  <w:r>
                                    <w:rPr>
                                      <w:rFonts w:ascii="Montserrat" w:eastAsia="Montserrat" w:hAnsi="Montserrat"/>
                                      <w:b/>
                                      <w:bCs/>
                                      <w:sz w:val="13"/>
                                      <w:szCs w:val="13"/>
                                      <w:lang w:val="fr-FR"/>
                                    </w:rPr>
                                    <w:t xml:space="preserve">4. </w:t>
                                  </w:r>
                                  <w:r>
                                    <w:rPr>
                                      <w:rFonts w:ascii="Montserrat" w:eastAsia="Montserrat" w:hAnsi="Montserrat"/>
                                      <w:sz w:val="13"/>
                                      <w:szCs w:val="13"/>
                                      <w:lang w:val="fr-FR"/>
                                    </w:rPr>
                                    <w:t xml:space="preserve">Quelle est la précision de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par rapport aux autres tests ?</w:t>
                                  </w:r>
                                </w:p>
                                <w:p w14:paraId="18067FA9" w14:textId="77777777" w:rsidR="00A53F55" w:rsidRDefault="00F43DC4">
                                  <w:pPr>
                                    <w:tabs>
                                      <w:tab w:val="left" w:pos="585"/>
                                    </w:tabs>
                                    <w:spacing w:before="124" w:line="240" w:lineRule="auto"/>
                                    <w:ind w:left="374"/>
                                    <w:rPr>
                                      <w:rFonts w:ascii="Montserrat" w:hAnsi="Montserrat"/>
                                      <w:sz w:val="11"/>
                                      <w:szCs w:val="11"/>
                                      <w:lang w:val="fr-FR"/>
                                    </w:rPr>
                                  </w:pPr>
                                  <w:r>
                                    <w:rPr>
                                      <w:rFonts w:ascii="Montserrat" w:eastAsia="Montserrat" w:hAnsi="Montserrat"/>
                                      <w:sz w:val="11"/>
                                      <w:szCs w:val="11"/>
                                      <w:lang w:val="fr-FR"/>
                                    </w:rPr>
                                    <w:t>a.</w:t>
                                  </w:r>
                                  <w:r>
                                    <w:rPr>
                                      <w:rFonts w:ascii="Montserrat" w:eastAsia="Montserrat" w:hAnsi="Montserrat"/>
                                      <w:sz w:val="11"/>
                                      <w:szCs w:val="11"/>
                                      <w:lang w:val="fr-FR"/>
                                    </w:rPr>
                                    <w:tab/>
                                    <w:t xml:space="preserve">Beaucoup plus grande </w:t>
                                  </w:r>
                                </w:p>
                                <w:p w14:paraId="4C5C42F9" w14:textId="77777777" w:rsidR="00A53F55" w:rsidRDefault="00F43DC4">
                                  <w:pPr>
                                    <w:tabs>
                                      <w:tab w:val="left" w:pos="585"/>
                                    </w:tabs>
                                    <w:spacing w:before="118" w:line="240" w:lineRule="auto"/>
                                    <w:ind w:left="374"/>
                                    <w:rPr>
                                      <w:rFonts w:ascii="Montserrat" w:hAnsi="Montserrat"/>
                                      <w:sz w:val="11"/>
                                      <w:szCs w:val="11"/>
                                      <w:lang w:val="fr-FR"/>
                                    </w:rPr>
                                  </w:pPr>
                                  <w:r>
                                    <w:rPr>
                                      <w:rFonts w:ascii="Montserrat" w:eastAsia="Montserrat" w:hAnsi="Montserrat"/>
                                      <w:sz w:val="11"/>
                                      <w:szCs w:val="11"/>
                                      <w:lang w:val="fr-FR"/>
                                    </w:rPr>
                                    <w:t>b.</w:t>
                                  </w:r>
                                  <w:r>
                                    <w:rPr>
                                      <w:rFonts w:ascii="Montserrat" w:eastAsia="Montserrat" w:hAnsi="Montserrat"/>
                                      <w:sz w:val="11"/>
                                      <w:szCs w:val="11"/>
                                      <w:lang w:val="fr-FR"/>
                                    </w:rPr>
                                    <w:tab/>
                                    <w:t>À peu près la même</w:t>
                                  </w:r>
                                </w:p>
                                <w:p w14:paraId="0A82165D" w14:textId="77777777" w:rsidR="00A53F55" w:rsidRDefault="00F43DC4">
                                  <w:pPr>
                                    <w:tabs>
                                      <w:tab w:val="left" w:pos="585"/>
                                    </w:tabs>
                                    <w:spacing w:before="118" w:line="240" w:lineRule="auto"/>
                                    <w:ind w:left="374"/>
                                    <w:rPr>
                                      <w:rFonts w:ascii="Montserrat" w:hAnsi="Montserrat"/>
                                      <w:sz w:val="11"/>
                                      <w:szCs w:val="11"/>
                                    </w:rPr>
                                  </w:pPr>
                                  <w:r>
                                    <w:rPr>
                                      <w:rFonts w:ascii="Montserrat" w:eastAsia="Montserrat" w:hAnsi="Montserrat"/>
                                      <w:sz w:val="11"/>
                                      <w:szCs w:val="11"/>
                                      <w:lang w:val="fr-FR"/>
                                    </w:rPr>
                                    <w:t>c.</w:t>
                                  </w:r>
                                  <w:r>
                                    <w:rPr>
                                      <w:rFonts w:ascii="Montserrat" w:eastAsia="Montserrat" w:hAnsi="Montserrat"/>
                                      <w:sz w:val="11"/>
                                      <w:szCs w:val="11"/>
                                      <w:lang w:val="fr-FR"/>
                                    </w:rPr>
                                    <w:tab/>
                                    <w:t>Plus faible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E090E" id="Text Box 1984387925" o:spid="_x0000_s1138" type="#_x0000_t202" style="position:absolute;left:0;text-align:left;margin-left:107.1pt;margin-top:13.75pt;width:199.65pt;height:107.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" fillcolor="white [3212]" stroked="f" strokeweight=".5pt">
                      <v:textbox>
                        <w:txbxContent>
                          <w:p w14:paraId="2448E4D8" w14:textId="77777777" w:rsidR="00A53F55" w:rsidRDefault="00F43DC4">
                            <w:pPr>
                              <w:rPr>
                                <w:rFonts w:ascii="Montserrat" w:hAnsi="Montserrat"/>
                                <w:bCs/>
                                <w:color w:val="FF655F"/>
                                <w:sz w:val="21"/>
                                <w:szCs w:val="21"/>
                                <w:lang w:val="fr-FR"/>
                              </w:rPr>
                            </w:pPr>
                            <w:r>
                              <w:rPr>
                                <w:rFonts w:ascii="Montserrat" w:eastAsia="Montserrat" w:hAnsi="Montserrat"/>
                                <w:bCs/>
                                <w:color w:val="FF655F"/>
                                <w:sz w:val="21"/>
                                <w:szCs w:val="21"/>
                                <w:lang w:val="fr-FR"/>
                              </w:rPr>
                              <w:t>Contrôle des connaissances – Question 4</w:t>
                            </w:r>
                          </w:p>
                          <w:p w14:paraId="1B7FFC80" w14:textId="77777777" w:rsidR="00A53F55" w:rsidRDefault="00F43DC4">
                            <w:pPr>
                              <w:spacing w:before="190" w:line="240" w:lineRule="auto"/>
                              <w:ind w:left="115"/>
                              <w:rPr>
                                <w:rFonts w:ascii="Montserrat" w:hAnsi="Montserrat"/>
                                <w:sz w:val="13"/>
                                <w:szCs w:val="13"/>
                                <w:lang w:val="fr-FR"/>
                              </w:rPr>
                            </w:pPr>
                            <w:r>
                              <w:rPr>
                                <w:rFonts w:ascii="Montserrat" w:eastAsia="Montserrat" w:hAnsi="Montserrat"/>
                                <w:b/>
                                <w:bCs/>
                                <w:sz w:val="13"/>
                                <w:szCs w:val="13"/>
                                <w:lang w:val="fr-FR"/>
                              </w:rPr>
                              <w:t xml:space="preserve">4. </w:t>
                            </w:r>
                            <w:r>
                              <w:rPr>
                                <w:rFonts w:ascii="Montserrat" w:eastAsia="Montserrat" w:hAnsi="Montserrat"/>
                                <w:sz w:val="13"/>
                                <w:szCs w:val="13"/>
                                <w:lang w:val="fr-FR"/>
                              </w:rPr>
                              <w:t>Quelle est la précision de Truenat par rapport aux autres tests ?</w:t>
                            </w:r>
                          </w:p>
                          <w:p w14:paraId="18067FA9" w14:textId="77777777" w:rsidR="00A53F55" w:rsidRDefault="00F43DC4">
                            <w:pPr>
                              <w:tabs>
                                <w:tab w:val="left" w:pos="585"/>
                              </w:tabs>
                              <w:spacing w:before="124" w:line="240" w:lineRule="auto"/>
                              <w:ind w:left="374"/>
                              <w:rPr>
                                <w:rFonts w:ascii="Montserrat" w:hAnsi="Montserrat"/>
                                <w:sz w:val="11"/>
                                <w:szCs w:val="11"/>
                                <w:lang w:val="fr-FR"/>
                              </w:rPr>
                            </w:pPr>
                            <w:r>
                              <w:rPr>
                                <w:rFonts w:ascii="Montserrat" w:eastAsia="Montserrat" w:hAnsi="Montserrat"/>
                                <w:sz w:val="11"/>
                                <w:szCs w:val="11"/>
                                <w:lang w:val="fr-FR"/>
                              </w:rPr>
                              <w:t>a.</w:t>
                            </w:r>
                            <w:r>
                              <w:rPr>
                                <w:rFonts w:ascii="Montserrat" w:eastAsia="Montserrat" w:hAnsi="Montserrat"/>
                                <w:sz w:val="11"/>
                                <w:szCs w:val="11"/>
                                <w:lang w:val="fr-FR"/>
                              </w:rPr>
                              <w:tab/>
                            </w:r>
                            <w:r>
                              <w:rPr>
                                <w:rFonts w:ascii="Montserrat" w:eastAsia="Montserrat" w:hAnsi="Montserrat"/>
                                <w:sz w:val="11"/>
                                <w:szCs w:val="11"/>
                                <w:lang w:val="fr-FR"/>
                              </w:rPr>
                              <w:t xml:space="preserve">Beaucoup plus grande </w:t>
                            </w:r>
                          </w:p>
                          <w:p w14:paraId="4C5C42F9" w14:textId="77777777" w:rsidR="00A53F55" w:rsidRDefault="00F43DC4">
                            <w:pPr>
                              <w:tabs>
                                <w:tab w:val="left" w:pos="585"/>
                              </w:tabs>
                              <w:spacing w:before="118" w:line="240" w:lineRule="auto"/>
                              <w:ind w:left="374"/>
                              <w:rPr>
                                <w:rFonts w:ascii="Montserrat" w:hAnsi="Montserrat"/>
                                <w:sz w:val="11"/>
                                <w:szCs w:val="11"/>
                                <w:lang w:val="fr-FR"/>
                              </w:rPr>
                            </w:pPr>
                            <w:r>
                              <w:rPr>
                                <w:rFonts w:ascii="Montserrat" w:eastAsia="Montserrat" w:hAnsi="Montserrat"/>
                                <w:sz w:val="11"/>
                                <w:szCs w:val="11"/>
                                <w:lang w:val="fr-FR"/>
                              </w:rPr>
                              <w:t>b.</w:t>
                            </w:r>
                            <w:r>
                              <w:rPr>
                                <w:rFonts w:ascii="Montserrat" w:eastAsia="Montserrat" w:hAnsi="Montserrat"/>
                                <w:sz w:val="11"/>
                                <w:szCs w:val="11"/>
                                <w:lang w:val="fr-FR"/>
                              </w:rPr>
                              <w:tab/>
                              <w:t>À peu près la même</w:t>
                            </w:r>
                          </w:p>
                          <w:p w14:paraId="0A82165D" w14:textId="77777777" w:rsidR="00A53F55" w:rsidRDefault="00F43DC4">
                            <w:pPr>
                              <w:tabs>
                                <w:tab w:val="left" w:pos="585"/>
                              </w:tabs>
                              <w:spacing w:before="118" w:line="240" w:lineRule="auto"/>
                              <w:ind w:left="374"/>
                              <w:rPr>
                                <w:rFonts w:ascii="Montserrat" w:hAnsi="Montserrat"/>
                                <w:sz w:val="11"/>
                                <w:szCs w:val="11"/>
                              </w:rPr>
                            </w:pPr>
                            <w:r>
                              <w:rPr>
                                <w:rFonts w:ascii="Montserrat" w:eastAsia="Montserrat" w:hAnsi="Montserrat"/>
                                <w:sz w:val="11"/>
                                <w:szCs w:val="11"/>
                                <w:lang w:val="fr-FR"/>
                              </w:rPr>
                              <w:t>c.</w:t>
                            </w:r>
                            <w:r>
                              <w:rPr>
                                <w:rFonts w:ascii="Montserrat" w:eastAsia="Montserrat" w:hAnsi="Montserrat"/>
                                <w:sz w:val="11"/>
                                <w:szCs w:val="11"/>
                                <w:lang w:val="fr-FR"/>
                              </w:rPr>
                              <w:tab/>
                              <w:t>Plus faible</w:t>
                            </w:r>
                          </w:p>
                        </w:txbxContent>
                      </v:textbox>
                      <w10:anchorlock/>
                    </v:shape>
                  </w:pict>
                </mc:Fallback>
              </mc:AlternateContent>
            </w:r>
            <w:r>
              <w:rPr>
                <w:noProof/>
                <w:lang w:eastAsia="zh-CN"/>
              </w:rPr>
              <w:drawing>
                <wp:inline distT="0" distB="0" distL="0" distR="0" wp14:anchorId="0904BE7F" wp14:editId="160CD6BF">
                  <wp:extent cx="3543300" cy="2009006"/>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43300" cy="2009006"/>
                          </a:xfrm>
                          <a:prstGeom prst="rect">
                            <a:avLst/>
                          </a:prstGeom>
                        </pic:spPr>
                      </pic:pic>
                    </a:graphicData>
                  </a:graphic>
                </wp:inline>
              </w:drawing>
            </w:r>
          </w:p>
        </w:tc>
      </w:tr>
      <w:tr w:rsidR="00A53F55" w14:paraId="0DC5CB0A" w14:textId="77777777">
        <w:tc>
          <w:tcPr>
            <w:tcW w:w="9350" w:type="dxa"/>
          </w:tcPr>
          <w:p w14:paraId="23EFF788" w14:textId="77777777" w:rsidR="00A53F55" w:rsidRDefault="00F43DC4">
            <w:pPr>
              <w:rPr>
                <w:b/>
                <w:bCs/>
                <w:lang w:val="fr-FR"/>
              </w:rPr>
            </w:pPr>
            <w:r>
              <w:rPr>
                <w:rFonts w:eastAsia="Gill Sans MT"/>
                <w:b/>
                <w:bCs/>
                <w:lang w:val="fr-FR"/>
              </w:rPr>
              <w:t xml:space="preserve">Réponse : </w:t>
            </w:r>
          </w:p>
          <w:p w14:paraId="47F7F02D" w14:textId="77777777" w:rsidR="00A53F55" w:rsidRDefault="00F43DC4">
            <w:pPr>
              <w:rPr>
                <w:lang w:val="fr-FR"/>
              </w:rPr>
            </w:pPr>
            <w:r>
              <w:rPr>
                <w:rFonts w:eastAsia="Gill Sans MT"/>
                <w:lang w:val="fr-FR"/>
              </w:rPr>
              <w:t xml:space="preserve">Le test </w:t>
            </w:r>
            <w:proofErr w:type="spellStart"/>
            <w:r>
              <w:rPr>
                <w:rFonts w:eastAsia="Gill Sans MT"/>
                <w:lang w:val="fr-FR"/>
              </w:rPr>
              <w:t>Truenat</w:t>
            </w:r>
            <w:proofErr w:type="spellEnd"/>
            <w:r>
              <w:rPr>
                <w:rFonts w:eastAsia="Gill Sans MT"/>
                <w:lang w:val="fr-FR"/>
              </w:rPr>
              <w:t xml:space="preserve"> est dans l’ensemble aussi précis que les autres tests, cependant, les pays et les prestataires de services doivent évaluer les compromis entre spécificité et sensibilité dans la prise de décision concernant les tests à utiliser.</w:t>
            </w:r>
          </w:p>
        </w:tc>
      </w:tr>
    </w:tbl>
    <w:p w14:paraId="780AE631" w14:textId="77777777" w:rsidR="00A53F55" w:rsidRDefault="00A53F55">
      <w:pPr>
        <w:rPr>
          <w:lang w:val="fr-FR"/>
        </w:rPr>
      </w:pPr>
    </w:p>
    <w:p w14:paraId="552DE268" w14:textId="77777777" w:rsidR="00A53F55" w:rsidRDefault="00F43DC4">
      <w:pPr>
        <w:spacing w:line="240" w:lineRule="auto"/>
        <w:rPr>
          <w:lang w:val="fr-FR"/>
        </w:rPr>
      </w:pPr>
      <w:r>
        <w:rPr>
          <w:lang w:val="fr-FR"/>
        </w:rPr>
        <w:br w:type="page"/>
      </w:r>
    </w:p>
    <w:p w14:paraId="5C538C51" w14:textId="77777777" w:rsidR="00A53F55" w:rsidRDefault="00F43DC4">
      <w:pPr>
        <w:pStyle w:val="Heading1"/>
        <w:rPr>
          <w:lang w:val="fr-FR"/>
        </w:rPr>
      </w:pPr>
      <w:bookmarkStart w:id="23" w:name="_Toc80103179"/>
      <w:r>
        <w:rPr>
          <w:rFonts w:eastAsia="Gill Sans MT"/>
          <w:lang w:val="fr-FR"/>
        </w:rPr>
        <w:lastRenderedPageBreak/>
        <w:t>Module 2 : Algorithme de diagnostic et interprétation des résultats</w:t>
      </w:r>
      <w:bookmarkEnd w:id="23"/>
    </w:p>
    <w:p w14:paraId="0C3AE5C8" w14:textId="77777777" w:rsidR="00A53F55" w:rsidRDefault="00F43DC4">
      <w:pPr>
        <w:pStyle w:val="Heading2"/>
        <w:rPr>
          <w:lang w:val="fr-FR"/>
        </w:rPr>
      </w:pPr>
      <w:bookmarkStart w:id="24" w:name="_Toc80103180"/>
      <w:r>
        <w:rPr>
          <w:rFonts w:eastAsia="Gill Sans MT"/>
          <w:color w:val="808080"/>
          <w:lang w:val="fr-FR"/>
        </w:rPr>
        <w:t>Public visé</w:t>
      </w:r>
      <w:bookmarkEnd w:id="24"/>
    </w:p>
    <w:p w14:paraId="4A8DE1C7" w14:textId="77777777" w:rsidR="00A53F55" w:rsidRDefault="00F43DC4">
      <w:pPr>
        <w:rPr>
          <w:lang w:val="fr-FR"/>
        </w:rPr>
      </w:pPr>
      <w:r>
        <w:rPr>
          <w:rFonts w:eastAsia="Gill Sans MT"/>
          <w:lang w:val="fr-FR"/>
        </w:rPr>
        <w:t>Le public cible de ce cours est :</w:t>
      </w:r>
    </w:p>
    <w:p w14:paraId="401B6B01" w14:textId="77777777" w:rsidR="00A53F55" w:rsidRDefault="00F43DC4">
      <w:pPr>
        <w:pStyle w:val="ListParagraph"/>
        <w:numPr>
          <w:ilvl w:val="0"/>
          <w:numId w:val="7"/>
        </w:numPr>
      </w:pPr>
      <w:r>
        <w:rPr>
          <w:rFonts w:eastAsia="Gill Sans MT"/>
          <w:lang w:val="fr-FR"/>
        </w:rPr>
        <w:t>Techniciens de laboratoire</w:t>
      </w:r>
    </w:p>
    <w:p w14:paraId="76E4EBCA" w14:textId="77777777" w:rsidR="00A53F55" w:rsidRDefault="00F43DC4">
      <w:pPr>
        <w:pStyle w:val="ListParagraph"/>
        <w:numPr>
          <w:ilvl w:val="0"/>
          <w:numId w:val="7"/>
        </w:numPr>
      </w:pPr>
      <w:r>
        <w:rPr>
          <w:rFonts w:eastAsia="Gill Sans MT"/>
          <w:lang w:val="fr-FR"/>
        </w:rPr>
        <w:t>Responsables de laboratoire</w:t>
      </w:r>
    </w:p>
    <w:p w14:paraId="473689D6" w14:textId="77777777" w:rsidR="00A53F55" w:rsidRDefault="00F43DC4">
      <w:pPr>
        <w:pStyle w:val="ListParagraph"/>
        <w:numPr>
          <w:ilvl w:val="0"/>
          <w:numId w:val="7"/>
        </w:numPr>
      </w:pPr>
      <w:r>
        <w:rPr>
          <w:rFonts w:eastAsia="Gill Sans MT"/>
          <w:lang w:val="fr-FR"/>
        </w:rPr>
        <w:t>Responsables de programme</w:t>
      </w:r>
    </w:p>
    <w:p w14:paraId="1252AE7D" w14:textId="77777777" w:rsidR="00A53F55" w:rsidRDefault="00F43DC4">
      <w:pPr>
        <w:pStyle w:val="ListParagraph"/>
        <w:numPr>
          <w:ilvl w:val="0"/>
          <w:numId w:val="7"/>
        </w:numPr>
      </w:pPr>
      <w:r>
        <w:rPr>
          <w:rFonts w:eastAsia="Gill Sans MT"/>
          <w:lang w:val="fr-FR"/>
        </w:rPr>
        <w:t>Cliniciens</w:t>
      </w:r>
    </w:p>
    <w:p w14:paraId="08FC996D" w14:textId="77777777" w:rsidR="00A53F55" w:rsidRDefault="00F43DC4">
      <w:pPr>
        <w:pStyle w:val="Heading2"/>
      </w:pPr>
      <w:bookmarkStart w:id="25" w:name="_Toc80103181"/>
      <w:r>
        <w:rPr>
          <w:rFonts w:eastAsia="Gill Sans MT"/>
          <w:color w:val="808080"/>
          <w:lang w:val="fr-FR"/>
        </w:rPr>
        <w:t>Objectifs d’apprentissage</w:t>
      </w:r>
      <w:bookmarkEnd w:id="25"/>
    </w:p>
    <w:p w14:paraId="5D969DEC" w14:textId="77777777" w:rsidR="00A53F55" w:rsidRDefault="00F43DC4">
      <w:pPr>
        <w:rPr>
          <w:b/>
          <w:bCs/>
        </w:rPr>
      </w:pPr>
      <w:r>
        <w:rPr>
          <w:rFonts w:eastAsia="Gill Sans MT"/>
          <w:b/>
          <w:bCs/>
          <w:lang w:val="fr-FR"/>
        </w:rPr>
        <w:t>Objectif final</w:t>
      </w:r>
    </w:p>
    <w:p w14:paraId="763550D4" w14:textId="77777777" w:rsidR="00A53F55" w:rsidRDefault="00F43DC4">
      <w:pPr>
        <w:pStyle w:val="ListParagraph"/>
        <w:numPr>
          <w:ilvl w:val="0"/>
          <w:numId w:val="8"/>
        </w:numPr>
        <w:rPr>
          <w:b/>
          <w:lang w:val="fr-FR"/>
        </w:rPr>
      </w:pPr>
      <w:r>
        <w:rPr>
          <w:rFonts w:eastAsia="Gill Sans MT"/>
          <w:lang w:val="fr-FR"/>
        </w:rPr>
        <w:t xml:space="preserve">À la fin de cette session, les participants devraient être en mesure d’utiliser l’algorithme pour </w:t>
      </w:r>
      <w:proofErr w:type="spellStart"/>
      <w:r>
        <w:rPr>
          <w:rFonts w:eastAsia="Gill Sans MT"/>
          <w:lang w:val="fr-FR"/>
        </w:rPr>
        <w:t>Truenat</w:t>
      </w:r>
      <w:proofErr w:type="spellEnd"/>
      <w:r>
        <w:rPr>
          <w:rFonts w:eastAsia="Gill Sans MT"/>
          <w:lang w:val="fr-FR"/>
        </w:rPr>
        <w:t xml:space="preserve"> pour guider les décisions concernant le dépistage de la TB. </w:t>
      </w:r>
    </w:p>
    <w:p w14:paraId="766ADD02" w14:textId="77777777" w:rsidR="00A53F55" w:rsidRDefault="00A53F55">
      <w:pPr>
        <w:pStyle w:val="ListParagraph"/>
        <w:numPr>
          <w:ilvl w:val="0"/>
          <w:numId w:val="0"/>
        </w:numPr>
        <w:ind w:left="720"/>
        <w:rPr>
          <w:b/>
          <w:bCs/>
          <w:lang w:val="fr-FR"/>
        </w:rPr>
      </w:pPr>
    </w:p>
    <w:p w14:paraId="7CAD89A3" w14:textId="77777777" w:rsidR="00A53F55" w:rsidRDefault="00F43DC4">
      <w:pPr>
        <w:rPr>
          <w:b/>
          <w:bCs/>
        </w:rPr>
      </w:pPr>
      <w:r>
        <w:rPr>
          <w:rFonts w:eastAsia="Gill Sans MT"/>
          <w:b/>
          <w:bCs/>
          <w:lang w:val="fr-FR"/>
        </w:rPr>
        <w:t>Objectifs du module</w:t>
      </w:r>
    </w:p>
    <w:p w14:paraId="2886326B" w14:textId="77777777" w:rsidR="00A53F55" w:rsidRDefault="00F43DC4">
      <w:pPr>
        <w:pStyle w:val="ListParagraph"/>
        <w:numPr>
          <w:ilvl w:val="0"/>
          <w:numId w:val="8"/>
        </w:numPr>
        <w:rPr>
          <w:lang w:val="fr-FR"/>
        </w:rPr>
      </w:pPr>
      <w:r>
        <w:rPr>
          <w:rFonts w:eastAsia="Gill Sans MT"/>
          <w:lang w:val="fr-FR"/>
        </w:rPr>
        <w:t>À la fin de cette session, les participants doivent être en mesure de :</w:t>
      </w:r>
    </w:p>
    <w:p w14:paraId="3F49049E" w14:textId="77777777" w:rsidR="00A53F55" w:rsidRDefault="00F43DC4">
      <w:pPr>
        <w:pStyle w:val="ListParagraph"/>
        <w:numPr>
          <w:ilvl w:val="1"/>
          <w:numId w:val="8"/>
        </w:numPr>
        <w:rPr>
          <w:lang w:val="fr-FR"/>
        </w:rPr>
      </w:pPr>
      <w:r>
        <w:rPr>
          <w:rFonts w:eastAsia="Gill Sans MT"/>
          <w:lang w:val="fr-FR"/>
        </w:rPr>
        <w:t xml:space="preserve">Mettre en œuvre les recommandations de l’OMS concernant l’utilisation de </w:t>
      </w:r>
      <w:proofErr w:type="spellStart"/>
      <w:r>
        <w:rPr>
          <w:rFonts w:eastAsia="Gill Sans MT"/>
          <w:lang w:val="fr-FR"/>
        </w:rPr>
        <w:t>Truenat</w:t>
      </w:r>
      <w:proofErr w:type="spellEnd"/>
    </w:p>
    <w:p w14:paraId="6F4301C1" w14:textId="77777777" w:rsidR="00A53F55" w:rsidRDefault="00F43DC4">
      <w:pPr>
        <w:pStyle w:val="ListParagraph"/>
        <w:numPr>
          <w:ilvl w:val="1"/>
          <w:numId w:val="8"/>
        </w:numPr>
        <w:rPr>
          <w:lang w:val="fr-FR"/>
        </w:rPr>
      </w:pPr>
      <w:r>
        <w:rPr>
          <w:rFonts w:eastAsia="Gill Sans MT"/>
          <w:lang w:val="fr-FR"/>
        </w:rPr>
        <w:t xml:space="preserve">Suivre l’algorithme pour </w:t>
      </w:r>
      <w:proofErr w:type="spellStart"/>
      <w:r>
        <w:rPr>
          <w:rFonts w:eastAsia="Gill Sans MT"/>
          <w:lang w:val="fr-FR"/>
        </w:rPr>
        <w:t>Truenat</w:t>
      </w:r>
      <w:proofErr w:type="spellEnd"/>
      <w:r>
        <w:rPr>
          <w:rFonts w:eastAsia="Gill Sans MT"/>
          <w:lang w:val="fr-FR"/>
        </w:rPr>
        <w:t xml:space="preserve"> et l’arbre décisionnel pour utiliser </w:t>
      </w:r>
      <w:proofErr w:type="spellStart"/>
      <w:r>
        <w:rPr>
          <w:rFonts w:eastAsia="Gill Sans MT"/>
          <w:lang w:val="fr-FR"/>
        </w:rPr>
        <w:t>Truenat</w:t>
      </w:r>
      <w:proofErr w:type="spellEnd"/>
    </w:p>
    <w:p w14:paraId="78A73994" w14:textId="77777777" w:rsidR="00A53F55" w:rsidRDefault="00F43DC4">
      <w:pPr>
        <w:pStyle w:val="ListParagraph"/>
        <w:numPr>
          <w:ilvl w:val="1"/>
          <w:numId w:val="8"/>
        </w:numPr>
        <w:rPr>
          <w:b/>
          <w:bCs/>
          <w:lang w:val="fr-FR"/>
        </w:rPr>
      </w:pPr>
      <w:r>
        <w:rPr>
          <w:rFonts w:eastAsia="Gill Sans MT"/>
          <w:lang w:val="fr-FR"/>
        </w:rPr>
        <w:t>Comprendre le flux des patients au sein du réseau diagnostique de la TB et décrire les procédures d’orientation des patients</w:t>
      </w:r>
    </w:p>
    <w:p w14:paraId="4258D555" w14:textId="77777777" w:rsidR="00A53F55" w:rsidRDefault="00F43DC4">
      <w:pPr>
        <w:pStyle w:val="Heading2"/>
      </w:pPr>
      <w:bookmarkStart w:id="26" w:name="_Toc80103182"/>
      <w:r>
        <w:rPr>
          <w:rFonts w:eastAsia="Gill Sans MT"/>
          <w:color w:val="808080"/>
          <w:lang w:val="fr-FR"/>
        </w:rPr>
        <w:t>Matériels</w:t>
      </w:r>
      <w:bookmarkEnd w:id="26"/>
      <w:r>
        <w:rPr>
          <w:rFonts w:eastAsia="Gill Sans MT"/>
          <w:color w:val="808080"/>
          <w:lang w:val="fr-FR"/>
        </w:rPr>
        <w:t xml:space="preserve"> </w:t>
      </w:r>
    </w:p>
    <w:p w14:paraId="64FCED60" w14:textId="77777777" w:rsidR="00A53F55" w:rsidRDefault="00F43DC4">
      <w:pPr>
        <w:pStyle w:val="ListParagraph"/>
        <w:numPr>
          <w:ilvl w:val="0"/>
          <w:numId w:val="2"/>
        </w:numPr>
      </w:pPr>
      <w:r>
        <w:rPr>
          <w:rFonts w:eastAsia="Gill Sans MT"/>
          <w:lang w:val="fr-FR"/>
        </w:rPr>
        <w:t>Guide de l’animateur</w:t>
      </w:r>
    </w:p>
    <w:p w14:paraId="562B715D" w14:textId="77777777" w:rsidR="00A53F55" w:rsidRDefault="00F43DC4">
      <w:pPr>
        <w:pStyle w:val="ListParagraph"/>
        <w:numPr>
          <w:ilvl w:val="0"/>
          <w:numId w:val="2"/>
        </w:numPr>
      </w:pPr>
      <w:r>
        <w:rPr>
          <w:rFonts w:eastAsia="Gill Sans MT"/>
          <w:lang w:val="fr-FR"/>
        </w:rPr>
        <w:t>Guide du participant</w:t>
      </w:r>
    </w:p>
    <w:p w14:paraId="5BA8CF6E" w14:textId="77777777" w:rsidR="00A53F55" w:rsidRDefault="00F43DC4">
      <w:pPr>
        <w:pStyle w:val="ListParagraph"/>
        <w:numPr>
          <w:ilvl w:val="0"/>
          <w:numId w:val="2"/>
        </w:numPr>
      </w:pPr>
      <w:r>
        <w:rPr>
          <w:rFonts w:eastAsia="Gill Sans MT"/>
          <w:lang w:val="fr-FR"/>
        </w:rPr>
        <w:t>Stylos/crayons</w:t>
      </w:r>
    </w:p>
    <w:p w14:paraId="762A9636" w14:textId="77777777" w:rsidR="00A53F55" w:rsidRDefault="00F43DC4">
      <w:pPr>
        <w:pStyle w:val="Heading2"/>
      </w:pPr>
      <w:bookmarkStart w:id="27" w:name="_Toc80103183"/>
      <w:r>
        <w:rPr>
          <w:rFonts w:eastAsia="Gill Sans MT"/>
          <w:color w:val="808080"/>
          <w:lang w:val="fr-FR"/>
        </w:rPr>
        <w:t>Préparation préalable</w:t>
      </w:r>
      <w:bookmarkEnd w:id="27"/>
    </w:p>
    <w:p w14:paraId="5AD17AFE" w14:textId="77777777" w:rsidR="00A53F55" w:rsidRDefault="00F43DC4">
      <w:pPr>
        <w:rPr>
          <w:lang w:val="fr-FR"/>
        </w:rPr>
      </w:pPr>
      <w:r>
        <w:rPr>
          <w:rFonts w:eastAsia="Gill Sans MT"/>
          <w:lang w:val="fr-FR"/>
        </w:rPr>
        <w:t xml:space="preserve">Les pays peuvent avoir besoin de personnaliser l’algorithme pour </w:t>
      </w:r>
      <w:proofErr w:type="spellStart"/>
      <w:r>
        <w:rPr>
          <w:rFonts w:eastAsia="Gill Sans MT"/>
          <w:lang w:val="fr-FR"/>
        </w:rPr>
        <w:t>Truenat</w:t>
      </w:r>
      <w:proofErr w:type="spellEnd"/>
      <w:r>
        <w:rPr>
          <w:rFonts w:eastAsia="Gill Sans MT"/>
          <w:lang w:val="fr-FR"/>
        </w:rPr>
        <w:t xml:space="preserve"> pour refléter le contexte spécifique du dépistage de la TB dans leur pays. Si c’est le cas, les diapositives de ce module devront peut-être être révisées.</w:t>
      </w:r>
    </w:p>
    <w:p w14:paraId="31685956" w14:textId="02F85559" w:rsidR="00A53F55" w:rsidRDefault="00F43DC4">
      <w:pPr>
        <w:pStyle w:val="Heading2"/>
      </w:pPr>
      <w:bookmarkStart w:id="28" w:name="_Toc80103184"/>
      <w:r>
        <w:rPr>
          <w:rFonts w:eastAsia="Gill Sans MT"/>
          <w:color w:val="808080"/>
          <w:lang w:val="fr-FR"/>
        </w:rPr>
        <w:t>Plans des cours</w:t>
      </w:r>
      <w:bookmarkEnd w:id="28"/>
    </w:p>
    <w:p w14:paraId="0B3803C6" w14:textId="77777777" w:rsidR="00A53F55" w:rsidRDefault="00A53F55"/>
    <w:p w14:paraId="7EF57A00" w14:textId="77777777" w:rsidR="00A53F55" w:rsidRDefault="00F43DC4">
      <w:pPr>
        <w:pStyle w:val="Heading3"/>
      </w:pPr>
      <w:bookmarkStart w:id="29" w:name="_Toc80103185"/>
      <w:r>
        <w:rPr>
          <w:rFonts w:eastAsia="Gill Sans MT"/>
          <w:lang w:val="fr-FR"/>
        </w:rPr>
        <w:lastRenderedPageBreak/>
        <w:t>Introduction</w:t>
      </w:r>
      <w:bookmarkEnd w:id="29"/>
    </w:p>
    <w:tbl>
      <w:tblPr>
        <w:tblStyle w:val="TableGrid"/>
        <w:tblW w:w="0" w:type="auto"/>
        <w:tblLook w:val="04A0" w:firstRow="1" w:lastRow="0" w:firstColumn="1" w:lastColumn="0" w:noHBand="0" w:noVBand="1"/>
      </w:tblPr>
      <w:tblGrid>
        <w:gridCol w:w="9350"/>
      </w:tblGrid>
      <w:tr w:rsidR="00A53F55" w14:paraId="65130718" w14:textId="77777777">
        <w:tc>
          <w:tcPr>
            <w:tcW w:w="9350" w:type="dxa"/>
            <w:shd w:val="clear" w:color="auto" w:fill="E68F8C"/>
            <w:vAlign w:val="center"/>
          </w:tcPr>
          <w:p w14:paraId="2A563F3F" w14:textId="0C20AD8D" w:rsidR="00A53F55" w:rsidRDefault="00F43DC4">
            <w:pPr>
              <w:rPr>
                <w:b/>
                <w:bCs/>
                <w:noProof/>
                <w:color w:val="FFFFFF" w:themeColor="background1"/>
                <w:lang w:val="fr-FR"/>
              </w:rPr>
            </w:pPr>
            <w:r>
              <w:rPr>
                <w:rFonts w:eastAsia="Gill Sans MT"/>
                <w:b/>
                <w:bCs/>
                <w:noProof/>
                <w:color w:val="FFFFFF"/>
                <w:lang w:val="fr-FR"/>
              </w:rPr>
              <w:t>Introduction </w:t>
            </w:r>
          </w:p>
          <w:p w14:paraId="49C5276E" w14:textId="77777777" w:rsidR="00A53F55" w:rsidRDefault="00F43DC4">
            <w:pPr>
              <w:rPr>
                <w:b/>
                <w:bCs/>
                <w:noProof/>
                <w:color w:val="FFFFFF" w:themeColor="background1"/>
                <w:lang w:val="fr-FR"/>
              </w:rPr>
            </w:pPr>
            <w:r>
              <w:rPr>
                <w:rFonts w:eastAsia="Gill Sans MT"/>
                <w:b/>
                <w:bCs/>
                <w:noProof/>
                <w:color w:val="FFFFFF"/>
                <w:lang w:val="fr-FR"/>
              </w:rPr>
              <w:t>Diapositive : 2</w:t>
            </w:r>
          </w:p>
          <w:p w14:paraId="2B86951B"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16</w:t>
            </w:r>
          </w:p>
        </w:tc>
      </w:tr>
      <w:tr w:rsidR="00A53F55" w14:paraId="072DCE8F" w14:textId="77777777">
        <w:tc>
          <w:tcPr>
            <w:tcW w:w="9350" w:type="dxa"/>
          </w:tcPr>
          <w:p w14:paraId="26041F34" w14:textId="77777777" w:rsidR="00A53F55" w:rsidRDefault="00F43DC4">
            <w:pPr>
              <w:jc w:val="center"/>
            </w:pPr>
            <w:r>
              <w:rPr>
                <w:noProof/>
                <w:lang w:eastAsia="zh-CN"/>
              </w:rPr>
              <mc:AlternateContent>
                <mc:Choice Requires="wps">
                  <w:drawing>
                    <wp:anchor distT="0" distB="0" distL="114300" distR="114300" simplePos="0" relativeHeight="251788288" behindDoc="0" locked="1" layoutInCell="1" allowOverlap="1" wp14:anchorId="0597113E" wp14:editId="0F7D1F50">
                      <wp:simplePos x="0" y="0"/>
                      <wp:positionH relativeFrom="column">
                        <wp:posOffset>1571625</wp:posOffset>
                      </wp:positionH>
                      <wp:positionV relativeFrom="paragraph">
                        <wp:posOffset>168275</wp:posOffset>
                      </wp:positionV>
                      <wp:extent cx="2731770" cy="554990"/>
                      <wp:effectExtent l="0" t="0" r="0" b="0"/>
                      <wp:wrapNone/>
                      <wp:docPr id="1984387749" name="Text Box 1984387749"/>
                      <wp:cNvGraphicFramePr/>
                      <a:graphic xmlns:a="http://schemas.openxmlformats.org/drawingml/2006/main">
                        <a:graphicData uri="http://schemas.microsoft.com/office/word/2010/wordprocessingShape">
                          <wps:wsp>
                            <wps:cNvSpPr txBox="1"/>
                            <wps:spPr>
                              <a:xfrm>
                                <a:off x="0" y="0"/>
                                <a:ext cx="2731770" cy="554990"/>
                              </a:xfrm>
                              <a:prstGeom prst="rect">
                                <a:avLst/>
                              </a:prstGeom>
                              <a:solidFill>
                                <a:schemeClr val="bg1"/>
                              </a:solidFill>
                              <a:ln w="6350">
                                <a:noFill/>
                              </a:ln>
                              <a:effectLst/>
                            </wps:spPr>
                            <wps:txbx>
                              <w:txbxContent>
                                <w:p w14:paraId="1C5A38E3" w14:textId="77777777" w:rsidR="00A53F55" w:rsidRDefault="00F43DC4">
                                  <w:pPr>
                                    <w:tabs>
                                      <w:tab w:val="left" w:pos="3870"/>
                                    </w:tabs>
                                    <w:spacing w:line="240" w:lineRule="auto"/>
                                    <w:rPr>
                                      <w:rFonts w:ascii="Montserrat" w:hAnsi="Montserrat"/>
                                      <w:bCs/>
                                      <w:color w:val="FF655F"/>
                                      <w:sz w:val="20"/>
                                      <w:szCs w:val="20"/>
                                      <w:lang w:val="fr-FR"/>
                                    </w:rPr>
                                  </w:pPr>
                                  <w:r>
                                    <w:rPr>
                                      <w:rFonts w:ascii="Montserrat" w:eastAsia="Montserrat" w:hAnsi="Montserrat"/>
                                      <w:bCs/>
                                      <w:color w:val="FF655F"/>
                                      <w:sz w:val="20"/>
                                      <w:szCs w:val="20"/>
                                      <w:lang w:val="fr-FR"/>
                                    </w:rPr>
                                    <w:t>Introduction</w:t>
                                  </w:r>
                                </w:p>
                                <w:p w14:paraId="4C450B5F" w14:textId="77777777" w:rsidR="00A53F55" w:rsidRDefault="00F43DC4">
                                  <w:pPr>
                                    <w:tabs>
                                      <w:tab w:val="left" w:pos="3870"/>
                                    </w:tabs>
                                    <w:spacing w:before="200" w:line="240" w:lineRule="auto"/>
                                    <w:rPr>
                                      <w:rFonts w:ascii="Montserrat" w:hAnsi="Montserrat"/>
                                      <w:sz w:val="13"/>
                                      <w:szCs w:val="13"/>
                                      <w:lang w:val="fr-FR"/>
                                    </w:rPr>
                                  </w:pPr>
                                  <w:r>
                                    <w:rPr>
                                      <w:rFonts w:ascii="Montserrat" w:eastAsia="Montserrat" w:hAnsi="Montserrat"/>
                                      <w:sz w:val="13"/>
                                      <w:szCs w:val="13"/>
                                      <w:lang w:val="fr-FR"/>
                                    </w:rPr>
                                    <w:t xml:space="preserve">Ce module présente l’algorithme de diagnostic pour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et la manière d’interpréter les résultats.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597113E" id="Text Box 1984387749" o:spid="_x0000_s1139" type="#_x0000_t202" style="position:absolute;left:0;text-align:left;margin-left:123.75pt;margin-top:13.25pt;width:215.1pt;height:43.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" fillcolor="white [3212]" stroked="f" strokeweight=".5pt">
                      <v:textbox inset="0,0,0,0">
                        <w:txbxContent>
                          <w:p w14:paraId="1C5A38E3" w14:textId="77777777" w:rsidR="00A53F55" w:rsidRDefault="00F43DC4">
                            <w:pPr>
                              <w:tabs>
                                <w:tab w:val="left" w:pos="3870"/>
                              </w:tabs>
                              <w:spacing w:line="240" w:lineRule="auto"/>
                              <w:rPr>
                                <w:rFonts w:ascii="Montserrat" w:hAnsi="Montserrat"/>
                                <w:bCs/>
                                <w:color w:val="FF655F"/>
                                <w:sz w:val="20"/>
                                <w:szCs w:val="20"/>
                                <w:lang w:val="fr-FR"/>
                              </w:rPr>
                            </w:pPr>
                            <w:r>
                              <w:rPr>
                                <w:rFonts w:ascii="Montserrat" w:eastAsia="Montserrat" w:hAnsi="Montserrat"/>
                                <w:bCs/>
                                <w:color w:val="FF655F"/>
                                <w:sz w:val="20"/>
                                <w:szCs w:val="20"/>
                                <w:lang w:val="fr-FR"/>
                              </w:rPr>
                              <w:t>Introduction</w:t>
                            </w:r>
                          </w:p>
                          <w:p w14:paraId="4C450B5F" w14:textId="77777777" w:rsidR="00A53F55" w:rsidRDefault="00F43DC4">
                            <w:pPr>
                              <w:tabs>
                                <w:tab w:val="left" w:pos="3870"/>
                              </w:tabs>
                              <w:spacing w:before="200" w:line="240" w:lineRule="auto"/>
                              <w:rPr>
                                <w:rFonts w:ascii="Montserrat" w:hAnsi="Montserrat"/>
                                <w:sz w:val="13"/>
                                <w:szCs w:val="13"/>
                                <w:lang w:val="fr-FR"/>
                              </w:rPr>
                            </w:pPr>
                            <w:r>
                              <w:rPr>
                                <w:rFonts w:ascii="Montserrat" w:eastAsia="Montserrat" w:hAnsi="Montserrat"/>
                                <w:sz w:val="13"/>
                                <w:szCs w:val="13"/>
                                <w:lang w:val="fr-FR"/>
                              </w:rPr>
                              <w:t xml:space="preserve">Ce module présente l’algorithme de diagnostic pour Truenat et la manière d’interpréter les résultats. </w:t>
                            </w:r>
                          </w:p>
                        </w:txbxContent>
                      </v:textbox>
                      <w10:anchorlock/>
                    </v:shape>
                  </w:pict>
                </mc:Fallback>
              </mc:AlternateContent>
            </w:r>
            <w:r>
              <w:rPr>
                <w:noProof/>
                <w:lang w:eastAsia="zh-CN"/>
              </w:rPr>
              <w:drawing>
                <wp:inline distT="0" distB="0" distL="0" distR="0" wp14:anchorId="4E2704D9" wp14:editId="49F1C8EE">
                  <wp:extent cx="3260772" cy="1841500"/>
                  <wp:effectExtent l="0" t="0" r="0" b="6350"/>
                  <wp:docPr id="17" name="Picture 17"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60772" cy="1841500"/>
                          </a:xfrm>
                          <a:prstGeom prst="rect">
                            <a:avLst/>
                          </a:prstGeom>
                        </pic:spPr>
                      </pic:pic>
                    </a:graphicData>
                  </a:graphic>
                </wp:inline>
              </w:drawing>
            </w:r>
          </w:p>
        </w:tc>
      </w:tr>
      <w:tr w:rsidR="00A53F55" w14:paraId="2C0E9270" w14:textId="77777777">
        <w:tc>
          <w:tcPr>
            <w:tcW w:w="9350" w:type="dxa"/>
          </w:tcPr>
          <w:p w14:paraId="0359EE10" w14:textId="77777777" w:rsidR="00A53F55" w:rsidRDefault="00F43DC4">
            <w:pPr>
              <w:rPr>
                <w:lang w:val="fr-FR"/>
              </w:rPr>
            </w:pPr>
            <w:r>
              <w:rPr>
                <w:rFonts w:eastAsia="Gill Sans MT"/>
                <w:b/>
                <w:bCs/>
                <w:lang w:val="fr-FR"/>
              </w:rPr>
              <w:t xml:space="preserve">DIRE : </w:t>
            </w:r>
            <w:r>
              <w:rPr>
                <w:rFonts w:eastAsia="Gill Sans MT"/>
                <w:lang w:val="fr-FR"/>
              </w:rPr>
              <w:t xml:space="preserve">Notre sujet d’aujourd’hui porte sur l’algorithme de diagnostic pour </w:t>
            </w:r>
            <w:proofErr w:type="spellStart"/>
            <w:r>
              <w:rPr>
                <w:rFonts w:eastAsia="Gill Sans MT"/>
                <w:lang w:val="fr-FR"/>
              </w:rPr>
              <w:t>Truenat</w:t>
            </w:r>
            <w:proofErr w:type="spellEnd"/>
            <w:r>
              <w:rPr>
                <w:rFonts w:eastAsia="Gill Sans MT"/>
                <w:lang w:val="fr-FR"/>
              </w:rPr>
              <w:t>. Nous parlerons de la façon d’utiliser l’algorithme et d’interpréter les résultats.</w:t>
            </w:r>
          </w:p>
        </w:tc>
      </w:tr>
      <w:tr w:rsidR="00A53F55" w14:paraId="0881659D" w14:textId="77777777">
        <w:tc>
          <w:tcPr>
            <w:tcW w:w="9350" w:type="dxa"/>
            <w:shd w:val="clear" w:color="auto" w:fill="E68F8C"/>
          </w:tcPr>
          <w:p w14:paraId="4614961F" w14:textId="77777777" w:rsidR="00A53F55" w:rsidRDefault="00F43DC4">
            <w:pPr>
              <w:rPr>
                <w:b/>
                <w:bCs/>
                <w:noProof/>
                <w:color w:val="FFFFFF" w:themeColor="background1"/>
                <w:lang w:val="fr-FR"/>
              </w:rPr>
            </w:pPr>
            <w:r>
              <w:rPr>
                <w:rFonts w:eastAsia="Gill Sans MT"/>
                <w:b/>
                <w:bCs/>
                <w:noProof/>
                <w:color w:val="FFFFFF"/>
                <w:lang w:val="fr-FR"/>
              </w:rPr>
              <w:t>Module 2 : Algorithme pour Truenat</w:t>
            </w:r>
          </w:p>
          <w:p w14:paraId="1ED00F63" w14:textId="77777777" w:rsidR="00A53F55" w:rsidRDefault="00F43DC4">
            <w:pPr>
              <w:rPr>
                <w:b/>
                <w:bCs/>
                <w:noProof/>
                <w:color w:val="FFFFFF" w:themeColor="background1"/>
                <w:lang w:val="fr-FR"/>
              </w:rPr>
            </w:pPr>
            <w:r>
              <w:rPr>
                <w:rFonts w:eastAsia="Gill Sans MT"/>
                <w:b/>
                <w:bCs/>
                <w:noProof/>
                <w:color w:val="FFFFFF"/>
                <w:lang w:val="fr-FR"/>
              </w:rPr>
              <w:t>Diapositive : 3</w:t>
            </w:r>
          </w:p>
          <w:p w14:paraId="2EEB0090"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16</w:t>
            </w:r>
          </w:p>
        </w:tc>
      </w:tr>
      <w:tr w:rsidR="00A53F55" w14:paraId="6884ACF5" w14:textId="77777777">
        <w:tc>
          <w:tcPr>
            <w:tcW w:w="9350" w:type="dxa"/>
          </w:tcPr>
          <w:p w14:paraId="6723EE95" w14:textId="77777777" w:rsidR="00A53F55" w:rsidRDefault="00F43DC4">
            <w:pPr>
              <w:jc w:val="center"/>
              <w:rPr>
                <w:b/>
                <w:bCs/>
              </w:rPr>
            </w:pPr>
            <w:r>
              <w:rPr>
                <w:noProof/>
                <w:lang w:eastAsia="zh-CN"/>
              </w:rPr>
              <mc:AlternateContent>
                <mc:Choice Requires="wps">
                  <w:drawing>
                    <wp:anchor distT="0" distB="0" distL="114300" distR="114300" simplePos="0" relativeHeight="251792384" behindDoc="0" locked="1" layoutInCell="1" allowOverlap="1" wp14:anchorId="5BB632F8" wp14:editId="77CE2C22">
                      <wp:simplePos x="0" y="0"/>
                      <wp:positionH relativeFrom="column">
                        <wp:posOffset>1188085</wp:posOffset>
                      </wp:positionH>
                      <wp:positionV relativeFrom="paragraph">
                        <wp:posOffset>55880</wp:posOffset>
                      </wp:positionV>
                      <wp:extent cx="2469515" cy="1670050"/>
                      <wp:effectExtent l="0" t="0" r="6985" b="6350"/>
                      <wp:wrapNone/>
                      <wp:docPr id="1984387750" name="Text Box 1984387750"/>
                      <wp:cNvGraphicFramePr/>
                      <a:graphic xmlns:a="http://schemas.openxmlformats.org/drawingml/2006/main">
                        <a:graphicData uri="http://schemas.microsoft.com/office/word/2010/wordprocessingShape">
                          <wps:wsp>
                            <wps:cNvSpPr txBox="1"/>
                            <wps:spPr>
                              <a:xfrm>
                                <a:off x="0" y="0"/>
                                <a:ext cx="2469515" cy="1670050"/>
                              </a:xfrm>
                              <a:prstGeom prst="rect">
                                <a:avLst/>
                              </a:prstGeom>
                              <a:solidFill>
                                <a:schemeClr val="bg1"/>
                              </a:solidFill>
                              <a:ln w="6350">
                                <a:noFill/>
                              </a:ln>
                              <a:effectLst/>
                            </wps:spPr>
                            <wps:txbx>
                              <w:txbxContent>
                                <w:p w14:paraId="07DAC2C5" w14:textId="77777777" w:rsidR="00A53F55" w:rsidRDefault="00F43DC4">
                                  <w:pPr>
                                    <w:spacing w:line="240" w:lineRule="auto"/>
                                    <w:ind w:left="426"/>
                                    <w:rPr>
                                      <w:rFonts w:ascii="Montserrat" w:hAnsi="Montserrat"/>
                                      <w:color w:val="E16E68"/>
                                      <w:sz w:val="20"/>
                                      <w:lang w:val="fr-FR"/>
                                    </w:rPr>
                                  </w:pPr>
                                  <w:r>
                                    <w:rPr>
                                      <w:rFonts w:ascii="Montserrat" w:eastAsia="Montserrat" w:hAnsi="Montserrat"/>
                                      <w:color w:val="E16E68"/>
                                      <w:sz w:val="20"/>
                                      <w:szCs w:val="20"/>
                                      <w:lang w:val="fr-FR"/>
                                    </w:rPr>
                                    <w:t xml:space="preserve">MODULE 2 : ALGORITHME DE DIAGNOSTIC ET INTERPRÉTATION DES RÉSULTATS </w:t>
                                  </w:r>
                                </w:p>
                                <w:p w14:paraId="6E6EB6F0" w14:textId="77777777" w:rsidR="00A53F55" w:rsidRDefault="00F43DC4">
                                  <w:pPr>
                                    <w:spacing w:before="160" w:line="240" w:lineRule="auto"/>
                                    <w:ind w:left="518"/>
                                    <w:rPr>
                                      <w:rFonts w:ascii="Montserrat" w:hAnsi="Montserrat"/>
                                      <w:sz w:val="14"/>
                                      <w:szCs w:val="10"/>
                                      <w:lang w:val="fr-FR"/>
                                    </w:rPr>
                                  </w:pPr>
                                  <w:r>
                                    <w:rPr>
                                      <w:rFonts w:ascii="Montserrat" w:eastAsia="Montserrat" w:hAnsi="Montserrat"/>
                                      <w:color w:val="EAEAEA"/>
                                      <w:lang w:val="fr-FR"/>
                                    </w:rPr>
                                    <w:t xml:space="preserve">01. </w:t>
                                  </w:r>
                                  <w:r>
                                    <w:rPr>
                                      <w:rFonts w:ascii="Montserrat" w:eastAsia="Montserrat" w:hAnsi="Montserrat"/>
                                      <w:color w:val="E16E68"/>
                                      <w:sz w:val="10"/>
                                      <w:szCs w:val="10"/>
                                      <w:lang w:val="fr-FR"/>
                                    </w:rPr>
                                    <w:t>Recommandations de l’OMS</w:t>
                                  </w:r>
                                </w:p>
                                <w:p w14:paraId="286CF7F2"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02. </w:t>
                                  </w:r>
                                  <w:r>
                                    <w:rPr>
                                      <w:rFonts w:ascii="Montserrat" w:eastAsia="Montserrat" w:hAnsi="Montserrat"/>
                                      <w:color w:val="E16E68"/>
                                      <w:sz w:val="10"/>
                                      <w:szCs w:val="10"/>
                                      <w:lang w:val="fr-FR"/>
                                    </w:rPr>
                                    <w:t xml:space="preserve">Algorithme pour </w:t>
                                  </w:r>
                                  <w:proofErr w:type="spellStart"/>
                                  <w:r>
                                    <w:rPr>
                                      <w:rFonts w:ascii="Montserrat" w:eastAsia="Montserrat" w:hAnsi="Montserrat"/>
                                      <w:color w:val="E16E68"/>
                                      <w:sz w:val="10"/>
                                      <w:szCs w:val="10"/>
                                      <w:lang w:val="fr-FR"/>
                                    </w:rPr>
                                    <w:t>Truenat</w:t>
                                  </w:r>
                                  <w:proofErr w:type="spellEnd"/>
                                </w:p>
                                <w:p w14:paraId="7770C1F9"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03. </w:t>
                                  </w:r>
                                  <w:r>
                                    <w:rPr>
                                      <w:rFonts w:ascii="Montserrat" w:eastAsia="Montserrat" w:hAnsi="Montserrat"/>
                                      <w:color w:val="E16E68"/>
                                      <w:sz w:val="10"/>
                                      <w:szCs w:val="10"/>
                                      <w:lang w:val="fr-FR"/>
                                    </w:rPr>
                                    <w:t>Rapports de résultats numériques</w:t>
                                  </w:r>
                                  <w:r>
                                    <w:rPr>
                                      <w:rFonts w:ascii="Montserrat" w:eastAsia="Montserrat" w:hAnsi="Montserrat"/>
                                      <w:sz w:val="10"/>
                                      <w:szCs w:val="10"/>
                                      <w:lang w:val="fr-FR"/>
                                    </w:rPr>
                                    <w:t xml:space="preserve"> </w:t>
                                  </w:r>
                                </w:p>
                                <w:p w14:paraId="3BCE5D1A"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04. </w:t>
                                  </w:r>
                                  <w:r>
                                    <w:rPr>
                                      <w:rFonts w:ascii="Montserrat" w:eastAsia="Montserrat" w:hAnsi="Montserrat"/>
                                      <w:color w:val="E16E68"/>
                                      <w:sz w:val="10"/>
                                      <w:szCs w:val="10"/>
                                      <w:lang w:val="fr-FR"/>
                                    </w:rPr>
                                    <w:t>Flux des patients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BB632F8" id="Text Box 1984387750" o:spid="_x0000_s1140" type="#_x0000_t202" style="position:absolute;left:0;text-align:left;margin-left:93.55pt;margin-top:4.4pt;width:194.45pt;height:13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" fillcolor="white [3212]" stroked="f" strokeweight=".5pt">
                      <v:textbox>
                        <w:txbxContent>
                          <w:p w14:paraId="07DAC2C5" w14:textId="77777777" w:rsidR="00A53F55" w:rsidRDefault="00F43DC4">
                            <w:pPr>
                              <w:spacing w:line="240" w:lineRule="auto"/>
                              <w:ind w:left="426"/>
                              <w:rPr>
                                <w:rFonts w:ascii="Montserrat" w:hAnsi="Montserrat"/>
                                <w:color w:val="E16E68"/>
                                <w:sz w:val="20"/>
                                <w:lang w:val="fr-FR"/>
                              </w:rPr>
                            </w:pPr>
                            <w:r>
                              <w:rPr>
                                <w:rFonts w:ascii="Montserrat" w:eastAsia="Montserrat" w:hAnsi="Montserrat"/>
                                <w:color w:val="E16E68"/>
                                <w:sz w:val="20"/>
                                <w:szCs w:val="20"/>
                                <w:lang w:val="fr-FR"/>
                              </w:rPr>
                              <w:t xml:space="preserve">MODULE 2 : ALGORITHME DE DIAGNOSTIC ET INTERPRÉTATION DES RÉSULTATS </w:t>
                            </w:r>
                          </w:p>
                          <w:p w14:paraId="6E6EB6F0" w14:textId="77777777" w:rsidR="00A53F55" w:rsidRDefault="00F43DC4">
                            <w:pPr>
                              <w:spacing w:before="160" w:line="240" w:lineRule="auto"/>
                              <w:ind w:left="518"/>
                              <w:rPr>
                                <w:rFonts w:ascii="Montserrat" w:hAnsi="Montserrat"/>
                                <w:sz w:val="14"/>
                                <w:szCs w:val="10"/>
                                <w:lang w:val="fr-FR"/>
                              </w:rPr>
                            </w:pPr>
                            <w:r>
                              <w:rPr>
                                <w:rFonts w:ascii="Montserrat" w:eastAsia="Montserrat" w:hAnsi="Montserrat"/>
                                <w:color w:val="EAEAEA"/>
                                <w:lang w:val="fr-FR"/>
                              </w:rPr>
                              <w:t xml:space="preserve">01. </w:t>
                            </w:r>
                            <w:r>
                              <w:rPr>
                                <w:rFonts w:ascii="Montserrat" w:eastAsia="Montserrat" w:hAnsi="Montserrat"/>
                                <w:color w:val="E16E68"/>
                                <w:sz w:val="10"/>
                                <w:szCs w:val="10"/>
                                <w:lang w:val="fr-FR"/>
                              </w:rPr>
                              <w:t>Recommandations de l’OMS</w:t>
                            </w:r>
                          </w:p>
                          <w:p w14:paraId="286CF7F2"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02. </w:t>
                            </w:r>
                            <w:r>
                              <w:rPr>
                                <w:rFonts w:ascii="Montserrat" w:eastAsia="Montserrat" w:hAnsi="Montserrat"/>
                                <w:color w:val="E16E68"/>
                                <w:sz w:val="10"/>
                                <w:szCs w:val="10"/>
                                <w:lang w:val="fr-FR"/>
                              </w:rPr>
                              <w:t>Algorithme pour Truenat</w:t>
                            </w:r>
                          </w:p>
                          <w:p w14:paraId="7770C1F9"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03. </w:t>
                            </w:r>
                            <w:r>
                              <w:rPr>
                                <w:rFonts w:ascii="Montserrat" w:eastAsia="Montserrat" w:hAnsi="Montserrat"/>
                                <w:color w:val="E16E68"/>
                                <w:sz w:val="10"/>
                                <w:szCs w:val="10"/>
                                <w:lang w:val="fr-FR"/>
                              </w:rPr>
                              <w:t>Rapports de résultats numériques</w:t>
                            </w:r>
                            <w:r>
                              <w:rPr>
                                <w:rFonts w:ascii="Montserrat" w:eastAsia="Montserrat" w:hAnsi="Montserrat"/>
                                <w:sz w:val="10"/>
                                <w:szCs w:val="10"/>
                                <w:lang w:val="fr-FR"/>
                              </w:rPr>
                              <w:t xml:space="preserve"> </w:t>
                            </w:r>
                          </w:p>
                          <w:p w14:paraId="3BCE5D1A" w14:textId="77777777" w:rsidR="00A53F55" w:rsidRDefault="00F43DC4">
                            <w:pPr>
                              <w:spacing w:before="80" w:line="240" w:lineRule="auto"/>
                              <w:ind w:left="518"/>
                              <w:rPr>
                                <w:rFonts w:ascii="Montserrat" w:hAnsi="Montserrat"/>
                                <w:sz w:val="10"/>
                                <w:szCs w:val="10"/>
                                <w:lang w:val="fr-FR"/>
                              </w:rPr>
                            </w:pPr>
                            <w:r>
                              <w:rPr>
                                <w:rFonts w:ascii="Montserrat" w:eastAsia="Montserrat" w:hAnsi="Montserrat"/>
                                <w:color w:val="EAEAEA"/>
                                <w:lang w:val="fr-FR"/>
                              </w:rPr>
                              <w:t xml:space="preserve">04. </w:t>
                            </w:r>
                            <w:r>
                              <w:rPr>
                                <w:rFonts w:ascii="Montserrat" w:eastAsia="Montserrat" w:hAnsi="Montserrat"/>
                                <w:color w:val="E16E68"/>
                                <w:sz w:val="10"/>
                                <w:szCs w:val="10"/>
                                <w:lang w:val="fr-FR"/>
                              </w:rPr>
                              <w:t>Flux des patients</w:t>
                            </w:r>
                          </w:p>
                        </w:txbxContent>
                      </v:textbox>
                      <w10:anchorlock/>
                    </v:shape>
                  </w:pict>
                </mc:Fallback>
              </mc:AlternateContent>
            </w:r>
            <w:r>
              <w:rPr>
                <w:noProof/>
                <w:lang w:val="fr-FR"/>
              </w:rPr>
              <w:t xml:space="preserve"> </w:t>
            </w:r>
            <w:r>
              <w:rPr>
                <w:noProof/>
                <w:lang w:eastAsia="zh-CN"/>
              </w:rPr>
              <w:drawing>
                <wp:inline distT="0" distB="0" distL="0" distR="0" wp14:anchorId="3B7FFE9A" wp14:editId="3857234D">
                  <wp:extent cx="3272501" cy="1845134"/>
                  <wp:effectExtent l="0" t="0" r="444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2">
                            <a:extLst>
                              <a:ext uri="{28A0092B-C50C-407E-A947-70E740481C1C}">
                                <a14:useLocalDpi xmlns:a14="http://schemas.microsoft.com/office/drawing/2010/main" val="0"/>
                              </a:ext>
                            </a:extLst>
                          </a:blip>
                          <a:stretch>
                            <a:fillRect/>
                          </a:stretch>
                        </pic:blipFill>
                        <pic:spPr>
                          <a:xfrm>
                            <a:off x="0" y="0"/>
                            <a:ext cx="3272501" cy="1845134"/>
                          </a:xfrm>
                          <a:prstGeom prst="rect">
                            <a:avLst/>
                          </a:prstGeom>
                        </pic:spPr>
                      </pic:pic>
                    </a:graphicData>
                  </a:graphic>
                </wp:inline>
              </w:drawing>
            </w:r>
          </w:p>
        </w:tc>
      </w:tr>
      <w:tr w:rsidR="00A53F55" w14:paraId="32110579" w14:textId="77777777">
        <w:tc>
          <w:tcPr>
            <w:tcW w:w="9350" w:type="dxa"/>
          </w:tcPr>
          <w:p w14:paraId="44EC233F" w14:textId="77777777" w:rsidR="00A53F55" w:rsidRDefault="00F43DC4">
            <w:pPr>
              <w:rPr>
                <w:lang w:val="fr-FR"/>
              </w:rPr>
            </w:pPr>
            <w:r>
              <w:rPr>
                <w:rFonts w:eastAsia="Gill Sans MT"/>
                <w:b/>
                <w:bCs/>
                <w:lang w:val="fr-FR"/>
              </w:rPr>
              <w:t xml:space="preserve">DIRE : </w:t>
            </w:r>
            <w:r>
              <w:rPr>
                <w:rFonts w:eastAsia="Gill Sans MT"/>
                <w:lang w:val="fr-FR"/>
              </w:rPr>
              <w:t xml:space="preserve">Nous discuterons des recommandations de l’OMS pour l’utilisation de </w:t>
            </w:r>
            <w:proofErr w:type="spellStart"/>
            <w:r>
              <w:rPr>
                <w:rFonts w:eastAsia="Gill Sans MT"/>
                <w:lang w:val="fr-FR"/>
              </w:rPr>
              <w:t>Truenat</w:t>
            </w:r>
            <w:proofErr w:type="spellEnd"/>
            <w:r>
              <w:rPr>
                <w:rFonts w:eastAsia="Gill Sans MT"/>
                <w:lang w:val="fr-FR"/>
              </w:rPr>
              <w:t>, de l’algorithme, de l’interprétation des résultats numériques et de la façon d’utiliser le flux des patients.</w:t>
            </w:r>
            <w:r>
              <w:rPr>
                <w:rFonts w:eastAsia="Gill Sans MT"/>
                <w:b/>
                <w:bCs/>
                <w:lang w:val="fr-FR"/>
              </w:rPr>
              <w:t xml:space="preserve"> </w:t>
            </w:r>
          </w:p>
        </w:tc>
      </w:tr>
      <w:tr w:rsidR="00A53F55" w14:paraId="27929E00" w14:textId="77777777">
        <w:tc>
          <w:tcPr>
            <w:tcW w:w="9350" w:type="dxa"/>
            <w:shd w:val="clear" w:color="auto" w:fill="E68F8C"/>
          </w:tcPr>
          <w:p w14:paraId="520BC7C6" w14:textId="77777777" w:rsidR="00A53F55" w:rsidRDefault="00F43DC4">
            <w:pPr>
              <w:keepNext/>
              <w:rPr>
                <w:b/>
                <w:bCs/>
                <w:color w:val="FFFFFF" w:themeColor="background1"/>
                <w:lang w:val="fr-FR"/>
              </w:rPr>
            </w:pPr>
            <w:r>
              <w:rPr>
                <w:rFonts w:eastAsia="Gill Sans MT"/>
                <w:b/>
                <w:bCs/>
                <w:color w:val="FFFFFF"/>
                <w:lang w:val="fr-FR"/>
              </w:rPr>
              <w:lastRenderedPageBreak/>
              <w:t>Objectifs de la leçon</w:t>
            </w:r>
          </w:p>
          <w:p w14:paraId="28FBE873" w14:textId="77777777" w:rsidR="00A53F55" w:rsidRDefault="00F43DC4">
            <w:pPr>
              <w:keepNext/>
              <w:rPr>
                <w:b/>
                <w:bCs/>
                <w:color w:val="FFFFFF" w:themeColor="background1"/>
                <w:lang w:val="fr-FR"/>
              </w:rPr>
            </w:pPr>
            <w:r>
              <w:rPr>
                <w:rFonts w:eastAsia="Gill Sans MT"/>
                <w:b/>
                <w:bCs/>
                <w:color w:val="FFFFFF"/>
                <w:lang w:val="fr-FR"/>
              </w:rPr>
              <w:t>Diapositive : 4</w:t>
            </w:r>
          </w:p>
          <w:p w14:paraId="63113E5F" w14:textId="77777777" w:rsidR="00A53F55" w:rsidRDefault="00F43DC4">
            <w:pPr>
              <w:keepNext/>
              <w:rPr>
                <w:b/>
                <w:bCs/>
              </w:rPr>
            </w:pPr>
            <w:r>
              <w:rPr>
                <w:rFonts w:eastAsia="Gill Sans MT"/>
                <w:b/>
                <w:bCs/>
                <w:color w:val="FFFFFF"/>
                <w:lang w:val="fr-FR"/>
              </w:rPr>
              <w:t>Guide du participant page : 16</w:t>
            </w:r>
          </w:p>
        </w:tc>
      </w:tr>
      <w:tr w:rsidR="00A53F55" w14:paraId="0892DB23" w14:textId="77777777">
        <w:tc>
          <w:tcPr>
            <w:tcW w:w="9350" w:type="dxa"/>
          </w:tcPr>
          <w:p w14:paraId="3EC43786" w14:textId="77777777" w:rsidR="00A53F55" w:rsidRDefault="00F43DC4">
            <w:pPr>
              <w:jc w:val="center"/>
            </w:pPr>
            <w:r>
              <w:rPr>
                <w:noProof/>
                <w:lang w:eastAsia="zh-CN"/>
              </w:rPr>
              <mc:AlternateContent>
                <mc:Choice Requires="wps">
                  <w:drawing>
                    <wp:anchor distT="0" distB="0" distL="114300" distR="114300" simplePos="0" relativeHeight="251790336" behindDoc="0" locked="1" layoutInCell="1" allowOverlap="1" wp14:anchorId="01F21426" wp14:editId="3EFB9ABF">
                      <wp:simplePos x="0" y="0"/>
                      <wp:positionH relativeFrom="column">
                        <wp:posOffset>1299845</wp:posOffset>
                      </wp:positionH>
                      <wp:positionV relativeFrom="paragraph">
                        <wp:posOffset>130810</wp:posOffset>
                      </wp:positionV>
                      <wp:extent cx="3214370" cy="1163955"/>
                      <wp:effectExtent l="0" t="0" r="5080" b="0"/>
                      <wp:wrapNone/>
                      <wp:docPr id="1984387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1163955"/>
                              </a:xfrm>
                              <a:prstGeom prst="rect">
                                <a:avLst/>
                              </a:prstGeom>
                              <a:solidFill>
                                <a:schemeClr val="bg1"/>
                              </a:solidFill>
                              <a:ln w="9525">
                                <a:noFill/>
                                <a:miter lim="800000"/>
                                <a:headEnd/>
                                <a:tailEnd/>
                              </a:ln>
                            </wps:spPr>
                            <wps:txbx>
                              <w:txbxContent>
                                <w:p w14:paraId="1D31C179" w14:textId="77777777" w:rsidR="00A53F55" w:rsidRDefault="00F43DC4">
                                  <w:pPr>
                                    <w:rPr>
                                      <w:rFonts w:ascii="Montserrat" w:hAnsi="Montserrat"/>
                                      <w:bCs/>
                                      <w:color w:val="E16E68"/>
                                      <w:sz w:val="20"/>
                                      <w:szCs w:val="16"/>
                                      <w:lang w:val="fr-FR"/>
                                    </w:rPr>
                                  </w:pPr>
                                  <w:r>
                                    <w:rPr>
                                      <w:rFonts w:ascii="Montserrat" w:eastAsia="Montserrat" w:hAnsi="Montserrat"/>
                                      <w:bCs/>
                                      <w:color w:val="E16E68"/>
                                      <w:sz w:val="20"/>
                                      <w:szCs w:val="20"/>
                                      <w:lang w:val="fr-FR"/>
                                    </w:rPr>
                                    <w:t>Objectifs d’apprentissage</w:t>
                                  </w:r>
                                </w:p>
                                <w:p w14:paraId="18D7FF06" w14:textId="77777777" w:rsidR="00A53F55" w:rsidRDefault="00F43DC4">
                                  <w:pPr>
                                    <w:spacing w:before="170" w:line="240" w:lineRule="auto"/>
                                    <w:ind w:left="72"/>
                                    <w:rPr>
                                      <w:rFonts w:ascii="Montserrat" w:hAnsi="Montserrat"/>
                                      <w:sz w:val="13"/>
                                      <w:szCs w:val="13"/>
                                      <w:lang w:val="fr-FR"/>
                                    </w:rPr>
                                  </w:pPr>
                                  <w:r>
                                    <w:rPr>
                                      <w:rFonts w:ascii="Montserrat" w:eastAsia="Montserrat" w:hAnsi="Montserrat"/>
                                      <w:sz w:val="13"/>
                                      <w:szCs w:val="13"/>
                                      <w:lang w:val="fr-FR"/>
                                    </w:rPr>
                                    <w:t>À la fin de ce module, les participants doivent être en mesure de :</w:t>
                                  </w:r>
                                </w:p>
                                <w:p w14:paraId="315F4845"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 xml:space="preserve">Mettre en œuvre les recommandations de l’OMS pour l’utilisation de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w:t>
                                  </w:r>
                                </w:p>
                                <w:p w14:paraId="2F6456A9"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 xml:space="preserve">Suivre l’algorithme pour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et l’arbre de décision pour utiliser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w:t>
                                  </w:r>
                                </w:p>
                                <w:p w14:paraId="375D51D5"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Comprendre le flux des patients au sein du réseau diagnostique de la TB et décrire les procédures d’orientation des patients.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21426" id="_x0000_s1141" type="#_x0000_t202" style="position:absolute;left:0;text-align:left;margin-left:102.35pt;margin-top:10.3pt;width:253.1pt;height:91.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" fillcolor="white [3212]" stroked="f">
                      <v:textbox>
                        <w:txbxContent>
                          <w:p w14:paraId="1D31C179" w14:textId="77777777" w:rsidR="00A53F55" w:rsidRDefault="00F43DC4">
                            <w:pPr>
                              <w:rPr>
                                <w:rFonts w:ascii="Montserrat" w:hAnsi="Montserrat"/>
                                <w:bCs/>
                                <w:color w:val="E16E68"/>
                                <w:sz w:val="20"/>
                                <w:szCs w:val="16"/>
                                <w:lang w:val="fr-FR"/>
                              </w:rPr>
                            </w:pPr>
                            <w:r>
                              <w:rPr>
                                <w:rFonts w:ascii="Montserrat" w:eastAsia="Montserrat" w:hAnsi="Montserrat"/>
                                <w:bCs/>
                                <w:color w:val="E16E68"/>
                                <w:sz w:val="20"/>
                                <w:szCs w:val="20"/>
                                <w:lang w:val="fr-FR"/>
                              </w:rPr>
                              <w:t>Objectifs d’apprentissage</w:t>
                            </w:r>
                          </w:p>
                          <w:p w14:paraId="18D7FF06" w14:textId="77777777" w:rsidR="00A53F55" w:rsidRDefault="00F43DC4">
                            <w:pPr>
                              <w:spacing w:before="170" w:line="240" w:lineRule="auto"/>
                              <w:ind w:left="72"/>
                              <w:rPr>
                                <w:rFonts w:ascii="Montserrat" w:hAnsi="Montserrat"/>
                                <w:sz w:val="13"/>
                                <w:szCs w:val="13"/>
                                <w:lang w:val="fr-FR"/>
                              </w:rPr>
                            </w:pPr>
                            <w:r>
                              <w:rPr>
                                <w:rFonts w:ascii="Montserrat" w:eastAsia="Montserrat" w:hAnsi="Montserrat"/>
                                <w:sz w:val="13"/>
                                <w:szCs w:val="13"/>
                                <w:lang w:val="fr-FR"/>
                              </w:rPr>
                              <w:t xml:space="preserve">À la fin de ce </w:t>
                            </w:r>
                            <w:r>
                              <w:rPr>
                                <w:rFonts w:ascii="Montserrat" w:eastAsia="Montserrat" w:hAnsi="Montserrat"/>
                                <w:sz w:val="13"/>
                                <w:szCs w:val="13"/>
                                <w:lang w:val="fr-FR"/>
                              </w:rPr>
                              <w:t>module, les participants doivent être en mesure de :</w:t>
                            </w:r>
                          </w:p>
                          <w:p w14:paraId="315F4845"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Mettre en œuvre les recommandations de l’OMS pour l’utilisation de Truenat.</w:t>
                            </w:r>
                          </w:p>
                          <w:p w14:paraId="2F6456A9"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Suivre l’algorithme pour Truenat et l’arbre de décision pour utiliser Truenat.</w:t>
                            </w:r>
                          </w:p>
                          <w:p w14:paraId="375D51D5" w14:textId="77777777" w:rsidR="00A53F55" w:rsidRDefault="00F43DC4">
                            <w:pPr>
                              <w:pStyle w:val="ListParagraph"/>
                              <w:numPr>
                                <w:ilvl w:val="0"/>
                                <w:numId w:val="78"/>
                              </w:numPr>
                              <w:spacing w:line="228" w:lineRule="auto"/>
                              <w:ind w:left="158" w:hanging="144"/>
                              <w:rPr>
                                <w:rFonts w:ascii="Montserrat" w:hAnsi="Montserrat"/>
                                <w:sz w:val="13"/>
                                <w:szCs w:val="13"/>
                                <w:lang w:val="fr-FR"/>
                              </w:rPr>
                            </w:pPr>
                            <w:r>
                              <w:rPr>
                                <w:rFonts w:ascii="Montserrat" w:eastAsia="Montserrat" w:hAnsi="Montserrat"/>
                                <w:sz w:val="13"/>
                                <w:szCs w:val="13"/>
                                <w:lang w:val="fr-FR"/>
                              </w:rPr>
                              <w:t>Comprendre le flux des patients au sein du résea</w:t>
                            </w:r>
                            <w:r>
                              <w:rPr>
                                <w:rFonts w:ascii="Montserrat" w:eastAsia="Montserrat" w:hAnsi="Montserrat"/>
                                <w:sz w:val="13"/>
                                <w:szCs w:val="13"/>
                                <w:lang w:val="fr-FR"/>
                              </w:rPr>
                              <w:t>u diagnostique de la TB et décrire les procédures d’orientation des patients.</w:t>
                            </w:r>
                          </w:p>
                        </w:txbxContent>
                      </v:textbox>
                      <w10:anchorlock/>
                    </v:shape>
                  </w:pict>
                </mc:Fallback>
              </mc:AlternateContent>
            </w:r>
            <w:r>
              <w:rPr>
                <w:noProof/>
                <w:lang w:eastAsia="zh-CN"/>
              </w:rPr>
              <w:drawing>
                <wp:inline distT="0" distB="0" distL="0" distR="0" wp14:anchorId="556C59EB" wp14:editId="38C2769F">
                  <wp:extent cx="3278995" cy="18384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3">
                            <a:extLst>
                              <a:ext uri="{28A0092B-C50C-407E-A947-70E740481C1C}">
                                <a14:useLocalDpi xmlns:a14="http://schemas.microsoft.com/office/drawing/2010/main" val="0"/>
                              </a:ext>
                            </a:extLst>
                          </a:blip>
                          <a:stretch>
                            <a:fillRect/>
                          </a:stretch>
                        </pic:blipFill>
                        <pic:spPr>
                          <a:xfrm>
                            <a:off x="0" y="0"/>
                            <a:ext cx="3278995" cy="1838444"/>
                          </a:xfrm>
                          <a:prstGeom prst="rect">
                            <a:avLst/>
                          </a:prstGeom>
                        </pic:spPr>
                      </pic:pic>
                    </a:graphicData>
                  </a:graphic>
                </wp:inline>
              </w:drawing>
            </w:r>
          </w:p>
        </w:tc>
      </w:tr>
      <w:tr w:rsidR="00A53F55" w14:paraId="618FA319" w14:textId="77777777">
        <w:tc>
          <w:tcPr>
            <w:tcW w:w="9350" w:type="dxa"/>
          </w:tcPr>
          <w:p w14:paraId="04ED7DD3" w14:textId="77777777" w:rsidR="00A53F55" w:rsidRDefault="00F43DC4">
            <w:pPr>
              <w:rPr>
                <w:lang w:val="fr-FR"/>
              </w:rPr>
            </w:pPr>
            <w:r>
              <w:rPr>
                <w:rFonts w:eastAsia="Gill Sans MT"/>
                <w:b/>
                <w:bCs/>
                <w:lang w:val="fr-FR"/>
              </w:rPr>
              <w:t xml:space="preserve">DIRE : </w:t>
            </w:r>
            <w:r>
              <w:rPr>
                <w:rFonts w:eastAsia="Gill Sans MT"/>
                <w:lang w:val="fr-FR"/>
              </w:rPr>
              <w:t>À la fin de ce module, vous serez en mesure de :</w:t>
            </w:r>
          </w:p>
          <w:p w14:paraId="2600AC4B" w14:textId="77777777" w:rsidR="00A53F55" w:rsidRDefault="00F43DC4">
            <w:pPr>
              <w:pStyle w:val="ListParagraph"/>
              <w:numPr>
                <w:ilvl w:val="0"/>
                <w:numId w:val="25"/>
              </w:numPr>
              <w:rPr>
                <w:lang w:val="fr-FR"/>
              </w:rPr>
            </w:pPr>
            <w:r>
              <w:rPr>
                <w:rFonts w:eastAsia="Gill Sans MT"/>
                <w:lang w:val="fr-FR"/>
              </w:rPr>
              <w:t xml:space="preserve">Mettre en œuvre les recommandations de l’OMS pour l’utilisation de </w:t>
            </w:r>
            <w:proofErr w:type="spellStart"/>
            <w:r>
              <w:rPr>
                <w:rFonts w:eastAsia="Gill Sans MT"/>
                <w:lang w:val="fr-FR"/>
              </w:rPr>
              <w:t>Truenat</w:t>
            </w:r>
            <w:proofErr w:type="spellEnd"/>
            <w:r>
              <w:rPr>
                <w:rFonts w:eastAsia="Gill Sans MT"/>
                <w:lang w:val="fr-FR"/>
              </w:rPr>
              <w:t xml:space="preserve">. </w:t>
            </w:r>
          </w:p>
          <w:p w14:paraId="02DE8C45" w14:textId="77777777" w:rsidR="00A53F55" w:rsidRDefault="00F43DC4">
            <w:pPr>
              <w:pStyle w:val="ListParagraph"/>
              <w:numPr>
                <w:ilvl w:val="0"/>
                <w:numId w:val="25"/>
              </w:numPr>
              <w:rPr>
                <w:lang w:val="fr-FR"/>
              </w:rPr>
            </w:pPr>
            <w:r>
              <w:rPr>
                <w:rFonts w:eastAsia="Gill Sans MT"/>
                <w:lang w:val="fr-FR"/>
              </w:rPr>
              <w:t xml:space="preserve">Suivre l’algorithme pour </w:t>
            </w:r>
            <w:proofErr w:type="spellStart"/>
            <w:r>
              <w:rPr>
                <w:rFonts w:eastAsia="Gill Sans MT"/>
                <w:lang w:val="fr-FR"/>
              </w:rPr>
              <w:t>Truenat</w:t>
            </w:r>
            <w:proofErr w:type="spellEnd"/>
            <w:r>
              <w:rPr>
                <w:rFonts w:eastAsia="Gill Sans MT"/>
                <w:lang w:val="fr-FR"/>
              </w:rPr>
              <w:t xml:space="preserve"> et l’arbre de décision pour utiliser </w:t>
            </w:r>
            <w:proofErr w:type="spellStart"/>
            <w:r>
              <w:rPr>
                <w:rFonts w:eastAsia="Gill Sans MT"/>
                <w:lang w:val="fr-FR"/>
              </w:rPr>
              <w:t>Truenat</w:t>
            </w:r>
            <w:proofErr w:type="spellEnd"/>
            <w:r>
              <w:rPr>
                <w:rFonts w:eastAsia="Gill Sans MT"/>
                <w:lang w:val="fr-FR"/>
              </w:rPr>
              <w:t xml:space="preserve">. </w:t>
            </w:r>
          </w:p>
          <w:p w14:paraId="2EB7F06F" w14:textId="77777777" w:rsidR="00A53F55" w:rsidRDefault="00F43DC4">
            <w:pPr>
              <w:pStyle w:val="ListParagraph"/>
              <w:numPr>
                <w:ilvl w:val="0"/>
                <w:numId w:val="25"/>
              </w:numPr>
              <w:rPr>
                <w:lang w:val="fr-FR"/>
              </w:rPr>
            </w:pPr>
            <w:r>
              <w:rPr>
                <w:rFonts w:eastAsia="Gill Sans MT"/>
                <w:lang w:val="fr-FR"/>
              </w:rPr>
              <w:t xml:space="preserve">Comprendre le flux des patients au sein du réseau diagnostique de la TB et décrire les procédures d’orientation des patients. </w:t>
            </w:r>
          </w:p>
        </w:tc>
      </w:tr>
      <w:tr w:rsidR="00A53F55" w14:paraId="2B3E2761" w14:textId="77777777">
        <w:trPr>
          <w:trHeight w:val="350"/>
        </w:trPr>
        <w:tc>
          <w:tcPr>
            <w:tcW w:w="9350" w:type="dxa"/>
          </w:tcPr>
          <w:p w14:paraId="5E70DF94" w14:textId="77777777" w:rsidR="00A53F55" w:rsidRDefault="00F43DC4">
            <w:pPr>
              <w:rPr>
                <w:b/>
                <w:lang w:val="fr-FR"/>
              </w:rPr>
            </w:pPr>
            <w:r>
              <w:rPr>
                <w:rFonts w:eastAsia="Gill Sans MT"/>
                <w:b/>
                <w:bCs/>
                <w:lang w:val="fr-FR"/>
              </w:rPr>
              <w:t xml:space="preserve">DEMANDER : </w:t>
            </w:r>
            <w:r>
              <w:rPr>
                <w:rFonts w:eastAsia="Gill Sans MT"/>
                <w:lang w:val="fr-FR"/>
              </w:rPr>
              <w:t>Avez-vous des questions avant de passer à la première leçon de cette formation ?</w:t>
            </w:r>
          </w:p>
        </w:tc>
      </w:tr>
      <w:tr w:rsidR="00A53F55" w14:paraId="71A32596" w14:textId="77777777">
        <w:trPr>
          <w:trHeight w:val="350"/>
        </w:trPr>
        <w:tc>
          <w:tcPr>
            <w:tcW w:w="9350" w:type="dxa"/>
          </w:tcPr>
          <w:p w14:paraId="0A797C53" w14:textId="77777777" w:rsidR="00A53F55" w:rsidRDefault="00F43DC4">
            <w:pPr>
              <w:rPr>
                <w:b/>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bl>
    <w:p w14:paraId="1AE5D67E" w14:textId="77777777" w:rsidR="00A53F55" w:rsidRDefault="00F43DC4">
      <w:pPr>
        <w:pStyle w:val="Heading3"/>
      </w:pPr>
      <w:bookmarkStart w:id="30" w:name="_Toc80103186"/>
      <w:r>
        <w:rPr>
          <w:rFonts w:eastAsia="Gill Sans MT"/>
          <w:lang w:val="fr-FR"/>
        </w:rPr>
        <w:t>Recommandations de l’OMS</w:t>
      </w:r>
      <w:bookmarkEnd w:id="30"/>
    </w:p>
    <w:tbl>
      <w:tblPr>
        <w:tblStyle w:val="TableGrid"/>
        <w:tblW w:w="0" w:type="auto"/>
        <w:tblLook w:val="04A0" w:firstRow="1" w:lastRow="0" w:firstColumn="1" w:lastColumn="0" w:noHBand="0" w:noVBand="1"/>
      </w:tblPr>
      <w:tblGrid>
        <w:gridCol w:w="9350"/>
      </w:tblGrid>
      <w:tr w:rsidR="00A53F55" w14:paraId="43560355" w14:textId="77777777">
        <w:tc>
          <w:tcPr>
            <w:tcW w:w="9350" w:type="dxa"/>
            <w:shd w:val="clear" w:color="auto" w:fill="E68F8C"/>
            <w:vAlign w:val="center"/>
          </w:tcPr>
          <w:p w14:paraId="7E6261EE" w14:textId="77777777" w:rsidR="00A53F55" w:rsidRDefault="00F43DC4">
            <w:pPr>
              <w:rPr>
                <w:b/>
                <w:bCs/>
                <w:noProof/>
                <w:color w:val="FFFFFF" w:themeColor="background1"/>
                <w:lang w:val="fr-FR"/>
              </w:rPr>
            </w:pPr>
            <w:r>
              <w:rPr>
                <w:rFonts w:eastAsia="Gill Sans MT"/>
                <w:b/>
                <w:bCs/>
                <w:noProof/>
                <w:color w:val="FFFFFF"/>
                <w:lang w:val="fr-FR"/>
              </w:rPr>
              <w:t>Recommandations de l’OMS</w:t>
            </w:r>
          </w:p>
          <w:p w14:paraId="1F53F694" w14:textId="77777777" w:rsidR="00A53F55" w:rsidRDefault="00F43DC4">
            <w:pPr>
              <w:rPr>
                <w:b/>
                <w:bCs/>
                <w:noProof/>
                <w:color w:val="FFFFFF" w:themeColor="background1"/>
                <w:lang w:val="fr-FR"/>
              </w:rPr>
            </w:pPr>
            <w:r>
              <w:rPr>
                <w:rFonts w:eastAsia="Gill Sans MT"/>
                <w:b/>
                <w:bCs/>
                <w:noProof/>
                <w:color w:val="FFFFFF"/>
                <w:lang w:val="fr-FR"/>
              </w:rPr>
              <w:t>Diapositive : 6</w:t>
            </w:r>
          </w:p>
          <w:p w14:paraId="73273CD7" w14:textId="77777777" w:rsidR="00A53F55" w:rsidRDefault="00F43DC4">
            <w:pPr>
              <w:rPr>
                <w:b/>
                <w:bCs/>
                <w:noProof/>
                <w:color w:val="FFFFFF" w:themeColor="background1"/>
                <w:lang w:val="fr-FR"/>
              </w:rPr>
            </w:pPr>
            <w:r>
              <w:rPr>
                <w:rFonts w:eastAsia="Gill Sans MT"/>
                <w:b/>
                <w:bCs/>
                <w:noProof/>
                <w:color w:val="FFFFFF"/>
                <w:lang w:val="fr-FR"/>
              </w:rPr>
              <w:t>Guide du participant page : 16</w:t>
            </w:r>
          </w:p>
        </w:tc>
      </w:tr>
      <w:tr w:rsidR="00A53F55" w14:paraId="5DEFA110" w14:textId="77777777">
        <w:tc>
          <w:tcPr>
            <w:tcW w:w="9350" w:type="dxa"/>
          </w:tcPr>
          <w:p w14:paraId="55CABE33" w14:textId="77777777" w:rsidR="00A53F55" w:rsidRDefault="00F43DC4">
            <w:pPr>
              <w:jc w:val="center"/>
            </w:pPr>
            <w:r>
              <w:rPr>
                <w:noProof/>
                <w:lang w:eastAsia="zh-CN"/>
              </w:rPr>
              <mc:AlternateContent>
                <mc:Choice Requires="wps">
                  <w:drawing>
                    <wp:anchor distT="0" distB="0" distL="114300" distR="114300" simplePos="0" relativeHeight="251794432" behindDoc="0" locked="1" layoutInCell="1" allowOverlap="1" wp14:anchorId="174D7AF8" wp14:editId="12734155">
                      <wp:simplePos x="0" y="0"/>
                      <wp:positionH relativeFrom="column">
                        <wp:posOffset>873760</wp:posOffset>
                      </wp:positionH>
                      <wp:positionV relativeFrom="paragraph">
                        <wp:posOffset>303530</wp:posOffset>
                      </wp:positionV>
                      <wp:extent cx="2463165" cy="509270"/>
                      <wp:effectExtent l="0" t="0" r="0" b="0"/>
                      <wp:wrapNone/>
                      <wp:docPr id="1984387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509270"/>
                              </a:xfrm>
                              <a:prstGeom prst="rect">
                                <a:avLst/>
                              </a:prstGeom>
                              <a:solidFill>
                                <a:schemeClr val="bg1"/>
                              </a:solidFill>
                              <a:ln w="9525">
                                <a:noFill/>
                                <a:miter lim="800000"/>
                                <a:headEnd/>
                                <a:tailEnd/>
                              </a:ln>
                            </wps:spPr>
                            <wps:txbx>
                              <w:txbxContent>
                                <w:p w14:paraId="6CDED20C" w14:textId="77777777" w:rsidR="00A53F55" w:rsidRDefault="00F43DC4">
                                  <w:pPr>
                                    <w:spacing w:line="240" w:lineRule="auto"/>
                                    <w:rPr>
                                      <w:rFonts w:asciiTheme="minorBidi" w:hAnsiTheme="minorBidi" w:cstheme="minorBidi"/>
                                      <w:b/>
                                      <w:color w:val="FF6E68"/>
                                      <w:sz w:val="28"/>
                                      <w:szCs w:val="28"/>
                                    </w:rPr>
                                  </w:pPr>
                                  <w:r>
                                    <w:rPr>
                                      <w:rFonts w:ascii="Arial" w:eastAsia="Arial" w:hAnsi="Arial" w:cs="Arial"/>
                                      <w:b/>
                                      <w:bCs/>
                                      <w:color w:val="FF6E68"/>
                                      <w:sz w:val="28"/>
                                      <w:szCs w:val="28"/>
                                      <w:lang w:val="fr-FR"/>
                                    </w:rPr>
                                    <w:t xml:space="preserve">Recommandations de l’OMS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4D7AF8" id="_x0000_s1142" type="#_x0000_t202" style="position:absolute;left:0;text-align:left;margin-left:68.8pt;margin-top:23.9pt;width:193.95pt;height:40.1pt;z-index:251794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" fillcolor="white [3212]" stroked="f">
                      <v:textbox style="mso-fit-shape-to-text:t">
                        <w:txbxContent>
                          <w:p w14:paraId="6CDED20C" w14:textId="77777777" w:rsidR="00A53F55" w:rsidRDefault="00F43DC4">
                            <w:pPr>
                              <w:spacing w:line="240" w:lineRule="auto"/>
                              <w:rPr>
                                <w:rFonts w:asciiTheme="minorBidi" w:hAnsiTheme="minorBidi" w:cstheme="minorBidi"/>
                                <w:b/>
                                <w:color w:val="FF6E68"/>
                                <w:sz w:val="28"/>
                                <w:szCs w:val="28"/>
                              </w:rPr>
                            </w:pPr>
                            <w:r>
                              <w:rPr>
                                <w:rFonts w:ascii="Arial" w:eastAsia="Arial" w:hAnsi="Arial" w:cs="Arial"/>
                                <w:b/>
                                <w:bCs/>
                                <w:color w:val="FF6E68"/>
                                <w:sz w:val="28"/>
                                <w:szCs w:val="28"/>
                                <w:lang w:val="fr-FR"/>
                              </w:rPr>
                              <w:t xml:space="preserve">Recommandations de l’OMS </w:t>
                            </w:r>
                          </w:p>
                        </w:txbxContent>
                      </v:textbox>
                      <w10:anchorlock/>
                    </v:shape>
                  </w:pict>
                </mc:Fallback>
              </mc:AlternateContent>
            </w:r>
            <w:r>
              <w:rPr>
                <w:noProof/>
                <w:lang w:eastAsia="zh-CN"/>
              </w:rPr>
              <mc:AlternateContent>
                <mc:Choice Requires="wps">
                  <w:drawing>
                    <wp:anchor distT="0" distB="0" distL="114300" distR="114300" simplePos="0" relativeHeight="251804672" behindDoc="0" locked="1" layoutInCell="1" allowOverlap="1" wp14:anchorId="6A9E070F" wp14:editId="4B81B898">
                      <wp:simplePos x="0" y="0"/>
                      <wp:positionH relativeFrom="column">
                        <wp:posOffset>3675380</wp:posOffset>
                      </wp:positionH>
                      <wp:positionV relativeFrom="paragraph">
                        <wp:posOffset>1717040</wp:posOffset>
                      </wp:positionV>
                      <wp:extent cx="437515" cy="302260"/>
                      <wp:effectExtent l="0" t="0" r="635" b="2540"/>
                      <wp:wrapNone/>
                      <wp:docPr id="1984387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302260"/>
                              </a:xfrm>
                              <a:prstGeom prst="rect">
                                <a:avLst/>
                              </a:prstGeom>
                              <a:solidFill>
                                <a:srgbClr val="FF6E68"/>
                              </a:solidFill>
                              <a:ln w="9525">
                                <a:noFill/>
                                <a:miter lim="800000"/>
                                <a:headEnd/>
                                <a:tailEnd/>
                              </a:ln>
                            </wps:spPr>
                            <wps:txbx>
                              <w:txbxContent>
                                <w:p w14:paraId="4840CCAB" w14:textId="77777777" w:rsidR="00A53F55" w:rsidRDefault="00F43DC4">
                                  <w:pPr>
                                    <w:spacing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 xml:space="preserve">MTB-RIF </w:t>
                                  </w:r>
                                  <w:proofErr w:type="spellStart"/>
                                  <w:r>
                                    <w:rPr>
                                      <w:rFonts w:ascii="Arial" w:eastAsia="Arial" w:hAnsi="Arial" w:cs="Arial"/>
                                      <w:bCs/>
                                      <w:color w:val="FFFFFF"/>
                                      <w:sz w:val="19"/>
                                      <w:szCs w:val="19"/>
                                      <w:lang w:val="fr-FR"/>
                                    </w:rPr>
                                    <w:t>Dx</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A9E070F" id="_x0000_s1143" type="#_x0000_t202" style="position:absolute;left:0;text-align:left;margin-left:289.4pt;margin-top:135.2pt;width:34.45pt;height:23.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" fillcolor="#ff6e68" stroked="f">
                      <v:textbox inset="0,0,0,0">
                        <w:txbxContent>
                          <w:p w14:paraId="4840CCAB" w14:textId="77777777" w:rsidR="00A53F55" w:rsidRDefault="00F43DC4">
                            <w:pPr>
                              <w:spacing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MTB-RIF Dx</w:t>
                            </w:r>
                          </w:p>
                        </w:txbxContent>
                      </v:textbox>
                      <w10:anchorlock/>
                    </v:shape>
                  </w:pict>
                </mc:Fallback>
              </mc:AlternateContent>
            </w:r>
            <w:r>
              <w:rPr>
                <w:noProof/>
                <w:lang w:eastAsia="zh-CN"/>
              </w:rPr>
              <mc:AlternateContent>
                <mc:Choice Requires="wps">
                  <w:drawing>
                    <wp:anchor distT="0" distB="0" distL="114300" distR="114300" simplePos="0" relativeHeight="251801600" behindDoc="0" locked="1" layoutInCell="1" allowOverlap="1" wp14:anchorId="4A937982" wp14:editId="16A94559">
                      <wp:simplePos x="0" y="0"/>
                      <wp:positionH relativeFrom="column">
                        <wp:posOffset>1952625</wp:posOffset>
                      </wp:positionH>
                      <wp:positionV relativeFrom="paragraph">
                        <wp:posOffset>1711325</wp:posOffset>
                      </wp:positionV>
                      <wp:extent cx="437515" cy="302260"/>
                      <wp:effectExtent l="0" t="0" r="635" b="2540"/>
                      <wp:wrapNone/>
                      <wp:docPr id="1984387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302260"/>
                              </a:xfrm>
                              <a:prstGeom prst="rect">
                                <a:avLst/>
                              </a:prstGeom>
                              <a:solidFill>
                                <a:srgbClr val="FF6E68"/>
                              </a:solidFill>
                              <a:ln w="9525">
                                <a:noFill/>
                                <a:miter lim="800000"/>
                                <a:headEnd/>
                                <a:tailEnd/>
                              </a:ln>
                            </wps:spPr>
                            <wps:txbx>
                              <w:txbxContent>
                                <w:p w14:paraId="730B36A2" w14:textId="77777777" w:rsidR="00A53F55" w:rsidRDefault="00F43DC4">
                                  <w:pPr>
                                    <w:spacing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MTB Plus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A937982" id="_x0000_s1144" type="#_x0000_t202" style="position:absolute;left:0;text-align:left;margin-left:153.75pt;margin-top:134.75pt;width:34.45pt;height:23.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" fillcolor="#ff6e68" stroked="f">
                      <v:textbox inset="0,0,0,0">
                        <w:txbxContent>
                          <w:p w14:paraId="730B36A2" w14:textId="77777777" w:rsidR="00A53F55" w:rsidRDefault="00F43DC4">
                            <w:pPr>
                              <w:spacing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MTB Plus</w:t>
                            </w:r>
                          </w:p>
                        </w:txbxContent>
                      </v:textbox>
                      <w10:anchorlock/>
                    </v:shape>
                  </w:pict>
                </mc:Fallback>
              </mc:AlternateContent>
            </w:r>
            <w:r>
              <w:rPr>
                <w:noProof/>
                <w:lang w:eastAsia="zh-CN"/>
              </w:rPr>
              <mc:AlternateContent>
                <mc:Choice Requires="wps">
                  <w:drawing>
                    <wp:anchor distT="0" distB="0" distL="114300" distR="114300" simplePos="0" relativeHeight="251799552" behindDoc="0" locked="1" layoutInCell="1" allowOverlap="1" wp14:anchorId="76D627FE" wp14:editId="10C9321D">
                      <wp:simplePos x="0" y="0"/>
                      <wp:positionH relativeFrom="column">
                        <wp:posOffset>1323975</wp:posOffset>
                      </wp:positionH>
                      <wp:positionV relativeFrom="paragraph">
                        <wp:posOffset>1678940</wp:posOffset>
                      </wp:positionV>
                      <wp:extent cx="381000" cy="325120"/>
                      <wp:effectExtent l="0" t="0" r="0" b="0"/>
                      <wp:wrapNone/>
                      <wp:docPr id="1984387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5120"/>
                              </a:xfrm>
                              <a:prstGeom prst="rect">
                                <a:avLst/>
                              </a:prstGeom>
                              <a:solidFill>
                                <a:srgbClr val="FF6E68"/>
                              </a:solidFill>
                              <a:ln w="9525">
                                <a:noFill/>
                                <a:miter lim="800000"/>
                                <a:headEnd/>
                                <a:tailEnd/>
                              </a:ln>
                            </wps:spPr>
                            <wps:txbx>
                              <w:txbxContent>
                                <w:p w14:paraId="61C13F02" w14:textId="77777777" w:rsidR="00A53F55" w:rsidRDefault="00F43DC4">
                                  <w:pPr>
                                    <w:spacing w:before="160"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MTB</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6D627FE" id="_x0000_s1145" type="#_x0000_t202" style="position:absolute;left:0;text-align:left;margin-left:104.25pt;margin-top:132.2pt;width:30pt;height:25.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" fillcolor="#ff6e68" stroked="f">
                      <v:textbox inset="0,0,0,0">
                        <w:txbxContent>
                          <w:p w14:paraId="61C13F02" w14:textId="77777777" w:rsidR="00A53F55" w:rsidRDefault="00F43DC4">
                            <w:pPr>
                              <w:spacing w:before="160" w:line="240" w:lineRule="auto"/>
                              <w:jc w:val="center"/>
                              <w:rPr>
                                <w:rFonts w:asciiTheme="minorBidi" w:eastAsia="Malgun Gothic" w:hAnsiTheme="minorBidi" w:cstheme="minorBidi"/>
                                <w:bCs/>
                                <w:color w:val="FFFFFF" w:themeColor="background1"/>
                                <w:sz w:val="19"/>
                                <w:szCs w:val="19"/>
                              </w:rPr>
                            </w:pPr>
                            <w:r>
                              <w:rPr>
                                <w:rFonts w:ascii="Arial" w:eastAsia="Arial" w:hAnsi="Arial" w:cs="Arial"/>
                                <w:bCs/>
                                <w:color w:val="FFFFFF"/>
                                <w:sz w:val="19"/>
                                <w:szCs w:val="19"/>
                                <w:lang w:val="fr-FR"/>
                              </w:rPr>
                              <w:t>MTB</w:t>
                            </w:r>
                          </w:p>
                        </w:txbxContent>
                      </v:textbox>
                      <w10:anchorlock/>
                    </v:shape>
                  </w:pict>
                </mc:Fallback>
              </mc:AlternateContent>
            </w:r>
            <w:r>
              <w:rPr>
                <w:noProof/>
                <w:lang w:eastAsia="zh-CN"/>
              </w:rPr>
              <mc:AlternateContent>
                <mc:Choice Requires="wps">
                  <w:drawing>
                    <wp:anchor distT="0" distB="0" distL="114300" distR="114300" simplePos="0" relativeHeight="251796480" behindDoc="0" locked="1" layoutInCell="1" allowOverlap="1" wp14:anchorId="11943950" wp14:editId="7E675D11">
                      <wp:simplePos x="0" y="0"/>
                      <wp:positionH relativeFrom="column">
                        <wp:posOffset>881380</wp:posOffset>
                      </wp:positionH>
                      <wp:positionV relativeFrom="paragraph">
                        <wp:posOffset>821690</wp:posOffset>
                      </wp:positionV>
                      <wp:extent cx="1828800" cy="667385"/>
                      <wp:effectExtent l="0" t="0" r="0" b="0"/>
                      <wp:wrapNone/>
                      <wp:docPr id="1984387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67385"/>
                              </a:xfrm>
                              <a:prstGeom prst="rect">
                                <a:avLst/>
                              </a:prstGeom>
                              <a:solidFill>
                                <a:schemeClr val="bg1"/>
                              </a:solidFill>
                              <a:ln w="9525">
                                <a:noFill/>
                                <a:miter lim="800000"/>
                                <a:headEnd/>
                                <a:tailEnd/>
                              </a:ln>
                            </wps:spPr>
                            <wps:txbx>
                              <w:txbxContent>
                                <w:p w14:paraId="5206D79C" w14:textId="77777777" w:rsidR="00A53F55" w:rsidRDefault="00F43DC4">
                                  <w:pPr>
                                    <w:spacing w:line="240" w:lineRule="auto"/>
                                    <w:rPr>
                                      <w:rFonts w:asciiTheme="minorBidi" w:eastAsia="Malgun Gothic" w:hAnsiTheme="minorBidi" w:cstheme="minorBidi"/>
                                      <w:b/>
                                      <w:color w:val="FF6E68"/>
                                      <w:sz w:val="20"/>
                                      <w:szCs w:val="22"/>
                                      <w:lang w:val="fr-FR"/>
                                    </w:rPr>
                                  </w:pPr>
                                  <w:proofErr w:type="spellStart"/>
                                  <w:r>
                                    <w:rPr>
                                      <w:rFonts w:ascii="Arial" w:eastAsia="Arial" w:hAnsi="Arial" w:cs="Arial"/>
                                      <w:b/>
                                      <w:bCs/>
                                      <w:color w:val="FF6E68"/>
                                      <w:sz w:val="20"/>
                                      <w:szCs w:val="20"/>
                                      <w:lang w:val="fr-FR"/>
                                    </w:rPr>
                                    <w:t>Truenat</w:t>
                                  </w:r>
                                  <w:proofErr w:type="spellEnd"/>
                                  <w:r>
                                    <w:rPr>
                                      <w:rFonts w:ascii="Arial" w:eastAsia="Arial" w:hAnsi="Arial" w:cs="Arial"/>
                                      <w:b/>
                                      <w:bCs/>
                                      <w:color w:val="FF6E68"/>
                                      <w:sz w:val="20"/>
                                      <w:szCs w:val="20"/>
                                      <w:lang w:val="fr-FR"/>
                                    </w:rPr>
                                    <w:t xml:space="preserve"> MTB ou MTB Plus</w:t>
                                  </w:r>
                                </w:p>
                                <w:p w14:paraId="6B8A6CF6" w14:textId="77777777" w:rsidR="00A53F55" w:rsidRDefault="00F43DC4">
                                  <w:pPr>
                                    <w:spacing w:before="160" w:line="240" w:lineRule="auto"/>
                                    <w:rPr>
                                      <w:rFonts w:asciiTheme="minorBidi" w:eastAsia="Malgun Gothic" w:hAnsiTheme="minorBidi" w:cstheme="minorBidi"/>
                                      <w:bCs/>
                                      <w:sz w:val="14"/>
                                      <w:szCs w:val="14"/>
                                      <w:lang w:val="fr-FR"/>
                                    </w:rPr>
                                  </w:pPr>
                                  <w:r>
                                    <w:rPr>
                                      <w:rFonts w:ascii="Arial" w:eastAsia="Arial" w:hAnsi="Arial" w:cs="Arial"/>
                                      <w:bCs/>
                                      <w:sz w:val="14"/>
                                      <w:szCs w:val="14"/>
                                      <w:lang w:val="fr-FR"/>
                                    </w:rPr>
                                    <w:t>Peut être utilisé comme test diagnostique initial pour la TB plutôt que l’examen microscopique d’un frottis/la culture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11943950" id="_x0000_s1146" type="#_x0000_t202" style="position:absolute;left:0;text-align:left;margin-left:69.4pt;margin-top:64.7pt;width:2in;height:52.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" fillcolor="white [3212]" stroked="f">
                      <v:textbox>
                        <w:txbxContent>
                          <w:p w14:paraId="5206D79C" w14:textId="77777777" w:rsidR="00A53F55" w:rsidRDefault="00F43DC4">
                            <w:pPr>
                              <w:spacing w:line="240" w:lineRule="auto"/>
                              <w:rPr>
                                <w:rFonts w:asciiTheme="minorBidi" w:eastAsia="Malgun Gothic" w:hAnsiTheme="minorBidi" w:cstheme="minorBidi"/>
                                <w:b/>
                                <w:color w:val="FF6E68"/>
                                <w:sz w:val="20"/>
                                <w:szCs w:val="22"/>
                                <w:lang w:val="fr-FR"/>
                              </w:rPr>
                            </w:pPr>
                            <w:r>
                              <w:rPr>
                                <w:rFonts w:ascii="Arial" w:eastAsia="Arial" w:hAnsi="Arial" w:cs="Arial"/>
                                <w:b/>
                                <w:bCs/>
                                <w:color w:val="FF6E68"/>
                                <w:sz w:val="20"/>
                                <w:szCs w:val="20"/>
                                <w:lang w:val="fr-FR"/>
                              </w:rPr>
                              <w:t>Truenat MTB ou MTB Plus</w:t>
                            </w:r>
                          </w:p>
                          <w:p w14:paraId="6B8A6CF6" w14:textId="77777777" w:rsidR="00A53F55" w:rsidRDefault="00F43DC4">
                            <w:pPr>
                              <w:spacing w:before="160" w:line="240" w:lineRule="auto"/>
                              <w:rPr>
                                <w:rFonts w:asciiTheme="minorBidi" w:eastAsia="Malgun Gothic" w:hAnsiTheme="minorBidi" w:cstheme="minorBidi"/>
                                <w:bCs/>
                                <w:sz w:val="14"/>
                                <w:szCs w:val="14"/>
                                <w:lang w:val="fr-FR"/>
                              </w:rPr>
                            </w:pPr>
                            <w:r>
                              <w:rPr>
                                <w:rFonts w:ascii="Arial" w:eastAsia="Arial" w:hAnsi="Arial" w:cs="Arial"/>
                                <w:bCs/>
                                <w:sz w:val="14"/>
                                <w:szCs w:val="14"/>
                                <w:lang w:val="fr-FR"/>
                              </w:rPr>
                              <w:t xml:space="preserve">Peut être utilisé comme test diagnostique initial pour la TB plutôt que l’examen </w:t>
                            </w:r>
                            <w:r>
                              <w:rPr>
                                <w:rFonts w:ascii="Arial" w:eastAsia="Arial" w:hAnsi="Arial" w:cs="Arial"/>
                                <w:bCs/>
                                <w:sz w:val="14"/>
                                <w:szCs w:val="14"/>
                                <w:lang w:val="fr-FR"/>
                              </w:rPr>
                              <w:t>microscopique d’un frottis/la culture</w:t>
                            </w:r>
                          </w:p>
                        </w:txbxContent>
                      </v:textbox>
                      <w10:anchorlock/>
                    </v:shape>
                  </w:pict>
                </mc:Fallback>
              </mc:AlternateContent>
            </w:r>
            <w:r>
              <w:rPr>
                <w:noProof/>
                <w:lang w:eastAsia="zh-CN"/>
              </w:rPr>
              <mc:AlternateContent>
                <mc:Choice Requires="wps">
                  <w:drawing>
                    <wp:anchor distT="0" distB="0" distL="114300" distR="114300" simplePos="0" relativeHeight="251798528" behindDoc="0" locked="1" layoutInCell="1" allowOverlap="1" wp14:anchorId="5E6A5F6B" wp14:editId="31DB6AA8">
                      <wp:simplePos x="0" y="0"/>
                      <wp:positionH relativeFrom="column">
                        <wp:posOffset>2905760</wp:posOffset>
                      </wp:positionH>
                      <wp:positionV relativeFrom="paragraph">
                        <wp:posOffset>821690</wp:posOffset>
                      </wp:positionV>
                      <wp:extent cx="1814195" cy="650240"/>
                      <wp:effectExtent l="0" t="0" r="0" b="0"/>
                      <wp:wrapNone/>
                      <wp:docPr id="1984387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650240"/>
                              </a:xfrm>
                              <a:prstGeom prst="rect">
                                <a:avLst/>
                              </a:prstGeom>
                              <a:solidFill>
                                <a:schemeClr val="bg1"/>
                              </a:solidFill>
                              <a:ln w="9525">
                                <a:noFill/>
                                <a:miter lim="800000"/>
                                <a:headEnd/>
                                <a:tailEnd/>
                              </a:ln>
                            </wps:spPr>
                            <wps:txbx>
                              <w:txbxContent>
                                <w:p w14:paraId="1667DF96" w14:textId="77777777" w:rsidR="00A53F55" w:rsidRDefault="00F43DC4">
                                  <w:pPr>
                                    <w:spacing w:line="240" w:lineRule="auto"/>
                                    <w:rPr>
                                      <w:rFonts w:asciiTheme="minorBidi" w:hAnsiTheme="minorBidi" w:cstheme="minorBidi"/>
                                      <w:b/>
                                      <w:color w:val="FF6E68"/>
                                      <w:sz w:val="20"/>
                                      <w:szCs w:val="20"/>
                                      <w:lang w:val="fr-FR"/>
                                    </w:rPr>
                                  </w:pPr>
                                  <w:proofErr w:type="spellStart"/>
                                  <w:r>
                                    <w:rPr>
                                      <w:rFonts w:ascii="Arial" w:eastAsia="Arial" w:hAnsi="Arial" w:cs="Arial"/>
                                      <w:b/>
                                      <w:bCs/>
                                      <w:color w:val="FF6E68"/>
                                      <w:sz w:val="20"/>
                                      <w:szCs w:val="20"/>
                                      <w:lang w:val="fr-FR"/>
                                    </w:rPr>
                                    <w:t>Truenat</w:t>
                                  </w:r>
                                  <w:proofErr w:type="spellEnd"/>
                                  <w:r>
                                    <w:rPr>
                                      <w:rFonts w:ascii="Arial" w:eastAsia="Arial" w:hAnsi="Arial" w:cs="Arial"/>
                                      <w:b/>
                                      <w:bCs/>
                                      <w:color w:val="FF6E68"/>
                                      <w:sz w:val="20"/>
                                      <w:szCs w:val="20"/>
                                      <w:lang w:val="fr-FR"/>
                                    </w:rPr>
                                    <w:t xml:space="preserve"> MTB-RIF </w:t>
                                  </w:r>
                                  <w:proofErr w:type="spellStart"/>
                                  <w:r>
                                    <w:rPr>
                                      <w:rFonts w:ascii="Arial" w:eastAsia="Arial" w:hAnsi="Arial" w:cs="Arial"/>
                                      <w:b/>
                                      <w:bCs/>
                                      <w:color w:val="FF6E68"/>
                                      <w:sz w:val="20"/>
                                      <w:szCs w:val="20"/>
                                      <w:lang w:val="fr-FR"/>
                                    </w:rPr>
                                    <w:t>Dx</w:t>
                                  </w:r>
                                  <w:proofErr w:type="spellEnd"/>
                                  <w:r>
                                    <w:rPr>
                                      <w:rFonts w:ascii="Arial" w:eastAsia="Arial" w:hAnsi="Arial" w:cs="Arial"/>
                                      <w:b/>
                                      <w:bCs/>
                                      <w:color w:val="FF6E68"/>
                                      <w:sz w:val="20"/>
                                      <w:szCs w:val="20"/>
                                      <w:lang w:val="fr-FR"/>
                                    </w:rPr>
                                    <w:t xml:space="preserve"> </w:t>
                                  </w:r>
                                </w:p>
                                <w:p w14:paraId="29F92E7F" w14:textId="77777777" w:rsidR="00A53F55" w:rsidRDefault="00F43DC4">
                                  <w:pPr>
                                    <w:spacing w:before="160" w:line="240" w:lineRule="auto"/>
                                    <w:rPr>
                                      <w:rFonts w:asciiTheme="minorBidi" w:hAnsiTheme="minorBidi" w:cstheme="minorBidi"/>
                                      <w:bCs/>
                                      <w:sz w:val="14"/>
                                      <w:szCs w:val="16"/>
                                      <w:lang w:val="fr-FR"/>
                                    </w:rPr>
                                  </w:pPr>
                                  <w:r>
                                    <w:rPr>
                                      <w:rFonts w:ascii="Arial" w:eastAsia="Arial" w:hAnsi="Arial" w:cs="Arial"/>
                                      <w:bCs/>
                                      <w:sz w:val="14"/>
                                      <w:szCs w:val="14"/>
                                      <w:lang w:val="fr-FR"/>
                                    </w:rPr>
                                    <w:t xml:space="preserve">Peut être utilisé comme test initial pour la détection de la résistance à la RIF plutôt que la culture et le TDS phénotypique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5E6A5F6B" id="_x0000_s1147" type="#_x0000_t202" style="position:absolute;left:0;text-align:left;margin-left:228.8pt;margin-top:64.7pt;width:142.85pt;height:51.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" fillcolor="white [3212]" stroked="f">
                      <v:textbox>
                        <w:txbxContent>
                          <w:p w14:paraId="1667DF96" w14:textId="77777777" w:rsidR="00A53F55" w:rsidRDefault="00F43DC4">
                            <w:pPr>
                              <w:spacing w:line="240" w:lineRule="auto"/>
                              <w:rPr>
                                <w:rFonts w:asciiTheme="minorBidi" w:hAnsiTheme="minorBidi" w:cstheme="minorBidi"/>
                                <w:b/>
                                <w:color w:val="FF6E68"/>
                                <w:sz w:val="20"/>
                                <w:szCs w:val="20"/>
                                <w:lang w:val="fr-FR"/>
                              </w:rPr>
                            </w:pPr>
                            <w:r>
                              <w:rPr>
                                <w:rFonts w:ascii="Arial" w:eastAsia="Arial" w:hAnsi="Arial" w:cs="Arial"/>
                                <w:b/>
                                <w:bCs/>
                                <w:color w:val="FF6E68"/>
                                <w:sz w:val="20"/>
                                <w:szCs w:val="20"/>
                                <w:lang w:val="fr-FR"/>
                              </w:rPr>
                              <w:t xml:space="preserve">Truenat MTB-RIF Dx </w:t>
                            </w:r>
                          </w:p>
                          <w:p w14:paraId="29F92E7F" w14:textId="77777777" w:rsidR="00A53F55" w:rsidRDefault="00F43DC4">
                            <w:pPr>
                              <w:spacing w:before="160" w:line="240" w:lineRule="auto"/>
                              <w:rPr>
                                <w:rFonts w:asciiTheme="minorBidi" w:hAnsiTheme="minorBidi" w:cstheme="minorBidi"/>
                                <w:bCs/>
                                <w:sz w:val="14"/>
                                <w:szCs w:val="16"/>
                                <w:lang w:val="fr-FR"/>
                              </w:rPr>
                            </w:pPr>
                            <w:r>
                              <w:rPr>
                                <w:rFonts w:ascii="Arial" w:eastAsia="Arial" w:hAnsi="Arial" w:cs="Arial"/>
                                <w:bCs/>
                                <w:sz w:val="14"/>
                                <w:szCs w:val="14"/>
                                <w:lang w:val="fr-FR"/>
                              </w:rPr>
                              <w:t xml:space="preserve">Peut être utilisé comme test initial pour la détection de la résistance à la RIF plutôt que la culture et le TDS phénotypique </w:t>
                            </w:r>
                          </w:p>
                        </w:txbxContent>
                      </v:textbox>
                      <w10:anchorlock/>
                    </v:shape>
                  </w:pict>
                </mc:Fallback>
              </mc:AlternateContent>
            </w:r>
            <w:r>
              <w:rPr>
                <w:noProof/>
                <w:lang w:eastAsia="zh-CN"/>
              </w:rPr>
              <w:drawing>
                <wp:inline distT="0" distB="0" distL="0" distR="0" wp14:anchorId="49978041" wp14:editId="5420138E">
                  <wp:extent cx="4562475" cy="2570194"/>
                  <wp:effectExtent l="0" t="0" r="0" b="190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4572099" cy="2575616"/>
                          </a:xfrm>
                          <a:prstGeom prst="rect">
                            <a:avLst/>
                          </a:prstGeom>
                        </pic:spPr>
                      </pic:pic>
                    </a:graphicData>
                  </a:graphic>
                </wp:inline>
              </w:drawing>
            </w:r>
          </w:p>
        </w:tc>
      </w:tr>
      <w:tr w:rsidR="00A53F55" w14:paraId="7F174CCD" w14:textId="77777777">
        <w:tc>
          <w:tcPr>
            <w:tcW w:w="9350" w:type="dxa"/>
          </w:tcPr>
          <w:p w14:paraId="4D02CA4A" w14:textId="77777777" w:rsidR="00A53F55" w:rsidRDefault="00F43DC4">
            <w:pPr>
              <w:rPr>
                <w:lang w:val="fr-FR"/>
              </w:rPr>
            </w:pPr>
            <w:r>
              <w:rPr>
                <w:rFonts w:eastAsia="Gill Sans MT"/>
                <w:b/>
                <w:bCs/>
                <w:lang w:val="fr-FR"/>
              </w:rPr>
              <w:t xml:space="preserve">DIRE : </w:t>
            </w:r>
            <w:r>
              <w:rPr>
                <w:rFonts w:eastAsia="Gill Sans MT"/>
                <w:lang w:val="fr-FR"/>
              </w:rPr>
              <w:t xml:space="preserve">Comme nous l’avons vu dans le dernier module, l’OMS a émis deux recommandations concernant le test </w:t>
            </w:r>
            <w:proofErr w:type="spellStart"/>
            <w:r>
              <w:rPr>
                <w:rFonts w:eastAsia="Gill Sans MT"/>
                <w:lang w:val="fr-FR"/>
              </w:rPr>
              <w:t>Truenat</w:t>
            </w:r>
            <w:proofErr w:type="spellEnd"/>
            <w:r>
              <w:rPr>
                <w:rFonts w:eastAsia="Gill Sans MT"/>
                <w:lang w:val="fr-FR"/>
              </w:rPr>
              <w:t xml:space="preserve">. Chez les adultes et les enfants présentant des </w:t>
            </w:r>
            <w:r>
              <w:rPr>
                <w:rFonts w:eastAsia="Gill Sans MT"/>
                <w:lang w:val="fr-FR"/>
              </w:rPr>
              <w:lastRenderedPageBreak/>
              <w:t xml:space="preserve">signes et des symptômes de TB pulmonaire, le test </w:t>
            </w:r>
            <w:proofErr w:type="spellStart"/>
            <w:r>
              <w:rPr>
                <w:rFonts w:eastAsia="Gill Sans MT"/>
                <w:lang w:val="fr-FR"/>
              </w:rPr>
              <w:t>Truenat</w:t>
            </w:r>
            <w:proofErr w:type="spellEnd"/>
            <w:r>
              <w:rPr>
                <w:rFonts w:eastAsia="Gill Sans MT"/>
                <w:lang w:val="fr-FR"/>
              </w:rPr>
              <w:t xml:space="preserve"> MTB ou MTB Plus peut désormais être utilisé comme test diagnostique initial pour le dépistage de la TB plutôt que l’examen microscopique d’un frottis/la culture. Le test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peut être utilisé comme test initial pour la détection de la résistance à la RIF plutôt que la culture et un DST phénotypique chez les personnes présentant un résultat positif au test </w:t>
            </w:r>
            <w:proofErr w:type="spellStart"/>
            <w:r>
              <w:rPr>
                <w:rFonts w:eastAsia="Gill Sans MT"/>
                <w:lang w:val="fr-FR"/>
              </w:rPr>
              <w:t>Truenat</w:t>
            </w:r>
            <w:proofErr w:type="spellEnd"/>
            <w:r>
              <w:rPr>
                <w:rFonts w:eastAsia="Gill Sans MT"/>
                <w:lang w:val="fr-FR"/>
              </w:rPr>
              <w:t xml:space="preserve"> MTB ou MTB Plus.</w:t>
            </w:r>
          </w:p>
        </w:tc>
      </w:tr>
      <w:tr w:rsidR="00A53F55" w14:paraId="32EB3A79" w14:textId="77777777">
        <w:tc>
          <w:tcPr>
            <w:tcW w:w="9350" w:type="dxa"/>
            <w:shd w:val="clear" w:color="auto" w:fill="E68F8C"/>
            <w:vAlign w:val="center"/>
          </w:tcPr>
          <w:p w14:paraId="3BEA3F19" w14:textId="77777777" w:rsidR="00A53F55" w:rsidRDefault="00F43DC4">
            <w:pPr>
              <w:rPr>
                <w:b/>
                <w:bCs/>
                <w:noProof/>
                <w:color w:val="FFFFFF" w:themeColor="background1"/>
                <w:lang w:val="fr-FR"/>
              </w:rPr>
            </w:pPr>
            <w:r>
              <w:rPr>
                <w:rFonts w:eastAsia="Gill Sans MT"/>
                <w:b/>
                <w:bCs/>
                <w:noProof/>
                <w:color w:val="FFFFFF"/>
                <w:lang w:val="fr-FR"/>
              </w:rPr>
              <w:lastRenderedPageBreak/>
              <w:t>Quand utiliser Truenat</w:t>
            </w:r>
          </w:p>
          <w:p w14:paraId="248367D8" w14:textId="77777777" w:rsidR="00A53F55" w:rsidRDefault="00F43DC4">
            <w:pPr>
              <w:rPr>
                <w:b/>
                <w:bCs/>
                <w:noProof/>
                <w:color w:val="FFFFFF" w:themeColor="background1"/>
                <w:lang w:val="fr-FR"/>
              </w:rPr>
            </w:pPr>
            <w:r>
              <w:rPr>
                <w:rFonts w:eastAsia="Gill Sans MT"/>
                <w:b/>
                <w:bCs/>
                <w:noProof/>
                <w:color w:val="FFFFFF"/>
                <w:lang w:val="fr-FR"/>
              </w:rPr>
              <w:t>Diapositive : 7</w:t>
            </w:r>
          </w:p>
          <w:p w14:paraId="60338110" w14:textId="77777777" w:rsidR="00A53F55" w:rsidRDefault="00F43DC4">
            <w:pPr>
              <w:rPr>
                <w:noProof/>
                <w:lang w:val="fr-FR"/>
              </w:rPr>
            </w:pPr>
            <w:r>
              <w:rPr>
                <w:rFonts w:eastAsia="Gill Sans MT"/>
                <w:b/>
                <w:bCs/>
                <w:noProof/>
                <w:color w:val="FFFFFF"/>
                <w:lang w:val="fr-FR"/>
              </w:rPr>
              <w:t>Guide du participant page : 17</w:t>
            </w:r>
          </w:p>
        </w:tc>
      </w:tr>
      <w:tr w:rsidR="00A53F55" w14:paraId="79A6F77A" w14:textId="77777777">
        <w:tc>
          <w:tcPr>
            <w:tcW w:w="9350" w:type="dxa"/>
          </w:tcPr>
          <w:p w14:paraId="052F10DF" w14:textId="77777777" w:rsidR="00A53F55" w:rsidRDefault="00F43DC4">
            <w:pPr>
              <w:jc w:val="center"/>
            </w:pPr>
            <w:r>
              <w:rPr>
                <w:noProof/>
                <w:lang w:eastAsia="zh-CN"/>
              </w:rPr>
              <mc:AlternateContent>
                <mc:Choice Requires="wps">
                  <w:drawing>
                    <wp:anchor distT="0" distB="0" distL="114300" distR="114300" simplePos="0" relativeHeight="251810816" behindDoc="0" locked="0" layoutInCell="1" allowOverlap="1" wp14:anchorId="6D9B1589" wp14:editId="719618A3">
                      <wp:simplePos x="0" y="0"/>
                      <wp:positionH relativeFrom="column">
                        <wp:posOffset>2861226</wp:posOffset>
                      </wp:positionH>
                      <wp:positionV relativeFrom="paragraph">
                        <wp:posOffset>498787</wp:posOffset>
                      </wp:positionV>
                      <wp:extent cx="1383030" cy="862330"/>
                      <wp:effectExtent l="0" t="0" r="7620" b="0"/>
                      <wp:wrapNone/>
                      <wp:docPr id="1984387758" name="Text Box 1984387758"/>
                      <wp:cNvGraphicFramePr/>
                      <a:graphic xmlns:a="http://schemas.openxmlformats.org/drawingml/2006/main">
                        <a:graphicData uri="http://schemas.microsoft.com/office/word/2010/wordprocessingShape">
                          <wps:wsp>
                            <wps:cNvSpPr txBox="1"/>
                            <wps:spPr>
                              <a:xfrm>
                                <a:off x="0" y="0"/>
                                <a:ext cx="1383030" cy="862330"/>
                              </a:xfrm>
                              <a:prstGeom prst="rect">
                                <a:avLst/>
                              </a:prstGeom>
                              <a:solidFill>
                                <a:schemeClr val="bg1"/>
                              </a:solidFill>
                              <a:ln w="6350">
                                <a:noFill/>
                              </a:ln>
                              <a:effectLst/>
                            </wps:spPr>
                            <wps:txbx>
                              <w:txbxContent>
                                <w:p w14:paraId="6D977133" w14:textId="77777777" w:rsidR="00A53F55" w:rsidRDefault="00F43DC4">
                                  <w:pPr>
                                    <w:rPr>
                                      <w:rFonts w:ascii="Montserrat" w:hAnsi="Montserrat"/>
                                      <w:b/>
                                      <w:color w:val="E16E68"/>
                                      <w:sz w:val="13"/>
                                      <w:szCs w:val="13"/>
                                    </w:rPr>
                                  </w:pPr>
                                  <w:r>
                                    <w:rPr>
                                      <w:rFonts w:ascii="Montserrat" w:eastAsia="Montserrat" w:hAnsi="Montserrat"/>
                                      <w:b/>
                                      <w:bCs/>
                                      <w:color w:val="E16E68"/>
                                      <w:sz w:val="13"/>
                                      <w:szCs w:val="13"/>
                                      <w:lang w:val="fr-FR"/>
                                    </w:rPr>
                                    <w:t xml:space="preserve">Quand </w:t>
                                  </w:r>
                                  <w:r>
                                    <w:rPr>
                                      <w:rFonts w:ascii="Montserrat" w:eastAsia="Montserrat" w:hAnsi="Montserrat"/>
                                      <w:b/>
                                      <w:bCs/>
                                      <w:color w:val="E16E68"/>
                                      <w:sz w:val="13"/>
                                      <w:szCs w:val="13"/>
                                      <w:u w:val="single"/>
                                      <w:lang w:val="fr-FR"/>
                                    </w:rPr>
                                    <w:t>NE PAS</w:t>
                                  </w:r>
                                  <w:r>
                                    <w:rPr>
                                      <w:rFonts w:ascii="Montserrat" w:eastAsia="Montserrat" w:hAnsi="Montserrat"/>
                                      <w:b/>
                                      <w:bCs/>
                                      <w:color w:val="E16E68"/>
                                      <w:sz w:val="13"/>
                                      <w:szCs w:val="13"/>
                                      <w:lang w:val="fr-FR"/>
                                    </w:rPr>
                                    <w:t xml:space="preserve"> utiliser </w:t>
                                  </w:r>
                                  <w:proofErr w:type="spellStart"/>
                                  <w:r>
                                    <w:rPr>
                                      <w:rFonts w:ascii="Montserrat" w:eastAsia="Montserrat" w:hAnsi="Montserrat"/>
                                      <w:b/>
                                      <w:bCs/>
                                      <w:color w:val="E16E68"/>
                                      <w:sz w:val="13"/>
                                      <w:szCs w:val="13"/>
                                      <w:lang w:val="fr-FR"/>
                                    </w:rPr>
                                    <w:t>Truenat</w:t>
                                  </w:r>
                                  <w:proofErr w:type="spellEnd"/>
                                </w:p>
                                <w:p w14:paraId="65DE99C0" w14:textId="77777777" w:rsidR="00A53F55" w:rsidRDefault="00A53F55">
                                  <w:pPr>
                                    <w:spacing w:line="240" w:lineRule="auto"/>
                                    <w:rPr>
                                      <w:rFonts w:ascii="Montserrat" w:hAnsi="Montserrat"/>
                                      <w:sz w:val="10"/>
                                      <w:szCs w:val="10"/>
                                    </w:rPr>
                                  </w:pPr>
                                </w:p>
                                <w:p w14:paraId="27BD4E11"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 xml:space="preserve">Le test </w:t>
                                  </w:r>
                                  <w:proofErr w:type="spellStart"/>
                                  <w:r>
                                    <w:rPr>
                                      <w:rFonts w:ascii="Montserrat" w:eastAsia="Montserrat" w:hAnsi="Montserrat"/>
                                      <w:sz w:val="8"/>
                                      <w:szCs w:val="8"/>
                                      <w:lang w:val="fr-FR"/>
                                    </w:rPr>
                                    <w:t>Truenat</w:t>
                                  </w:r>
                                  <w:proofErr w:type="spellEnd"/>
                                  <w:r>
                                    <w:rPr>
                                      <w:rFonts w:ascii="Montserrat" w:eastAsia="Montserrat" w:hAnsi="Montserrat"/>
                                      <w:sz w:val="8"/>
                                      <w:szCs w:val="8"/>
                                      <w:lang w:val="fr-FR"/>
                                    </w:rPr>
                                    <w:t xml:space="preserve"> n’est pas recommandé en cas de suspicion de TB extra-pulmonaire (en raison de preuves insuffisantes)</w:t>
                                  </w:r>
                                </w:p>
                                <w:p w14:paraId="2468AA8F"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u w:val="single"/>
                                      <w:lang w:val="fr-FR"/>
                                    </w:rPr>
                                    <w:t xml:space="preserve">Ne </w:t>
                                  </w:r>
                                  <w:r>
                                    <w:rPr>
                                      <w:rFonts w:ascii="Montserrat" w:eastAsia="Montserrat" w:hAnsi="Montserrat"/>
                                      <w:b/>
                                      <w:bCs/>
                                      <w:sz w:val="8"/>
                                      <w:szCs w:val="8"/>
                                      <w:u w:val="single"/>
                                      <w:lang w:val="fr-FR"/>
                                    </w:rPr>
                                    <w:t xml:space="preserve">PAS </w:t>
                                  </w:r>
                                  <w:r>
                                    <w:rPr>
                                      <w:rFonts w:ascii="Montserrat" w:eastAsia="Montserrat" w:hAnsi="Montserrat"/>
                                      <w:sz w:val="8"/>
                                      <w:szCs w:val="8"/>
                                      <w:u w:val="single"/>
                                      <w:lang w:val="fr-FR"/>
                                    </w:rPr>
                                    <w:t>utiliser</w:t>
                                  </w:r>
                                  <w:r>
                                    <w:rPr>
                                      <w:rFonts w:ascii="Montserrat" w:eastAsia="Montserrat" w:hAnsi="Montserrat"/>
                                      <w:sz w:val="8"/>
                                      <w:szCs w:val="8"/>
                                      <w:lang w:val="fr-FR"/>
                                    </w:rPr>
                                    <w:t xml:space="preserve"> </w:t>
                                  </w:r>
                                  <w:proofErr w:type="spellStart"/>
                                  <w:r>
                                    <w:rPr>
                                      <w:rFonts w:ascii="Montserrat" w:eastAsia="Montserrat" w:hAnsi="Montserrat"/>
                                      <w:sz w:val="8"/>
                                      <w:szCs w:val="8"/>
                                      <w:lang w:val="fr-FR"/>
                                    </w:rPr>
                                    <w:t>Truenat</w:t>
                                  </w:r>
                                  <w:proofErr w:type="spellEnd"/>
                                  <w:r>
                                    <w:rPr>
                                      <w:rFonts w:ascii="Montserrat" w:eastAsia="Montserrat" w:hAnsi="Montserrat"/>
                                      <w:sz w:val="8"/>
                                      <w:szCs w:val="8"/>
                                      <w:lang w:val="fr-FR"/>
                                    </w:rPr>
                                    <w:t xml:space="preserve"> pour la surveillance du traitement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B1589" id="Text Box 1984387758" o:spid="_x0000_s1148" type="#_x0000_t202" style="position:absolute;left:0;text-align:left;margin-left:225.3pt;margin-top:39.25pt;width:108.9pt;height:67.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" fillcolor="white [3212]" stroked="f" strokeweight=".5pt">
                      <v:textbox>
                        <w:txbxContent>
                          <w:p w14:paraId="6D977133" w14:textId="77777777" w:rsidR="00A53F55" w:rsidRDefault="00F43DC4">
                            <w:pPr>
                              <w:rPr>
                                <w:rFonts w:ascii="Montserrat" w:hAnsi="Montserrat"/>
                                <w:b/>
                                <w:color w:val="E16E68"/>
                                <w:sz w:val="13"/>
                                <w:szCs w:val="13"/>
                              </w:rPr>
                            </w:pPr>
                            <w:r>
                              <w:rPr>
                                <w:rFonts w:ascii="Montserrat" w:eastAsia="Montserrat" w:hAnsi="Montserrat"/>
                                <w:b/>
                                <w:bCs/>
                                <w:color w:val="E16E68"/>
                                <w:sz w:val="13"/>
                                <w:szCs w:val="13"/>
                                <w:lang w:val="fr-FR"/>
                              </w:rPr>
                              <w:t xml:space="preserve">Quand </w:t>
                            </w:r>
                            <w:r>
                              <w:rPr>
                                <w:rFonts w:ascii="Montserrat" w:eastAsia="Montserrat" w:hAnsi="Montserrat"/>
                                <w:b/>
                                <w:bCs/>
                                <w:color w:val="E16E68"/>
                                <w:sz w:val="13"/>
                                <w:szCs w:val="13"/>
                                <w:u w:val="single"/>
                                <w:lang w:val="fr-FR"/>
                              </w:rPr>
                              <w:t>NE PAS</w:t>
                            </w:r>
                            <w:r>
                              <w:rPr>
                                <w:rFonts w:ascii="Montserrat" w:eastAsia="Montserrat" w:hAnsi="Montserrat"/>
                                <w:b/>
                                <w:bCs/>
                                <w:color w:val="E16E68"/>
                                <w:sz w:val="13"/>
                                <w:szCs w:val="13"/>
                                <w:lang w:val="fr-FR"/>
                              </w:rPr>
                              <w:t xml:space="preserve"> utiliser Truenat</w:t>
                            </w:r>
                          </w:p>
                          <w:p w14:paraId="65DE99C0" w14:textId="77777777" w:rsidR="00A53F55" w:rsidRDefault="00A53F55">
                            <w:pPr>
                              <w:spacing w:line="240" w:lineRule="auto"/>
                              <w:rPr>
                                <w:rFonts w:ascii="Montserrat" w:hAnsi="Montserrat"/>
                                <w:sz w:val="10"/>
                                <w:szCs w:val="10"/>
                              </w:rPr>
                            </w:pPr>
                          </w:p>
                          <w:p w14:paraId="27BD4E11"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 xml:space="preserve">Le test Truenat n’est pas recommandé en cas de </w:t>
                            </w:r>
                            <w:r>
                              <w:rPr>
                                <w:rFonts w:ascii="Montserrat" w:eastAsia="Montserrat" w:hAnsi="Montserrat"/>
                                <w:sz w:val="8"/>
                                <w:szCs w:val="8"/>
                                <w:lang w:val="fr-FR"/>
                              </w:rPr>
                              <w:t>suspicion de TB extra-pulmonaire (en raison de preuves insuffisantes)</w:t>
                            </w:r>
                          </w:p>
                          <w:p w14:paraId="2468AA8F"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u w:val="single"/>
                                <w:lang w:val="fr-FR"/>
                              </w:rPr>
                              <w:t xml:space="preserve">Ne </w:t>
                            </w:r>
                            <w:r>
                              <w:rPr>
                                <w:rFonts w:ascii="Montserrat" w:eastAsia="Montserrat" w:hAnsi="Montserrat"/>
                                <w:b/>
                                <w:bCs/>
                                <w:sz w:val="8"/>
                                <w:szCs w:val="8"/>
                                <w:u w:val="single"/>
                                <w:lang w:val="fr-FR"/>
                              </w:rPr>
                              <w:t xml:space="preserve">PAS </w:t>
                            </w:r>
                            <w:r>
                              <w:rPr>
                                <w:rFonts w:ascii="Montserrat" w:eastAsia="Montserrat" w:hAnsi="Montserrat"/>
                                <w:sz w:val="8"/>
                                <w:szCs w:val="8"/>
                                <w:u w:val="single"/>
                                <w:lang w:val="fr-FR"/>
                              </w:rPr>
                              <w:t>utiliser</w:t>
                            </w:r>
                            <w:r>
                              <w:rPr>
                                <w:rFonts w:ascii="Montserrat" w:eastAsia="Montserrat" w:hAnsi="Montserrat"/>
                                <w:sz w:val="8"/>
                                <w:szCs w:val="8"/>
                                <w:lang w:val="fr-FR"/>
                              </w:rPr>
                              <w:t xml:space="preserve"> Truenat pour la surveillance du traitement</w:t>
                            </w:r>
                          </w:p>
                        </w:txbxContent>
                      </v:textbox>
                    </v:shape>
                  </w:pict>
                </mc:Fallback>
              </mc:AlternateContent>
            </w:r>
            <w:r>
              <w:rPr>
                <w:noProof/>
                <w:lang w:eastAsia="zh-CN"/>
              </w:rPr>
              <mc:AlternateContent>
                <mc:Choice Requires="wps">
                  <w:drawing>
                    <wp:anchor distT="0" distB="0" distL="114300" distR="114300" simplePos="0" relativeHeight="251806720" behindDoc="0" locked="0" layoutInCell="1" allowOverlap="1" wp14:anchorId="263C0666" wp14:editId="67CE4128">
                      <wp:simplePos x="0" y="0"/>
                      <wp:positionH relativeFrom="column">
                        <wp:posOffset>1551305</wp:posOffset>
                      </wp:positionH>
                      <wp:positionV relativeFrom="paragraph">
                        <wp:posOffset>123930</wp:posOffset>
                      </wp:positionV>
                      <wp:extent cx="2772410" cy="286385"/>
                      <wp:effectExtent l="0" t="0" r="8890" b="0"/>
                      <wp:wrapNone/>
                      <wp:docPr id="1984387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2410" cy="286385"/>
                              </a:xfrm>
                              <a:prstGeom prst="rect">
                                <a:avLst/>
                              </a:prstGeom>
                              <a:solidFill>
                                <a:schemeClr val="bg1"/>
                              </a:solidFill>
                              <a:ln w="9525">
                                <a:noFill/>
                                <a:miter lim="800000"/>
                                <a:headEnd/>
                                <a:tailEnd/>
                              </a:ln>
                            </wps:spPr>
                            <wps:txbx>
                              <w:txbxContent>
                                <w:p w14:paraId="3BC4BF7E" w14:textId="77777777" w:rsidR="00A53F55" w:rsidRDefault="00F43DC4">
                                  <w:pPr>
                                    <w:spacing w:line="240" w:lineRule="auto"/>
                                    <w:rPr>
                                      <w:rFonts w:ascii="Montserrat" w:hAnsi="Montserrat"/>
                                      <w:b/>
                                      <w:color w:val="E16E68"/>
                                      <w:sz w:val="12"/>
                                      <w:szCs w:val="14"/>
                                      <w:lang w:val="fr-FR"/>
                                    </w:rPr>
                                  </w:pPr>
                                  <w:proofErr w:type="spellStart"/>
                                  <w:r>
                                    <w:rPr>
                                      <w:rFonts w:ascii="Montserrat" w:eastAsia="Montserrat" w:hAnsi="Montserrat"/>
                                      <w:b/>
                                      <w:bCs/>
                                      <w:color w:val="E16E68"/>
                                      <w:sz w:val="12"/>
                                      <w:szCs w:val="12"/>
                                      <w:lang w:val="fr-FR"/>
                                    </w:rPr>
                                    <w:t>Truenat</w:t>
                                  </w:r>
                                  <w:proofErr w:type="spellEnd"/>
                                  <w:r>
                                    <w:rPr>
                                      <w:rFonts w:ascii="Montserrat" w:eastAsia="Montserrat" w:hAnsi="Montserrat"/>
                                      <w:b/>
                                      <w:bCs/>
                                      <w:color w:val="E16E68"/>
                                      <w:sz w:val="12"/>
                                      <w:szCs w:val="12"/>
                                      <w:lang w:val="fr-FR"/>
                                    </w:rPr>
                                    <w:t xml:space="preserve"> peut être utilisé chez tous les adultes et les enfants présentant des signes et des symptômes de TB pulmonaire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3C0666" id="_x0000_s1149" type="#_x0000_t202" style="position:absolute;left:0;text-align:left;margin-left:122.15pt;margin-top:9.75pt;width:218.3pt;height:22.55pt;z-index:251806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" fillcolor="white [3212]" stroked="f">
                      <v:textbox style="mso-fit-shape-to-text:t">
                        <w:txbxContent>
                          <w:p w14:paraId="3BC4BF7E" w14:textId="77777777" w:rsidR="00A53F55" w:rsidRDefault="00F43DC4">
                            <w:pPr>
                              <w:spacing w:line="240" w:lineRule="auto"/>
                              <w:rPr>
                                <w:rFonts w:ascii="Montserrat" w:hAnsi="Montserrat"/>
                                <w:b/>
                                <w:color w:val="E16E68"/>
                                <w:sz w:val="12"/>
                                <w:szCs w:val="14"/>
                                <w:lang w:val="fr-FR"/>
                              </w:rPr>
                            </w:pPr>
                            <w:r>
                              <w:rPr>
                                <w:rFonts w:ascii="Montserrat" w:eastAsia="Montserrat" w:hAnsi="Montserrat"/>
                                <w:b/>
                                <w:bCs/>
                                <w:color w:val="E16E68"/>
                                <w:sz w:val="12"/>
                                <w:szCs w:val="12"/>
                                <w:lang w:val="fr-FR"/>
                              </w:rPr>
                              <w:t xml:space="preserve">Truenat peut être utilisé chez tous les adultes et les enfants présentant des signes et des symptômes de TB </w:t>
                            </w:r>
                            <w:r>
                              <w:rPr>
                                <w:rFonts w:ascii="Montserrat" w:eastAsia="Montserrat" w:hAnsi="Montserrat"/>
                                <w:b/>
                                <w:bCs/>
                                <w:color w:val="E16E68"/>
                                <w:sz w:val="12"/>
                                <w:szCs w:val="12"/>
                                <w:lang w:val="fr-FR"/>
                              </w:rPr>
                              <w:t>pulmonaire</w:t>
                            </w:r>
                          </w:p>
                        </w:txbxContent>
                      </v:textbox>
                    </v:shape>
                  </w:pict>
                </mc:Fallback>
              </mc:AlternateContent>
            </w:r>
            <w:r>
              <w:rPr>
                <w:noProof/>
                <w:lang w:eastAsia="zh-CN"/>
              </w:rPr>
              <mc:AlternateContent>
                <mc:Choice Requires="wps">
                  <w:drawing>
                    <wp:anchor distT="0" distB="0" distL="114300" distR="114300" simplePos="0" relativeHeight="251808768" behindDoc="0" locked="1" layoutInCell="1" allowOverlap="1" wp14:anchorId="6EA68E05" wp14:editId="06A344A4">
                      <wp:simplePos x="0" y="0"/>
                      <wp:positionH relativeFrom="column">
                        <wp:posOffset>1558290</wp:posOffset>
                      </wp:positionH>
                      <wp:positionV relativeFrom="paragraph">
                        <wp:posOffset>498475</wp:posOffset>
                      </wp:positionV>
                      <wp:extent cx="1351915" cy="862330"/>
                      <wp:effectExtent l="0" t="0" r="635" b="0"/>
                      <wp:wrapNone/>
                      <wp:docPr id="1984387759" name="Text Box 1984387759"/>
                      <wp:cNvGraphicFramePr/>
                      <a:graphic xmlns:a="http://schemas.openxmlformats.org/drawingml/2006/main">
                        <a:graphicData uri="http://schemas.microsoft.com/office/word/2010/wordprocessingShape">
                          <wps:wsp>
                            <wps:cNvSpPr txBox="1"/>
                            <wps:spPr>
                              <a:xfrm>
                                <a:off x="0" y="0"/>
                                <a:ext cx="1351915" cy="862330"/>
                              </a:xfrm>
                              <a:prstGeom prst="rect">
                                <a:avLst/>
                              </a:prstGeom>
                              <a:solidFill>
                                <a:schemeClr val="bg1"/>
                              </a:solidFill>
                              <a:ln w="6350">
                                <a:noFill/>
                              </a:ln>
                              <a:effectLst/>
                            </wps:spPr>
                            <wps:txbx>
                              <w:txbxContent>
                                <w:p w14:paraId="579764FD" w14:textId="77777777" w:rsidR="00A53F55" w:rsidRDefault="00F43DC4">
                                  <w:pPr>
                                    <w:rPr>
                                      <w:rFonts w:ascii="Montserrat" w:hAnsi="Montserrat"/>
                                      <w:b/>
                                      <w:color w:val="E16E68"/>
                                      <w:sz w:val="13"/>
                                      <w:szCs w:val="13"/>
                                    </w:rPr>
                                  </w:pPr>
                                  <w:r>
                                    <w:rPr>
                                      <w:rFonts w:ascii="Montserrat" w:eastAsia="Montserrat" w:hAnsi="Montserrat"/>
                                      <w:b/>
                                      <w:bCs/>
                                      <w:color w:val="E16E68"/>
                                      <w:sz w:val="13"/>
                                      <w:szCs w:val="13"/>
                                      <w:lang w:val="fr-FR"/>
                                    </w:rPr>
                                    <w:t xml:space="preserve">Quand utiliser </w:t>
                                  </w:r>
                                  <w:proofErr w:type="spellStart"/>
                                  <w:r>
                                    <w:rPr>
                                      <w:rFonts w:ascii="Montserrat" w:eastAsia="Montserrat" w:hAnsi="Montserrat"/>
                                      <w:b/>
                                      <w:bCs/>
                                      <w:color w:val="E16E68"/>
                                      <w:sz w:val="13"/>
                                      <w:szCs w:val="13"/>
                                      <w:lang w:val="fr-FR"/>
                                    </w:rPr>
                                    <w:t>Truenat</w:t>
                                  </w:r>
                                  <w:proofErr w:type="spellEnd"/>
                                </w:p>
                                <w:p w14:paraId="660A0F81" w14:textId="77777777" w:rsidR="00A53F55" w:rsidRDefault="00A53F55">
                                  <w:pPr>
                                    <w:spacing w:after="20"/>
                                    <w:rPr>
                                      <w:rFonts w:ascii="Montserrat" w:hAnsi="Montserrat"/>
                                      <w:sz w:val="14"/>
                                      <w:szCs w:val="14"/>
                                    </w:rPr>
                                  </w:pPr>
                                </w:p>
                                <w:p w14:paraId="2B01C0A6" w14:textId="77777777" w:rsidR="00A53F55" w:rsidRDefault="00F43DC4">
                                  <w:pPr>
                                    <w:numPr>
                                      <w:ilvl w:val="0"/>
                                      <w:numId w:val="79"/>
                                    </w:numPr>
                                    <w:spacing w:line="240" w:lineRule="auto"/>
                                    <w:ind w:left="86" w:hanging="86"/>
                                    <w:rPr>
                                      <w:rFonts w:ascii="Montserrat" w:hAnsi="Montserrat"/>
                                      <w:sz w:val="8"/>
                                      <w:szCs w:val="8"/>
                                      <w:lang w:val="fr-FR"/>
                                    </w:rPr>
                                  </w:pPr>
                                  <w:r>
                                    <w:rPr>
                                      <w:rFonts w:ascii="Montserrat" w:eastAsia="Montserrat" w:hAnsi="Montserrat"/>
                                      <w:sz w:val="8"/>
                                      <w:szCs w:val="8"/>
                                      <w:lang w:val="fr-FR"/>
                                    </w:rPr>
                                    <w:t xml:space="preserve">Pour détecter le MTBC dans des échantillons prélevés chez des personnes présentant des signes et des symptômes récents de TB pulmonaire </w:t>
                                  </w:r>
                                </w:p>
                                <w:p w14:paraId="7D4872A6"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Pour détecter la résistance à la RIF chez des personnes présentant un risque élevé de TB-RR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68E05" id="Text Box 1984387759" o:spid="_x0000_s1150" type="#_x0000_t202" style="position:absolute;left:0;text-align:left;margin-left:122.7pt;margin-top:39.25pt;width:106.45pt;height:67.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" fillcolor="white [3212]" stroked="f" strokeweight=".5pt">
                      <v:textbox>
                        <w:txbxContent>
                          <w:p w14:paraId="579764FD" w14:textId="77777777" w:rsidR="00A53F55" w:rsidRDefault="00F43DC4">
                            <w:pPr>
                              <w:rPr>
                                <w:rFonts w:ascii="Montserrat" w:hAnsi="Montserrat"/>
                                <w:b/>
                                <w:color w:val="E16E68"/>
                                <w:sz w:val="13"/>
                                <w:szCs w:val="13"/>
                              </w:rPr>
                            </w:pPr>
                            <w:r>
                              <w:rPr>
                                <w:rFonts w:ascii="Montserrat" w:eastAsia="Montserrat" w:hAnsi="Montserrat"/>
                                <w:b/>
                                <w:bCs/>
                                <w:color w:val="E16E68"/>
                                <w:sz w:val="13"/>
                                <w:szCs w:val="13"/>
                                <w:lang w:val="fr-FR"/>
                              </w:rPr>
                              <w:t>Quand utiliser Truenat</w:t>
                            </w:r>
                          </w:p>
                          <w:p w14:paraId="660A0F81" w14:textId="77777777" w:rsidR="00A53F55" w:rsidRDefault="00A53F55">
                            <w:pPr>
                              <w:spacing w:after="20"/>
                              <w:rPr>
                                <w:rFonts w:ascii="Montserrat" w:hAnsi="Montserrat"/>
                                <w:sz w:val="14"/>
                                <w:szCs w:val="14"/>
                              </w:rPr>
                            </w:pPr>
                          </w:p>
                          <w:p w14:paraId="2B01C0A6" w14:textId="77777777" w:rsidR="00A53F55" w:rsidRDefault="00F43DC4">
                            <w:pPr>
                              <w:numPr>
                                <w:ilvl w:val="0"/>
                                <w:numId w:val="79"/>
                              </w:numPr>
                              <w:spacing w:line="240" w:lineRule="auto"/>
                              <w:ind w:left="86" w:hanging="86"/>
                              <w:rPr>
                                <w:rFonts w:ascii="Montserrat" w:hAnsi="Montserrat"/>
                                <w:sz w:val="8"/>
                                <w:szCs w:val="8"/>
                                <w:lang w:val="fr-FR"/>
                              </w:rPr>
                            </w:pPr>
                            <w:r>
                              <w:rPr>
                                <w:rFonts w:ascii="Montserrat" w:eastAsia="Montserrat" w:hAnsi="Montserrat"/>
                                <w:sz w:val="8"/>
                                <w:szCs w:val="8"/>
                                <w:lang w:val="fr-FR"/>
                              </w:rPr>
                              <w:t xml:space="preserve">Pour détecter le MTBC dans des échantillons prélevés chez des personnes présentant des signes et des symptômes récents de TB pulmonaire </w:t>
                            </w:r>
                          </w:p>
                          <w:p w14:paraId="7D4872A6" w14:textId="77777777" w:rsidR="00A53F55" w:rsidRDefault="00F43DC4">
                            <w:pPr>
                              <w:numPr>
                                <w:ilvl w:val="0"/>
                                <w:numId w:val="79"/>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Pour détecter la résistance à la RIF chez des personnes présentant un risque élev</w:t>
                            </w:r>
                            <w:r>
                              <w:rPr>
                                <w:rFonts w:ascii="Montserrat" w:eastAsia="Montserrat" w:hAnsi="Montserrat"/>
                                <w:sz w:val="8"/>
                                <w:szCs w:val="8"/>
                                <w:lang w:val="fr-FR"/>
                              </w:rPr>
                              <w:t>é de TB-RR</w:t>
                            </w:r>
                          </w:p>
                        </w:txbxContent>
                      </v:textbox>
                      <w10:anchorlock/>
                    </v:shape>
                  </w:pict>
                </mc:Fallback>
              </mc:AlternateContent>
            </w:r>
            <w:r>
              <w:rPr>
                <w:noProof/>
                <w:lang w:eastAsia="zh-CN"/>
              </w:rPr>
              <w:drawing>
                <wp:inline distT="0" distB="0" distL="0" distR="0" wp14:anchorId="408CED91" wp14:editId="7982B109">
                  <wp:extent cx="2946400" cy="1645388"/>
                  <wp:effectExtent l="0" t="0" r="6350" b="0"/>
                  <wp:docPr id="24" name="Picture 24"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46400" cy="1645388"/>
                          </a:xfrm>
                          <a:prstGeom prst="rect">
                            <a:avLst/>
                          </a:prstGeom>
                        </pic:spPr>
                      </pic:pic>
                    </a:graphicData>
                  </a:graphic>
                </wp:inline>
              </w:drawing>
            </w:r>
          </w:p>
        </w:tc>
      </w:tr>
      <w:tr w:rsidR="00A53F55" w14:paraId="293CB90D" w14:textId="77777777">
        <w:tc>
          <w:tcPr>
            <w:tcW w:w="9350" w:type="dxa"/>
          </w:tcPr>
          <w:p w14:paraId="1570F391" w14:textId="77777777" w:rsidR="00A53F55" w:rsidRDefault="00F43DC4">
            <w:pPr>
              <w:rPr>
                <w:lang w:val="fr-FR"/>
              </w:rPr>
            </w:pPr>
            <w:r>
              <w:rPr>
                <w:rFonts w:eastAsia="Gill Sans MT"/>
                <w:b/>
                <w:bCs/>
                <w:lang w:val="fr-FR"/>
              </w:rPr>
              <w:t xml:space="preserve">FAIRE : </w:t>
            </w:r>
            <w:r>
              <w:rPr>
                <w:rFonts w:eastAsia="Gill Sans MT"/>
                <w:lang w:val="fr-FR"/>
              </w:rPr>
              <w:t xml:space="preserve">Guider les participants à travers une discussion animée sur cette diapositive. Passer en revue les points avec eux, puis poser une série de questions pour combler les lacunes. Demander aux participants d’écrire la réponse aux sujets de discussion dans le Guide du participant. </w:t>
            </w:r>
          </w:p>
        </w:tc>
      </w:tr>
      <w:tr w:rsidR="00A53F55" w14:paraId="70D2A3B9" w14:textId="77777777">
        <w:tc>
          <w:tcPr>
            <w:tcW w:w="9350" w:type="dxa"/>
          </w:tcPr>
          <w:p w14:paraId="1993E41E" w14:textId="77777777" w:rsidR="00A53F55" w:rsidRDefault="00F43DC4">
            <w:pPr>
              <w:rPr>
                <w:b/>
                <w:bCs/>
                <w:lang w:val="fr-FR"/>
              </w:rPr>
            </w:pPr>
            <w:r>
              <w:rPr>
                <w:rFonts w:eastAsia="Gill Sans MT"/>
                <w:b/>
                <w:bCs/>
                <w:lang w:val="fr-FR"/>
              </w:rPr>
              <w:t xml:space="preserve">DIRE : </w:t>
            </w:r>
            <w:r>
              <w:rPr>
                <w:rFonts w:eastAsia="Gill Sans MT"/>
                <w:lang w:val="fr-FR"/>
              </w:rPr>
              <w:t xml:space="preserve">Ces recommandations signifient que </w:t>
            </w:r>
            <w:proofErr w:type="spellStart"/>
            <w:r>
              <w:rPr>
                <w:rFonts w:eastAsia="Gill Sans MT"/>
                <w:lang w:val="fr-FR"/>
              </w:rPr>
              <w:t>Truenat</w:t>
            </w:r>
            <w:proofErr w:type="spellEnd"/>
            <w:r>
              <w:rPr>
                <w:rFonts w:eastAsia="Gill Sans MT"/>
                <w:lang w:val="fr-FR"/>
              </w:rPr>
              <w:t xml:space="preserve"> peut être utilisé chez tous les adultes et les enfants présentant des signes et des symptômes de TB pulmonaire. Vous pouvez utiliser le test </w:t>
            </w:r>
            <w:proofErr w:type="spellStart"/>
            <w:r>
              <w:rPr>
                <w:rFonts w:eastAsia="Gill Sans MT"/>
                <w:lang w:val="fr-FR"/>
              </w:rPr>
              <w:t>Truenat</w:t>
            </w:r>
            <w:proofErr w:type="spellEnd"/>
            <w:r>
              <w:rPr>
                <w:rFonts w:eastAsia="Gill Sans MT"/>
                <w:lang w:val="fr-FR"/>
              </w:rPr>
              <w:t xml:space="preserve"> pour détecter le MTBC dans des échantillons provenant de personnes présentant des signes et symptômes récents de TB pulmonaire et pour détecter la résistance à la RIF chez des personnes présentant un risque élevé de TB-RR (en fait, pour détecter la résistance à la RIF chez toute personne ayant un test de dépistage de la TB positif).</w:t>
            </w:r>
          </w:p>
          <w:p w14:paraId="59A315CF" w14:textId="77777777" w:rsidR="00A53F55" w:rsidRDefault="00A53F55">
            <w:pPr>
              <w:rPr>
                <w:b/>
                <w:bCs/>
                <w:sz w:val="16"/>
                <w:szCs w:val="16"/>
                <w:lang w:val="fr-FR"/>
              </w:rPr>
            </w:pPr>
          </w:p>
          <w:p w14:paraId="608887E7" w14:textId="77777777" w:rsidR="00A53F55" w:rsidRDefault="00F43DC4">
            <w:pPr>
              <w:rPr>
                <w:b/>
                <w:bCs/>
                <w:lang w:val="fr-FR"/>
              </w:rPr>
            </w:pPr>
            <w:r>
              <w:rPr>
                <w:rFonts w:eastAsia="Gill Sans MT"/>
                <w:lang w:val="fr-FR"/>
              </w:rPr>
              <w:t xml:space="preserve">Dans certains cas, </w:t>
            </w:r>
            <w:proofErr w:type="spellStart"/>
            <w:r>
              <w:rPr>
                <w:rFonts w:eastAsia="Gill Sans MT"/>
                <w:lang w:val="fr-FR"/>
              </w:rPr>
              <w:t>Truenat</w:t>
            </w:r>
            <w:proofErr w:type="spellEnd"/>
            <w:r>
              <w:rPr>
                <w:rFonts w:eastAsia="Gill Sans MT"/>
                <w:lang w:val="fr-FR"/>
              </w:rPr>
              <w:t xml:space="preserve"> ne doit pas être utilisé. En raison de preuves insuffisantes dans cette situation, </w:t>
            </w:r>
            <w:proofErr w:type="spellStart"/>
            <w:r>
              <w:rPr>
                <w:rFonts w:eastAsia="Gill Sans MT"/>
                <w:lang w:val="fr-FR"/>
              </w:rPr>
              <w:t>Truenat</w:t>
            </w:r>
            <w:proofErr w:type="spellEnd"/>
            <w:r>
              <w:rPr>
                <w:rFonts w:eastAsia="Gill Sans MT"/>
                <w:lang w:val="fr-FR"/>
              </w:rPr>
              <w:t xml:space="preserve"> ne doit pas être utilisé en cas de suspicion de TB extra-pulmonaire. Vous ne devez jamais utiliser non plus </w:t>
            </w:r>
            <w:proofErr w:type="spellStart"/>
            <w:r>
              <w:rPr>
                <w:rFonts w:eastAsia="Gill Sans MT"/>
                <w:lang w:val="fr-FR"/>
              </w:rPr>
              <w:t>Truenat</w:t>
            </w:r>
            <w:proofErr w:type="spellEnd"/>
            <w:r>
              <w:rPr>
                <w:rFonts w:eastAsia="Gill Sans MT"/>
                <w:lang w:val="fr-FR"/>
              </w:rPr>
              <w:t xml:space="preserve"> pour la surveillance du traitement car la présence de bacilles morts peut générer un résultat faux positif.</w:t>
            </w:r>
          </w:p>
        </w:tc>
      </w:tr>
      <w:tr w:rsidR="00A53F55" w14:paraId="376A713D" w14:textId="77777777">
        <w:tc>
          <w:tcPr>
            <w:tcW w:w="9350" w:type="dxa"/>
          </w:tcPr>
          <w:p w14:paraId="5BDFE53E" w14:textId="77777777" w:rsidR="00A53F55" w:rsidRDefault="00F43DC4">
            <w:pPr>
              <w:rPr>
                <w:lang w:val="fr-FR"/>
              </w:rPr>
            </w:pPr>
            <w:r>
              <w:rPr>
                <w:rFonts w:eastAsia="Gill Sans MT"/>
                <w:b/>
                <w:bCs/>
                <w:lang w:val="fr-FR"/>
              </w:rPr>
              <w:t xml:space="preserve">DEMANDER : </w:t>
            </w:r>
            <w:r>
              <w:rPr>
                <w:rFonts w:eastAsia="Gill Sans MT"/>
                <w:lang w:val="fr-FR"/>
              </w:rPr>
              <w:t>Quels sont les signes et les symptômes de la TB pulmonaire ?</w:t>
            </w:r>
          </w:p>
        </w:tc>
      </w:tr>
      <w:tr w:rsidR="00A53F55" w14:paraId="190C1B39" w14:textId="77777777">
        <w:tc>
          <w:tcPr>
            <w:tcW w:w="9350" w:type="dxa"/>
          </w:tcPr>
          <w:p w14:paraId="0986F25A" w14:textId="77777777" w:rsidR="00A53F55" w:rsidRDefault="00F43DC4">
            <w:pPr>
              <w:rPr>
                <w:lang w:val="fr-FR"/>
              </w:rPr>
            </w:pPr>
            <w:r>
              <w:rPr>
                <w:rFonts w:eastAsia="Gill Sans MT"/>
                <w:b/>
                <w:bCs/>
                <w:lang w:val="fr-FR"/>
              </w:rPr>
              <w:t xml:space="preserve">RÉPONSE : </w:t>
            </w:r>
            <w:r>
              <w:rPr>
                <w:rFonts w:eastAsia="Gill Sans MT"/>
                <w:lang w:val="fr-FR"/>
              </w:rPr>
              <w:t xml:space="preserve">Les signes et les symptômes de la TB comprennent des difficultés respiratoires, des douleurs thoraciques, une toux (généralement accompagnée de mucus), une toux sanguinolente, une transpiration excessive, en particulier la nuit, de la fatigue, de la fièvre, une perte de poids. De plus, une radiographie du thorax avec des anomalies est évocatrice d’une TB pulmonaire et peut être utilisée comme test de dépistage avant l’utilisation de </w:t>
            </w:r>
            <w:proofErr w:type="spellStart"/>
            <w:r>
              <w:rPr>
                <w:rFonts w:eastAsia="Gill Sans MT"/>
                <w:lang w:val="fr-FR"/>
              </w:rPr>
              <w:t>Truenat</w:t>
            </w:r>
            <w:proofErr w:type="spellEnd"/>
            <w:r>
              <w:rPr>
                <w:rFonts w:eastAsia="Gill Sans MT"/>
                <w:lang w:val="fr-FR"/>
              </w:rPr>
              <w:t>.</w:t>
            </w:r>
          </w:p>
        </w:tc>
      </w:tr>
      <w:tr w:rsidR="00A53F55" w14:paraId="5A555FE4" w14:textId="77777777">
        <w:tc>
          <w:tcPr>
            <w:tcW w:w="9350" w:type="dxa"/>
          </w:tcPr>
          <w:p w14:paraId="007D19DA" w14:textId="77777777" w:rsidR="00A53F55" w:rsidRDefault="00F43DC4">
            <w:r>
              <w:rPr>
                <w:rFonts w:eastAsia="Gill Sans MT"/>
                <w:b/>
                <w:bCs/>
                <w:lang w:val="fr-FR"/>
              </w:rPr>
              <w:t xml:space="preserve">DEMANDER : </w:t>
            </w:r>
            <w:r>
              <w:rPr>
                <w:rFonts w:eastAsia="Gill Sans MT"/>
                <w:lang w:val="fr-FR"/>
              </w:rPr>
              <w:t>Quelles sont les personnes présentant un risque élevé de TB résistante à la RIF (TB-RR) ? (Ou, quand devez-vous suspecter une TB-RR ?)</w:t>
            </w:r>
          </w:p>
        </w:tc>
      </w:tr>
      <w:tr w:rsidR="00A53F55" w14:paraId="5DFFF4A4" w14:textId="77777777">
        <w:tc>
          <w:tcPr>
            <w:tcW w:w="9350" w:type="dxa"/>
          </w:tcPr>
          <w:p w14:paraId="184C814D" w14:textId="77777777" w:rsidR="00A53F55" w:rsidRDefault="00F43DC4">
            <w:pPr>
              <w:rPr>
                <w:b/>
                <w:bCs/>
                <w:lang w:val="fr-FR"/>
              </w:rPr>
            </w:pPr>
            <w:r>
              <w:rPr>
                <w:rFonts w:eastAsia="Gill Sans MT"/>
                <w:b/>
                <w:bCs/>
                <w:lang w:val="fr-FR"/>
              </w:rPr>
              <w:t>RÉPONSE :</w:t>
            </w:r>
          </w:p>
          <w:p w14:paraId="4A093340" w14:textId="77777777" w:rsidR="00A53F55" w:rsidRDefault="00F43DC4">
            <w:pPr>
              <w:rPr>
                <w:b/>
                <w:bCs/>
                <w:lang w:val="fr-FR"/>
              </w:rPr>
            </w:pPr>
            <w:r>
              <w:rPr>
                <w:rFonts w:eastAsia="Gill Sans MT"/>
                <w:lang w:val="fr-FR"/>
              </w:rPr>
              <w:lastRenderedPageBreak/>
              <w:t>Les personnes présentant un risque élevé de TB-RR incluent les patients précédemment traités présentant un nouvel épisode de TB ou une rechute potentielle, les patients précédemment traités n’ayant pas obtenu de conversion et les patients précédemment traités perdus de vue. Les participants peuvent également inclure des contacts proches de patients atteints de TB-RR/MR, des patients en échec thérapeutique et des patients avec un frottis positif à la fin du troisième mois du traitement initial.</w:t>
            </w:r>
          </w:p>
        </w:tc>
      </w:tr>
      <w:tr w:rsidR="00A53F55" w14:paraId="59794AF6" w14:textId="77777777">
        <w:tc>
          <w:tcPr>
            <w:tcW w:w="9350" w:type="dxa"/>
          </w:tcPr>
          <w:p w14:paraId="3F5921FA" w14:textId="77777777" w:rsidR="00A53F55" w:rsidRDefault="00F43DC4">
            <w:pPr>
              <w:rPr>
                <w:b/>
                <w:bCs/>
                <w:lang w:val="fr-FR"/>
              </w:rPr>
            </w:pPr>
            <w:r>
              <w:rPr>
                <w:rFonts w:eastAsia="Gill Sans MT"/>
                <w:b/>
                <w:bCs/>
                <w:lang w:val="fr-FR"/>
              </w:rPr>
              <w:lastRenderedPageBreak/>
              <w:t xml:space="preserve">DEMANDER : </w:t>
            </w:r>
            <w:r>
              <w:rPr>
                <w:rFonts w:eastAsia="Gill Sans MT"/>
                <w:lang w:val="fr-FR"/>
              </w:rPr>
              <w:t>Quels sont les signes et les symptômes de la TB extra-pulmonaire ?</w:t>
            </w:r>
          </w:p>
        </w:tc>
      </w:tr>
      <w:tr w:rsidR="00A53F55" w14:paraId="60986780" w14:textId="77777777">
        <w:tc>
          <w:tcPr>
            <w:tcW w:w="9350" w:type="dxa"/>
          </w:tcPr>
          <w:p w14:paraId="1D3DA2B9" w14:textId="77777777" w:rsidR="00A53F55" w:rsidRDefault="00F43DC4">
            <w:pPr>
              <w:rPr>
                <w:b/>
                <w:bCs/>
                <w:lang w:val="fr-FR"/>
              </w:rPr>
            </w:pPr>
            <w:r>
              <w:rPr>
                <w:rFonts w:eastAsia="Gill Sans MT"/>
                <w:b/>
                <w:bCs/>
                <w:lang w:val="fr-FR"/>
              </w:rPr>
              <w:t xml:space="preserve">RÉPONSE : </w:t>
            </w:r>
            <w:r>
              <w:rPr>
                <w:rFonts w:eastAsia="Gill Sans MT"/>
                <w:lang w:val="fr-FR"/>
              </w:rPr>
              <w:t xml:space="preserve">Les symptômes de la TB extra-pulmonaire sont similaires à ceux de la TB pulmonaire (comprenant fièvre, malaise et perte de poids. Elle est plus fréquente chez les jeunes enfants, les personnes immunodéprimées et les personnes âgées). Pour cette raison, les professionnels de santé peuvent ne pas être en mesure de faire la distinction entre une tuberculose pulmonaire et extra-pulmonaire avant de prescrire un test </w:t>
            </w:r>
            <w:proofErr w:type="spellStart"/>
            <w:r>
              <w:rPr>
                <w:rFonts w:eastAsia="Gill Sans MT"/>
                <w:lang w:val="fr-FR"/>
              </w:rPr>
              <w:t>Truenat</w:t>
            </w:r>
            <w:proofErr w:type="spellEnd"/>
            <w:r>
              <w:rPr>
                <w:rFonts w:eastAsia="Gill Sans MT"/>
                <w:lang w:val="fr-FR"/>
              </w:rPr>
              <w:t xml:space="preserve">. Encore une fois, ce n’est pas que le test </w:t>
            </w:r>
            <w:proofErr w:type="spellStart"/>
            <w:r>
              <w:rPr>
                <w:rFonts w:eastAsia="Gill Sans MT"/>
                <w:lang w:val="fr-FR"/>
              </w:rPr>
              <w:t>Truenat</w:t>
            </w:r>
            <w:proofErr w:type="spellEnd"/>
            <w:r>
              <w:rPr>
                <w:rFonts w:eastAsia="Gill Sans MT"/>
                <w:lang w:val="fr-FR"/>
              </w:rPr>
              <w:t xml:space="preserve"> ne fonctionne pas pour diagnostiquer la tuberculose extra-pulmonaire, mais il n’y a pas suffisamment de preuves pour que l’OMS recommande son utilisation dans ces circonstances.</w:t>
            </w:r>
          </w:p>
        </w:tc>
      </w:tr>
      <w:tr w:rsidR="00A53F55" w14:paraId="6D9D6B62" w14:textId="77777777">
        <w:tc>
          <w:tcPr>
            <w:tcW w:w="9350" w:type="dxa"/>
          </w:tcPr>
          <w:p w14:paraId="51C7809A" w14:textId="77777777" w:rsidR="00A53F55" w:rsidRDefault="00F43DC4">
            <w:pPr>
              <w:rPr>
                <w:b/>
                <w:bCs/>
                <w:lang w:val="fr-FR"/>
              </w:rPr>
            </w:pPr>
            <w:r>
              <w:rPr>
                <w:rFonts w:eastAsia="Gill Sans MT"/>
                <w:b/>
                <w:bCs/>
                <w:lang w:val="fr-FR"/>
              </w:rPr>
              <w:t xml:space="preserve">QUESTION : </w:t>
            </w:r>
            <w:r>
              <w:rPr>
                <w:rFonts w:eastAsia="Gill Sans MT"/>
                <w:lang w:val="fr-FR"/>
              </w:rPr>
              <w:t>Comme nous l’avons vu dans notre dernier module,</w:t>
            </w:r>
            <w:r>
              <w:rPr>
                <w:rFonts w:eastAsia="Gill Sans MT"/>
                <w:b/>
                <w:bCs/>
                <w:lang w:val="fr-FR"/>
              </w:rPr>
              <w:t xml:space="preserve"> </w:t>
            </w:r>
            <w:r>
              <w:rPr>
                <w:rFonts w:eastAsia="Gill Sans MT"/>
                <w:lang w:val="fr-FR"/>
              </w:rPr>
              <w:t>quels tests pouvez-vous utiliser pour surveiller le traitement de la TB ?</w:t>
            </w:r>
          </w:p>
        </w:tc>
      </w:tr>
      <w:tr w:rsidR="00A53F55" w14:paraId="2DA6E857" w14:textId="77777777">
        <w:tc>
          <w:tcPr>
            <w:tcW w:w="9350" w:type="dxa"/>
          </w:tcPr>
          <w:p w14:paraId="4B2D8DD4" w14:textId="77777777" w:rsidR="00A53F55" w:rsidRDefault="00F43DC4">
            <w:pPr>
              <w:rPr>
                <w:b/>
                <w:bCs/>
                <w:lang w:val="fr-FR"/>
              </w:rPr>
            </w:pPr>
            <w:r>
              <w:rPr>
                <w:rFonts w:eastAsia="Gill Sans MT"/>
                <w:b/>
                <w:bCs/>
                <w:lang w:val="fr-FR"/>
              </w:rPr>
              <w:t xml:space="preserve">RÉPONSE : </w:t>
            </w:r>
            <w:r>
              <w:rPr>
                <w:rFonts w:eastAsia="Gill Sans MT"/>
                <w:lang w:val="fr-FR"/>
              </w:rPr>
              <w:t>Culture, BAAR-examen microscopique d’un frottis</w:t>
            </w:r>
          </w:p>
        </w:tc>
      </w:tr>
    </w:tbl>
    <w:p w14:paraId="772C21C7" w14:textId="77777777" w:rsidR="00A53F55" w:rsidRDefault="00A53F55">
      <w:pPr>
        <w:rPr>
          <w:lang w:val="fr-FR"/>
        </w:rPr>
      </w:pPr>
    </w:p>
    <w:p w14:paraId="7318B6C4" w14:textId="77777777" w:rsidR="00A53F55" w:rsidRDefault="00F43DC4">
      <w:pPr>
        <w:pStyle w:val="Heading3"/>
      </w:pPr>
      <w:bookmarkStart w:id="31" w:name="_Toc80103187"/>
      <w:r>
        <w:rPr>
          <w:rFonts w:eastAsia="Gill Sans MT"/>
          <w:lang w:val="fr-FR"/>
        </w:rPr>
        <w:t xml:space="preserve">Algorithme pour </w:t>
      </w:r>
      <w:proofErr w:type="spellStart"/>
      <w:r>
        <w:rPr>
          <w:rFonts w:eastAsia="Gill Sans MT"/>
          <w:lang w:val="fr-FR"/>
        </w:rPr>
        <w:t>Truenat</w:t>
      </w:r>
      <w:bookmarkEnd w:id="31"/>
      <w:proofErr w:type="spellEnd"/>
    </w:p>
    <w:tbl>
      <w:tblPr>
        <w:tblStyle w:val="TableGrid"/>
        <w:tblW w:w="0" w:type="auto"/>
        <w:tblLook w:val="04A0" w:firstRow="1" w:lastRow="0" w:firstColumn="1" w:lastColumn="0" w:noHBand="0" w:noVBand="1"/>
      </w:tblPr>
      <w:tblGrid>
        <w:gridCol w:w="9350"/>
      </w:tblGrid>
      <w:tr w:rsidR="00A53F55" w14:paraId="10AEE8B6" w14:textId="77777777">
        <w:tc>
          <w:tcPr>
            <w:tcW w:w="9350" w:type="dxa"/>
            <w:shd w:val="clear" w:color="auto" w:fill="E68F8C"/>
          </w:tcPr>
          <w:p w14:paraId="16287790" w14:textId="77777777" w:rsidR="00A53F55" w:rsidRDefault="00F43DC4">
            <w:pPr>
              <w:rPr>
                <w:rStyle w:val="CommentReference"/>
                <w:b/>
                <w:bCs/>
                <w:color w:val="FFFFFF" w:themeColor="background1"/>
                <w:sz w:val="24"/>
                <w:szCs w:val="24"/>
                <w:lang w:val="fr-FR"/>
              </w:rPr>
            </w:pPr>
            <w:r>
              <w:rPr>
                <w:rStyle w:val="CommentReference"/>
                <w:rFonts w:eastAsia="Gill Sans MT"/>
                <w:b/>
                <w:bCs/>
                <w:color w:val="FFFFFF"/>
                <w:sz w:val="24"/>
                <w:szCs w:val="24"/>
                <w:lang w:val="fr-FR"/>
              </w:rPr>
              <w:t xml:space="preserve">Algorithme pour </w:t>
            </w:r>
            <w:proofErr w:type="spellStart"/>
            <w:r>
              <w:rPr>
                <w:rStyle w:val="CommentReference"/>
                <w:rFonts w:eastAsia="Gill Sans MT"/>
                <w:b/>
                <w:bCs/>
                <w:color w:val="FFFFFF"/>
                <w:sz w:val="24"/>
                <w:szCs w:val="24"/>
                <w:lang w:val="fr-FR"/>
              </w:rPr>
              <w:t>Truenat</w:t>
            </w:r>
            <w:proofErr w:type="spellEnd"/>
          </w:p>
          <w:p w14:paraId="297F9A9E" w14:textId="77777777" w:rsidR="00A53F55" w:rsidRDefault="00F43DC4">
            <w:pPr>
              <w:rPr>
                <w:rStyle w:val="CommentReference"/>
                <w:b/>
                <w:bCs/>
                <w:color w:val="FFFFFF" w:themeColor="background1"/>
                <w:sz w:val="24"/>
                <w:szCs w:val="24"/>
                <w:lang w:val="fr-FR"/>
              </w:rPr>
            </w:pPr>
            <w:r>
              <w:rPr>
                <w:rStyle w:val="CommentReference"/>
                <w:rFonts w:eastAsia="Gill Sans MT"/>
                <w:b/>
                <w:bCs/>
                <w:color w:val="FFFFFF"/>
                <w:sz w:val="24"/>
                <w:szCs w:val="24"/>
                <w:lang w:val="fr-FR"/>
              </w:rPr>
              <w:t>Diapositive : 9</w:t>
            </w:r>
          </w:p>
          <w:p w14:paraId="1F5B67EE" w14:textId="77777777" w:rsidR="00A53F55" w:rsidRDefault="00F43DC4">
            <w:pPr>
              <w:rPr>
                <w:rStyle w:val="CommentReference"/>
                <w:lang w:val="fr-FR"/>
              </w:rPr>
            </w:pPr>
            <w:r>
              <w:rPr>
                <w:rStyle w:val="CommentReference"/>
                <w:rFonts w:eastAsia="Gill Sans MT"/>
                <w:b/>
                <w:bCs/>
                <w:color w:val="FFFFFF"/>
                <w:sz w:val="24"/>
                <w:szCs w:val="24"/>
                <w:lang w:val="fr-FR"/>
              </w:rPr>
              <w:t>Guide du participant page : 1</w:t>
            </w:r>
            <w:r>
              <w:rPr>
                <w:rStyle w:val="CommentReference"/>
                <w:rFonts w:eastAsia="Gill Sans MT"/>
                <w:color w:val="FFFFFF"/>
                <w:sz w:val="24"/>
                <w:szCs w:val="24"/>
                <w:lang w:val="fr-FR"/>
              </w:rPr>
              <w:t>9</w:t>
            </w:r>
          </w:p>
        </w:tc>
      </w:tr>
      <w:tr w:rsidR="00A53F55" w14:paraId="3918E2F4" w14:textId="77777777">
        <w:tc>
          <w:tcPr>
            <w:tcW w:w="9350" w:type="dxa"/>
          </w:tcPr>
          <w:p w14:paraId="21223A07" w14:textId="77777777" w:rsidR="00A53F55" w:rsidRDefault="00F43DC4">
            <w:pPr>
              <w:jc w:val="center"/>
            </w:pPr>
            <w:r>
              <w:rPr>
                <w:noProof/>
                <w:lang w:eastAsia="zh-CN"/>
              </w:rPr>
              <mc:AlternateContent>
                <mc:Choice Requires="wpg">
                  <w:drawing>
                    <wp:anchor distT="0" distB="0" distL="114300" distR="114300" simplePos="0" relativeHeight="252025856" behindDoc="0" locked="1" layoutInCell="1" allowOverlap="1" wp14:anchorId="25CE8C8C" wp14:editId="7FF2AE72">
                      <wp:simplePos x="0" y="0"/>
                      <wp:positionH relativeFrom="column">
                        <wp:posOffset>685165</wp:posOffset>
                      </wp:positionH>
                      <wp:positionV relativeFrom="paragraph">
                        <wp:posOffset>32385</wp:posOffset>
                      </wp:positionV>
                      <wp:extent cx="4385310" cy="2534920"/>
                      <wp:effectExtent l="0" t="0" r="0" b="0"/>
                      <wp:wrapNone/>
                      <wp:docPr id="626" name="Group 626"/>
                      <wp:cNvGraphicFramePr/>
                      <a:graphic xmlns:a="http://schemas.openxmlformats.org/drawingml/2006/main">
                        <a:graphicData uri="http://schemas.microsoft.com/office/word/2010/wordprocessingGroup">
                          <wpg:wgp>
                            <wpg:cNvGrpSpPr/>
                            <wpg:grpSpPr>
                              <a:xfrm>
                                <a:off x="0" y="0"/>
                                <a:ext cx="4385310" cy="2534920"/>
                                <a:chOff x="370414" y="-3120"/>
                                <a:chExt cx="4389746" cy="2534015"/>
                              </a:xfrm>
                              <a:noFill/>
                            </wpg:grpSpPr>
                            <wps:wsp>
                              <wps:cNvPr id="1984387786" name="Rounded Rectangle 1984387786"/>
                              <wps:cNvSpPr/>
                              <wps:spPr>
                                <a:xfrm>
                                  <a:off x="2194861" y="5602"/>
                                  <a:ext cx="1191600" cy="154993"/>
                                </a:xfrm>
                                <a:prstGeom prst="roundRect">
                                  <a:avLst/>
                                </a:prstGeom>
                                <a:grpFill/>
                                <a:ln w="12700">
                                  <a:noFill/>
                                  <a:prstDash val="solid"/>
                                  <a:miter lim="800000"/>
                                </a:ln>
                                <a:effectLst/>
                              </wps:spPr>
                              <wps:txbx>
                                <w:txbxContent>
                                  <w:p w14:paraId="7D036801" w14:textId="77777777" w:rsidR="00A53F55" w:rsidRDefault="00F43DC4">
                                    <w:pPr>
                                      <w:jc w:val="center"/>
                                      <w:rPr>
                                        <w:rFonts w:ascii="Montserrat" w:hAnsi="Montserrat"/>
                                        <w:sz w:val="8"/>
                                        <w:szCs w:val="10"/>
                                        <w:lang w:val="fr-FR"/>
                                      </w:rPr>
                                    </w:pPr>
                                    <w:r>
                                      <w:rPr>
                                        <w:rFonts w:ascii="Montserrat" w:eastAsia="Montserrat" w:hAnsi="Montserrat"/>
                                        <w:sz w:val="8"/>
                                        <w:szCs w:val="8"/>
                                        <w:lang w:val="fr-FR"/>
                                      </w:rPr>
                                      <w:t>Personne à évaluer pour le dépistage d’une TB pulmonaire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85" name="Rounded Rectangle 1984387785"/>
                              <wps:cNvSpPr/>
                              <wps:spPr>
                                <a:xfrm>
                                  <a:off x="1800866" y="218749"/>
                                  <a:ext cx="1980000" cy="187200"/>
                                </a:xfrm>
                                <a:prstGeom prst="roundRect">
                                  <a:avLst/>
                                </a:prstGeom>
                                <a:grpFill/>
                                <a:ln w="12700">
                                  <a:noFill/>
                                  <a:prstDash val="solid"/>
                                  <a:miter lim="800000"/>
                                </a:ln>
                                <a:effectLst/>
                              </wps:spPr>
                              <wps:txbx>
                                <w:txbxContent>
                                  <w:p w14:paraId="267D9CF0" w14:textId="77777777" w:rsidR="00A53F55" w:rsidRDefault="00F43DC4">
                                    <w:pPr>
                                      <w:jc w:val="center"/>
                                      <w:rPr>
                                        <w:rFonts w:ascii="Montserrat" w:hAnsi="Montserrat"/>
                                        <w:sz w:val="8"/>
                                        <w:szCs w:val="8"/>
                                        <w:lang w:val="fr-FR"/>
                                      </w:rPr>
                                    </w:pPr>
                                    <w:r>
                                      <w:rPr>
                                        <w:rFonts w:ascii="Montserrat" w:eastAsia="Montserrat" w:hAnsi="Montserrat"/>
                                        <w:sz w:val="8"/>
                                        <w:szCs w:val="8"/>
                                        <w:lang w:val="fr-FR"/>
                                      </w:rPr>
                                      <w:t xml:space="preserve">Prélever un échantillon d’expectoration, isoler l’ADN à l’aide du système </w:t>
                                    </w:r>
                                    <w:proofErr w:type="spellStart"/>
                                    <w:r>
                                      <w:rPr>
                                        <w:rFonts w:ascii="Montserrat" w:eastAsia="Montserrat" w:hAnsi="Montserrat"/>
                                        <w:sz w:val="8"/>
                                        <w:szCs w:val="8"/>
                                        <w:lang w:val="fr-FR"/>
                                      </w:rPr>
                                      <w:t>TruePrep</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1" name="Rounded Rectangle 1984387771"/>
                              <wps:cNvSpPr/>
                              <wps:spPr>
                                <a:xfrm>
                                  <a:off x="3568100" y="487991"/>
                                  <a:ext cx="439563" cy="150562"/>
                                </a:xfrm>
                                <a:prstGeom prst="roundRect">
                                  <a:avLst/>
                                </a:prstGeom>
                                <a:grpFill/>
                                <a:ln w="12700">
                                  <a:noFill/>
                                  <a:prstDash val="solid"/>
                                  <a:miter lim="800000"/>
                                </a:ln>
                                <a:effectLst/>
                              </wps:spPr>
                              <wps:txbx>
                                <w:txbxContent>
                                  <w:p w14:paraId="121178F0" w14:textId="77777777" w:rsidR="00A53F55" w:rsidRDefault="00F43DC4">
                                    <w:pPr>
                                      <w:spacing w:line="240" w:lineRule="auto"/>
                                      <w:jc w:val="center"/>
                                      <w:rPr>
                                        <w:rFonts w:ascii="Montserrat" w:hAnsi="Montserrat"/>
                                        <w:sz w:val="8"/>
                                        <w:szCs w:val="8"/>
                                      </w:rPr>
                                    </w:pPr>
                                    <w:r>
                                      <w:rPr>
                                        <w:rFonts w:ascii="Montserrat" w:eastAsia="Montserrat" w:hAnsi="Montserrat"/>
                                        <w:sz w:val="8"/>
                                        <w:szCs w:val="8"/>
                                        <w:lang w:val="fr-FR"/>
                                      </w:rPr>
                                      <w:t>ADN isolé</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82" name="Rounded Rectangle 1984387782"/>
                              <wps:cNvSpPr/>
                              <wps:spPr>
                                <a:xfrm>
                                  <a:off x="1834564" y="471240"/>
                                  <a:ext cx="900093" cy="181947"/>
                                </a:xfrm>
                                <a:prstGeom prst="roundRect">
                                  <a:avLst/>
                                </a:prstGeom>
                                <a:grpFill/>
                                <a:ln w="12700">
                                  <a:noFill/>
                                  <a:prstDash val="solid"/>
                                  <a:miter lim="800000"/>
                                </a:ln>
                                <a:effectLst/>
                              </wps:spPr>
                              <wps:txbx>
                                <w:txbxContent>
                                  <w:p w14:paraId="50AD38F5"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Échec ou erreur d’isolement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81" name="Rounded Rectangle 1984387781"/>
                              <wps:cNvSpPr/>
                              <wps:spPr>
                                <a:xfrm>
                                  <a:off x="673298" y="487991"/>
                                  <a:ext cx="918000" cy="176400"/>
                                </a:xfrm>
                                <a:prstGeom prst="roundRect">
                                  <a:avLst/>
                                </a:prstGeom>
                                <a:grpFill/>
                                <a:ln w="12700">
                                  <a:noFill/>
                                  <a:prstDash val="solid"/>
                                  <a:miter lim="800000"/>
                                </a:ln>
                                <a:effectLst/>
                              </wps:spPr>
                              <wps:txbx>
                                <w:txbxContent>
                                  <w:p w14:paraId="5B1B0A4D"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 xml:space="preserve">Répéter la procédure </w:t>
                                    </w:r>
                                    <w:proofErr w:type="spellStart"/>
                                    <w:r>
                                      <w:rPr>
                                        <w:rFonts w:ascii="Montserrat" w:eastAsia="Montserrat" w:hAnsi="Montserrat"/>
                                        <w:color w:val="FFFFFF"/>
                                        <w:sz w:val="8"/>
                                        <w:szCs w:val="8"/>
                                        <w:lang w:val="fr-FR"/>
                                      </w:rPr>
                                      <w:t>Truenat</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80" name="Rounded Rectangle 1984387780"/>
                              <wps:cNvSpPr/>
                              <wps:spPr>
                                <a:xfrm>
                                  <a:off x="370414" y="730279"/>
                                  <a:ext cx="448923" cy="194400"/>
                                </a:xfrm>
                                <a:prstGeom prst="roundRect">
                                  <a:avLst/>
                                </a:prstGeom>
                                <a:grpFill/>
                                <a:ln w="12700">
                                  <a:noFill/>
                                  <a:prstDash val="solid"/>
                                  <a:miter lim="800000"/>
                                </a:ln>
                                <a:effectLst/>
                              </wps:spPr>
                              <wps:txbx>
                                <w:txbxContent>
                                  <w:p w14:paraId="092E0D85"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Échec ou erreur d’isolement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9" name="Rounded Rectangle 1984387779"/>
                              <wps:cNvSpPr/>
                              <wps:spPr>
                                <a:xfrm>
                                  <a:off x="1159350" y="706837"/>
                                  <a:ext cx="669600" cy="172800"/>
                                </a:xfrm>
                                <a:prstGeom prst="roundRect">
                                  <a:avLst/>
                                </a:prstGeom>
                                <a:grpFill/>
                                <a:ln w="12700">
                                  <a:noFill/>
                                  <a:prstDash val="solid"/>
                                  <a:miter lim="800000"/>
                                </a:ln>
                                <a:effectLst/>
                              </wps:spPr>
                              <wps:txbx>
                                <w:txbxContent>
                                  <w:p w14:paraId="34961BF7"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ADN isolé</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8" name="Rounded Rectangle 1984387778"/>
                              <wps:cNvSpPr/>
                              <wps:spPr>
                                <a:xfrm>
                                  <a:off x="436680" y="1096605"/>
                                  <a:ext cx="787582" cy="614388"/>
                                </a:xfrm>
                                <a:prstGeom prst="roundRect">
                                  <a:avLst>
                                    <a:gd name="adj" fmla="val 0"/>
                                  </a:avLst>
                                </a:prstGeom>
                                <a:grpFill/>
                                <a:ln w="12700">
                                  <a:noFill/>
                                  <a:prstDash val="solid"/>
                                  <a:miter lim="800000"/>
                                </a:ln>
                                <a:effectLst/>
                              </wps:spPr>
                              <wps:txbx>
                                <w:txbxContent>
                                  <w:p w14:paraId="207135E6" w14:textId="77777777" w:rsidR="00A53F55" w:rsidRDefault="00F43DC4">
                                    <w:pPr>
                                      <w:numPr>
                                        <w:ilvl w:val="0"/>
                                        <w:numId w:val="116"/>
                                      </w:numPr>
                                      <w:spacing w:line="240" w:lineRule="auto"/>
                                      <w:ind w:left="115" w:hanging="115"/>
                                      <w:rPr>
                                        <w:rFonts w:ascii="Montserrat" w:hAnsi="Montserrat"/>
                                        <w:sz w:val="8"/>
                                        <w:szCs w:val="8"/>
                                        <w:lang w:val="fr-FR"/>
                                      </w:rPr>
                                    </w:pPr>
                                    <w:r>
                                      <w:rPr>
                                        <w:rFonts w:ascii="Montserrat" w:eastAsia="Montserrat" w:hAnsi="Montserrat"/>
                                        <w:sz w:val="8"/>
                                        <w:szCs w:val="8"/>
                                        <w:lang w:val="fr-FR"/>
                                      </w:rPr>
                                      <w:t xml:space="preserve">Effectuer d’autres tests pour confirmer ou exclure la TB conformément aux directives nationales </w:t>
                                    </w:r>
                                  </w:p>
                                  <w:p w14:paraId="322D80B6" w14:textId="77777777" w:rsidR="00A53F55" w:rsidRDefault="00F43DC4">
                                    <w:pPr>
                                      <w:numPr>
                                        <w:ilvl w:val="0"/>
                                        <w:numId w:val="116"/>
                                      </w:numPr>
                                      <w:spacing w:before="40" w:line="240" w:lineRule="auto"/>
                                      <w:ind w:left="115" w:hanging="115"/>
                                      <w:rPr>
                                        <w:rFonts w:ascii="Montserrat" w:hAnsi="Montserrat"/>
                                        <w:sz w:val="8"/>
                                        <w:szCs w:val="8"/>
                                        <w:lang w:val="fr-FR"/>
                                      </w:rPr>
                                    </w:pPr>
                                    <w:r>
                                      <w:rPr>
                                        <w:rFonts w:ascii="Montserrat" w:eastAsia="Montserrat" w:hAnsi="Montserrat"/>
                                        <w:sz w:val="8"/>
                                        <w:szCs w:val="8"/>
                                        <w:lang w:val="fr-FR"/>
                                      </w:rPr>
                                      <w:t>Effectuer une nouvelle évaluation clinique du patient et faire preuve de jugement clinique pour les décisions thérapeutiques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77" name="Rounded Rectangle 1984387777"/>
                              <wps:cNvSpPr/>
                              <wps:spPr>
                                <a:xfrm>
                                  <a:off x="1408057" y="948059"/>
                                  <a:ext cx="703153" cy="168998"/>
                                </a:xfrm>
                                <a:prstGeom prst="roundRect">
                                  <a:avLst/>
                                </a:prstGeom>
                                <a:grpFill/>
                                <a:ln w="12700">
                                  <a:noFill/>
                                  <a:prstDash val="solid"/>
                                  <a:miter lim="800000"/>
                                </a:ln>
                                <a:effectLst/>
                              </wps:spPr>
                              <wps:txbx>
                                <w:txbxContent>
                                  <w:p w14:paraId="6A2270FA" w14:textId="77777777" w:rsidR="00A53F55" w:rsidRDefault="00F43DC4">
                                    <w:pPr>
                                      <w:jc w:val="center"/>
                                      <w:rPr>
                                        <w:rFonts w:ascii="Montserrat" w:hAnsi="Montserrat"/>
                                        <w:sz w:val="8"/>
                                        <w:szCs w:val="8"/>
                                      </w:rPr>
                                    </w:pPr>
                                    <w:r>
                                      <w:rPr>
                                        <w:rFonts w:ascii="Montserrat" w:eastAsia="Montserrat" w:hAnsi="Montserrat"/>
                                        <w:sz w:val="8"/>
                                        <w:szCs w:val="8"/>
                                        <w:lang w:val="fr-FR"/>
                                      </w:rPr>
                                      <w:t>MTB non détectée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6" name="Rounded Rectangle 1984387776"/>
                              <wps:cNvSpPr/>
                              <wps:spPr>
                                <a:xfrm>
                                  <a:off x="759768" y="1856790"/>
                                  <a:ext cx="831529" cy="581221"/>
                                </a:xfrm>
                                <a:prstGeom prst="roundRect">
                                  <a:avLst>
                                    <a:gd name="adj" fmla="val 0"/>
                                  </a:avLst>
                                </a:prstGeom>
                                <a:grpFill/>
                                <a:ln w="12700">
                                  <a:noFill/>
                                  <a:prstDash val="solid"/>
                                  <a:miter lim="800000"/>
                                </a:ln>
                                <a:effectLst/>
                              </wps:spPr>
                              <wps:txbx>
                                <w:txbxContent>
                                  <w:p w14:paraId="4848EB12" w14:textId="77777777" w:rsidR="00A53F55" w:rsidRDefault="00F43DC4">
                                    <w:pPr>
                                      <w:numPr>
                                        <w:ilvl w:val="0"/>
                                        <w:numId w:val="116"/>
                                      </w:numPr>
                                      <w:spacing w:line="240" w:lineRule="auto"/>
                                      <w:ind w:left="115" w:hanging="115"/>
                                      <w:rPr>
                                        <w:rFonts w:ascii="Montserrat" w:hAnsi="Montserrat"/>
                                        <w:sz w:val="7"/>
                                        <w:szCs w:val="7"/>
                                        <w:lang w:val="fr-FR"/>
                                      </w:rPr>
                                    </w:pPr>
                                    <w:r>
                                      <w:rPr>
                                        <w:rFonts w:ascii="Montserrat" w:eastAsia="Montserrat" w:hAnsi="Montserrat"/>
                                        <w:sz w:val="7"/>
                                        <w:szCs w:val="7"/>
                                        <w:lang w:val="fr-FR"/>
                                      </w:rPr>
                                      <w:t xml:space="preserve">Traiter avec des médicaments de première intention conformément aux directives nationales </w:t>
                                    </w:r>
                                  </w:p>
                                  <w:p w14:paraId="306EFA97" w14:textId="77777777" w:rsidR="00A53F55" w:rsidRDefault="00F43DC4">
                                    <w:pPr>
                                      <w:numPr>
                                        <w:ilvl w:val="0"/>
                                        <w:numId w:val="116"/>
                                      </w:numPr>
                                      <w:spacing w:before="60" w:line="240" w:lineRule="auto"/>
                                      <w:ind w:left="115" w:hanging="115"/>
                                      <w:rPr>
                                        <w:rFonts w:ascii="Montserrat" w:hAnsi="Montserrat"/>
                                        <w:sz w:val="7"/>
                                        <w:szCs w:val="7"/>
                                        <w:lang w:val="fr-FR"/>
                                      </w:rPr>
                                    </w:pPr>
                                    <w:r>
                                      <w:rPr>
                                        <w:rFonts w:ascii="Montserrat" w:eastAsia="Montserrat" w:hAnsi="Montserrat"/>
                                        <w:sz w:val="7"/>
                                        <w:szCs w:val="7"/>
                                        <w:lang w:val="fr-FR"/>
                                      </w:rPr>
                                      <w:t xml:space="preserve">TDS envisagé pour l’isoniazide si le risque de mono ou de </w:t>
                                    </w:r>
                                    <w:proofErr w:type="spellStart"/>
                                    <w:r>
                                      <w:rPr>
                                        <w:rFonts w:ascii="Montserrat" w:eastAsia="Montserrat" w:hAnsi="Montserrat"/>
                                        <w:sz w:val="7"/>
                                        <w:szCs w:val="7"/>
                                        <w:lang w:val="fr-FR"/>
                                      </w:rPr>
                                      <w:t>polyrésistance</w:t>
                                    </w:r>
                                    <w:proofErr w:type="spellEnd"/>
                                    <w:r>
                                      <w:rPr>
                                        <w:rFonts w:ascii="Montserrat" w:eastAsia="Montserrat" w:hAnsi="Montserrat"/>
                                        <w:sz w:val="7"/>
                                        <w:szCs w:val="7"/>
                                        <w:lang w:val="fr-FR"/>
                                      </w:rPr>
                                      <w:t xml:space="preserve"> à l’isoniazide est élevé</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75" name="Rounded Rectangle 1984387775"/>
                              <wps:cNvSpPr/>
                              <wps:spPr>
                                <a:xfrm>
                                  <a:off x="2244087" y="704038"/>
                                  <a:ext cx="1490400" cy="165600"/>
                                </a:xfrm>
                                <a:prstGeom prst="roundRect">
                                  <a:avLst/>
                                </a:prstGeom>
                                <a:grpFill/>
                                <a:ln w="12700">
                                  <a:noFill/>
                                  <a:prstDash val="solid"/>
                                  <a:miter lim="800000"/>
                                </a:ln>
                                <a:effectLst/>
                              </wps:spPr>
                              <wps:txbx>
                                <w:txbxContent>
                                  <w:p w14:paraId="34E6F0D7" w14:textId="77777777" w:rsidR="00A53F55" w:rsidRDefault="00F43DC4">
                                    <w:pPr>
                                      <w:jc w:val="center"/>
                                      <w:rPr>
                                        <w:rFonts w:ascii="Montserrat" w:hAnsi="Montserrat"/>
                                        <w:color w:val="000000" w:themeColor="text1"/>
                                        <w:sz w:val="8"/>
                                        <w:szCs w:val="8"/>
                                        <w:lang w:val="fr-FR"/>
                                      </w:rPr>
                                    </w:pPr>
                                    <w:r>
                                      <w:rPr>
                                        <w:rFonts w:ascii="Montserrat" w:eastAsia="Montserrat" w:hAnsi="Montserrat"/>
                                        <w:color w:val="000000"/>
                                        <w:sz w:val="8"/>
                                        <w:szCs w:val="8"/>
                                        <w:lang w:val="fr-FR"/>
                                      </w:rPr>
                                      <w:t>Utiliser 6 µl d’</w:t>
                                    </w:r>
                                    <w:proofErr w:type="spellStart"/>
                                    <w:r>
                                      <w:rPr>
                                        <w:rFonts w:ascii="Montserrat" w:eastAsia="Montserrat" w:hAnsi="Montserrat"/>
                                        <w:color w:val="000000"/>
                                        <w:sz w:val="8"/>
                                        <w:szCs w:val="8"/>
                                        <w:lang w:val="fr-FR"/>
                                      </w:rPr>
                                      <w:t>éluat</w:t>
                                    </w:r>
                                    <w:proofErr w:type="spellEnd"/>
                                    <w:r>
                                      <w:rPr>
                                        <w:rFonts w:ascii="Montserrat" w:eastAsia="Montserrat" w:hAnsi="Montserrat"/>
                                        <w:color w:val="000000"/>
                                        <w:sz w:val="8"/>
                                        <w:szCs w:val="8"/>
                                        <w:lang w:val="fr-FR"/>
                                      </w:rPr>
                                      <w:t xml:space="preserve"> d’ADN pour le test </w:t>
                                    </w:r>
                                    <w:proofErr w:type="spellStart"/>
                                    <w:r>
                                      <w:rPr>
                                        <w:rFonts w:ascii="Montserrat" w:eastAsia="Montserrat" w:hAnsi="Montserrat"/>
                                        <w:color w:val="000000"/>
                                        <w:sz w:val="8"/>
                                        <w:szCs w:val="8"/>
                                        <w:lang w:val="fr-FR"/>
                                      </w:rPr>
                                      <w:t>Truenat</w:t>
                                    </w:r>
                                    <w:proofErr w:type="spellEnd"/>
                                    <w:r>
                                      <w:rPr>
                                        <w:rFonts w:ascii="Montserrat" w:eastAsia="Montserrat" w:hAnsi="Montserrat"/>
                                        <w:color w:val="000000"/>
                                        <w:sz w:val="8"/>
                                        <w:szCs w:val="8"/>
                                        <w:lang w:val="fr-FR"/>
                                      </w:rPr>
                                      <w:t xml:space="preserve"> TB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4" name="Rounded Rectangle 1984387774"/>
                              <wps:cNvSpPr/>
                              <wps:spPr>
                                <a:xfrm>
                                  <a:off x="2328231" y="942457"/>
                                  <a:ext cx="648000" cy="172800"/>
                                </a:xfrm>
                                <a:prstGeom prst="roundRect">
                                  <a:avLst/>
                                </a:prstGeom>
                                <a:grpFill/>
                                <a:ln w="12700">
                                  <a:noFill/>
                                  <a:prstDash val="solid"/>
                                  <a:miter lim="800000"/>
                                </a:ln>
                                <a:effectLst/>
                              </wps:spPr>
                              <wps:txbx>
                                <w:txbxContent>
                                  <w:p w14:paraId="41C147CC" w14:textId="77777777" w:rsidR="00A53F55" w:rsidRDefault="00F43DC4">
                                    <w:pPr>
                                      <w:jc w:val="center"/>
                                      <w:rPr>
                                        <w:rFonts w:ascii="Montserrat" w:hAnsi="Montserrat"/>
                                        <w:color w:val="000000" w:themeColor="text1"/>
                                        <w:sz w:val="8"/>
                                        <w:szCs w:val="8"/>
                                      </w:rPr>
                                    </w:pPr>
                                    <w:r>
                                      <w:rPr>
                                        <w:rFonts w:ascii="Montserrat" w:eastAsia="Montserrat" w:hAnsi="Montserrat"/>
                                        <w:color w:val="000000"/>
                                        <w:sz w:val="8"/>
                                        <w:szCs w:val="8"/>
                                        <w:lang w:val="fr-FR"/>
                                      </w:rPr>
                                      <w:t xml:space="preserve">MTB détectée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3" name="Rounded Rectangle 1984387773"/>
                              <wps:cNvSpPr/>
                              <wps:spPr>
                                <a:xfrm>
                                  <a:off x="2244087" y="1158291"/>
                                  <a:ext cx="814487" cy="205200"/>
                                </a:xfrm>
                                <a:prstGeom prst="roundRect">
                                  <a:avLst/>
                                </a:prstGeom>
                                <a:grpFill/>
                                <a:ln w="12700">
                                  <a:noFill/>
                                  <a:prstDash val="solid"/>
                                  <a:miter lim="800000"/>
                                </a:ln>
                                <a:effectLst/>
                              </wps:spPr>
                              <wps:txbx>
                                <w:txbxContent>
                                  <w:p w14:paraId="34C03413" w14:textId="77777777" w:rsidR="00A53F55" w:rsidRDefault="00F43DC4">
                                    <w:pPr>
                                      <w:spacing w:line="240" w:lineRule="auto"/>
                                      <w:jc w:val="center"/>
                                      <w:rPr>
                                        <w:rFonts w:ascii="Montserrat" w:hAnsi="Montserrat"/>
                                        <w:color w:val="000000" w:themeColor="text1"/>
                                        <w:sz w:val="8"/>
                                        <w:szCs w:val="6"/>
                                      </w:rPr>
                                    </w:pPr>
                                    <w:r>
                                      <w:rPr>
                                        <w:rFonts w:ascii="Montserrat" w:eastAsia="Montserrat" w:hAnsi="Montserrat"/>
                                        <w:color w:val="000000"/>
                                        <w:sz w:val="8"/>
                                        <w:szCs w:val="8"/>
                                        <w:lang w:val="fr-FR"/>
                                      </w:rPr>
                                      <w:t>Utiliser 6 µl d’</w:t>
                                    </w:r>
                                    <w:proofErr w:type="spellStart"/>
                                    <w:r>
                                      <w:rPr>
                                        <w:rFonts w:ascii="Montserrat" w:eastAsia="Montserrat" w:hAnsi="Montserrat"/>
                                        <w:color w:val="000000"/>
                                        <w:sz w:val="8"/>
                                        <w:szCs w:val="8"/>
                                        <w:lang w:val="fr-FR"/>
                                      </w:rPr>
                                      <w:t>éluat</w:t>
                                    </w:r>
                                    <w:proofErr w:type="spellEnd"/>
                                    <w:r>
                                      <w:rPr>
                                        <w:rFonts w:ascii="Montserrat" w:eastAsia="Montserrat" w:hAnsi="Montserrat"/>
                                        <w:color w:val="000000"/>
                                        <w:sz w:val="8"/>
                                        <w:szCs w:val="8"/>
                                        <w:lang w:val="fr-FR"/>
                                      </w:rPr>
                                      <w:t xml:space="preserve"> d’ADN pour le test </w:t>
                                    </w:r>
                                    <w:proofErr w:type="spellStart"/>
                                    <w:r>
                                      <w:rPr>
                                        <w:rFonts w:ascii="Montserrat" w:eastAsia="Montserrat" w:hAnsi="Montserrat"/>
                                        <w:color w:val="000000"/>
                                        <w:sz w:val="8"/>
                                        <w:szCs w:val="8"/>
                                        <w:lang w:val="fr-FR"/>
                                      </w:rPr>
                                      <w:t>Truenat</w:t>
                                    </w:r>
                                    <w:proofErr w:type="spellEnd"/>
                                    <w:r>
                                      <w:rPr>
                                        <w:rFonts w:ascii="Montserrat" w:eastAsia="Montserrat" w:hAnsi="Montserrat"/>
                                        <w:color w:val="000000"/>
                                        <w:sz w:val="8"/>
                                        <w:szCs w:val="8"/>
                                        <w:lang w:val="fr-FR"/>
                                      </w:rPr>
                                      <w:t xml:space="preserve"> : Test MTB-RIF </w:t>
                                    </w:r>
                                    <w:proofErr w:type="spellStart"/>
                                    <w:r>
                                      <w:rPr>
                                        <w:rFonts w:ascii="Montserrat" w:eastAsia="Montserrat" w:hAnsi="Montserrat"/>
                                        <w:color w:val="000000"/>
                                        <w:sz w:val="8"/>
                                        <w:szCs w:val="8"/>
                                        <w:lang w:val="fr-FR"/>
                                      </w:rPr>
                                      <w:t>Dx</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2" name="Rounded Rectangle 1984387772"/>
                              <wps:cNvSpPr/>
                              <wps:spPr>
                                <a:xfrm>
                                  <a:off x="3310022" y="977018"/>
                                  <a:ext cx="510141" cy="201600"/>
                                </a:xfrm>
                                <a:prstGeom prst="roundRect">
                                  <a:avLst/>
                                </a:prstGeom>
                                <a:grpFill/>
                                <a:ln w="12700">
                                  <a:noFill/>
                                  <a:prstDash val="solid"/>
                                  <a:miter lim="800000"/>
                                </a:ln>
                                <a:effectLst/>
                              </wps:spPr>
                              <wps:txbx>
                                <w:txbxContent>
                                  <w:p w14:paraId="5FC9DD63"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Aucun résultat, erreur ou test non valide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70" name="Rounded Rectangle 1984387770"/>
                              <wps:cNvSpPr/>
                              <wps:spPr>
                                <a:xfrm>
                                  <a:off x="4050476" y="909035"/>
                                  <a:ext cx="709684" cy="424148"/>
                                </a:xfrm>
                                <a:prstGeom prst="roundRect">
                                  <a:avLst>
                                    <a:gd name="adj" fmla="val 0"/>
                                  </a:avLst>
                                </a:prstGeom>
                                <a:grpFill/>
                                <a:ln w="12700">
                                  <a:noFill/>
                                  <a:prstDash val="solid"/>
                                  <a:miter lim="800000"/>
                                </a:ln>
                                <a:effectLst/>
                              </wps:spPr>
                              <wps:txbx>
                                <w:txbxContent>
                                  <w:p w14:paraId="31DE7CDF" w14:textId="77777777" w:rsidR="00A53F55" w:rsidRDefault="00F43DC4">
                                    <w:pPr>
                                      <w:numPr>
                                        <w:ilvl w:val="0"/>
                                        <w:numId w:val="117"/>
                                      </w:numPr>
                                      <w:spacing w:line="240" w:lineRule="auto"/>
                                      <w:ind w:left="115" w:hanging="115"/>
                                      <w:rPr>
                                        <w:rFonts w:ascii="Montserrat" w:hAnsi="Montserrat"/>
                                        <w:color w:val="000000" w:themeColor="text1"/>
                                        <w:sz w:val="7"/>
                                        <w:szCs w:val="7"/>
                                      </w:rPr>
                                    </w:pPr>
                                    <w:r>
                                      <w:rPr>
                                        <w:rFonts w:ascii="Montserrat" w:eastAsia="Montserrat" w:hAnsi="Montserrat"/>
                                        <w:color w:val="000000"/>
                                        <w:sz w:val="7"/>
                                        <w:szCs w:val="7"/>
                                        <w:lang w:val="fr-FR"/>
                                      </w:rPr>
                                      <w:t xml:space="preserve">Répéter le test </w:t>
                                    </w:r>
                                    <w:proofErr w:type="spellStart"/>
                                    <w:r>
                                      <w:rPr>
                                        <w:rFonts w:ascii="Montserrat" w:eastAsia="Montserrat" w:hAnsi="Montserrat"/>
                                        <w:color w:val="000000"/>
                                        <w:sz w:val="7"/>
                                        <w:szCs w:val="7"/>
                                        <w:lang w:val="fr-FR"/>
                                      </w:rPr>
                                      <w:t>Truenat</w:t>
                                    </w:r>
                                    <w:proofErr w:type="spellEnd"/>
                                    <w:r>
                                      <w:rPr>
                                        <w:rFonts w:ascii="Montserrat" w:eastAsia="Montserrat" w:hAnsi="Montserrat"/>
                                        <w:color w:val="000000"/>
                                        <w:sz w:val="7"/>
                                        <w:szCs w:val="7"/>
                                        <w:lang w:val="fr-FR"/>
                                      </w:rPr>
                                      <w:t xml:space="preserve"> TB </w:t>
                                    </w:r>
                                  </w:p>
                                  <w:p w14:paraId="3F6936C7" w14:textId="77777777" w:rsidR="00A53F55" w:rsidRDefault="00F43DC4">
                                    <w:pPr>
                                      <w:numPr>
                                        <w:ilvl w:val="0"/>
                                        <w:numId w:val="117"/>
                                      </w:numPr>
                                      <w:spacing w:before="50" w:line="240" w:lineRule="auto"/>
                                      <w:ind w:left="115" w:hanging="115"/>
                                      <w:rPr>
                                        <w:rFonts w:ascii="Montserrat" w:hAnsi="Montserrat"/>
                                        <w:color w:val="000000" w:themeColor="text1"/>
                                        <w:sz w:val="7"/>
                                        <w:szCs w:val="7"/>
                                        <w:lang w:val="fr-FR"/>
                                      </w:rPr>
                                    </w:pPr>
                                    <w:r>
                                      <w:rPr>
                                        <w:rFonts w:ascii="Montserrat" w:eastAsia="Montserrat" w:hAnsi="Montserrat"/>
                                        <w:color w:val="000000"/>
                                        <w:sz w:val="7"/>
                                        <w:szCs w:val="7"/>
                                        <w:lang w:val="fr-FR"/>
                                      </w:rPr>
                                      <w:t>Effectuer d’autres tests pour confirmer ou exclure la TB conformément aux directives nationales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69" name="Rounded Rectangle 1984387769"/>
                              <wps:cNvSpPr/>
                              <wps:spPr>
                                <a:xfrm>
                                  <a:off x="2659326" y="1503381"/>
                                  <a:ext cx="422584" cy="165898"/>
                                </a:xfrm>
                                <a:prstGeom prst="roundRect">
                                  <a:avLst/>
                                </a:prstGeom>
                                <a:grpFill/>
                                <a:ln w="12700">
                                  <a:noFill/>
                                  <a:prstDash val="solid"/>
                                  <a:miter lim="800000"/>
                                </a:ln>
                                <a:effectLst/>
                              </wps:spPr>
                              <wps:txbx>
                                <w:txbxContent>
                                  <w:p w14:paraId="0D240817"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Résistance à la RIF détectée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68" name="Rounded Rectangle 1984387768"/>
                              <wps:cNvSpPr/>
                              <wps:spPr>
                                <a:xfrm>
                                  <a:off x="3467113" y="1475374"/>
                                  <a:ext cx="462780" cy="212400"/>
                                </a:xfrm>
                                <a:prstGeom prst="roundRect">
                                  <a:avLst/>
                                </a:prstGeom>
                                <a:grpFill/>
                                <a:ln w="12700">
                                  <a:noFill/>
                                  <a:prstDash val="solid"/>
                                  <a:miter lim="800000"/>
                                </a:ln>
                                <a:effectLst/>
                              </wps:spPr>
                              <wps:txbx>
                                <w:txbxContent>
                                  <w:p w14:paraId="3A724244"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Indéterminé ou erreur</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67" name="Rounded Rectangle 1984387767"/>
                              <wps:cNvSpPr/>
                              <wps:spPr>
                                <a:xfrm>
                                  <a:off x="2143148" y="1739008"/>
                                  <a:ext cx="1486535" cy="140329"/>
                                </a:xfrm>
                                <a:prstGeom prst="roundRect">
                                  <a:avLst/>
                                </a:prstGeom>
                                <a:grpFill/>
                                <a:ln w="12700">
                                  <a:noFill/>
                                  <a:prstDash val="solid"/>
                                  <a:miter lim="800000"/>
                                </a:ln>
                                <a:effectLst/>
                              </wps:spPr>
                              <wps:txbx>
                                <w:txbxContent>
                                  <w:p w14:paraId="57D9D7C8" w14:textId="77777777" w:rsidR="00A53F55" w:rsidRDefault="00F43DC4">
                                    <w:pPr>
                                      <w:spacing w:line="240" w:lineRule="auto"/>
                                      <w:jc w:val="center"/>
                                      <w:rPr>
                                        <w:rFonts w:ascii="Montserrat" w:hAnsi="Montserrat"/>
                                        <w:color w:val="FFFFFF" w:themeColor="background1"/>
                                        <w:sz w:val="8"/>
                                        <w:szCs w:val="8"/>
                                        <w:lang w:val="fr-FR"/>
                                      </w:rPr>
                                    </w:pPr>
                                    <w:r>
                                      <w:rPr>
                                        <w:rFonts w:ascii="Montserrat" w:eastAsia="Montserrat" w:hAnsi="Montserrat"/>
                                        <w:color w:val="FFFFFF"/>
                                        <w:sz w:val="8"/>
                                        <w:szCs w:val="8"/>
                                        <w:lang w:val="fr-FR"/>
                                      </w:rPr>
                                      <w:t>Évaluer le patient pour les facteurs de risque de TB-MR</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66" name="Rounded Rectangle 1984387766"/>
                              <wps:cNvSpPr/>
                              <wps:spPr>
                                <a:xfrm>
                                  <a:off x="1997319" y="1896141"/>
                                  <a:ext cx="826353" cy="232476"/>
                                </a:xfrm>
                                <a:prstGeom prst="roundRect">
                                  <a:avLst/>
                                </a:prstGeom>
                                <a:grpFill/>
                                <a:ln w="12700">
                                  <a:noFill/>
                                  <a:prstDash val="solid"/>
                                  <a:miter lim="800000"/>
                                </a:ln>
                                <a:effectLst/>
                              </wps:spPr>
                              <wps:txbx>
                                <w:txbxContent>
                                  <w:p w14:paraId="0F002BE3" w14:textId="77777777" w:rsidR="00A53F55" w:rsidRDefault="00F43DC4">
                                    <w:pPr>
                                      <w:spacing w:line="240" w:lineRule="auto"/>
                                      <w:ind w:left="29" w:right="29"/>
                                      <w:jc w:val="center"/>
                                      <w:rPr>
                                        <w:rFonts w:ascii="Montserrat" w:hAnsi="Montserrat"/>
                                        <w:sz w:val="8"/>
                                        <w:szCs w:val="8"/>
                                        <w:lang w:val="fr-FR"/>
                                      </w:rPr>
                                    </w:pPr>
                                    <w:r>
                                      <w:rPr>
                                        <w:rFonts w:ascii="Montserrat" w:eastAsia="Montserrat" w:hAnsi="Montserrat"/>
                                        <w:sz w:val="8"/>
                                        <w:szCs w:val="8"/>
                                        <w:lang w:val="fr-FR"/>
                                      </w:rPr>
                                      <w:t>Patient à haut risque de TB-MR</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65" name="Rounded Rectangle 1984387765"/>
                              <wps:cNvSpPr/>
                              <wps:spPr>
                                <a:xfrm>
                                  <a:off x="1739214" y="1503381"/>
                                  <a:ext cx="455647" cy="221913"/>
                                </a:xfrm>
                                <a:prstGeom prst="roundRect">
                                  <a:avLst/>
                                </a:prstGeom>
                                <a:grpFill/>
                                <a:ln w="12700">
                                  <a:noFill/>
                                  <a:prstDash val="solid"/>
                                  <a:miter lim="800000"/>
                                </a:ln>
                                <a:effectLst/>
                              </wps:spPr>
                              <wps:txbx>
                                <w:txbxContent>
                                  <w:p w14:paraId="6437641D"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Résistance à la RIF non détectée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64" name="Rounded Rectangle 1984387764"/>
                              <wps:cNvSpPr/>
                              <wps:spPr>
                                <a:xfrm>
                                  <a:off x="1901958" y="2109289"/>
                                  <a:ext cx="1085094" cy="421606"/>
                                </a:xfrm>
                                <a:prstGeom prst="roundRect">
                                  <a:avLst/>
                                </a:prstGeom>
                                <a:grpFill/>
                                <a:ln w="12700">
                                  <a:noFill/>
                                  <a:prstDash val="solid"/>
                                  <a:miter lim="800000"/>
                                </a:ln>
                                <a:effectLst/>
                              </wps:spPr>
                              <wps:txbx>
                                <w:txbxContent>
                                  <w:p w14:paraId="2E1AC26B" w14:textId="77777777" w:rsidR="00A53F55" w:rsidRDefault="00F43DC4">
                                    <w:pPr>
                                      <w:numPr>
                                        <w:ilvl w:val="0"/>
                                        <w:numId w:val="118"/>
                                      </w:numPr>
                                      <w:spacing w:line="240" w:lineRule="auto"/>
                                      <w:ind w:left="115" w:hanging="115"/>
                                      <w:rPr>
                                        <w:rFonts w:ascii="Montserrat" w:hAnsi="Montserrat"/>
                                        <w:sz w:val="7"/>
                                        <w:szCs w:val="7"/>
                                        <w:lang w:val="fr-FR"/>
                                      </w:rPr>
                                    </w:pPr>
                                    <w:r>
                                      <w:rPr>
                                        <w:rFonts w:ascii="Montserrat" w:eastAsia="Montserrat" w:hAnsi="Montserrat"/>
                                        <w:sz w:val="7"/>
                                        <w:szCs w:val="7"/>
                                        <w:lang w:val="fr-FR"/>
                                      </w:rPr>
                                      <w:t>Traiter avec des médicaments pour TB-MR conformément aux directives nationales</w:t>
                                    </w:r>
                                  </w:p>
                                  <w:p w14:paraId="53A15823" w14:textId="77777777" w:rsidR="00A53F55" w:rsidRDefault="00F43DC4">
                                    <w:pPr>
                                      <w:numPr>
                                        <w:ilvl w:val="0"/>
                                        <w:numId w:val="118"/>
                                      </w:numPr>
                                      <w:spacing w:before="80" w:line="240" w:lineRule="auto"/>
                                      <w:ind w:left="115" w:hanging="115"/>
                                      <w:rPr>
                                        <w:rFonts w:ascii="Montserrat" w:hAnsi="Montserrat"/>
                                        <w:sz w:val="7"/>
                                        <w:szCs w:val="7"/>
                                        <w:lang w:val="fr-FR"/>
                                      </w:rPr>
                                    </w:pPr>
                                    <w:r>
                                      <w:rPr>
                                        <w:rFonts w:ascii="Montserrat" w:eastAsia="Montserrat" w:hAnsi="Montserrat"/>
                                        <w:sz w:val="7"/>
                                        <w:szCs w:val="7"/>
                                        <w:lang w:val="fr-FR"/>
                                      </w:rPr>
                                      <w:t>Effectuer d’autres investigations pour évaluer la résistance à d’autres médicaments du traitement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63" name="Rounded Rectangle 1984387763"/>
                              <wps:cNvSpPr/>
                              <wps:spPr>
                                <a:xfrm>
                                  <a:off x="2976231" y="1918557"/>
                                  <a:ext cx="731609" cy="190733"/>
                                </a:xfrm>
                                <a:prstGeom prst="roundRect">
                                  <a:avLst/>
                                </a:prstGeom>
                                <a:grpFill/>
                                <a:ln w="12700">
                                  <a:noFill/>
                                  <a:prstDash val="solid"/>
                                  <a:miter lim="800000"/>
                                </a:ln>
                                <a:effectLst/>
                              </wps:spPr>
                              <wps:txbx>
                                <w:txbxContent>
                                  <w:p w14:paraId="13FB7A72"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Patient à faible risque de TB-MR</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62" name="Rounded Rectangle 1984387762"/>
                              <wps:cNvSpPr/>
                              <wps:spPr>
                                <a:xfrm>
                                  <a:off x="3102498" y="2114887"/>
                                  <a:ext cx="766049" cy="410400"/>
                                </a:xfrm>
                                <a:prstGeom prst="roundRect">
                                  <a:avLst>
                                    <a:gd name="adj" fmla="val 0"/>
                                  </a:avLst>
                                </a:prstGeom>
                                <a:grpFill/>
                                <a:ln w="12700">
                                  <a:noFill/>
                                  <a:prstDash val="solid"/>
                                  <a:miter lim="800000"/>
                                </a:ln>
                                <a:effectLst/>
                              </wps:spPr>
                              <wps:txbx>
                                <w:txbxContent>
                                  <w:p w14:paraId="40CAE7C6" w14:textId="77777777" w:rsidR="00A53F55" w:rsidRDefault="00F43DC4">
                                    <w:pPr>
                                      <w:numPr>
                                        <w:ilvl w:val="0"/>
                                        <w:numId w:val="119"/>
                                      </w:numPr>
                                      <w:spacing w:line="240" w:lineRule="auto"/>
                                      <w:ind w:left="115" w:hanging="115"/>
                                      <w:rPr>
                                        <w:rFonts w:ascii="Montserrat" w:hAnsi="Montserrat"/>
                                        <w:sz w:val="7"/>
                                        <w:szCs w:val="7"/>
                                      </w:rPr>
                                    </w:pPr>
                                    <w:r>
                                      <w:rPr>
                                        <w:rFonts w:ascii="Montserrat" w:eastAsia="Montserrat" w:hAnsi="Montserrat"/>
                                        <w:sz w:val="7"/>
                                        <w:szCs w:val="7"/>
                                        <w:lang w:val="fr-FR"/>
                                      </w:rPr>
                                      <w:t xml:space="preserve">Répéter le test </w:t>
                                    </w:r>
                                    <w:proofErr w:type="spellStart"/>
                                    <w:r>
                                      <w:rPr>
                                        <w:rFonts w:ascii="Montserrat" w:eastAsia="Montserrat" w:hAnsi="Montserrat"/>
                                        <w:sz w:val="7"/>
                                        <w:szCs w:val="7"/>
                                        <w:lang w:val="fr-FR"/>
                                      </w:rPr>
                                      <w:t>Truenat</w:t>
                                    </w:r>
                                    <w:proofErr w:type="spellEnd"/>
                                    <w:r>
                                      <w:rPr>
                                        <w:rFonts w:ascii="Montserrat" w:eastAsia="Montserrat" w:hAnsi="Montserrat"/>
                                        <w:sz w:val="7"/>
                                        <w:szCs w:val="7"/>
                                        <w:lang w:val="fr-FR"/>
                                      </w:rPr>
                                      <w:t xml:space="preserve"> TB </w:t>
                                    </w:r>
                                  </w:p>
                                  <w:p w14:paraId="432A8034" w14:textId="77777777" w:rsidR="00A53F55" w:rsidRDefault="00F43DC4">
                                    <w:pPr>
                                      <w:numPr>
                                        <w:ilvl w:val="0"/>
                                        <w:numId w:val="119"/>
                                      </w:numPr>
                                      <w:spacing w:line="240" w:lineRule="auto"/>
                                      <w:ind w:left="115" w:hanging="115"/>
                                      <w:rPr>
                                        <w:rFonts w:ascii="Montserrat" w:hAnsi="Montserrat"/>
                                        <w:sz w:val="7"/>
                                        <w:szCs w:val="7"/>
                                        <w:lang w:val="fr-FR"/>
                                      </w:rPr>
                                    </w:pPr>
                                    <w:r>
                                      <w:rPr>
                                        <w:rFonts w:ascii="Montserrat" w:eastAsia="Montserrat" w:hAnsi="Montserrat"/>
                                        <w:sz w:val="7"/>
                                        <w:szCs w:val="7"/>
                                        <w:lang w:val="fr-FR"/>
                                      </w:rPr>
                                      <w:t xml:space="preserve">Suivre cet algorithme pour interpréter les résultats </w:t>
                                    </w:r>
                                  </w:p>
                                  <w:p w14:paraId="50852C99" w14:textId="77777777" w:rsidR="00A53F55" w:rsidRDefault="00F43DC4">
                                    <w:pPr>
                                      <w:numPr>
                                        <w:ilvl w:val="0"/>
                                        <w:numId w:val="119"/>
                                      </w:numPr>
                                      <w:spacing w:line="240" w:lineRule="auto"/>
                                      <w:ind w:left="115" w:hanging="115"/>
                                      <w:rPr>
                                        <w:rFonts w:ascii="Montserrat" w:hAnsi="Montserrat"/>
                                        <w:sz w:val="7"/>
                                        <w:szCs w:val="7"/>
                                        <w:lang w:val="fr-FR"/>
                                      </w:rPr>
                                    </w:pPr>
                                    <w:r>
                                      <w:rPr>
                                        <w:rFonts w:ascii="Montserrat" w:eastAsia="Montserrat" w:hAnsi="Montserrat"/>
                                        <w:sz w:val="7"/>
                                        <w:szCs w:val="7"/>
                                        <w:lang w:val="fr-FR"/>
                                      </w:rPr>
                                      <w:t>Utiliser le résultat du deuxième test pour les décisions cliniques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61" name="Rounded Rectangle 1984387761"/>
                              <wps:cNvSpPr/>
                              <wps:spPr>
                                <a:xfrm>
                                  <a:off x="4067367" y="1533753"/>
                                  <a:ext cx="682828" cy="946132"/>
                                </a:xfrm>
                                <a:prstGeom prst="roundRect">
                                  <a:avLst>
                                    <a:gd name="adj" fmla="val 0"/>
                                  </a:avLst>
                                </a:prstGeom>
                                <a:grpFill/>
                                <a:ln w="12700">
                                  <a:noFill/>
                                  <a:prstDash val="solid"/>
                                  <a:miter lim="800000"/>
                                </a:ln>
                                <a:effectLst/>
                              </wps:spPr>
                              <wps:txbx>
                                <w:txbxContent>
                                  <w:p w14:paraId="23E2E138"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 xml:space="preserve">Répéter le test </w:t>
                                    </w:r>
                                    <w:proofErr w:type="spellStart"/>
                                    <w:r>
                                      <w:rPr>
                                        <w:rFonts w:ascii="Montserrat" w:eastAsia="Montserrat" w:hAnsi="Montserrat"/>
                                        <w:color w:val="FFFFFF"/>
                                        <w:sz w:val="7"/>
                                        <w:szCs w:val="7"/>
                                        <w:lang w:val="fr-FR"/>
                                      </w:rPr>
                                      <w:t>Truenat</w:t>
                                    </w:r>
                                    <w:proofErr w:type="spellEnd"/>
                                    <w:r>
                                      <w:rPr>
                                        <w:rFonts w:ascii="Montserrat" w:eastAsia="Montserrat" w:hAnsi="Montserrat"/>
                                        <w:color w:val="FFFFFF"/>
                                        <w:sz w:val="7"/>
                                        <w:szCs w:val="7"/>
                                        <w:lang w:val="fr-FR"/>
                                      </w:rPr>
                                      <w:t xml:space="preserve"> MTB-RIF DX</w:t>
                                    </w:r>
                                  </w:p>
                                  <w:p w14:paraId="51E6F08B"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Suivre cet algorithme pour interpréter les résultats</w:t>
                                    </w:r>
                                  </w:p>
                                  <w:p w14:paraId="23A6DE1D"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Si les deux tests ont des résultats indéterminés, traiter avec des médicaments de première intention</w:t>
                                    </w:r>
                                  </w:p>
                                  <w:p w14:paraId="53A3BB4D"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Effectuer rapidement d’autres investigations pour évaluer la résistance à la RIF</w:t>
                                    </w:r>
                                  </w:p>
                                  <w:p w14:paraId="4B555EBA"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Revoir le traitement en fonction du résultat du TDS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735" name="Rounded Rectangle 1984387780"/>
                              <wps:cNvSpPr/>
                              <wps:spPr>
                                <a:xfrm>
                                  <a:off x="436680" y="-3120"/>
                                  <a:ext cx="1039909" cy="454137"/>
                                </a:xfrm>
                                <a:prstGeom prst="roundRect">
                                  <a:avLst>
                                    <a:gd name="adj" fmla="val 0"/>
                                  </a:avLst>
                                </a:prstGeom>
                                <a:grpFill/>
                                <a:ln w="12700">
                                  <a:noFill/>
                                  <a:prstDash val="solid"/>
                                  <a:miter lim="800000"/>
                                </a:ln>
                                <a:effectLst/>
                              </wps:spPr>
                              <wps:txbx>
                                <w:txbxContent>
                                  <w:p w14:paraId="50E1E6CD" w14:textId="77777777" w:rsidR="00A53F55" w:rsidRDefault="00F43DC4">
                                    <w:pPr>
                                      <w:spacing w:line="240" w:lineRule="auto"/>
                                      <w:rPr>
                                        <w:rFonts w:ascii="Montserrat" w:hAnsi="Montserrat"/>
                                        <w:sz w:val="28"/>
                                        <w:szCs w:val="28"/>
                                      </w:rPr>
                                    </w:pPr>
                                    <w:r>
                                      <w:rPr>
                                        <w:rFonts w:ascii="Montserrat" w:eastAsia="Montserrat" w:hAnsi="Montserrat"/>
                                        <w:sz w:val="28"/>
                                        <w:szCs w:val="28"/>
                                        <w:lang w:val="fr-FR"/>
                                      </w:rPr>
                                      <w:t xml:space="preserve">Algorithme pour </w:t>
                                    </w:r>
                                    <w:proofErr w:type="spellStart"/>
                                    <w:r>
                                      <w:rPr>
                                        <w:rFonts w:ascii="Montserrat" w:eastAsia="Montserrat" w:hAnsi="Montserrat"/>
                                        <w:sz w:val="28"/>
                                        <w:szCs w:val="28"/>
                                        <w:lang w:val="fr-FR"/>
                                      </w:rPr>
                                      <w:t>Truenat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5CE8C8C" id="Group 626" o:spid="_x0000_s1151" style="position:absolute;left:0;text-align:left;margin-left:53.95pt;margin-top:2.55pt;width:345.3pt;height:199.6pt;z-index:252025856;mso-width-relative:margin;mso-height-relative:margin" coordorigin="3704,-31" coordsize="43897,2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">
                      <v:roundrect id="Rounded Rectangle 1984387786" o:spid="_x0000_s1152" style="position:absolute;left:21948;top:56;width:11916;height:15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" filled="f" stroked="f" strokeweight="1pt">
                        <v:stroke joinstyle="miter"/>
                        <v:textbox inset="0,0,0,0">
                          <w:txbxContent>
                            <w:p w14:paraId="7D036801" w14:textId="77777777" w:rsidR="00A53F55" w:rsidRDefault="00F43DC4">
                              <w:pPr>
                                <w:jc w:val="center"/>
                                <w:rPr>
                                  <w:rFonts w:ascii="Montserrat" w:hAnsi="Montserrat"/>
                                  <w:sz w:val="8"/>
                                  <w:szCs w:val="10"/>
                                  <w:lang w:val="fr-FR"/>
                                </w:rPr>
                              </w:pPr>
                              <w:r>
                                <w:rPr>
                                  <w:rFonts w:ascii="Montserrat" w:eastAsia="Montserrat" w:hAnsi="Montserrat"/>
                                  <w:sz w:val="8"/>
                                  <w:szCs w:val="8"/>
                                  <w:lang w:val="fr-FR"/>
                                </w:rPr>
                                <w:t>Personne à évaluer pour le dépistage d’une TB pulmonaire</w:t>
                              </w:r>
                            </w:p>
                          </w:txbxContent>
                        </v:textbox>
                      </v:roundrect>
                      <v:roundrect id="Rounded Rectangle 1984387785" o:spid="_x0000_s1153" style="position:absolute;left:18008;top:2187;width:19800;height:18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" filled="f" stroked="f" strokeweight="1pt">
                        <v:stroke joinstyle="miter"/>
                        <v:textbox inset="0,0,0,0">
                          <w:txbxContent>
                            <w:p w14:paraId="267D9CF0" w14:textId="77777777" w:rsidR="00A53F55" w:rsidRDefault="00F43DC4">
                              <w:pPr>
                                <w:jc w:val="center"/>
                                <w:rPr>
                                  <w:rFonts w:ascii="Montserrat" w:hAnsi="Montserrat"/>
                                  <w:sz w:val="8"/>
                                  <w:szCs w:val="8"/>
                                  <w:lang w:val="fr-FR"/>
                                </w:rPr>
                              </w:pPr>
                              <w:r>
                                <w:rPr>
                                  <w:rFonts w:ascii="Montserrat" w:eastAsia="Montserrat" w:hAnsi="Montserrat"/>
                                  <w:sz w:val="8"/>
                                  <w:szCs w:val="8"/>
                                  <w:lang w:val="fr-FR"/>
                                </w:rPr>
                                <w:t>Prélever un échantillon d’expectoration, isoler l’ADN à l’aide du système TruePrep</w:t>
                              </w:r>
                            </w:p>
                          </w:txbxContent>
                        </v:textbox>
                      </v:roundrect>
                      <v:roundrect id="Rounded Rectangle 1984387771" o:spid="_x0000_s1154" style="position:absolute;left:35681;top:4879;width:4395;height:15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" filled="f" stroked="f" strokeweight="1pt">
                        <v:stroke joinstyle="miter"/>
                        <v:textbox inset="0,0,0,0">
                          <w:txbxContent>
                            <w:p w14:paraId="121178F0" w14:textId="77777777" w:rsidR="00A53F55" w:rsidRDefault="00F43DC4">
                              <w:pPr>
                                <w:spacing w:line="240" w:lineRule="auto"/>
                                <w:jc w:val="center"/>
                                <w:rPr>
                                  <w:rFonts w:ascii="Montserrat" w:hAnsi="Montserrat"/>
                                  <w:sz w:val="8"/>
                                  <w:szCs w:val="8"/>
                                </w:rPr>
                              </w:pPr>
                              <w:r>
                                <w:rPr>
                                  <w:rFonts w:ascii="Montserrat" w:eastAsia="Montserrat" w:hAnsi="Montserrat"/>
                                  <w:sz w:val="8"/>
                                  <w:szCs w:val="8"/>
                                  <w:lang w:val="fr-FR"/>
                                </w:rPr>
                                <w:t>ADN isolé</w:t>
                              </w:r>
                            </w:p>
                          </w:txbxContent>
                        </v:textbox>
                      </v:roundrect>
                      <v:roundrect id="Rounded Rectangle 1984387782" o:spid="_x0000_s1155" style="position:absolute;left:18345;top:4712;width:9001;height:18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" filled="f" stroked="f" strokeweight="1pt">
                        <v:stroke joinstyle="miter"/>
                        <v:textbox inset="0,0,0,0">
                          <w:txbxContent>
                            <w:p w14:paraId="50AD38F5"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 xml:space="preserve">Échec ou erreur </w:t>
                              </w:r>
                              <w:r>
                                <w:rPr>
                                  <w:rFonts w:ascii="Montserrat" w:eastAsia="Montserrat" w:hAnsi="Montserrat"/>
                                  <w:color w:val="FFFFFF"/>
                                  <w:sz w:val="8"/>
                                  <w:szCs w:val="8"/>
                                  <w:lang w:val="fr-FR"/>
                                </w:rPr>
                                <w:t>d’isolement</w:t>
                              </w:r>
                            </w:p>
                          </w:txbxContent>
                        </v:textbox>
                      </v:roundrect>
                      <v:roundrect id="Rounded Rectangle 1984387781" o:spid="_x0000_s1156" style="position:absolute;left:6732;top:4879;width:9180;height:1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" filled="f" stroked="f" strokeweight="1pt">
                        <v:stroke joinstyle="miter"/>
                        <v:textbox inset="0,0,0,0">
                          <w:txbxContent>
                            <w:p w14:paraId="5B1B0A4D"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Répéter la procédure Truenat</w:t>
                              </w:r>
                            </w:p>
                          </w:txbxContent>
                        </v:textbox>
                      </v:roundrect>
                      <v:roundrect id="Rounded Rectangle 1984387780" o:spid="_x0000_s1157" style="position:absolute;left:3704;top:7302;width:4489;height:19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" filled="f" stroked="f" strokeweight="1pt">
                        <v:stroke joinstyle="miter"/>
                        <v:textbox inset="0,0,0,0">
                          <w:txbxContent>
                            <w:p w14:paraId="092E0D85"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Échec ou erreur d’isolement</w:t>
                              </w:r>
                            </w:p>
                          </w:txbxContent>
                        </v:textbox>
                      </v:roundrect>
                      <v:roundrect id="Rounded Rectangle 1984387779" o:spid="_x0000_s1158" style="position:absolute;left:11593;top:7068;width:6696;height:1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" filled="f" stroked="f" strokeweight="1pt">
                        <v:stroke joinstyle="miter"/>
                        <v:textbox inset="0,0,0,0">
                          <w:txbxContent>
                            <w:p w14:paraId="34961BF7"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ADN isolé</w:t>
                              </w:r>
                            </w:p>
                          </w:txbxContent>
                        </v:textbox>
                      </v:roundrect>
                      <v:roundrect id="Rounded Rectangle 1984387778" o:spid="_x0000_s1159" style="position:absolute;left:4366;top:10966;width:7876;height:6143;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" filled="f" stroked="f" strokeweight="1pt">
                        <v:stroke joinstyle="miter"/>
                        <v:textbox inset="0,0,0,0">
                          <w:txbxContent>
                            <w:p w14:paraId="207135E6" w14:textId="77777777" w:rsidR="00A53F55" w:rsidRDefault="00F43DC4">
                              <w:pPr>
                                <w:numPr>
                                  <w:ilvl w:val="0"/>
                                  <w:numId w:val="116"/>
                                </w:numPr>
                                <w:spacing w:line="240" w:lineRule="auto"/>
                                <w:ind w:left="115" w:hanging="115"/>
                                <w:rPr>
                                  <w:rFonts w:ascii="Montserrat" w:hAnsi="Montserrat"/>
                                  <w:sz w:val="8"/>
                                  <w:szCs w:val="8"/>
                                  <w:lang w:val="fr-FR"/>
                                </w:rPr>
                              </w:pPr>
                              <w:r>
                                <w:rPr>
                                  <w:rFonts w:ascii="Montserrat" w:eastAsia="Montserrat" w:hAnsi="Montserrat"/>
                                  <w:sz w:val="8"/>
                                  <w:szCs w:val="8"/>
                                  <w:lang w:val="fr-FR"/>
                                </w:rPr>
                                <w:t xml:space="preserve">Effectuer d’autres tests pour confirmer ou exclure la TB conformément aux directives nationales </w:t>
                              </w:r>
                            </w:p>
                            <w:p w14:paraId="322D80B6" w14:textId="77777777" w:rsidR="00A53F55" w:rsidRDefault="00F43DC4">
                              <w:pPr>
                                <w:numPr>
                                  <w:ilvl w:val="0"/>
                                  <w:numId w:val="116"/>
                                </w:numPr>
                                <w:spacing w:before="40" w:line="240" w:lineRule="auto"/>
                                <w:ind w:left="115" w:hanging="115"/>
                                <w:rPr>
                                  <w:rFonts w:ascii="Montserrat" w:hAnsi="Montserrat"/>
                                  <w:sz w:val="8"/>
                                  <w:szCs w:val="8"/>
                                  <w:lang w:val="fr-FR"/>
                                </w:rPr>
                              </w:pPr>
                              <w:r>
                                <w:rPr>
                                  <w:rFonts w:ascii="Montserrat" w:eastAsia="Montserrat" w:hAnsi="Montserrat"/>
                                  <w:sz w:val="8"/>
                                  <w:szCs w:val="8"/>
                                  <w:lang w:val="fr-FR"/>
                                </w:rPr>
                                <w:t>Effectuer une nouvelle évaluation clinique du patient et faire preuve de jugement clinique pour les décisions thérapeutiques</w:t>
                              </w:r>
                            </w:p>
                          </w:txbxContent>
                        </v:textbox>
                      </v:roundrect>
                      <v:roundrect id="Rounded Rectangle 1984387777" o:spid="_x0000_s1160" style="position:absolute;left:14080;top:9480;width:7032;height:16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" filled="f" stroked="f" strokeweight="1pt">
                        <v:stroke joinstyle="miter"/>
                        <v:textbox inset="0,0,0,0">
                          <w:txbxContent>
                            <w:p w14:paraId="6A2270FA" w14:textId="77777777" w:rsidR="00A53F55" w:rsidRDefault="00F43DC4">
                              <w:pPr>
                                <w:jc w:val="center"/>
                                <w:rPr>
                                  <w:rFonts w:ascii="Montserrat" w:hAnsi="Montserrat"/>
                                  <w:sz w:val="8"/>
                                  <w:szCs w:val="8"/>
                                </w:rPr>
                              </w:pPr>
                              <w:r>
                                <w:rPr>
                                  <w:rFonts w:ascii="Montserrat" w:eastAsia="Montserrat" w:hAnsi="Montserrat"/>
                                  <w:sz w:val="8"/>
                                  <w:szCs w:val="8"/>
                                  <w:lang w:val="fr-FR"/>
                                </w:rPr>
                                <w:t>MTB non détectée</w:t>
                              </w:r>
                            </w:p>
                          </w:txbxContent>
                        </v:textbox>
                      </v:roundrect>
                      <v:roundrect id="Rounded Rectangle 1984387776" o:spid="_x0000_s1161" style="position:absolute;left:7597;top:18567;width:8315;height:5813;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" filled="f" stroked="f" strokeweight="1pt">
                        <v:stroke joinstyle="miter"/>
                        <v:textbox inset="0,0,0,0">
                          <w:txbxContent>
                            <w:p w14:paraId="4848EB12" w14:textId="77777777" w:rsidR="00A53F55" w:rsidRDefault="00F43DC4">
                              <w:pPr>
                                <w:numPr>
                                  <w:ilvl w:val="0"/>
                                  <w:numId w:val="116"/>
                                </w:numPr>
                                <w:spacing w:line="240" w:lineRule="auto"/>
                                <w:ind w:left="115" w:hanging="115"/>
                                <w:rPr>
                                  <w:rFonts w:ascii="Montserrat" w:hAnsi="Montserrat"/>
                                  <w:sz w:val="7"/>
                                  <w:szCs w:val="7"/>
                                  <w:lang w:val="fr-FR"/>
                                </w:rPr>
                              </w:pPr>
                              <w:r>
                                <w:rPr>
                                  <w:rFonts w:ascii="Montserrat" w:eastAsia="Montserrat" w:hAnsi="Montserrat"/>
                                  <w:sz w:val="7"/>
                                  <w:szCs w:val="7"/>
                                  <w:lang w:val="fr-FR"/>
                                </w:rPr>
                                <w:t xml:space="preserve">Traiter avec </w:t>
                              </w:r>
                              <w:r>
                                <w:rPr>
                                  <w:rFonts w:ascii="Montserrat" w:eastAsia="Montserrat" w:hAnsi="Montserrat"/>
                                  <w:sz w:val="7"/>
                                  <w:szCs w:val="7"/>
                                  <w:lang w:val="fr-FR"/>
                                </w:rPr>
                                <w:t xml:space="preserve">des médicaments de première intention conformément aux directives nationales </w:t>
                              </w:r>
                            </w:p>
                            <w:p w14:paraId="306EFA97" w14:textId="77777777" w:rsidR="00A53F55" w:rsidRDefault="00F43DC4">
                              <w:pPr>
                                <w:numPr>
                                  <w:ilvl w:val="0"/>
                                  <w:numId w:val="116"/>
                                </w:numPr>
                                <w:spacing w:before="60" w:line="240" w:lineRule="auto"/>
                                <w:ind w:left="115" w:hanging="115"/>
                                <w:rPr>
                                  <w:rFonts w:ascii="Montserrat" w:hAnsi="Montserrat"/>
                                  <w:sz w:val="7"/>
                                  <w:szCs w:val="7"/>
                                  <w:lang w:val="fr-FR"/>
                                </w:rPr>
                              </w:pPr>
                              <w:r>
                                <w:rPr>
                                  <w:rFonts w:ascii="Montserrat" w:eastAsia="Montserrat" w:hAnsi="Montserrat"/>
                                  <w:sz w:val="7"/>
                                  <w:szCs w:val="7"/>
                                  <w:lang w:val="fr-FR"/>
                                </w:rPr>
                                <w:t>TDS envisagé pour l’isoniazide si le risque de mono ou de polyrésistance à l’isoniazide est élevé</w:t>
                              </w:r>
                            </w:p>
                          </w:txbxContent>
                        </v:textbox>
                      </v:roundrect>
                      <v:roundrect id="Rounded Rectangle 1984387775" o:spid="_x0000_s1162" style="position:absolute;left:22440;top:7040;width:14904;height:16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" filled="f" stroked="f" strokeweight="1pt">
                        <v:stroke joinstyle="miter"/>
                        <v:textbox inset="0,0,0,0">
                          <w:txbxContent>
                            <w:p w14:paraId="34E6F0D7" w14:textId="77777777" w:rsidR="00A53F55" w:rsidRDefault="00F43DC4">
                              <w:pPr>
                                <w:jc w:val="center"/>
                                <w:rPr>
                                  <w:rFonts w:ascii="Montserrat" w:hAnsi="Montserrat"/>
                                  <w:color w:val="000000" w:themeColor="text1"/>
                                  <w:sz w:val="8"/>
                                  <w:szCs w:val="8"/>
                                  <w:lang w:val="fr-FR"/>
                                </w:rPr>
                              </w:pPr>
                              <w:r>
                                <w:rPr>
                                  <w:rFonts w:ascii="Montserrat" w:eastAsia="Montserrat" w:hAnsi="Montserrat"/>
                                  <w:color w:val="000000"/>
                                  <w:sz w:val="8"/>
                                  <w:szCs w:val="8"/>
                                  <w:lang w:val="fr-FR"/>
                                </w:rPr>
                                <w:t>Utiliser 6 µl d’éluat d’ADN pour le test Truenat TB</w:t>
                              </w:r>
                            </w:p>
                          </w:txbxContent>
                        </v:textbox>
                      </v:roundrect>
                      <v:roundrect id="Rounded Rectangle 1984387774" o:spid="_x0000_s1163" style="position:absolute;left:23282;top:9424;width:6480;height:1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" filled="f" stroked="f" strokeweight="1pt">
                        <v:stroke joinstyle="miter"/>
                        <v:textbox inset="0,0,0,0">
                          <w:txbxContent>
                            <w:p w14:paraId="41C147CC" w14:textId="77777777" w:rsidR="00A53F55" w:rsidRDefault="00F43DC4">
                              <w:pPr>
                                <w:jc w:val="center"/>
                                <w:rPr>
                                  <w:rFonts w:ascii="Montserrat" w:hAnsi="Montserrat"/>
                                  <w:color w:val="000000" w:themeColor="text1"/>
                                  <w:sz w:val="8"/>
                                  <w:szCs w:val="8"/>
                                </w:rPr>
                              </w:pPr>
                              <w:r>
                                <w:rPr>
                                  <w:rFonts w:ascii="Montserrat" w:eastAsia="Montserrat" w:hAnsi="Montserrat"/>
                                  <w:color w:val="000000"/>
                                  <w:sz w:val="8"/>
                                  <w:szCs w:val="8"/>
                                  <w:lang w:val="fr-FR"/>
                                </w:rPr>
                                <w:t xml:space="preserve">MTB détectée </w:t>
                              </w:r>
                            </w:p>
                          </w:txbxContent>
                        </v:textbox>
                      </v:roundrect>
                      <v:roundrect id="Rounded Rectangle 1984387773" o:spid="_x0000_s1164" style="position:absolute;left:22440;top:11582;width:8145;height:2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" filled="f" stroked="f" strokeweight="1pt">
                        <v:stroke joinstyle="miter"/>
                        <v:textbox inset="0,0,0,0">
                          <w:txbxContent>
                            <w:p w14:paraId="34C03413" w14:textId="77777777" w:rsidR="00A53F55" w:rsidRDefault="00F43DC4">
                              <w:pPr>
                                <w:spacing w:line="240" w:lineRule="auto"/>
                                <w:jc w:val="center"/>
                                <w:rPr>
                                  <w:rFonts w:ascii="Montserrat" w:hAnsi="Montserrat"/>
                                  <w:color w:val="000000" w:themeColor="text1"/>
                                  <w:sz w:val="8"/>
                                  <w:szCs w:val="6"/>
                                </w:rPr>
                              </w:pPr>
                              <w:r>
                                <w:rPr>
                                  <w:rFonts w:ascii="Montserrat" w:eastAsia="Montserrat" w:hAnsi="Montserrat"/>
                                  <w:color w:val="000000"/>
                                  <w:sz w:val="8"/>
                                  <w:szCs w:val="8"/>
                                  <w:lang w:val="fr-FR"/>
                                </w:rPr>
                                <w:t>Utiliser 6 µl d’éluat d’ADN pour le test Truenat : Test MTB-RIF Dx</w:t>
                              </w:r>
                            </w:p>
                          </w:txbxContent>
                        </v:textbox>
                      </v:roundrect>
                      <v:roundrect id="Rounded Rectangle 1984387772" o:spid="_x0000_s1165" style="position:absolute;left:33100;top:9770;width:5101;height:20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" filled="f" stroked="f" strokeweight="1pt">
                        <v:stroke joinstyle="miter"/>
                        <v:textbox inset="0,0,0,0">
                          <w:txbxContent>
                            <w:p w14:paraId="5FC9DD63"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Aucun résultat, erreur ou test non valide</w:t>
                              </w:r>
                            </w:p>
                          </w:txbxContent>
                        </v:textbox>
                      </v:roundrect>
                      <v:roundrect id="Rounded Rectangle 1984387770" o:spid="_x0000_s1166" style="position:absolute;left:40504;top:9090;width:7097;height:424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" filled="f" stroked="f" strokeweight="1pt">
                        <v:stroke joinstyle="miter"/>
                        <v:textbox inset="0,0,0,0">
                          <w:txbxContent>
                            <w:p w14:paraId="31DE7CDF" w14:textId="77777777" w:rsidR="00A53F55" w:rsidRDefault="00F43DC4">
                              <w:pPr>
                                <w:numPr>
                                  <w:ilvl w:val="0"/>
                                  <w:numId w:val="117"/>
                                </w:numPr>
                                <w:spacing w:line="240" w:lineRule="auto"/>
                                <w:ind w:left="115" w:hanging="115"/>
                                <w:rPr>
                                  <w:rFonts w:ascii="Montserrat" w:hAnsi="Montserrat"/>
                                  <w:color w:val="000000" w:themeColor="text1"/>
                                  <w:sz w:val="7"/>
                                  <w:szCs w:val="7"/>
                                </w:rPr>
                              </w:pPr>
                              <w:r>
                                <w:rPr>
                                  <w:rFonts w:ascii="Montserrat" w:eastAsia="Montserrat" w:hAnsi="Montserrat"/>
                                  <w:color w:val="000000"/>
                                  <w:sz w:val="7"/>
                                  <w:szCs w:val="7"/>
                                  <w:lang w:val="fr-FR"/>
                                </w:rPr>
                                <w:t xml:space="preserve">Répéter le test Truenat TB </w:t>
                              </w:r>
                            </w:p>
                            <w:p w14:paraId="3F6936C7" w14:textId="77777777" w:rsidR="00A53F55" w:rsidRDefault="00F43DC4">
                              <w:pPr>
                                <w:numPr>
                                  <w:ilvl w:val="0"/>
                                  <w:numId w:val="117"/>
                                </w:numPr>
                                <w:spacing w:before="50" w:line="240" w:lineRule="auto"/>
                                <w:ind w:left="115" w:hanging="115"/>
                                <w:rPr>
                                  <w:rFonts w:ascii="Montserrat" w:hAnsi="Montserrat"/>
                                  <w:color w:val="000000" w:themeColor="text1"/>
                                  <w:sz w:val="7"/>
                                  <w:szCs w:val="7"/>
                                  <w:lang w:val="fr-FR"/>
                                </w:rPr>
                              </w:pPr>
                              <w:r>
                                <w:rPr>
                                  <w:rFonts w:ascii="Montserrat" w:eastAsia="Montserrat" w:hAnsi="Montserrat"/>
                                  <w:color w:val="000000"/>
                                  <w:sz w:val="7"/>
                                  <w:szCs w:val="7"/>
                                  <w:lang w:val="fr-FR"/>
                                </w:rPr>
                                <w:t xml:space="preserve">Effectuer d’autres tests pour confirmer ou exclure la TB conformément aux directives </w:t>
                              </w:r>
                              <w:r>
                                <w:rPr>
                                  <w:rFonts w:ascii="Montserrat" w:eastAsia="Montserrat" w:hAnsi="Montserrat"/>
                                  <w:color w:val="000000"/>
                                  <w:sz w:val="7"/>
                                  <w:szCs w:val="7"/>
                                  <w:lang w:val="fr-FR"/>
                                </w:rPr>
                                <w:t>nationales</w:t>
                              </w:r>
                            </w:p>
                          </w:txbxContent>
                        </v:textbox>
                      </v:roundrect>
                      <v:roundrect id="Rounded Rectangle 1984387769" o:spid="_x0000_s1167" style="position:absolute;left:26593;top:15033;width:4226;height:165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" filled="f" stroked="f" strokeweight="1pt">
                        <v:stroke joinstyle="miter"/>
                        <v:textbox inset="0,0,0,0">
                          <w:txbxContent>
                            <w:p w14:paraId="0D240817"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Résistance à la RIF détectée</w:t>
                              </w:r>
                            </w:p>
                          </w:txbxContent>
                        </v:textbox>
                      </v:roundrect>
                      <v:roundrect id="Rounded Rectangle 1984387768" o:spid="_x0000_s1168" style="position:absolute;left:34671;top:14753;width:4627;height:21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" filled="f" stroked="f" strokeweight="1pt">
                        <v:stroke joinstyle="miter"/>
                        <v:textbox inset="0,0,0,0">
                          <w:txbxContent>
                            <w:p w14:paraId="3A724244" w14:textId="77777777" w:rsidR="00A53F55" w:rsidRDefault="00F43DC4">
                              <w:pPr>
                                <w:jc w:val="center"/>
                                <w:rPr>
                                  <w:rFonts w:ascii="Montserrat" w:hAnsi="Montserrat"/>
                                  <w:color w:val="FFFFFF" w:themeColor="background1"/>
                                  <w:sz w:val="8"/>
                                  <w:szCs w:val="8"/>
                                </w:rPr>
                              </w:pPr>
                              <w:r>
                                <w:rPr>
                                  <w:rFonts w:ascii="Montserrat" w:eastAsia="Montserrat" w:hAnsi="Montserrat"/>
                                  <w:color w:val="FFFFFF"/>
                                  <w:sz w:val="8"/>
                                  <w:szCs w:val="8"/>
                                  <w:lang w:val="fr-FR"/>
                                </w:rPr>
                                <w:t>Indéterminé ou erreur</w:t>
                              </w:r>
                            </w:p>
                          </w:txbxContent>
                        </v:textbox>
                      </v:roundrect>
                      <v:roundrect id="Rounded Rectangle 1984387767" o:spid="_x0000_s1169" style="position:absolute;left:21431;top:17390;width:14865;height:14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" filled="f" stroked="f" strokeweight="1pt">
                        <v:stroke joinstyle="miter"/>
                        <v:textbox inset="0,0,0,0">
                          <w:txbxContent>
                            <w:p w14:paraId="57D9D7C8" w14:textId="77777777" w:rsidR="00A53F55" w:rsidRDefault="00F43DC4">
                              <w:pPr>
                                <w:spacing w:line="240" w:lineRule="auto"/>
                                <w:jc w:val="center"/>
                                <w:rPr>
                                  <w:rFonts w:ascii="Montserrat" w:hAnsi="Montserrat"/>
                                  <w:color w:val="FFFFFF" w:themeColor="background1"/>
                                  <w:sz w:val="8"/>
                                  <w:szCs w:val="8"/>
                                  <w:lang w:val="fr-FR"/>
                                </w:rPr>
                              </w:pPr>
                              <w:r>
                                <w:rPr>
                                  <w:rFonts w:ascii="Montserrat" w:eastAsia="Montserrat" w:hAnsi="Montserrat"/>
                                  <w:color w:val="FFFFFF"/>
                                  <w:sz w:val="8"/>
                                  <w:szCs w:val="8"/>
                                  <w:lang w:val="fr-FR"/>
                                </w:rPr>
                                <w:t>Évaluer le patient pour les facteurs de risque de TB-MR</w:t>
                              </w:r>
                            </w:p>
                          </w:txbxContent>
                        </v:textbox>
                      </v:roundrect>
                      <v:roundrect id="Rounded Rectangle 1984387766" o:spid="_x0000_s1170" style="position:absolute;left:19973;top:18961;width:8263;height:23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" filled="f" stroked="f" strokeweight="1pt">
                        <v:stroke joinstyle="miter"/>
                        <v:textbox inset="0,0,0,0">
                          <w:txbxContent>
                            <w:p w14:paraId="0F002BE3" w14:textId="77777777" w:rsidR="00A53F55" w:rsidRDefault="00F43DC4">
                              <w:pPr>
                                <w:spacing w:line="240" w:lineRule="auto"/>
                                <w:ind w:left="29" w:right="29"/>
                                <w:jc w:val="center"/>
                                <w:rPr>
                                  <w:rFonts w:ascii="Montserrat" w:hAnsi="Montserrat"/>
                                  <w:sz w:val="8"/>
                                  <w:szCs w:val="8"/>
                                  <w:lang w:val="fr-FR"/>
                                </w:rPr>
                              </w:pPr>
                              <w:r>
                                <w:rPr>
                                  <w:rFonts w:ascii="Montserrat" w:eastAsia="Montserrat" w:hAnsi="Montserrat"/>
                                  <w:sz w:val="8"/>
                                  <w:szCs w:val="8"/>
                                  <w:lang w:val="fr-FR"/>
                                </w:rPr>
                                <w:t>Patient à haut risque de TB-MR</w:t>
                              </w:r>
                            </w:p>
                          </w:txbxContent>
                        </v:textbox>
                      </v:roundrect>
                      <v:roundrect id="Rounded Rectangle 1984387765" o:spid="_x0000_s1171" style="position:absolute;left:17392;top:15033;width:4556;height:22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" filled="f" stroked="f" strokeweight="1pt">
                        <v:stroke joinstyle="miter"/>
                        <v:textbox inset="0,0,0,0">
                          <w:txbxContent>
                            <w:p w14:paraId="6437641D"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Résistance à la RIF non détectée</w:t>
                              </w:r>
                            </w:p>
                          </w:txbxContent>
                        </v:textbox>
                      </v:roundrect>
                      <v:roundrect id="Rounded Rectangle 1984387764" o:spid="_x0000_s1172" style="position:absolute;left:19019;top:21092;width:10851;height:4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" filled="f" stroked="f" strokeweight="1pt">
                        <v:stroke joinstyle="miter"/>
                        <v:textbox inset="0,0,0,0">
                          <w:txbxContent>
                            <w:p w14:paraId="2E1AC26B" w14:textId="77777777" w:rsidR="00A53F55" w:rsidRDefault="00F43DC4">
                              <w:pPr>
                                <w:numPr>
                                  <w:ilvl w:val="0"/>
                                  <w:numId w:val="118"/>
                                </w:numPr>
                                <w:spacing w:line="240" w:lineRule="auto"/>
                                <w:ind w:left="115" w:hanging="115"/>
                                <w:rPr>
                                  <w:rFonts w:ascii="Montserrat" w:hAnsi="Montserrat"/>
                                  <w:sz w:val="7"/>
                                  <w:szCs w:val="7"/>
                                  <w:lang w:val="fr-FR"/>
                                </w:rPr>
                              </w:pPr>
                              <w:r>
                                <w:rPr>
                                  <w:rFonts w:ascii="Montserrat" w:eastAsia="Montserrat" w:hAnsi="Montserrat"/>
                                  <w:sz w:val="7"/>
                                  <w:szCs w:val="7"/>
                                  <w:lang w:val="fr-FR"/>
                                </w:rPr>
                                <w:t xml:space="preserve">Traiter avec des médicaments pour TB-MR </w:t>
                              </w:r>
                              <w:r>
                                <w:rPr>
                                  <w:rFonts w:ascii="Montserrat" w:eastAsia="Montserrat" w:hAnsi="Montserrat"/>
                                  <w:sz w:val="7"/>
                                  <w:szCs w:val="7"/>
                                  <w:lang w:val="fr-FR"/>
                                </w:rPr>
                                <w:t>conformément aux directives nationales</w:t>
                              </w:r>
                            </w:p>
                            <w:p w14:paraId="53A15823" w14:textId="77777777" w:rsidR="00A53F55" w:rsidRDefault="00F43DC4">
                              <w:pPr>
                                <w:numPr>
                                  <w:ilvl w:val="0"/>
                                  <w:numId w:val="118"/>
                                </w:numPr>
                                <w:spacing w:before="80" w:line="240" w:lineRule="auto"/>
                                <w:ind w:left="115" w:hanging="115"/>
                                <w:rPr>
                                  <w:rFonts w:ascii="Montserrat" w:hAnsi="Montserrat"/>
                                  <w:sz w:val="7"/>
                                  <w:szCs w:val="7"/>
                                  <w:lang w:val="fr-FR"/>
                                </w:rPr>
                              </w:pPr>
                              <w:r>
                                <w:rPr>
                                  <w:rFonts w:ascii="Montserrat" w:eastAsia="Montserrat" w:hAnsi="Montserrat"/>
                                  <w:sz w:val="7"/>
                                  <w:szCs w:val="7"/>
                                  <w:lang w:val="fr-FR"/>
                                </w:rPr>
                                <w:t>Effectuer d’autres investigations pour évaluer la résistance à d’autres médicaments du traitement</w:t>
                              </w:r>
                            </w:p>
                          </w:txbxContent>
                        </v:textbox>
                      </v:roundrect>
                      <v:roundrect id="Rounded Rectangle 1984387763" o:spid="_x0000_s1173" style="position:absolute;left:29762;top:19185;width:7316;height:1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" filled="f" stroked="f" strokeweight="1pt">
                        <v:stroke joinstyle="miter"/>
                        <v:textbox inset="0,0,0,0">
                          <w:txbxContent>
                            <w:p w14:paraId="13FB7A72"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Patient à faible risque de TB-MR</w:t>
                              </w:r>
                            </w:p>
                          </w:txbxContent>
                        </v:textbox>
                      </v:roundrect>
                      <v:roundrect id="Rounded Rectangle 1984387762" o:spid="_x0000_s1174" style="position:absolute;left:31024;top:21148;width:7661;height:410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" filled="f" stroked="f" strokeweight="1pt">
                        <v:stroke joinstyle="miter"/>
                        <v:textbox inset="0,0,0,0">
                          <w:txbxContent>
                            <w:p w14:paraId="40CAE7C6" w14:textId="77777777" w:rsidR="00A53F55" w:rsidRDefault="00F43DC4">
                              <w:pPr>
                                <w:numPr>
                                  <w:ilvl w:val="0"/>
                                  <w:numId w:val="119"/>
                                </w:numPr>
                                <w:spacing w:line="240" w:lineRule="auto"/>
                                <w:ind w:left="115" w:hanging="115"/>
                                <w:rPr>
                                  <w:rFonts w:ascii="Montserrat" w:hAnsi="Montserrat"/>
                                  <w:sz w:val="7"/>
                                  <w:szCs w:val="7"/>
                                </w:rPr>
                              </w:pPr>
                              <w:r>
                                <w:rPr>
                                  <w:rFonts w:ascii="Montserrat" w:eastAsia="Montserrat" w:hAnsi="Montserrat"/>
                                  <w:sz w:val="7"/>
                                  <w:szCs w:val="7"/>
                                  <w:lang w:val="fr-FR"/>
                                </w:rPr>
                                <w:t xml:space="preserve">Répéter le test Truenat TB </w:t>
                              </w:r>
                            </w:p>
                            <w:p w14:paraId="432A8034" w14:textId="77777777" w:rsidR="00A53F55" w:rsidRDefault="00F43DC4">
                              <w:pPr>
                                <w:numPr>
                                  <w:ilvl w:val="0"/>
                                  <w:numId w:val="119"/>
                                </w:numPr>
                                <w:spacing w:line="240" w:lineRule="auto"/>
                                <w:ind w:left="115" w:hanging="115"/>
                                <w:rPr>
                                  <w:rFonts w:ascii="Montserrat" w:hAnsi="Montserrat"/>
                                  <w:sz w:val="7"/>
                                  <w:szCs w:val="7"/>
                                  <w:lang w:val="fr-FR"/>
                                </w:rPr>
                              </w:pPr>
                              <w:r>
                                <w:rPr>
                                  <w:rFonts w:ascii="Montserrat" w:eastAsia="Montserrat" w:hAnsi="Montserrat"/>
                                  <w:sz w:val="7"/>
                                  <w:szCs w:val="7"/>
                                  <w:lang w:val="fr-FR"/>
                                </w:rPr>
                                <w:t xml:space="preserve">Suivre cet algorithme pour interpréter les résultats </w:t>
                              </w:r>
                            </w:p>
                            <w:p w14:paraId="50852C99" w14:textId="77777777" w:rsidR="00A53F55" w:rsidRDefault="00F43DC4">
                              <w:pPr>
                                <w:numPr>
                                  <w:ilvl w:val="0"/>
                                  <w:numId w:val="119"/>
                                </w:numPr>
                                <w:spacing w:line="240" w:lineRule="auto"/>
                                <w:ind w:left="115" w:hanging="115"/>
                                <w:rPr>
                                  <w:rFonts w:ascii="Montserrat" w:hAnsi="Montserrat"/>
                                  <w:sz w:val="7"/>
                                  <w:szCs w:val="7"/>
                                  <w:lang w:val="fr-FR"/>
                                </w:rPr>
                              </w:pPr>
                              <w:r>
                                <w:rPr>
                                  <w:rFonts w:ascii="Montserrat" w:eastAsia="Montserrat" w:hAnsi="Montserrat"/>
                                  <w:sz w:val="7"/>
                                  <w:szCs w:val="7"/>
                                  <w:lang w:val="fr-FR"/>
                                </w:rPr>
                                <w:t>Utiliser le résultat du deuxième test pour les décisions cliniques</w:t>
                              </w:r>
                            </w:p>
                          </w:txbxContent>
                        </v:textbox>
                      </v:roundrect>
                      <v:roundrect id="Rounded Rectangle 1984387761" o:spid="_x0000_s1175" style="position:absolute;left:40673;top:15337;width:6828;height:946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" filled="f" stroked="f" strokeweight="1pt">
                        <v:stroke joinstyle="miter"/>
                        <v:textbox inset="0,0,0,0">
                          <w:txbxContent>
                            <w:p w14:paraId="23E2E138"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Répéter le test Truenat MTB-RIF DX</w:t>
                              </w:r>
                            </w:p>
                            <w:p w14:paraId="51E6F08B"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Suivre cet algorithme pour interpréter les résultats</w:t>
                              </w:r>
                            </w:p>
                            <w:p w14:paraId="23A6DE1D"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 xml:space="preserve">Si les deux tests ont des résultats indéterminés, traiter avec des médicaments de première </w:t>
                              </w:r>
                              <w:r>
                                <w:rPr>
                                  <w:rFonts w:ascii="Montserrat" w:eastAsia="Montserrat" w:hAnsi="Montserrat"/>
                                  <w:color w:val="FFFFFF"/>
                                  <w:sz w:val="7"/>
                                  <w:szCs w:val="7"/>
                                  <w:lang w:val="fr-FR"/>
                                </w:rPr>
                                <w:t>intention</w:t>
                              </w:r>
                            </w:p>
                            <w:p w14:paraId="53A3BB4D"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Effectuer rapidement d’autres investigations pour évaluer la résistance à la RIF</w:t>
                              </w:r>
                            </w:p>
                            <w:p w14:paraId="4B555EBA" w14:textId="77777777" w:rsidR="00A53F55" w:rsidRDefault="00F43DC4">
                              <w:pPr>
                                <w:numPr>
                                  <w:ilvl w:val="0"/>
                                  <w:numId w:val="120"/>
                                </w:numPr>
                                <w:spacing w:line="240" w:lineRule="auto"/>
                                <w:ind w:left="115" w:hanging="115"/>
                                <w:rPr>
                                  <w:rFonts w:ascii="Montserrat" w:hAnsi="Montserrat"/>
                                  <w:color w:val="FFFFFF" w:themeColor="background1"/>
                                  <w:sz w:val="7"/>
                                  <w:szCs w:val="7"/>
                                  <w:lang w:val="fr-FR"/>
                                </w:rPr>
                              </w:pPr>
                              <w:r>
                                <w:rPr>
                                  <w:rFonts w:ascii="Montserrat" w:eastAsia="Montserrat" w:hAnsi="Montserrat"/>
                                  <w:color w:val="FFFFFF"/>
                                  <w:sz w:val="7"/>
                                  <w:szCs w:val="7"/>
                                  <w:lang w:val="fr-FR"/>
                                </w:rPr>
                                <w:t>Revoir le traitement en fonction du résultat du TDS</w:t>
                              </w:r>
                            </w:p>
                          </w:txbxContent>
                        </v:textbox>
                      </v:roundrect>
                      <v:roundrect id="Rounded Rectangle 1984387780" o:spid="_x0000_s1176" style="position:absolute;left:4366;top:-31;width:10399;height:454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" filled="f" stroked="f" strokeweight="1pt">
                        <v:stroke joinstyle="miter"/>
                        <v:textbox inset="0,0,0,0">
                          <w:txbxContent>
                            <w:p w14:paraId="50E1E6CD" w14:textId="77777777" w:rsidR="00A53F55" w:rsidRDefault="00F43DC4">
                              <w:pPr>
                                <w:spacing w:line="240" w:lineRule="auto"/>
                                <w:rPr>
                                  <w:rFonts w:ascii="Montserrat" w:hAnsi="Montserrat"/>
                                  <w:sz w:val="28"/>
                                  <w:szCs w:val="28"/>
                                </w:rPr>
                              </w:pPr>
                              <w:r>
                                <w:rPr>
                                  <w:rFonts w:ascii="Montserrat" w:eastAsia="Montserrat" w:hAnsi="Montserrat"/>
                                  <w:sz w:val="28"/>
                                  <w:szCs w:val="28"/>
                                  <w:lang w:val="fr-FR"/>
                                </w:rPr>
                                <w:t>Algorithme pour Truenat</w:t>
                              </w:r>
                            </w:p>
                          </w:txbxContent>
                        </v:textbox>
                      </v:roundrect>
                      <w10:anchorlock/>
                    </v:group>
                  </w:pict>
                </mc:Fallback>
              </mc:AlternateContent>
            </w:r>
            <w:r>
              <w:rPr>
                <w:noProof/>
                <w:lang w:eastAsia="zh-CN"/>
              </w:rPr>
              <w:drawing>
                <wp:inline distT="0" distB="0" distL="0" distR="0" wp14:anchorId="1C1B5895" wp14:editId="602207B2">
                  <wp:extent cx="4572000" cy="2575560"/>
                  <wp:effectExtent l="0" t="0" r="0" b="0"/>
                  <wp:docPr id="1984387653" name="Picture 198438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53" name="Picture 5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572000" cy="2575560"/>
                          </a:xfrm>
                          <a:prstGeom prst="rect">
                            <a:avLst/>
                          </a:prstGeom>
                          <a:noFill/>
                        </pic:spPr>
                      </pic:pic>
                    </a:graphicData>
                  </a:graphic>
                </wp:inline>
              </w:drawing>
            </w:r>
          </w:p>
        </w:tc>
      </w:tr>
      <w:tr w:rsidR="00A53F55" w14:paraId="173B0B87" w14:textId="77777777">
        <w:tc>
          <w:tcPr>
            <w:tcW w:w="9350" w:type="dxa"/>
          </w:tcPr>
          <w:p w14:paraId="0AC77E44" w14:textId="77777777" w:rsidR="00A53F55" w:rsidRDefault="00F43DC4">
            <w:pPr>
              <w:rPr>
                <w:b/>
                <w:bCs/>
                <w:lang w:val="fr-FR"/>
              </w:rPr>
            </w:pPr>
            <w:r>
              <w:rPr>
                <w:rFonts w:eastAsia="Gill Sans MT"/>
                <w:b/>
                <w:bCs/>
                <w:lang w:val="fr-FR"/>
              </w:rPr>
              <w:t xml:space="preserve">DIRE : </w:t>
            </w:r>
          </w:p>
          <w:p w14:paraId="22439F17" w14:textId="77777777" w:rsidR="00A53F55" w:rsidRDefault="00F43DC4">
            <w:pPr>
              <w:rPr>
                <w:b/>
                <w:bCs/>
                <w:lang w:val="fr-FR"/>
              </w:rPr>
            </w:pPr>
            <w:r>
              <w:rPr>
                <w:rFonts w:eastAsia="Gill Sans MT"/>
                <w:lang w:val="fr-FR"/>
              </w:rPr>
              <w:t xml:space="preserve">L’algorithme pour </w:t>
            </w:r>
            <w:proofErr w:type="spellStart"/>
            <w:r>
              <w:rPr>
                <w:rFonts w:eastAsia="Gill Sans MT"/>
                <w:lang w:val="fr-FR"/>
              </w:rPr>
              <w:t>Truenat</w:t>
            </w:r>
            <w:proofErr w:type="spellEnd"/>
            <w:r>
              <w:rPr>
                <w:rFonts w:eastAsia="Gill Sans MT"/>
                <w:lang w:val="fr-FR"/>
              </w:rPr>
              <w:t xml:space="preserve"> décompose l’approche de test pour l’utilisation de </w:t>
            </w:r>
            <w:proofErr w:type="spellStart"/>
            <w:r>
              <w:rPr>
                <w:rFonts w:eastAsia="Gill Sans MT"/>
                <w:lang w:val="fr-FR"/>
              </w:rPr>
              <w:t>Truenat</w:t>
            </w:r>
            <w:proofErr w:type="spellEnd"/>
            <w:r>
              <w:rPr>
                <w:rFonts w:eastAsia="Gill Sans MT"/>
                <w:lang w:val="fr-FR"/>
              </w:rPr>
              <w:t xml:space="preserve"> pour la détection du MTBC et de la résistance à la RIF. Nous allons décomposer l’algorithme en plusieurs parties. </w:t>
            </w:r>
            <w:proofErr w:type="spellStart"/>
            <w:r>
              <w:rPr>
                <w:rFonts w:eastAsia="Gill Sans MT"/>
                <w:lang w:val="fr-FR"/>
              </w:rPr>
              <w:t>Molbio</w:t>
            </w:r>
            <w:proofErr w:type="spellEnd"/>
            <w:r>
              <w:rPr>
                <w:rFonts w:eastAsia="Gill Sans MT"/>
                <w:lang w:val="fr-FR"/>
              </w:rPr>
              <w:t xml:space="preserve"> a également développé un aide-mémoire qui peut être affiché dans </w:t>
            </w:r>
            <w:r>
              <w:rPr>
                <w:rFonts w:eastAsia="Gill Sans MT"/>
                <w:lang w:val="fr-FR"/>
              </w:rPr>
              <w:lastRenderedPageBreak/>
              <w:t xml:space="preserve">les laboratoires pour en faciliter la consultation, et l’algorithme est également inclus dans le Guide de mise en œuvre de </w:t>
            </w:r>
            <w:proofErr w:type="spellStart"/>
            <w:r>
              <w:rPr>
                <w:rFonts w:eastAsia="Gill Sans MT"/>
                <w:lang w:val="fr-FR"/>
              </w:rPr>
              <w:t>Truenat</w:t>
            </w:r>
            <w:proofErr w:type="spellEnd"/>
          </w:p>
        </w:tc>
      </w:tr>
      <w:tr w:rsidR="00A53F55" w14:paraId="3878C147" w14:textId="77777777">
        <w:tc>
          <w:tcPr>
            <w:tcW w:w="9350" w:type="dxa"/>
          </w:tcPr>
          <w:p w14:paraId="4F35E92C" w14:textId="77777777" w:rsidR="00A53F55" w:rsidRDefault="00F43DC4">
            <w:pPr>
              <w:keepNext/>
              <w:shd w:val="clear" w:color="auto" w:fill="E68F8C"/>
              <w:rPr>
                <w:b/>
                <w:bCs/>
                <w:noProof/>
                <w:color w:val="FFFFFF" w:themeColor="background1"/>
                <w:lang w:val="fr-FR"/>
              </w:rPr>
            </w:pPr>
            <w:r>
              <w:rPr>
                <w:rFonts w:eastAsia="Gill Sans MT"/>
                <w:b/>
                <w:bCs/>
                <w:noProof/>
                <w:color w:val="FFFFFF"/>
                <w:lang w:val="fr-FR"/>
              </w:rPr>
              <w:lastRenderedPageBreak/>
              <w:t>Algorithme Partie 1 : Isolement de l’ADN</w:t>
            </w:r>
          </w:p>
          <w:p w14:paraId="623F207D" w14:textId="77777777" w:rsidR="00A53F55" w:rsidRDefault="00F43DC4">
            <w:pPr>
              <w:keepNext/>
              <w:shd w:val="clear" w:color="auto" w:fill="E68F8C"/>
              <w:rPr>
                <w:b/>
                <w:bCs/>
                <w:noProof/>
                <w:color w:val="FFFFFF" w:themeColor="background1"/>
                <w:lang w:val="fr-FR"/>
              </w:rPr>
            </w:pPr>
            <w:r>
              <w:rPr>
                <w:rFonts w:eastAsia="Gill Sans MT"/>
                <w:b/>
                <w:bCs/>
                <w:noProof/>
                <w:color w:val="FFFFFF"/>
                <w:lang w:val="fr-FR"/>
              </w:rPr>
              <w:t>Diapositives : 10-12</w:t>
            </w:r>
          </w:p>
          <w:p w14:paraId="2ACE3DA5" w14:textId="77777777" w:rsidR="00A53F55" w:rsidRDefault="00F43DC4">
            <w:pPr>
              <w:keepNext/>
              <w:shd w:val="clear" w:color="auto" w:fill="E68F8C"/>
              <w:rPr>
                <w:b/>
                <w:bCs/>
                <w:color w:val="FFFFFF" w:themeColor="background1"/>
              </w:rPr>
            </w:pPr>
            <w:r>
              <w:rPr>
                <w:b/>
                <w:bCs/>
                <w:noProof/>
                <w:color w:val="FFFFFF" w:themeColor="background1"/>
                <w:lang w:eastAsia="zh-CN"/>
              </w:rPr>
              <mc:AlternateContent>
                <mc:Choice Requires="wpg">
                  <w:drawing>
                    <wp:anchor distT="0" distB="0" distL="114300" distR="114300" simplePos="0" relativeHeight="251812864" behindDoc="0" locked="1" layoutInCell="1" allowOverlap="1" wp14:anchorId="148E2104" wp14:editId="2B9558C4">
                      <wp:simplePos x="0" y="0"/>
                      <wp:positionH relativeFrom="column">
                        <wp:posOffset>937895</wp:posOffset>
                      </wp:positionH>
                      <wp:positionV relativeFrom="paragraph">
                        <wp:posOffset>354965</wp:posOffset>
                      </wp:positionV>
                      <wp:extent cx="3806825" cy="1940560"/>
                      <wp:effectExtent l="0" t="0" r="3175" b="2540"/>
                      <wp:wrapNone/>
                      <wp:docPr id="1984387929" name="Group 1984387929"/>
                      <wp:cNvGraphicFramePr/>
                      <a:graphic xmlns:a="http://schemas.openxmlformats.org/drawingml/2006/main">
                        <a:graphicData uri="http://schemas.microsoft.com/office/word/2010/wordprocessingGroup">
                          <wpg:wgp>
                            <wpg:cNvGrpSpPr/>
                            <wpg:grpSpPr>
                              <a:xfrm>
                                <a:off x="0" y="0"/>
                                <a:ext cx="3806825" cy="1940560"/>
                                <a:chOff x="370610" y="-128887"/>
                                <a:chExt cx="3813999" cy="1941991"/>
                              </a:xfrm>
                              <a:noFill/>
                            </wpg:grpSpPr>
                            <wps:wsp>
                              <wps:cNvPr id="1984387795" name="Rounded Rectangle 1984387795"/>
                              <wps:cNvSpPr/>
                              <wps:spPr>
                                <a:xfrm>
                                  <a:off x="2193313" y="241270"/>
                                  <a:ext cx="1388737" cy="89668"/>
                                </a:xfrm>
                                <a:prstGeom prst="roundRect">
                                  <a:avLst/>
                                </a:prstGeom>
                                <a:solidFill>
                                  <a:schemeClr val="bg1"/>
                                </a:solidFill>
                                <a:ln w="12700">
                                  <a:noFill/>
                                  <a:prstDash val="solid"/>
                                  <a:miter lim="800000"/>
                                </a:ln>
                                <a:effectLst/>
                              </wps:spPr>
                              <wps:txbx>
                                <w:txbxContent>
                                  <w:p w14:paraId="55345E2E" w14:textId="77777777" w:rsidR="00A53F55" w:rsidRDefault="00F43DC4">
                                    <w:pPr>
                                      <w:jc w:val="center"/>
                                      <w:rPr>
                                        <w:rFonts w:ascii="Montserrat" w:hAnsi="Montserrat"/>
                                        <w:sz w:val="7"/>
                                        <w:szCs w:val="7"/>
                                        <w:lang w:val="fr-FR"/>
                                      </w:rPr>
                                    </w:pPr>
                                    <w:r>
                                      <w:rPr>
                                        <w:rFonts w:ascii="Montserrat" w:eastAsia="Montserrat" w:hAnsi="Montserrat"/>
                                        <w:sz w:val="7"/>
                                        <w:szCs w:val="7"/>
                                        <w:lang w:val="fr-FR"/>
                                      </w:rPr>
                                      <w:t>Personne à évaluer pour le dépistage d’une TB pulmonaire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94" name="Rounded Rectangle 1984387794"/>
                              <wps:cNvSpPr/>
                              <wps:spPr>
                                <a:xfrm>
                                  <a:off x="2062951" y="476738"/>
                                  <a:ext cx="1744274" cy="89721"/>
                                </a:xfrm>
                                <a:prstGeom prst="roundRect">
                                  <a:avLst>
                                    <a:gd name="adj" fmla="val 0"/>
                                  </a:avLst>
                                </a:prstGeom>
                                <a:solidFill>
                                  <a:schemeClr val="bg1"/>
                                </a:solidFill>
                                <a:ln w="12700">
                                  <a:noFill/>
                                  <a:prstDash val="solid"/>
                                  <a:miter lim="800000"/>
                                </a:ln>
                                <a:effectLst/>
                              </wps:spPr>
                              <wps:txbx>
                                <w:txbxContent>
                                  <w:p w14:paraId="1264771F" w14:textId="77777777" w:rsidR="00A53F55" w:rsidRDefault="00F43DC4">
                                    <w:pPr>
                                      <w:jc w:val="center"/>
                                      <w:rPr>
                                        <w:rFonts w:ascii="Montserrat" w:hAnsi="Montserrat"/>
                                        <w:sz w:val="7"/>
                                        <w:szCs w:val="7"/>
                                        <w:lang w:val="fr-FR"/>
                                      </w:rPr>
                                    </w:pPr>
                                    <w:r>
                                      <w:rPr>
                                        <w:rFonts w:ascii="Montserrat" w:eastAsia="Montserrat" w:hAnsi="Montserrat"/>
                                        <w:sz w:val="7"/>
                                        <w:szCs w:val="7"/>
                                        <w:lang w:val="fr-FR"/>
                                      </w:rPr>
                                      <w:t xml:space="preserve">Recueillez un échantillon, isoler l’ADN à l’aide du système </w:t>
                                    </w:r>
                                    <w:proofErr w:type="spellStart"/>
                                    <w:r>
                                      <w:rPr>
                                        <w:rFonts w:ascii="Montserrat" w:eastAsia="Montserrat" w:hAnsi="Montserrat"/>
                                        <w:sz w:val="7"/>
                                        <w:szCs w:val="7"/>
                                        <w:lang w:val="fr-FR"/>
                                      </w:rPr>
                                      <w:t>TruePrep</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93" name="Rounded Rectangle 1984387793"/>
                              <wps:cNvSpPr/>
                              <wps:spPr>
                                <a:xfrm>
                                  <a:off x="943187" y="605711"/>
                                  <a:ext cx="671299" cy="173837"/>
                                </a:xfrm>
                                <a:prstGeom prst="roundRect">
                                  <a:avLst>
                                    <a:gd name="adj" fmla="val 0"/>
                                  </a:avLst>
                                </a:prstGeom>
                                <a:solidFill>
                                  <a:srgbClr val="C00000"/>
                                </a:solidFill>
                                <a:ln w="12700">
                                  <a:noFill/>
                                  <a:prstDash val="solid"/>
                                  <a:miter lim="800000"/>
                                </a:ln>
                                <a:effectLst/>
                              </wps:spPr>
                              <wps:txbx>
                                <w:txbxContent>
                                  <w:p w14:paraId="68961317"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 xml:space="preserve">Répéter la procédure </w:t>
                                    </w:r>
                                    <w:proofErr w:type="spellStart"/>
                                    <w:r>
                                      <w:rPr>
                                        <w:rFonts w:ascii="Montserrat" w:eastAsia="Montserrat" w:hAnsi="Montserrat"/>
                                        <w:color w:val="FFFFFF"/>
                                        <w:sz w:val="9"/>
                                        <w:szCs w:val="9"/>
                                        <w:lang w:val="fr-FR"/>
                                      </w:rPr>
                                      <w:t>Trueprep</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91" name="Rounded Rectangle 1984387791"/>
                              <wps:cNvSpPr/>
                              <wps:spPr>
                                <a:xfrm>
                                  <a:off x="3703029" y="729210"/>
                                  <a:ext cx="481580" cy="101888"/>
                                </a:xfrm>
                                <a:prstGeom prst="roundRect">
                                  <a:avLst>
                                    <a:gd name="adj" fmla="val 0"/>
                                  </a:avLst>
                                </a:prstGeom>
                                <a:solidFill>
                                  <a:srgbClr val="FFB6B3"/>
                                </a:solidFill>
                                <a:ln w="12700">
                                  <a:noFill/>
                                  <a:prstDash val="solid"/>
                                  <a:miter lim="800000"/>
                                </a:ln>
                                <a:effectLst/>
                              </wps:spPr>
                              <wps:txbx>
                                <w:txbxContent>
                                  <w:p w14:paraId="74A1FA1F" w14:textId="77777777" w:rsidR="00A53F55" w:rsidRDefault="00F43DC4">
                                    <w:pPr>
                                      <w:jc w:val="center"/>
                                      <w:rPr>
                                        <w:rFonts w:ascii="Montserrat" w:hAnsi="Montserrat"/>
                                        <w:sz w:val="9"/>
                                        <w:szCs w:val="9"/>
                                      </w:rPr>
                                    </w:pPr>
                                    <w:r>
                                      <w:rPr>
                                        <w:rFonts w:ascii="Montserrat" w:eastAsia="Montserrat" w:hAnsi="Montserrat"/>
                                        <w:sz w:val="9"/>
                                        <w:szCs w:val="9"/>
                                        <w:lang w:val="fr-FR"/>
                                      </w:rPr>
                                      <w:t>ADN isolé</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90" name="Rounded Rectangle 1984387790"/>
                              <wps:cNvSpPr/>
                              <wps:spPr>
                                <a:xfrm>
                                  <a:off x="370610" y="1256492"/>
                                  <a:ext cx="1067063" cy="556612"/>
                                </a:xfrm>
                                <a:prstGeom prst="roundRect">
                                  <a:avLst>
                                    <a:gd name="adj" fmla="val 0"/>
                                  </a:avLst>
                                </a:prstGeom>
                                <a:solidFill>
                                  <a:srgbClr val="FF6E68"/>
                                </a:solidFill>
                                <a:ln w="12700">
                                  <a:noFill/>
                                  <a:prstDash val="solid"/>
                                  <a:miter lim="800000"/>
                                </a:ln>
                                <a:effectLst/>
                              </wps:spPr>
                              <wps:txbx>
                                <w:txbxContent>
                                  <w:p w14:paraId="3E93D8AB" w14:textId="77777777" w:rsidR="00A53F55" w:rsidRDefault="00F43DC4">
                                    <w:pPr>
                                      <w:numPr>
                                        <w:ilvl w:val="0"/>
                                        <w:numId w:val="80"/>
                                      </w:numPr>
                                      <w:spacing w:line="240" w:lineRule="auto"/>
                                      <w:ind w:left="86" w:hanging="86"/>
                                      <w:rPr>
                                        <w:rFonts w:ascii="Montserrat" w:hAnsi="Montserrat"/>
                                        <w:sz w:val="8"/>
                                        <w:szCs w:val="8"/>
                                        <w:lang w:val="fr-FR"/>
                                      </w:rPr>
                                    </w:pPr>
                                    <w:r>
                                      <w:rPr>
                                        <w:rFonts w:ascii="Montserrat" w:eastAsia="Montserrat" w:hAnsi="Montserrat"/>
                                        <w:sz w:val="8"/>
                                        <w:szCs w:val="8"/>
                                        <w:lang w:val="fr-FR"/>
                                      </w:rPr>
                                      <w:t>Effectuer d’autres tests pour confirmer ou exclure la TB conformément aux directives nationales</w:t>
                                    </w:r>
                                  </w:p>
                                  <w:p w14:paraId="48EBDC4E" w14:textId="77777777" w:rsidR="00A53F55" w:rsidRDefault="00F43DC4">
                                    <w:pPr>
                                      <w:numPr>
                                        <w:ilvl w:val="0"/>
                                        <w:numId w:val="80"/>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Effectuer une nouvelle évaluation clinique du patient et faire preuve de jugement clinique pour les décisions thérapeutiques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787" name="Rounded Rectangle 1984387787"/>
                              <wps:cNvSpPr/>
                              <wps:spPr>
                                <a:xfrm>
                                  <a:off x="561398" y="-128887"/>
                                  <a:ext cx="3623211" cy="274320"/>
                                </a:xfrm>
                                <a:prstGeom prst="roundRect">
                                  <a:avLst>
                                    <a:gd name="adj" fmla="val 0"/>
                                  </a:avLst>
                                </a:prstGeom>
                                <a:solidFill>
                                  <a:schemeClr val="bg1"/>
                                </a:solidFill>
                                <a:ln w="12700">
                                  <a:noFill/>
                                  <a:prstDash val="solid"/>
                                  <a:miter lim="800000"/>
                                </a:ln>
                                <a:effectLst/>
                              </wps:spPr>
                              <wps:txbx>
                                <w:txbxContent>
                                  <w:p w14:paraId="1FC49A9F" w14:textId="77777777" w:rsidR="00A53F55" w:rsidRDefault="00F43DC4">
                                    <w:pPr>
                                      <w:rPr>
                                        <w:rFonts w:ascii="Montserrat" w:hAnsi="Montserrat"/>
                                        <w:bCs/>
                                        <w:color w:val="FF6E68"/>
                                        <w:sz w:val="26"/>
                                        <w:szCs w:val="26"/>
                                      </w:rPr>
                                    </w:pPr>
                                    <w:r>
                                      <w:rPr>
                                        <w:rFonts w:ascii="Montserrat" w:eastAsia="Montserrat" w:hAnsi="Montserrat"/>
                                        <w:bCs/>
                                        <w:color w:val="FF6E68"/>
                                        <w:sz w:val="26"/>
                                        <w:szCs w:val="26"/>
                                        <w:lang w:val="fr-FR"/>
                                      </w:rPr>
                                      <w:t>Algorithme Partie 1 : Isolement de l’ADN</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65" name="Rounded Rectangle 1984387793"/>
                              <wps:cNvSpPr/>
                              <wps:spPr>
                                <a:xfrm>
                                  <a:off x="637969" y="925346"/>
                                  <a:ext cx="501953" cy="146733"/>
                                </a:xfrm>
                                <a:prstGeom prst="roundRect">
                                  <a:avLst>
                                    <a:gd name="adj" fmla="val 0"/>
                                  </a:avLst>
                                </a:prstGeom>
                                <a:solidFill>
                                  <a:srgbClr val="C00000"/>
                                </a:solidFill>
                                <a:ln w="12700">
                                  <a:noFill/>
                                  <a:prstDash val="solid"/>
                                  <a:miter lim="800000"/>
                                </a:ln>
                                <a:effectLst/>
                              </wps:spPr>
                              <wps:txbx>
                                <w:txbxContent>
                                  <w:p w14:paraId="657BB0E4"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Échec ou erreur d’isolement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66" name="Rounded Rectangle 1984387793"/>
                              <wps:cNvSpPr/>
                              <wps:spPr>
                                <a:xfrm>
                                  <a:off x="1542980" y="925346"/>
                                  <a:ext cx="501953" cy="70095"/>
                                </a:xfrm>
                                <a:prstGeom prst="roundRect">
                                  <a:avLst>
                                    <a:gd name="adj" fmla="val 0"/>
                                  </a:avLst>
                                </a:prstGeom>
                                <a:solidFill>
                                  <a:srgbClr val="C00000"/>
                                </a:solidFill>
                                <a:ln w="12700">
                                  <a:noFill/>
                                  <a:prstDash val="solid"/>
                                  <a:miter lim="800000"/>
                                </a:ln>
                                <a:effectLst/>
                              </wps:spPr>
                              <wps:txbx>
                                <w:txbxContent>
                                  <w:p w14:paraId="49D69CA1"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ADN isolé</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67" name="Rounded Rectangle 1984387793"/>
                              <wps:cNvSpPr/>
                              <wps:spPr>
                                <a:xfrm>
                                  <a:off x="2116777" y="734569"/>
                                  <a:ext cx="708148" cy="78850"/>
                                </a:xfrm>
                                <a:prstGeom prst="roundRect">
                                  <a:avLst>
                                    <a:gd name="adj" fmla="val 0"/>
                                  </a:avLst>
                                </a:prstGeom>
                                <a:solidFill>
                                  <a:srgbClr val="A36663"/>
                                </a:solidFill>
                                <a:ln w="12700">
                                  <a:noFill/>
                                  <a:prstDash val="solid"/>
                                  <a:miter lim="800000"/>
                                </a:ln>
                                <a:effectLst/>
                              </wps:spPr>
                              <wps:txbx>
                                <w:txbxContent>
                                  <w:p w14:paraId="463C1490" w14:textId="77777777" w:rsidR="00A53F55" w:rsidRDefault="00F43DC4">
                                    <w:pPr>
                                      <w:spacing w:line="240" w:lineRule="auto"/>
                                      <w:jc w:val="center"/>
                                      <w:rPr>
                                        <w:rFonts w:ascii="Montserrat" w:hAnsi="Montserrat"/>
                                        <w:color w:val="FFFFFF" w:themeColor="background1"/>
                                        <w:sz w:val="7"/>
                                        <w:szCs w:val="7"/>
                                      </w:rPr>
                                    </w:pPr>
                                    <w:r>
                                      <w:rPr>
                                        <w:rFonts w:ascii="Montserrat" w:eastAsia="Montserrat" w:hAnsi="Montserrat"/>
                                        <w:color w:val="FFFFFF"/>
                                        <w:sz w:val="7"/>
                                        <w:szCs w:val="7"/>
                                        <w:lang w:val="fr-FR"/>
                                      </w:rPr>
                                      <w:t>Échec ou erreur d’isolement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8E2104" id="Group 1984387929" o:spid="_x0000_s1177" style="position:absolute;margin-left:73.85pt;margin-top:27.95pt;width:299.75pt;height:152.8pt;z-index:251812864;mso-width-relative:margin;mso-height-relative:margin" coordorigin="3706,-1288" coordsize="38139,19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">
                      <v:roundrect id="Rounded Rectangle 1984387795" o:spid="_x0000_s1178" style="position:absolute;left:21933;top:2412;width:13887;height:8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" fillcolor="white [3212]" stroked="f" strokeweight="1pt">
                        <v:stroke joinstyle="miter"/>
                        <v:textbox inset="0,0,0,0">
                          <w:txbxContent>
                            <w:p w14:paraId="55345E2E" w14:textId="77777777" w:rsidR="00A53F55" w:rsidRDefault="00F43DC4">
                              <w:pPr>
                                <w:jc w:val="center"/>
                                <w:rPr>
                                  <w:rFonts w:ascii="Montserrat" w:hAnsi="Montserrat"/>
                                  <w:sz w:val="7"/>
                                  <w:szCs w:val="7"/>
                                  <w:lang w:val="fr-FR"/>
                                </w:rPr>
                              </w:pPr>
                              <w:r>
                                <w:rPr>
                                  <w:rFonts w:ascii="Montserrat" w:eastAsia="Montserrat" w:hAnsi="Montserrat"/>
                                  <w:sz w:val="7"/>
                                  <w:szCs w:val="7"/>
                                  <w:lang w:val="fr-FR"/>
                                </w:rPr>
                                <w:t>Personne à évaluer pour le dépistage d’une T</w:t>
                              </w:r>
                              <w:r>
                                <w:rPr>
                                  <w:rFonts w:ascii="Montserrat" w:eastAsia="Montserrat" w:hAnsi="Montserrat"/>
                                  <w:sz w:val="7"/>
                                  <w:szCs w:val="7"/>
                                  <w:lang w:val="fr-FR"/>
                                </w:rPr>
                                <w:t>B pulmonaire</w:t>
                              </w:r>
                            </w:p>
                          </w:txbxContent>
                        </v:textbox>
                      </v:roundrect>
                      <v:roundrect id="Rounded Rectangle 1984387794" o:spid="_x0000_s1179" style="position:absolute;left:20629;top:4767;width:17443;height:89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" fillcolor="white [3212]" stroked="f" strokeweight="1pt">
                        <v:stroke joinstyle="miter"/>
                        <v:textbox inset="0,0,0,0">
                          <w:txbxContent>
                            <w:p w14:paraId="1264771F" w14:textId="77777777" w:rsidR="00A53F55" w:rsidRDefault="00F43DC4">
                              <w:pPr>
                                <w:jc w:val="center"/>
                                <w:rPr>
                                  <w:rFonts w:ascii="Montserrat" w:hAnsi="Montserrat"/>
                                  <w:sz w:val="7"/>
                                  <w:szCs w:val="7"/>
                                  <w:lang w:val="fr-FR"/>
                                </w:rPr>
                              </w:pPr>
                              <w:r>
                                <w:rPr>
                                  <w:rFonts w:ascii="Montserrat" w:eastAsia="Montserrat" w:hAnsi="Montserrat"/>
                                  <w:sz w:val="7"/>
                                  <w:szCs w:val="7"/>
                                  <w:lang w:val="fr-FR"/>
                                </w:rPr>
                                <w:t>Recueillez un échantillon, isoler l’ADN à l’aide du système TruePrep</w:t>
                              </w:r>
                            </w:p>
                          </w:txbxContent>
                        </v:textbox>
                      </v:roundrect>
                      <v:roundrect id="Rounded Rectangle 1984387793" o:spid="_x0000_s1180" style="position:absolute;left:9431;top:6057;width:6713;height:1738;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" fillcolor="#c00000" stroked="f" strokeweight="1pt">
                        <v:stroke joinstyle="miter"/>
                        <v:textbox inset="0,0,0,0">
                          <w:txbxContent>
                            <w:p w14:paraId="68961317"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Répéter la procédure Trueprep</w:t>
                              </w:r>
                            </w:p>
                          </w:txbxContent>
                        </v:textbox>
                      </v:roundrect>
                      <v:roundrect id="Rounded Rectangle 1984387791" o:spid="_x0000_s1181" style="position:absolute;left:37030;top:7292;width:4816;height:1018;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" fillcolor="#ffb6b3" stroked="f" strokeweight="1pt">
                        <v:stroke joinstyle="miter"/>
                        <v:textbox inset="0,0,0,0">
                          <w:txbxContent>
                            <w:p w14:paraId="74A1FA1F" w14:textId="77777777" w:rsidR="00A53F55" w:rsidRDefault="00F43DC4">
                              <w:pPr>
                                <w:jc w:val="center"/>
                                <w:rPr>
                                  <w:rFonts w:ascii="Montserrat" w:hAnsi="Montserrat"/>
                                  <w:sz w:val="9"/>
                                  <w:szCs w:val="9"/>
                                </w:rPr>
                              </w:pPr>
                              <w:r>
                                <w:rPr>
                                  <w:rFonts w:ascii="Montserrat" w:eastAsia="Montserrat" w:hAnsi="Montserrat"/>
                                  <w:sz w:val="9"/>
                                  <w:szCs w:val="9"/>
                                  <w:lang w:val="fr-FR"/>
                                </w:rPr>
                                <w:t>ADN isolé</w:t>
                              </w:r>
                            </w:p>
                          </w:txbxContent>
                        </v:textbox>
                      </v:roundrect>
                      <v:roundrect id="Rounded Rectangle 1984387790" o:spid="_x0000_s1182" style="position:absolute;left:3706;top:12564;width:10670;height:5567;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" fillcolor="#ff6e68" stroked="f" strokeweight="1pt">
                        <v:stroke joinstyle="miter"/>
                        <v:textbox inset="0,0,0,0">
                          <w:txbxContent>
                            <w:p w14:paraId="3E93D8AB" w14:textId="77777777" w:rsidR="00A53F55" w:rsidRDefault="00F43DC4">
                              <w:pPr>
                                <w:numPr>
                                  <w:ilvl w:val="0"/>
                                  <w:numId w:val="80"/>
                                </w:numPr>
                                <w:spacing w:line="240" w:lineRule="auto"/>
                                <w:ind w:left="86" w:hanging="86"/>
                                <w:rPr>
                                  <w:rFonts w:ascii="Montserrat" w:hAnsi="Montserrat"/>
                                  <w:sz w:val="8"/>
                                  <w:szCs w:val="8"/>
                                  <w:lang w:val="fr-FR"/>
                                </w:rPr>
                              </w:pPr>
                              <w:r>
                                <w:rPr>
                                  <w:rFonts w:ascii="Montserrat" w:eastAsia="Montserrat" w:hAnsi="Montserrat"/>
                                  <w:sz w:val="8"/>
                                  <w:szCs w:val="8"/>
                                  <w:lang w:val="fr-FR"/>
                                </w:rPr>
                                <w:t>Effectuer d’autres tests pour confirmer ou exclure la TB conformément aux directives nationales</w:t>
                              </w:r>
                            </w:p>
                            <w:p w14:paraId="48EBDC4E" w14:textId="77777777" w:rsidR="00A53F55" w:rsidRDefault="00F43DC4">
                              <w:pPr>
                                <w:numPr>
                                  <w:ilvl w:val="0"/>
                                  <w:numId w:val="80"/>
                                </w:numPr>
                                <w:spacing w:before="80" w:line="240" w:lineRule="auto"/>
                                <w:ind w:left="86" w:hanging="86"/>
                                <w:rPr>
                                  <w:rFonts w:ascii="Montserrat" w:hAnsi="Montserrat"/>
                                  <w:sz w:val="8"/>
                                  <w:szCs w:val="8"/>
                                  <w:lang w:val="fr-FR"/>
                                </w:rPr>
                              </w:pPr>
                              <w:r>
                                <w:rPr>
                                  <w:rFonts w:ascii="Montserrat" w:eastAsia="Montserrat" w:hAnsi="Montserrat"/>
                                  <w:sz w:val="8"/>
                                  <w:szCs w:val="8"/>
                                  <w:lang w:val="fr-FR"/>
                                </w:rPr>
                                <w:t xml:space="preserve">Effectuer une nouvelle </w:t>
                              </w:r>
                              <w:r>
                                <w:rPr>
                                  <w:rFonts w:ascii="Montserrat" w:eastAsia="Montserrat" w:hAnsi="Montserrat"/>
                                  <w:sz w:val="8"/>
                                  <w:szCs w:val="8"/>
                                  <w:lang w:val="fr-FR"/>
                                </w:rPr>
                                <w:t>évaluation clinique du patient et faire preuve de jugement clinique pour les décisions thérapeutiques</w:t>
                              </w:r>
                            </w:p>
                          </w:txbxContent>
                        </v:textbox>
                      </v:roundrect>
                      <v:roundrect id="Rounded Rectangle 1984387787" o:spid="_x0000_s1183" style="position:absolute;left:5613;top:-1288;width:36233;height:2742;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" fillcolor="white [3212]" stroked="f" strokeweight="1pt">
                        <v:stroke joinstyle="miter"/>
                        <v:textbox inset="0,0,0,0">
                          <w:txbxContent>
                            <w:p w14:paraId="1FC49A9F" w14:textId="77777777" w:rsidR="00A53F55" w:rsidRDefault="00F43DC4">
                              <w:pPr>
                                <w:rPr>
                                  <w:rFonts w:ascii="Montserrat" w:hAnsi="Montserrat"/>
                                  <w:bCs/>
                                  <w:color w:val="FF6E68"/>
                                  <w:sz w:val="26"/>
                                  <w:szCs w:val="26"/>
                                </w:rPr>
                              </w:pPr>
                              <w:r>
                                <w:rPr>
                                  <w:rFonts w:ascii="Montserrat" w:eastAsia="Montserrat" w:hAnsi="Montserrat"/>
                                  <w:bCs/>
                                  <w:color w:val="FF6E68"/>
                                  <w:sz w:val="26"/>
                                  <w:szCs w:val="26"/>
                                  <w:lang w:val="fr-FR"/>
                                </w:rPr>
                                <w:t>Algorithme Partie 1 : Isolement de l’ADN</w:t>
                              </w:r>
                            </w:p>
                          </w:txbxContent>
                        </v:textbox>
                      </v:roundrect>
                      <v:roundrect id="Rounded Rectangle 1984387793" o:spid="_x0000_s1184" style="position:absolute;left:6379;top:9253;width:5020;height:146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" fillcolor="#c00000" stroked="f" strokeweight="1pt">
                        <v:stroke joinstyle="miter"/>
                        <v:textbox inset="0,0,0,0">
                          <w:txbxContent>
                            <w:p w14:paraId="657BB0E4"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Échec ou erreur d’isolement</w:t>
                              </w:r>
                            </w:p>
                          </w:txbxContent>
                        </v:textbox>
                      </v:roundrect>
                      <v:roundrect id="Rounded Rectangle 1984387793" o:spid="_x0000_s1185" style="position:absolute;left:15429;top:9253;width:5020;height:70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" fillcolor="#c00000" stroked="f" strokeweight="1pt">
                        <v:stroke joinstyle="miter"/>
                        <v:textbox inset="0,0,0,0">
                          <w:txbxContent>
                            <w:p w14:paraId="49D69CA1" w14:textId="77777777" w:rsidR="00A53F55" w:rsidRDefault="00F43DC4">
                              <w:pPr>
                                <w:spacing w:line="240" w:lineRule="auto"/>
                                <w:jc w:val="center"/>
                                <w:rPr>
                                  <w:rFonts w:ascii="Montserrat" w:hAnsi="Montserrat"/>
                                  <w:color w:val="FFFFFF" w:themeColor="background1"/>
                                  <w:sz w:val="9"/>
                                  <w:szCs w:val="9"/>
                                </w:rPr>
                              </w:pPr>
                              <w:r>
                                <w:rPr>
                                  <w:rFonts w:ascii="Montserrat" w:eastAsia="Montserrat" w:hAnsi="Montserrat"/>
                                  <w:color w:val="FFFFFF"/>
                                  <w:sz w:val="9"/>
                                  <w:szCs w:val="9"/>
                                  <w:lang w:val="fr-FR"/>
                                </w:rPr>
                                <w:t>ADN isolé</w:t>
                              </w:r>
                            </w:p>
                          </w:txbxContent>
                        </v:textbox>
                      </v:roundrect>
                      <v:roundrect id="Rounded Rectangle 1984387793" o:spid="_x0000_s1186" style="position:absolute;left:21167;top:7345;width:7082;height:789;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" fillcolor="#a36663" stroked="f" strokeweight="1pt">
                        <v:stroke joinstyle="miter"/>
                        <v:textbox inset="0,0,0,0">
                          <w:txbxContent>
                            <w:p w14:paraId="463C1490" w14:textId="77777777" w:rsidR="00A53F55" w:rsidRDefault="00F43DC4">
                              <w:pPr>
                                <w:spacing w:line="240" w:lineRule="auto"/>
                                <w:jc w:val="center"/>
                                <w:rPr>
                                  <w:rFonts w:ascii="Montserrat" w:hAnsi="Montserrat"/>
                                  <w:color w:val="FFFFFF" w:themeColor="background1"/>
                                  <w:sz w:val="7"/>
                                  <w:szCs w:val="7"/>
                                </w:rPr>
                              </w:pPr>
                              <w:r>
                                <w:rPr>
                                  <w:rFonts w:ascii="Montserrat" w:eastAsia="Montserrat" w:hAnsi="Montserrat"/>
                                  <w:color w:val="FFFFFF"/>
                                  <w:sz w:val="7"/>
                                  <w:szCs w:val="7"/>
                                  <w:lang w:val="fr-FR"/>
                                </w:rPr>
                                <w:t>Échec ou erreur d’isolement</w:t>
                              </w:r>
                            </w:p>
                          </w:txbxContent>
                        </v:textbox>
                      </v:roundrect>
                      <w10:anchorlock/>
                    </v:group>
                  </w:pict>
                </mc:Fallback>
              </mc:AlternateContent>
            </w:r>
            <w:r>
              <w:rPr>
                <w:rFonts w:eastAsia="Gill Sans MT"/>
                <w:b/>
                <w:bCs/>
                <w:noProof/>
                <w:color w:val="FFFFFF"/>
                <w:lang w:val="fr-FR"/>
              </w:rPr>
              <w:t>Guide du participant page : 20</w:t>
            </w:r>
          </w:p>
          <w:p w14:paraId="451F9B70" w14:textId="77777777" w:rsidR="00A53F55" w:rsidRDefault="00F43DC4">
            <w:pPr>
              <w:jc w:val="center"/>
            </w:pPr>
            <w:r>
              <w:rPr>
                <w:noProof/>
                <w:lang w:eastAsia="zh-CN"/>
              </w:rPr>
              <w:drawing>
                <wp:inline distT="0" distB="0" distL="0" distR="0" wp14:anchorId="1B7B2787" wp14:editId="5EA83517">
                  <wp:extent cx="4261479" cy="2400300"/>
                  <wp:effectExtent l="0" t="0" r="6350" b="0"/>
                  <wp:docPr id="1984387655" name="Picture 198438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55" name="Picture 53"/>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264914" cy="2402235"/>
                          </a:xfrm>
                          <a:prstGeom prst="rect">
                            <a:avLst/>
                          </a:prstGeom>
                          <a:noFill/>
                        </pic:spPr>
                      </pic:pic>
                    </a:graphicData>
                  </a:graphic>
                </wp:inline>
              </w:drawing>
            </w:r>
          </w:p>
          <w:p w14:paraId="689AEFE0" w14:textId="77777777" w:rsidR="00A53F55" w:rsidRDefault="00F43DC4">
            <w:pPr>
              <w:jc w:val="center"/>
            </w:pPr>
            <w:r>
              <w:rPr>
                <w:noProof/>
                <w:lang w:eastAsia="zh-CN"/>
              </w:rPr>
              <mc:AlternateContent>
                <mc:Choice Requires="wpg">
                  <w:drawing>
                    <wp:anchor distT="0" distB="0" distL="114300" distR="114300" simplePos="0" relativeHeight="251816960" behindDoc="0" locked="1" layoutInCell="1" allowOverlap="1" wp14:anchorId="7609A565" wp14:editId="6B1AFF10">
                      <wp:simplePos x="0" y="0"/>
                      <wp:positionH relativeFrom="column">
                        <wp:posOffset>947420</wp:posOffset>
                      </wp:positionH>
                      <wp:positionV relativeFrom="paragraph">
                        <wp:posOffset>2931795</wp:posOffset>
                      </wp:positionV>
                      <wp:extent cx="2760980" cy="1333500"/>
                      <wp:effectExtent l="0" t="0" r="1270" b="0"/>
                      <wp:wrapNone/>
                      <wp:docPr id="1984387931" name="Group 1984387931"/>
                      <wp:cNvGraphicFramePr/>
                      <a:graphic xmlns:a="http://schemas.openxmlformats.org/drawingml/2006/main">
                        <a:graphicData uri="http://schemas.microsoft.com/office/word/2010/wordprocessingGroup">
                          <wpg:wgp>
                            <wpg:cNvGrpSpPr/>
                            <wpg:grpSpPr>
                              <a:xfrm>
                                <a:off x="0" y="0"/>
                                <a:ext cx="2760980" cy="1333500"/>
                                <a:chOff x="-8" y="-22402"/>
                                <a:chExt cx="2769668" cy="1336339"/>
                              </a:xfrm>
                              <a:solidFill>
                                <a:schemeClr val="bg1"/>
                              </a:solidFill>
                            </wpg:grpSpPr>
                            <wps:wsp>
                              <wps:cNvPr id="1984387800" name="Text Box 2"/>
                              <wps:cNvSpPr txBox="1">
                                <a:spLocks noChangeArrowheads="1"/>
                              </wps:cNvSpPr>
                              <wps:spPr bwMode="auto">
                                <a:xfrm>
                                  <a:off x="5615" y="-22402"/>
                                  <a:ext cx="2764045" cy="451809"/>
                                </a:xfrm>
                                <a:prstGeom prst="rect">
                                  <a:avLst/>
                                </a:prstGeom>
                                <a:grpFill/>
                                <a:ln w="9525">
                                  <a:noFill/>
                                  <a:miter lim="800000"/>
                                  <a:headEnd/>
                                  <a:tailEnd/>
                                </a:ln>
                              </wps:spPr>
                              <wps:txbx>
                                <w:txbxContent>
                                  <w:p w14:paraId="7F2E8FF5" w14:textId="77777777" w:rsidR="00A53F55" w:rsidRDefault="00F43DC4">
                                    <w:pPr>
                                      <w:rPr>
                                        <w:rFonts w:asciiTheme="minorBidi" w:hAnsiTheme="minorBidi" w:cstheme="minorBidi"/>
                                        <w:b/>
                                        <w:color w:val="FF6E68"/>
                                        <w:sz w:val="28"/>
                                        <w:szCs w:val="28"/>
                                      </w:rPr>
                                    </w:pPr>
                                    <w:r>
                                      <w:rPr>
                                        <w:rFonts w:ascii="Arial" w:eastAsia="Arial" w:hAnsi="Arial" w:cs="Arial"/>
                                        <w:b/>
                                        <w:bCs/>
                                        <w:color w:val="FF6E68"/>
                                        <w:sz w:val="28"/>
                                        <w:szCs w:val="28"/>
                                        <w:lang w:val="fr-FR"/>
                                      </w:rPr>
                                      <w:t>Algorithme Partie 1 : Isolement de l’ADN</w:t>
                                    </w:r>
                                  </w:p>
                                </w:txbxContent>
                              </wps:txbx>
                              <wps:bodyPr rot="0" vert="horz" wrap="square" lIns="0" tIns="0" rIns="0" bIns="0" anchor="t" anchorCtr="0">
                                <a:spAutoFit/>
                              </wps:bodyPr>
                            </wps:wsp>
                            <wps:wsp>
                              <wps:cNvPr id="1984387799" name="Text Box 2"/>
                              <wps:cNvSpPr txBox="1">
                                <a:spLocks noChangeArrowheads="1"/>
                              </wps:cNvSpPr>
                              <wps:spPr bwMode="auto">
                                <a:xfrm>
                                  <a:off x="-8" y="509701"/>
                                  <a:ext cx="1736782" cy="804236"/>
                                </a:xfrm>
                                <a:prstGeom prst="rect">
                                  <a:avLst/>
                                </a:prstGeom>
                                <a:grpFill/>
                                <a:ln w="9525">
                                  <a:noFill/>
                                  <a:miter lim="800000"/>
                                  <a:headEnd/>
                                  <a:tailEnd/>
                                </a:ln>
                              </wps:spPr>
                              <wps:txbx>
                                <w:txbxContent>
                                  <w:p w14:paraId="48169485" w14:textId="77777777" w:rsidR="00A53F55" w:rsidRDefault="00F43DC4">
                                    <w:pPr>
                                      <w:spacing w:line="240" w:lineRule="auto"/>
                                      <w:rPr>
                                        <w:rFonts w:asciiTheme="minorBidi" w:hAnsiTheme="minorBidi" w:cstheme="minorBidi"/>
                                        <w:b/>
                                        <w:sz w:val="14"/>
                                        <w:szCs w:val="14"/>
                                        <w:lang w:val="fr-FR"/>
                                      </w:rPr>
                                    </w:pPr>
                                    <w:r>
                                      <w:rPr>
                                        <w:rFonts w:ascii="Arial" w:eastAsia="Arial" w:hAnsi="Arial" w:cs="Arial"/>
                                        <w:b/>
                                        <w:bCs/>
                                        <w:sz w:val="14"/>
                                        <w:szCs w:val="14"/>
                                        <w:lang w:val="fr-FR"/>
                                      </w:rPr>
                                      <w:t>Si l’isolement de l’ADN a échoué</w:t>
                                    </w:r>
                                  </w:p>
                                  <w:p w14:paraId="254C8E7B" w14:textId="77777777" w:rsidR="00A53F55" w:rsidRDefault="00F43DC4">
                                    <w:pPr>
                                      <w:numPr>
                                        <w:ilvl w:val="0"/>
                                        <w:numId w:val="83"/>
                                      </w:numPr>
                                      <w:spacing w:before="440" w:line="240" w:lineRule="auto"/>
                                      <w:ind w:left="144" w:right="192" w:hanging="144"/>
                                      <w:rPr>
                                        <w:rFonts w:asciiTheme="minorBidi" w:hAnsiTheme="minorBidi" w:cstheme="minorBidi"/>
                                        <w:sz w:val="12"/>
                                        <w:szCs w:val="12"/>
                                        <w:lang w:val="fr-FR"/>
                                      </w:rPr>
                                    </w:pPr>
                                    <w:r>
                                      <w:rPr>
                                        <w:rFonts w:ascii="Arial" w:eastAsia="Arial" w:hAnsi="Arial" w:cs="Arial"/>
                                        <w:sz w:val="12"/>
                                        <w:szCs w:val="12"/>
                                        <w:lang w:val="fr-FR"/>
                                      </w:rPr>
                                      <w:t xml:space="preserve">Recommencer l’isolement de l’ADN avec le dispositif </w:t>
                                    </w:r>
                                    <w:proofErr w:type="spellStart"/>
                                    <w:r>
                                      <w:rPr>
                                        <w:rFonts w:ascii="Arial" w:eastAsia="Arial" w:hAnsi="Arial" w:cs="Arial"/>
                                        <w:sz w:val="12"/>
                                        <w:szCs w:val="12"/>
                                        <w:lang w:val="fr-FR"/>
                                      </w:rPr>
                                      <w:t>Trueprep</w:t>
                                    </w:r>
                                    <w:proofErr w:type="spellEnd"/>
                                    <w:r>
                                      <w:rPr>
                                        <w:rFonts w:ascii="Arial" w:eastAsia="Arial" w:hAnsi="Arial" w:cs="Arial"/>
                                        <w:sz w:val="12"/>
                                        <w:szCs w:val="12"/>
                                        <w:lang w:val="fr-FR"/>
                                      </w:rPr>
                                      <w:t xml:space="preserve"> en utilisant le même échantillon préparé et une deuxième cartouche </w:t>
                                    </w:r>
                                    <w:proofErr w:type="spellStart"/>
                                    <w:r>
                                      <w:rPr>
                                        <w:rFonts w:ascii="Arial" w:eastAsia="Arial" w:hAnsi="Arial" w:cs="Arial"/>
                                        <w:sz w:val="12"/>
                                        <w:szCs w:val="12"/>
                                        <w:lang w:val="fr-FR"/>
                                      </w:rPr>
                                      <w:t>Trueprep</w:t>
                                    </w:r>
                                    <w:proofErr w:type="spellEnd"/>
                                    <w:r>
                                      <w:rPr>
                                        <w:rFonts w:ascii="Arial" w:eastAsia="Arial" w:hAnsi="Arial" w:cs="Arial"/>
                                        <w:sz w:val="12"/>
                                        <w:szCs w:val="12"/>
                                        <w:lang w:val="fr-FR"/>
                                      </w:rPr>
                                      <w:t>.</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7609A565" id="Group 1984387931" o:spid="_x0000_s1187" style="position:absolute;left:0;text-align:left;margin-left:74.6pt;margin-top:230.85pt;width:217.4pt;height:105pt;z-index:251816960;mso-width-relative:margin;mso-height-relative:margin" coordorigin=",-224" coordsize="27696,13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">
                      <v:shape id="_x0000_s1188" type="#_x0000_t202" style="position:absolute;left:56;top:-224;width:27640;height:4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" filled="f" stroked="f">
                        <v:textbox style="mso-fit-shape-to-text:t" inset="0,0,0,0">
                          <w:txbxContent>
                            <w:p w14:paraId="7F2E8FF5" w14:textId="77777777" w:rsidR="00A53F55" w:rsidRDefault="00F43DC4">
                              <w:pPr>
                                <w:rPr>
                                  <w:rFonts w:asciiTheme="minorBidi" w:hAnsiTheme="minorBidi" w:cstheme="minorBidi"/>
                                  <w:b/>
                                  <w:color w:val="FF6E68"/>
                                  <w:sz w:val="28"/>
                                  <w:szCs w:val="28"/>
                                </w:rPr>
                              </w:pPr>
                              <w:r>
                                <w:rPr>
                                  <w:rFonts w:ascii="Arial" w:eastAsia="Arial" w:hAnsi="Arial" w:cs="Arial"/>
                                  <w:b/>
                                  <w:bCs/>
                                  <w:color w:val="FF6E68"/>
                                  <w:sz w:val="28"/>
                                  <w:szCs w:val="28"/>
                                  <w:lang w:val="fr-FR"/>
                                </w:rPr>
                                <w:t>Algorithme Partie 1 : Isolement de l’ADN</w:t>
                              </w:r>
                            </w:p>
                          </w:txbxContent>
                        </v:textbox>
                      </v:shape>
                      <v:shape id="_x0000_s1189" type="#_x0000_t202" style="position:absolute;top:5097;width:17367;height:8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" filled="f" stroked="f">
                        <v:textbox inset="0,0,0,0">
                          <w:txbxContent>
                            <w:p w14:paraId="48169485" w14:textId="77777777" w:rsidR="00A53F55" w:rsidRDefault="00F43DC4">
                              <w:pPr>
                                <w:spacing w:line="240" w:lineRule="auto"/>
                                <w:rPr>
                                  <w:rFonts w:asciiTheme="minorBidi" w:hAnsiTheme="minorBidi" w:cstheme="minorBidi"/>
                                  <w:b/>
                                  <w:sz w:val="14"/>
                                  <w:szCs w:val="14"/>
                                  <w:lang w:val="fr-FR"/>
                                </w:rPr>
                              </w:pPr>
                              <w:r>
                                <w:rPr>
                                  <w:rFonts w:ascii="Arial" w:eastAsia="Arial" w:hAnsi="Arial" w:cs="Arial"/>
                                  <w:b/>
                                  <w:bCs/>
                                  <w:sz w:val="14"/>
                                  <w:szCs w:val="14"/>
                                  <w:lang w:val="fr-FR"/>
                                </w:rPr>
                                <w:t>Si l’isolement de l’ADN a échoué</w:t>
                              </w:r>
                            </w:p>
                            <w:p w14:paraId="254C8E7B" w14:textId="77777777" w:rsidR="00A53F55" w:rsidRDefault="00F43DC4">
                              <w:pPr>
                                <w:numPr>
                                  <w:ilvl w:val="0"/>
                                  <w:numId w:val="83"/>
                                </w:numPr>
                                <w:spacing w:before="440" w:line="240" w:lineRule="auto"/>
                                <w:ind w:left="144" w:right="192" w:hanging="144"/>
                                <w:rPr>
                                  <w:rFonts w:asciiTheme="minorBidi" w:hAnsiTheme="minorBidi" w:cstheme="minorBidi"/>
                                  <w:sz w:val="12"/>
                                  <w:szCs w:val="12"/>
                                  <w:lang w:val="fr-FR"/>
                                </w:rPr>
                              </w:pPr>
                              <w:r>
                                <w:rPr>
                                  <w:rFonts w:ascii="Arial" w:eastAsia="Arial" w:hAnsi="Arial" w:cs="Arial"/>
                                  <w:sz w:val="12"/>
                                  <w:szCs w:val="12"/>
                                  <w:lang w:val="fr-FR"/>
                                </w:rPr>
                                <w:t>Recommencer l’isolement de l’ADN avec le dispositif Trueprep en utilisant le même échantillon préparé et une deuxième cartouche Trueprep.</w:t>
                              </w:r>
                            </w:p>
                          </w:txbxContent>
                        </v:textbox>
                      </v:shape>
                      <w10:anchorlock/>
                    </v:group>
                  </w:pict>
                </mc:Fallback>
              </mc:AlternateContent>
            </w:r>
            <w:r>
              <w:rPr>
                <w:noProof/>
                <w:lang w:eastAsia="zh-CN"/>
              </w:rPr>
              <mc:AlternateContent>
                <mc:Choice Requires="wpg">
                  <w:drawing>
                    <wp:anchor distT="0" distB="0" distL="114300" distR="114300" simplePos="0" relativeHeight="251814912" behindDoc="0" locked="1" layoutInCell="1" allowOverlap="1" wp14:anchorId="05B7EDE5" wp14:editId="7C2E1F03">
                      <wp:simplePos x="0" y="0"/>
                      <wp:positionH relativeFrom="column">
                        <wp:posOffset>947420</wp:posOffset>
                      </wp:positionH>
                      <wp:positionV relativeFrom="paragraph">
                        <wp:posOffset>293370</wp:posOffset>
                      </wp:positionV>
                      <wp:extent cx="3797300" cy="1990725"/>
                      <wp:effectExtent l="0" t="0" r="0" b="9525"/>
                      <wp:wrapNone/>
                      <wp:docPr id="1984387930" name="Group 1984387930"/>
                      <wp:cNvGraphicFramePr/>
                      <a:graphic xmlns:a="http://schemas.openxmlformats.org/drawingml/2006/main">
                        <a:graphicData uri="http://schemas.microsoft.com/office/word/2010/wordprocessingGroup">
                          <wpg:wgp>
                            <wpg:cNvGrpSpPr/>
                            <wpg:grpSpPr>
                              <a:xfrm>
                                <a:off x="0" y="0"/>
                                <a:ext cx="3797300" cy="1990725"/>
                                <a:chOff x="291744" y="-50431"/>
                                <a:chExt cx="3799845" cy="1992212"/>
                              </a:xfrm>
                              <a:noFill/>
                            </wpg:grpSpPr>
                            <wps:wsp>
                              <wps:cNvPr id="1984387798" name="Rounded Rectangle 1984387798"/>
                              <wps:cNvSpPr/>
                              <wps:spPr>
                                <a:xfrm>
                                  <a:off x="291744" y="-50431"/>
                                  <a:ext cx="3799845" cy="320040"/>
                                </a:xfrm>
                                <a:prstGeom prst="roundRect">
                                  <a:avLst/>
                                </a:prstGeom>
                                <a:solidFill>
                                  <a:schemeClr val="bg1"/>
                                </a:solidFill>
                                <a:ln w="12700">
                                  <a:noFill/>
                                  <a:prstDash val="solid"/>
                                  <a:miter lim="800000"/>
                                </a:ln>
                                <a:effectLst/>
                              </wps:spPr>
                              <wps:txbx>
                                <w:txbxContent>
                                  <w:p w14:paraId="56C6F2E4" w14:textId="77777777" w:rsidR="00A53F55" w:rsidRDefault="00F43DC4">
                                    <w:pPr>
                                      <w:rPr>
                                        <w:rFonts w:ascii="Montserrat" w:hAnsi="Montserrat"/>
                                        <w:bCs/>
                                        <w:color w:val="FF6E68"/>
                                        <w:sz w:val="28"/>
                                        <w:szCs w:val="28"/>
                                      </w:rPr>
                                    </w:pPr>
                                    <w:r>
                                      <w:rPr>
                                        <w:rFonts w:ascii="Montserrat" w:eastAsia="Montserrat" w:hAnsi="Montserrat"/>
                                        <w:bCs/>
                                        <w:color w:val="FF6E68"/>
                                        <w:sz w:val="28"/>
                                        <w:szCs w:val="28"/>
                                        <w:lang w:val="fr-FR"/>
                                      </w:rPr>
                                      <w:t>Algorithme Partie 1 : Isolement de l’ADN</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97" name="Text Box 2"/>
                              <wps:cNvSpPr txBox="1">
                                <a:spLocks noChangeArrowheads="1"/>
                              </wps:cNvSpPr>
                              <wps:spPr bwMode="auto">
                                <a:xfrm>
                                  <a:off x="314200" y="510581"/>
                                  <a:ext cx="1862933" cy="918000"/>
                                </a:xfrm>
                                <a:prstGeom prst="rect">
                                  <a:avLst/>
                                </a:prstGeom>
                                <a:solidFill>
                                  <a:schemeClr val="bg1"/>
                                </a:solidFill>
                                <a:ln w="9525">
                                  <a:noFill/>
                                  <a:miter lim="800000"/>
                                  <a:headEnd/>
                                  <a:tailEnd/>
                                </a:ln>
                              </wps:spPr>
                              <wps:txbx>
                                <w:txbxContent>
                                  <w:p w14:paraId="06B0E7CC" w14:textId="77777777" w:rsidR="00A53F55" w:rsidRDefault="00F43DC4">
                                    <w:pPr>
                                      <w:spacing w:line="240" w:lineRule="auto"/>
                                      <w:rPr>
                                        <w:rFonts w:ascii="Montserrat" w:hAnsi="Montserrat"/>
                                        <w:b/>
                                        <w:sz w:val="14"/>
                                        <w:szCs w:val="18"/>
                                        <w:lang w:val="fr-FR"/>
                                      </w:rPr>
                                    </w:pPr>
                                    <w:r>
                                      <w:rPr>
                                        <w:rFonts w:ascii="Montserrat" w:eastAsia="Montserrat" w:hAnsi="Montserrat"/>
                                        <w:b/>
                                        <w:bCs/>
                                        <w:sz w:val="14"/>
                                        <w:szCs w:val="14"/>
                                        <w:lang w:val="fr-FR"/>
                                      </w:rPr>
                                      <w:t>Les programmes peuvent envisager le prélèvement initial de deux échantillons</w:t>
                                    </w:r>
                                  </w:p>
                                  <w:p w14:paraId="4BB93023" w14:textId="77777777" w:rsidR="00A53F55" w:rsidRDefault="00F43DC4">
                                    <w:pPr>
                                      <w:numPr>
                                        <w:ilvl w:val="0"/>
                                        <w:numId w:val="81"/>
                                      </w:numPr>
                                      <w:spacing w:before="250" w:line="240" w:lineRule="auto"/>
                                      <w:ind w:left="144" w:hanging="144"/>
                                      <w:rPr>
                                        <w:rFonts w:ascii="Montserrat" w:hAnsi="Montserrat"/>
                                        <w:sz w:val="13"/>
                                        <w:szCs w:val="13"/>
                                        <w:lang w:val="fr-FR"/>
                                      </w:rPr>
                                    </w:pPr>
                                    <w:r>
                                      <w:rPr>
                                        <w:rFonts w:ascii="Montserrat" w:eastAsia="Montserrat" w:hAnsi="Montserrat"/>
                                        <w:sz w:val="13"/>
                                        <w:szCs w:val="13"/>
                                        <w:lang w:val="fr-FR"/>
                                      </w:rPr>
                                      <w:t>1</w:t>
                                    </w:r>
                                    <w:r>
                                      <w:rPr>
                                        <w:rFonts w:ascii="Montserrat" w:eastAsia="Montserrat" w:hAnsi="Montserrat"/>
                                        <w:sz w:val="13"/>
                                        <w:szCs w:val="13"/>
                                        <w:vertAlign w:val="superscript"/>
                                        <w:lang w:val="fr-FR"/>
                                      </w:rPr>
                                      <w:t>er</w:t>
                                    </w:r>
                                    <w:r>
                                      <w:rPr>
                                        <w:rFonts w:ascii="Montserrat" w:eastAsia="Montserrat" w:hAnsi="Montserrat"/>
                                        <w:sz w:val="13"/>
                                        <w:szCs w:val="13"/>
                                        <w:lang w:val="fr-FR"/>
                                      </w:rPr>
                                      <w:t xml:space="preserve"> échantillon : doit être testé rapidement avec le test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TB</w:t>
                                    </w:r>
                                  </w:p>
                                  <w:p w14:paraId="1A787CF1" w14:textId="77777777" w:rsidR="00A53F55" w:rsidRDefault="00F43DC4">
                                    <w:pPr>
                                      <w:numPr>
                                        <w:ilvl w:val="0"/>
                                        <w:numId w:val="81"/>
                                      </w:numPr>
                                      <w:spacing w:before="100" w:line="240" w:lineRule="auto"/>
                                      <w:ind w:left="144" w:hanging="144"/>
                                      <w:rPr>
                                        <w:rFonts w:ascii="Montserrat" w:hAnsi="Montserrat"/>
                                        <w:sz w:val="13"/>
                                        <w:szCs w:val="13"/>
                                        <w:lang w:val="fr-FR"/>
                                      </w:rPr>
                                    </w:pPr>
                                    <w:r>
                                      <w:rPr>
                                        <w:rFonts w:ascii="Montserrat" w:eastAsia="Montserrat" w:hAnsi="Montserrat"/>
                                        <w:sz w:val="13"/>
                                        <w:szCs w:val="13"/>
                                        <w:lang w:val="fr-FR"/>
                                      </w:rPr>
                                      <w:t>2</w:t>
                                    </w:r>
                                    <w:r>
                                      <w:rPr>
                                        <w:rFonts w:ascii="Montserrat" w:eastAsia="Montserrat" w:hAnsi="Montserrat"/>
                                        <w:sz w:val="13"/>
                                        <w:szCs w:val="13"/>
                                        <w:vertAlign w:val="superscript"/>
                                        <w:lang w:val="fr-FR"/>
                                      </w:rPr>
                                      <w:t>e</w:t>
                                    </w:r>
                                    <w:r>
                                      <w:rPr>
                                        <w:rFonts w:ascii="Montserrat" w:eastAsia="Montserrat" w:hAnsi="Montserrat"/>
                                        <w:sz w:val="13"/>
                                        <w:szCs w:val="13"/>
                                        <w:lang w:val="fr-FR"/>
                                      </w:rPr>
                                      <w:t xml:space="preserve"> échantillon : utiliser pour d’autres tests dans l’algorithme</w:t>
                                    </w:r>
                                  </w:p>
                                </w:txbxContent>
                              </wps:txbx>
                              <wps:bodyPr rot="0" vert="horz" wrap="square" lIns="0" tIns="0" rIns="0" bIns="0" anchor="t" anchorCtr="0"/>
                            </wps:wsp>
                            <wps:wsp>
                              <wps:cNvPr id="1984387796" name="Text Box 2"/>
                              <wps:cNvSpPr txBox="1">
                                <a:spLocks noChangeArrowheads="1"/>
                              </wps:cNvSpPr>
                              <wps:spPr bwMode="auto">
                                <a:xfrm>
                                  <a:off x="2344932" y="510499"/>
                                  <a:ext cx="1634187" cy="1431282"/>
                                </a:xfrm>
                                <a:prstGeom prst="rect">
                                  <a:avLst/>
                                </a:prstGeom>
                                <a:solidFill>
                                  <a:schemeClr val="bg1"/>
                                </a:solidFill>
                                <a:ln w="9525">
                                  <a:noFill/>
                                  <a:miter lim="800000"/>
                                  <a:headEnd/>
                                  <a:tailEnd/>
                                </a:ln>
                              </wps:spPr>
                              <wps:txbx>
                                <w:txbxContent>
                                  <w:p w14:paraId="7E987D4F" w14:textId="77777777" w:rsidR="00A53F55" w:rsidRDefault="00F43DC4">
                                    <w:pPr>
                                      <w:spacing w:line="240" w:lineRule="auto"/>
                                      <w:ind w:left="29"/>
                                      <w:rPr>
                                        <w:rFonts w:ascii="Montserrat" w:hAnsi="Montserrat"/>
                                        <w:b/>
                                        <w:sz w:val="14"/>
                                        <w:szCs w:val="18"/>
                                        <w:lang w:val="fr-FR"/>
                                      </w:rPr>
                                    </w:pPr>
                                    <w:r>
                                      <w:rPr>
                                        <w:rFonts w:ascii="Montserrat" w:eastAsia="Montserrat" w:hAnsi="Montserrat"/>
                                        <w:b/>
                                        <w:bCs/>
                                        <w:sz w:val="14"/>
                                        <w:szCs w:val="14"/>
                                        <w:lang w:val="fr-FR"/>
                                      </w:rPr>
                                      <w:t>Les expectorations constituent l’échantillon privilégié</w:t>
                                    </w:r>
                                  </w:p>
                                  <w:p w14:paraId="3B0C46F2" w14:textId="77777777" w:rsidR="00A53F55" w:rsidRDefault="00F43DC4">
                                    <w:pPr>
                                      <w:spacing w:before="180" w:line="240" w:lineRule="auto"/>
                                      <w:rPr>
                                        <w:rFonts w:ascii="Montserrat" w:hAnsi="Montserrat"/>
                                        <w:b/>
                                        <w:sz w:val="12"/>
                                        <w:szCs w:val="18"/>
                                        <w:lang w:val="fr-FR"/>
                                      </w:rPr>
                                    </w:pPr>
                                    <w:r>
                                      <w:rPr>
                                        <w:rFonts w:ascii="Montserrat" w:eastAsia="Montserrat" w:hAnsi="Montserrat"/>
                                        <w:b/>
                                        <w:bCs/>
                                        <w:sz w:val="12"/>
                                        <w:szCs w:val="12"/>
                                        <w:lang w:val="fr-FR"/>
                                      </w:rPr>
                                      <w:t xml:space="preserve">Préparer l’échantillon à l’aide du coffret de prétraitement des échantillons </w:t>
                                    </w:r>
                                    <w:proofErr w:type="spellStart"/>
                                    <w:r>
                                      <w:rPr>
                                        <w:rFonts w:ascii="Montserrat" w:eastAsia="Montserrat" w:hAnsi="Montserrat"/>
                                        <w:b/>
                                        <w:bCs/>
                                        <w:sz w:val="12"/>
                                        <w:szCs w:val="12"/>
                                        <w:lang w:val="fr-FR"/>
                                      </w:rPr>
                                      <w:t>Trueprep</w:t>
                                    </w:r>
                                    <w:proofErr w:type="spellEnd"/>
                                    <w:r>
                                      <w:rPr>
                                        <w:rFonts w:ascii="Montserrat" w:eastAsia="Montserrat" w:hAnsi="Montserrat"/>
                                        <w:b/>
                                        <w:bCs/>
                                        <w:sz w:val="12"/>
                                        <w:szCs w:val="12"/>
                                        <w:lang w:val="fr-FR"/>
                                      </w:rPr>
                                      <w:t xml:space="preserve"> AUTO MTB</w:t>
                                    </w:r>
                                  </w:p>
                                  <w:p w14:paraId="610A8682" w14:textId="77777777" w:rsidR="00A53F55" w:rsidRDefault="00A53F55">
                                    <w:pPr>
                                      <w:spacing w:line="240" w:lineRule="auto"/>
                                      <w:rPr>
                                        <w:rFonts w:ascii="Montserrat" w:hAnsi="Montserrat"/>
                                        <w:b/>
                                        <w:sz w:val="11"/>
                                        <w:szCs w:val="11"/>
                                        <w:lang w:val="fr-FR"/>
                                      </w:rPr>
                                    </w:pPr>
                                  </w:p>
                                  <w:p w14:paraId="6BD705D6" w14:textId="77777777" w:rsidR="00A53F55" w:rsidRDefault="00F43DC4">
                                    <w:pPr>
                                      <w:spacing w:line="240" w:lineRule="auto"/>
                                      <w:rPr>
                                        <w:rFonts w:ascii="Montserrat" w:hAnsi="Montserrat"/>
                                        <w:b/>
                                        <w:sz w:val="12"/>
                                        <w:szCs w:val="12"/>
                                      </w:rPr>
                                    </w:pPr>
                                    <w:r>
                                      <w:rPr>
                                        <w:rFonts w:ascii="Montserrat" w:eastAsia="Montserrat" w:hAnsi="Montserrat"/>
                                        <w:b/>
                                        <w:bCs/>
                                        <w:sz w:val="12"/>
                                        <w:szCs w:val="12"/>
                                        <w:lang w:val="fr-FR"/>
                                      </w:rPr>
                                      <w:t>Isoler l’ADN en utilisant :</w:t>
                                    </w:r>
                                  </w:p>
                                  <w:p w14:paraId="3307D010" w14:textId="77777777" w:rsidR="00A53F55" w:rsidRDefault="00F43DC4">
                                    <w:pPr>
                                      <w:numPr>
                                        <w:ilvl w:val="0"/>
                                        <w:numId w:val="82"/>
                                      </w:numPr>
                                      <w:spacing w:line="240" w:lineRule="auto"/>
                                      <w:ind w:left="144" w:hanging="144"/>
                                      <w:rPr>
                                        <w:rFonts w:ascii="Montserrat" w:hAnsi="Montserrat"/>
                                        <w:sz w:val="12"/>
                                        <w:szCs w:val="20"/>
                                        <w:lang w:val="fr-FR"/>
                                      </w:rPr>
                                    </w:pPr>
                                    <w:proofErr w:type="gramStart"/>
                                    <w:r>
                                      <w:rPr>
                                        <w:rFonts w:ascii="Montserrat" w:eastAsia="Montserrat" w:hAnsi="Montserrat"/>
                                        <w:sz w:val="12"/>
                                        <w:szCs w:val="12"/>
                                        <w:lang w:val="fr-FR"/>
                                      </w:rPr>
                                      <w:t>kit</w:t>
                                    </w:r>
                                    <w:proofErr w:type="gramEnd"/>
                                    <w:r>
                                      <w:rPr>
                                        <w:rFonts w:ascii="Montserrat" w:eastAsia="Montserrat" w:hAnsi="Montserrat"/>
                                        <w:sz w:val="12"/>
                                        <w:szCs w:val="12"/>
                                        <w:lang w:val="fr-FR"/>
                                      </w:rPr>
                                      <w:t xml:space="preserve"> de préparation des échantillons à cartouche universelle </w:t>
                                    </w:r>
                                    <w:proofErr w:type="spellStart"/>
                                    <w:r>
                                      <w:rPr>
                                        <w:rFonts w:ascii="Montserrat" w:eastAsia="Montserrat" w:hAnsi="Montserrat"/>
                                        <w:sz w:val="12"/>
                                        <w:szCs w:val="12"/>
                                        <w:lang w:val="fr-FR"/>
                                      </w:rPr>
                                      <w:t>Trueprep</w:t>
                                    </w:r>
                                    <w:proofErr w:type="spellEnd"/>
                                    <w:r>
                                      <w:rPr>
                                        <w:rFonts w:ascii="Montserrat" w:eastAsia="Montserrat" w:hAnsi="Montserrat"/>
                                        <w:sz w:val="12"/>
                                        <w:szCs w:val="12"/>
                                        <w:lang w:val="fr-FR"/>
                                      </w:rPr>
                                      <w:t xml:space="preserve"> AUTO v2</w:t>
                                    </w:r>
                                  </w:p>
                                  <w:p w14:paraId="4DC5D040" w14:textId="77777777" w:rsidR="00A53F55" w:rsidRDefault="00F43DC4">
                                    <w:pPr>
                                      <w:numPr>
                                        <w:ilvl w:val="0"/>
                                        <w:numId w:val="82"/>
                                      </w:numPr>
                                      <w:spacing w:before="120" w:line="240" w:lineRule="auto"/>
                                      <w:ind w:left="144" w:hanging="144"/>
                                      <w:rPr>
                                        <w:rFonts w:ascii="Montserrat" w:hAnsi="Montserrat"/>
                                        <w:b/>
                                        <w:sz w:val="12"/>
                                        <w:szCs w:val="20"/>
                                        <w:lang w:val="fr-FR"/>
                                      </w:rPr>
                                    </w:pPr>
                                    <w:proofErr w:type="gramStart"/>
                                    <w:r>
                                      <w:rPr>
                                        <w:rFonts w:ascii="Montserrat" w:eastAsia="Montserrat" w:hAnsi="Montserrat"/>
                                        <w:sz w:val="12"/>
                                        <w:szCs w:val="12"/>
                                        <w:lang w:val="fr-FR"/>
                                      </w:rPr>
                                      <w:t>dispositif</w:t>
                                    </w:r>
                                    <w:proofErr w:type="gramEnd"/>
                                    <w:r>
                                      <w:rPr>
                                        <w:rFonts w:ascii="Montserrat" w:eastAsia="Montserrat" w:hAnsi="Montserrat"/>
                                        <w:sz w:val="12"/>
                                        <w:szCs w:val="12"/>
                                        <w:lang w:val="fr-FR"/>
                                      </w:rPr>
                                      <w:t xml:space="preserve"> de préparation des échantillons à cartouche universelle </w:t>
                                    </w:r>
                                    <w:proofErr w:type="spellStart"/>
                                    <w:r>
                                      <w:rPr>
                                        <w:rFonts w:ascii="Montserrat" w:eastAsia="Montserrat" w:hAnsi="Montserrat"/>
                                        <w:sz w:val="12"/>
                                        <w:szCs w:val="12"/>
                                        <w:lang w:val="fr-FR"/>
                                      </w:rPr>
                                      <w:t>Trueprep</w:t>
                                    </w:r>
                                    <w:proofErr w:type="spellEnd"/>
                                    <w:r>
                                      <w:rPr>
                                        <w:rFonts w:ascii="Montserrat" w:eastAsia="Montserrat" w:hAnsi="Montserrat"/>
                                        <w:sz w:val="12"/>
                                        <w:szCs w:val="12"/>
                                        <w:lang w:val="fr-FR"/>
                                      </w:rPr>
                                      <w:t xml:space="preserve"> AUTO v2</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5B7EDE5" id="Group 1984387930" o:spid="_x0000_s1190" style="position:absolute;left:0;text-align:left;margin-left:74.6pt;margin-top:23.1pt;width:299pt;height:156.75pt;z-index:251814912;mso-width-relative:margin;mso-height-relative:margin" coordorigin="2917,-504" coordsize="37998,19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">
                      <v:roundrect id="Rounded Rectangle 1984387798" o:spid="_x0000_s1191" style="position:absolute;left:2917;top:-504;width:37998;height:3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" fillcolor="white [3212]" stroked="f" strokeweight="1pt">
                        <v:stroke joinstyle="miter"/>
                        <v:textbox inset="0,0,0,0">
                          <w:txbxContent>
                            <w:p w14:paraId="56C6F2E4" w14:textId="77777777" w:rsidR="00A53F55" w:rsidRDefault="00F43DC4">
                              <w:pPr>
                                <w:rPr>
                                  <w:rFonts w:ascii="Montserrat" w:hAnsi="Montserrat"/>
                                  <w:bCs/>
                                  <w:color w:val="FF6E68"/>
                                  <w:sz w:val="28"/>
                                  <w:szCs w:val="28"/>
                                </w:rPr>
                              </w:pPr>
                              <w:r>
                                <w:rPr>
                                  <w:rFonts w:ascii="Montserrat" w:eastAsia="Montserrat" w:hAnsi="Montserrat"/>
                                  <w:bCs/>
                                  <w:color w:val="FF6E68"/>
                                  <w:sz w:val="28"/>
                                  <w:szCs w:val="28"/>
                                  <w:lang w:val="fr-FR"/>
                                </w:rPr>
                                <w:t xml:space="preserve">Algorithme Partie 1 : </w:t>
                              </w:r>
                              <w:r>
                                <w:rPr>
                                  <w:rFonts w:ascii="Montserrat" w:eastAsia="Montserrat" w:hAnsi="Montserrat"/>
                                  <w:bCs/>
                                  <w:color w:val="FF6E68"/>
                                  <w:sz w:val="28"/>
                                  <w:szCs w:val="28"/>
                                  <w:lang w:val="fr-FR"/>
                                </w:rPr>
                                <w:t>Isolement de l’ADN</w:t>
                              </w:r>
                            </w:p>
                          </w:txbxContent>
                        </v:textbox>
                      </v:roundrect>
                      <v:shape id="_x0000_s1192" type="#_x0000_t202" style="position:absolute;left:3142;top:5105;width:18629;height:9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" fillcolor="white [3212]" stroked="f">
                        <v:textbox inset="0,0,0,0">
                          <w:txbxContent>
                            <w:p w14:paraId="06B0E7CC" w14:textId="77777777" w:rsidR="00A53F55" w:rsidRDefault="00F43DC4">
                              <w:pPr>
                                <w:spacing w:line="240" w:lineRule="auto"/>
                                <w:rPr>
                                  <w:rFonts w:ascii="Montserrat" w:hAnsi="Montserrat"/>
                                  <w:b/>
                                  <w:sz w:val="14"/>
                                  <w:szCs w:val="18"/>
                                  <w:lang w:val="fr-FR"/>
                                </w:rPr>
                              </w:pPr>
                              <w:r>
                                <w:rPr>
                                  <w:rFonts w:ascii="Montserrat" w:eastAsia="Montserrat" w:hAnsi="Montserrat"/>
                                  <w:b/>
                                  <w:bCs/>
                                  <w:sz w:val="14"/>
                                  <w:szCs w:val="14"/>
                                  <w:lang w:val="fr-FR"/>
                                </w:rPr>
                                <w:t>Les programmes peuvent envisager le prélèvement initial de deux échantillons</w:t>
                              </w:r>
                            </w:p>
                            <w:p w14:paraId="4BB93023" w14:textId="77777777" w:rsidR="00A53F55" w:rsidRDefault="00F43DC4">
                              <w:pPr>
                                <w:numPr>
                                  <w:ilvl w:val="0"/>
                                  <w:numId w:val="81"/>
                                </w:numPr>
                                <w:spacing w:before="250" w:line="240" w:lineRule="auto"/>
                                <w:ind w:left="144" w:hanging="144"/>
                                <w:rPr>
                                  <w:rFonts w:ascii="Montserrat" w:hAnsi="Montserrat"/>
                                  <w:sz w:val="13"/>
                                  <w:szCs w:val="13"/>
                                  <w:lang w:val="fr-FR"/>
                                </w:rPr>
                              </w:pPr>
                              <w:r>
                                <w:rPr>
                                  <w:rFonts w:ascii="Montserrat" w:eastAsia="Montserrat" w:hAnsi="Montserrat"/>
                                  <w:sz w:val="13"/>
                                  <w:szCs w:val="13"/>
                                  <w:lang w:val="fr-FR"/>
                                </w:rPr>
                                <w:t>1</w:t>
                              </w:r>
                              <w:r>
                                <w:rPr>
                                  <w:rFonts w:ascii="Montserrat" w:eastAsia="Montserrat" w:hAnsi="Montserrat"/>
                                  <w:sz w:val="13"/>
                                  <w:szCs w:val="13"/>
                                  <w:vertAlign w:val="superscript"/>
                                  <w:lang w:val="fr-FR"/>
                                </w:rPr>
                                <w:t>er</w:t>
                              </w:r>
                              <w:r>
                                <w:rPr>
                                  <w:rFonts w:ascii="Montserrat" w:eastAsia="Montserrat" w:hAnsi="Montserrat"/>
                                  <w:sz w:val="13"/>
                                  <w:szCs w:val="13"/>
                                  <w:lang w:val="fr-FR"/>
                                </w:rPr>
                                <w:t xml:space="preserve"> échantillon : doit être testé rapidement avec le test Truenat TB</w:t>
                              </w:r>
                            </w:p>
                            <w:p w14:paraId="1A787CF1" w14:textId="77777777" w:rsidR="00A53F55" w:rsidRDefault="00F43DC4">
                              <w:pPr>
                                <w:numPr>
                                  <w:ilvl w:val="0"/>
                                  <w:numId w:val="81"/>
                                </w:numPr>
                                <w:spacing w:before="100" w:line="240" w:lineRule="auto"/>
                                <w:ind w:left="144" w:hanging="144"/>
                                <w:rPr>
                                  <w:rFonts w:ascii="Montserrat" w:hAnsi="Montserrat"/>
                                  <w:sz w:val="13"/>
                                  <w:szCs w:val="13"/>
                                  <w:lang w:val="fr-FR"/>
                                </w:rPr>
                              </w:pPr>
                              <w:r>
                                <w:rPr>
                                  <w:rFonts w:ascii="Montserrat" w:eastAsia="Montserrat" w:hAnsi="Montserrat"/>
                                  <w:sz w:val="13"/>
                                  <w:szCs w:val="13"/>
                                  <w:lang w:val="fr-FR"/>
                                </w:rPr>
                                <w:t>2</w:t>
                              </w:r>
                              <w:r>
                                <w:rPr>
                                  <w:rFonts w:ascii="Montserrat" w:eastAsia="Montserrat" w:hAnsi="Montserrat"/>
                                  <w:sz w:val="13"/>
                                  <w:szCs w:val="13"/>
                                  <w:vertAlign w:val="superscript"/>
                                  <w:lang w:val="fr-FR"/>
                                </w:rPr>
                                <w:t>e</w:t>
                              </w:r>
                              <w:r>
                                <w:rPr>
                                  <w:rFonts w:ascii="Montserrat" w:eastAsia="Montserrat" w:hAnsi="Montserrat"/>
                                  <w:sz w:val="13"/>
                                  <w:szCs w:val="13"/>
                                  <w:lang w:val="fr-FR"/>
                                </w:rPr>
                                <w:t xml:space="preserve"> échantillon : utiliser pour d’autres tests dans l’algorithme</w:t>
                              </w:r>
                            </w:p>
                          </w:txbxContent>
                        </v:textbox>
                      </v:shape>
                      <v:shape id="_x0000_s1193" type="#_x0000_t202" style="position:absolute;left:23449;top:5104;width:16342;height:14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" fillcolor="white [3212]" stroked="f">
                        <v:textbox inset="0,0,0,0">
                          <w:txbxContent>
                            <w:p w14:paraId="7E987D4F" w14:textId="77777777" w:rsidR="00A53F55" w:rsidRDefault="00F43DC4">
                              <w:pPr>
                                <w:spacing w:line="240" w:lineRule="auto"/>
                                <w:ind w:left="29"/>
                                <w:rPr>
                                  <w:rFonts w:ascii="Montserrat" w:hAnsi="Montserrat"/>
                                  <w:b/>
                                  <w:sz w:val="14"/>
                                  <w:szCs w:val="18"/>
                                  <w:lang w:val="fr-FR"/>
                                </w:rPr>
                              </w:pPr>
                              <w:r>
                                <w:rPr>
                                  <w:rFonts w:ascii="Montserrat" w:eastAsia="Montserrat" w:hAnsi="Montserrat"/>
                                  <w:b/>
                                  <w:bCs/>
                                  <w:sz w:val="14"/>
                                  <w:szCs w:val="14"/>
                                  <w:lang w:val="fr-FR"/>
                                </w:rPr>
                                <w:t>Les expectorations constituent l’échantillon privilégié</w:t>
                              </w:r>
                            </w:p>
                            <w:p w14:paraId="3B0C46F2" w14:textId="77777777" w:rsidR="00A53F55" w:rsidRDefault="00F43DC4">
                              <w:pPr>
                                <w:spacing w:before="180" w:line="240" w:lineRule="auto"/>
                                <w:rPr>
                                  <w:rFonts w:ascii="Montserrat" w:hAnsi="Montserrat"/>
                                  <w:b/>
                                  <w:sz w:val="12"/>
                                  <w:szCs w:val="18"/>
                                  <w:lang w:val="fr-FR"/>
                                </w:rPr>
                              </w:pPr>
                              <w:r>
                                <w:rPr>
                                  <w:rFonts w:ascii="Montserrat" w:eastAsia="Montserrat" w:hAnsi="Montserrat"/>
                                  <w:b/>
                                  <w:bCs/>
                                  <w:sz w:val="12"/>
                                  <w:szCs w:val="12"/>
                                  <w:lang w:val="fr-FR"/>
                                </w:rPr>
                                <w:t>Préparer l’échantillon à l’aide du coffret de prétraitement des échantillons Trueprep AUTO MTB</w:t>
                              </w:r>
                            </w:p>
                            <w:p w14:paraId="610A8682" w14:textId="77777777" w:rsidR="00A53F55" w:rsidRDefault="00A53F55">
                              <w:pPr>
                                <w:spacing w:line="240" w:lineRule="auto"/>
                                <w:rPr>
                                  <w:rFonts w:ascii="Montserrat" w:hAnsi="Montserrat"/>
                                  <w:b/>
                                  <w:sz w:val="11"/>
                                  <w:szCs w:val="11"/>
                                  <w:lang w:val="fr-FR"/>
                                </w:rPr>
                              </w:pPr>
                            </w:p>
                            <w:p w14:paraId="6BD705D6" w14:textId="77777777" w:rsidR="00A53F55" w:rsidRDefault="00F43DC4">
                              <w:pPr>
                                <w:spacing w:line="240" w:lineRule="auto"/>
                                <w:rPr>
                                  <w:rFonts w:ascii="Montserrat" w:hAnsi="Montserrat"/>
                                  <w:b/>
                                  <w:sz w:val="12"/>
                                  <w:szCs w:val="12"/>
                                </w:rPr>
                              </w:pPr>
                              <w:r>
                                <w:rPr>
                                  <w:rFonts w:ascii="Montserrat" w:eastAsia="Montserrat" w:hAnsi="Montserrat"/>
                                  <w:b/>
                                  <w:bCs/>
                                  <w:sz w:val="12"/>
                                  <w:szCs w:val="12"/>
                                  <w:lang w:val="fr-FR"/>
                                </w:rPr>
                                <w:t>Isoler l’ADN en utilisant :</w:t>
                              </w:r>
                            </w:p>
                            <w:p w14:paraId="3307D010" w14:textId="77777777" w:rsidR="00A53F55" w:rsidRDefault="00F43DC4">
                              <w:pPr>
                                <w:numPr>
                                  <w:ilvl w:val="0"/>
                                  <w:numId w:val="82"/>
                                </w:numPr>
                                <w:spacing w:line="240" w:lineRule="auto"/>
                                <w:ind w:left="144" w:hanging="144"/>
                                <w:rPr>
                                  <w:rFonts w:ascii="Montserrat" w:hAnsi="Montserrat"/>
                                  <w:sz w:val="12"/>
                                  <w:szCs w:val="20"/>
                                  <w:lang w:val="fr-FR"/>
                                </w:rPr>
                              </w:pPr>
                              <w:r>
                                <w:rPr>
                                  <w:rFonts w:ascii="Montserrat" w:eastAsia="Montserrat" w:hAnsi="Montserrat"/>
                                  <w:sz w:val="12"/>
                                  <w:szCs w:val="12"/>
                                  <w:lang w:val="fr-FR"/>
                                </w:rPr>
                                <w:t>kit de prépa</w:t>
                              </w:r>
                              <w:r>
                                <w:rPr>
                                  <w:rFonts w:ascii="Montserrat" w:eastAsia="Montserrat" w:hAnsi="Montserrat"/>
                                  <w:sz w:val="12"/>
                                  <w:szCs w:val="12"/>
                                  <w:lang w:val="fr-FR"/>
                                </w:rPr>
                                <w:t>ration des échantillons à cartouche universelle Trueprep AUTO v2</w:t>
                              </w:r>
                            </w:p>
                            <w:p w14:paraId="4DC5D040" w14:textId="77777777" w:rsidR="00A53F55" w:rsidRDefault="00F43DC4">
                              <w:pPr>
                                <w:numPr>
                                  <w:ilvl w:val="0"/>
                                  <w:numId w:val="82"/>
                                </w:numPr>
                                <w:spacing w:before="120" w:line="240" w:lineRule="auto"/>
                                <w:ind w:left="144" w:hanging="144"/>
                                <w:rPr>
                                  <w:rFonts w:ascii="Montserrat" w:hAnsi="Montserrat"/>
                                  <w:b/>
                                  <w:sz w:val="12"/>
                                  <w:szCs w:val="20"/>
                                  <w:lang w:val="fr-FR"/>
                                </w:rPr>
                              </w:pPr>
                              <w:r>
                                <w:rPr>
                                  <w:rFonts w:ascii="Montserrat" w:eastAsia="Montserrat" w:hAnsi="Montserrat"/>
                                  <w:sz w:val="12"/>
                                  <w:szCs w:val="12"/>
                                  <w:lang w:val="fr-FR"/>
                                </w:rPr>
                                <w:t>dispositif de préparation des échantillons à cartouche universelle Trueprep AUTO v2</w:t>
                              </w:r>
                            </w:p>
                          </w:txbxContent>
                        </v:textbox>
                      </v:shape>
                      <w10:anchorlock/>
                    </v:group>
                  </w:pict>
                </mc:Fallback>
              </mc:AlternateContent>
            </w:r>
            <w:r>
              <w:rPr>
                <w:noProof/>
                <w:lang w:eastAsia="zh-CN"/>
              </w:rPr>
              <w:drawing>
                <wp:inline distT="0" distB="0" distL="0" distR="0" wp14:anchorId="1068B878" wp14:editId="1C79892C">
                  <wp:extent cx="4572635" cy="2575560"/>
                  <wp:effectExtent l="0" t="0" r="0" b="0"/>
                  <wp:docPr id="1984387657" name="Picture 198438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57" name="Picture 54"/>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4572635" cy="2575560"/>
                          </a:xfrm>
                          <a:prstGeom prst="rect">
                            <a:avLst/>
                          </a:prstGeom>
                          <a:noFill/>
                        </pic:spPr>
                      </pic:pic>
                    </a:graphicData>
                  </a:graphic>
                </wp:inline>
              </w:drawing>
            </w:r>
          </w:p>
          <w:p w14:paraId="1AF15C90" w14:textId="77777777" w:rsidR="00A53F55" w:rsidRDefault="00F43DC4">
            <w:pPr>
              <w:jc w:val="center"/>
            </w:pPr>
            <w:r>
              <w:rPr>
                <w:noProof/>
                <w:lang w:eastAsia="zh-CN"/>
              </w:rPr>
              <w:drawing>
                <wp:inline distT="0" distB="0" distL="0" distR="0" wp14:anchorId="7D900B96" wp14:editId="1A1978F3">
                  <wp:extent cx="4615960" cy="2600325"/>
                  <wp:effectExtent l="0" t="0" r="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4630223" cy="2608360"/>
                          </a:xfrm>
                          <a:prstGeom prst="rect">
                            <a:avLst/>
                          </a:prstGeom>
                        </pic:spPr>
                      </pic:pic>
                    </a:graphicData>
                  </a:graphic>
                </wp:inline>
              </w:drawing>
            </w:r>
          </w:p>
        </w:tc>
      </w:tr>
      <w:tr w:rsidR="00A53F55" w14:paraId="688E4CCB" w14:textId="77777777">
        <w:tc>
          <w:tcPr>
            <w:tcW w:w="9350" w:type="dxa"/>
          </w:tcPr>
          <w:p w14:paraId="0B9B86C8" w14:textId="77777777" w:rsidR="00A53F55" w:rsidRDefault="00F43DC4">
            <w:pPr>
              <w:rPr>
                <w:lang w:val="fr-FR"/>
              </w:rPr>
            </w:pPr>
            <w:r>
              <w:rPr>
                <w:rFonts w:eastAsia="Gill Sans MT"/>
                <w:b/>
                <w:bCs/>
                <w:lang w:val="fr-FR"/>
              </w:rPr>
              <w:lastRenderedPageBreak/>
              <w:t xml:space="preserve">DIRE : </w:t>
            </w:r>
            <w:r>
              <w:rPr>
                <w:rFonts w:eastAsia="Gill Sans MT"/>
                <w:lang w:val="fr-FR"/>
              </w:rPr>
              <w:t xml:space="preserve">Lorsqu’on décide qu’une personne doit être évaluée pour une TB pulmonaire, un échantillon d’expectorations doit être recueilli auprès du patient. Les programmes peuvent envisager de recueillir deux échantillons à l’avance, l’un pour le test </w:t>
            </w:r>
            <w:proofErr w:type="spellStart"/>
            <w:r>
              <w:rPr>
                <w:rFonts w:eastAsia="Gill Sans MT"/>
                <w:lang w:val="fr-FR"/>
              </w:rPr>
              <w:t>Truenat</w:t>
            </w:r>
            <w:proofErr w:type="spellEnd"/>
            <w:r>
              <w:rPr>
                <w:rFonts w:eastAsia="Gill Sans MT"/>
                <w:lang w:val="fr-FR"/>
              </w:rPr>
              <w:t xml:space="preserve">, et l’autre à utiliser pour d’autres tests qui peuvent être nécessaires selon l’algorithme. Une fois que l’échantillon est recueilli et prétraité, l’ADN doit être isolé à l’aide du système </w:t>
            </w:r>
            <w:proofErr w:type="spellStart"/>
            <w:r>
              <w:rPr>
                <w:rFonts w:eastAsia="Gill Sans MT"/>
                <w:lang w:val="fr-FR"/>
              </w:rPr>
              <w:t>Trueprep</w:t>
            </w:r>
            <w:proofErr w:type="spellEnd"/>
            <w:r>
              <w:rPr>
                <w:rFonts w:eastAsia="Gill Sans MT"/>
                <w:lang w:val="fr-FR"/>
              </w:rPr>
              <w:t xml:space="preserve">. Nous parlerons de la façon d’utiliser les systèmes </w:t>
            </w:r>
            <w:proofErr w:type="spellStart"/>
            <w:r>
              <w:rPr>
                <w:rFonts w:eastAsia="Gill Sans MT"/>
                <w:lang w:val="fr-FR"/>
              </w:rPr>
              <w:t>Trueprep</w:t>
            </w:r>
            <w:proofErr w:type="spellEnd"/>
            <w:r>
              <w:rPr>
                <w:rFonts w:eastAsia="Gill Sans MT"/>
                <w:lang w:val="fr-FR"/>
              </w:rPr>
              <w:t xml:space="preserve"> et </w:t>
            </w:r>
            <w:proofErr w:type="spellStart"/>
            <w:r>
              <w:rPr>
                <w:rFonts w:eastAsia="Gill Sans MT"/>
                <w:lang w:val="fr-FR"/>
              </w:rPr>
              <w:t>Truelab</w:t>
            </w:r>
            <w:proofErr w:type="spellEnd"/>
            <w:r>
              <w:rPr>
                <w:rFonts w:eastAsia="Gill Sans MT"/>
                <w:lang w:val="fr-FR"/>
              </w:rPr>
              <w:t xml:space="preserve"> dans le module suivant, mais pour l’instant, vous devez simplement noter que vous allez isoler l’ADN. Si l’ADN est isolé avec succès, vous avez terminé la première étape. En cas d’échec d’isolement ou d’erreur, vous devez recommencer la procédure </w:t>
            </w:r>
            <w:proofErr w:type="spellStart"/>
            <w:r>
              <w:rPr>
                <w:rFonts w:eastAsia="Gill Sans MT"/>
                <w:lang w:val="fr-FR"/>
              </w:rPr>
              <w:t>Trueprep</w:t>
            </w:r>
            <w:proofErr w:type="spellEnd"/>
            <w:r>
              <w:rPr>
                <w:rFonts w:eastAsia="Gill Sans MT"/>
                <w:lang w:val="fr-FR"/>
              </w:rPr>
              <w:t xml:space="preserve">, et si l’ADN est isolé cette fois-ci, vous êtes prêt pour l’étape suivante. </w:t>
            </w:r>
          </w:p>
        </w:tc>
      </w:tr>
      <w:tr w:rsidR="00A53F55" w14:paraId="428CCB08" w14:textId="77777777">
        <w:tc>
          <w:tcPr>
            <w:tcW w:w="9350" w:type="dxa"/>
          </w:tcPr>
          <w:p w14:paraId="3624F30B" w14:textId="77777777" w:rsidR="00A53F55" w:rsidRDefault="00F43DC4">
            <w:pPr>
              <w:rPr>
                <w:b/>
                <w:lang w:val="fr-FR"/>
              </w:rPr>
            </w:pPr>
            <w:r>
              <w:rPr>
                <w:rFonts w:eastAsia="Gill Sans MT"/>
                <w:b/>
                <w:bCs/>
                <w:lang w:val="fr-FR"/>
              </w:rPr>
              <w:t xml:space="preserve">DEMANDER : </w:t>
            </w:r>
            <w:r>
              <w:rPr>
                <w:rFonts w:eastAsia="Gill Sans MT"/>
                <w:lang w:val="fr-FR"/>
              </w:rPr>
              <w:t>Selon l’algorithme, que devez-vous faire en cas d’un double échec ou d’une erreur d’isolement lorsque vous essayez d’isoler l’ADN ?</w:t>
            </w:r>
          </w:p>
        </w:tc>
      </w:tr>
      <w:tr w:rsidR="00A53F55" w14:paraId="2C39D2C7" w14:textId="77777777">
        <w:tc>
          <w:tcPr>
            <w:tcW w:w="9350" w:type="dxa"/>
          </w:tcPr>
          <w:p w14:paraId="2E55CA2C" w14:textId="77777777" w:rsidR="00A53F55" w:rsidRDefault="00F43DC4">
            <w:pPr>
              <w:rPr>
                <w:b/>
                <w:lang w:val="fr-FR"/>
              </w:rPr>
            </w:pPr>
            <w:r>
              <w:rPr>
                <w:rFonts w:eastAsia="Gill Sans MT"/>
                <w:b/>
                <w:bCs/>
                <w:lang w:val="fr-FR"/>
              </w:rPr>
              <w:t xml:space="preserve">FAIRE : </w:t>
            </w:r>
            <w:r>
              <w:rPr>
                <w:rFonts w:eastAsia="Gill Sans MT"/>
                <w:lang w:val="fr-FR"/>
              </w:rPr>
              <w:t>Informez les participants qu’ils peuvent se référer à l’algorithme dans leur guide du participant. Demandez-leur d’écrire une réponse avec leurs propres mots dans le Guide du participant. Demandez aux participants de communiquer leurs réponses. Corrigez toutes les mauvaises réponses.</w:t>
            </w:r>
          </w:p>
        </w:tc>
      </w:tr>
      <w:tr w:rsidR="00A53F55" w14:paraId="6231DA12" w14:textId="77777777">
        <w:tc>
          <w:tcPr>
            <w:tcW w:w="9350" w:type="dxa"/>
          </w:tcPr>
          <w:p w14:paraId="4157D923" w14:textId="77777777" w:rsidR="00A53F55" w:rsidRDefault="00F43DC4">
            <w:pPr>
              <w:rPr>
                <w:lang w:val="fr-FR"/>
              </w:rPr>
            </w:pPr>
            <w:r>
              <w:rPr>
                <w:rFonts w:eastAsia="Gill Sans MT"/>
                <w:b/>
                <w:bCs/>
                <w:lang w:val="fr-FR"/>
              </w:rPr>
              <w:t xml:space="preserve">RÉPONSE : </w:t>
            </w:r>
            <w:r>
              <w:rPr>
                <w:rFonts w:eastAsia="Gill Sans MT"/>
                <w:lang w:val="fr-FR"/>
              </w:rPr>
              <w:t xml:space="preserve">Effectuer des tests supplémentaires pour confirmer ou exclure la TB conformément aux directives nationales ou réévaluer le patient sur le plan clinique et utiliser son jugement clinique pour les décisions thérapeutiques. </w:t>
            </w:r>
          </w:p>
        </w:tc>
      </w:tr>
      <w:tr w:rsidR="00A53F55" w14:paraId="4ED85BCB" w14:textId="77777777">
        <w:tc>
          <w:tcPr>
            <w:tcW w:w="9350" w:type="dxa"/>
          </w:tcPr>
          <w:p w14:paraId="2D87D3E2" w14:textId="77777777" w:rsidR="00A53F55" w:rsidRDefault="00F43DC4">
            <w:pPr>
              <w:rPr>
                <w:b/>
                <w:lang w:val="fr-FR"/>
              </w:rPr>
            </w:pPr>
            <w:r>
              <w:rPr>
                <w:rFonts w:eastAsia="Gill Sans MT"/>
                <w:b/>
                <w:bCs/>
                <w:lang w:val="fr-FR"/>
              </w:rPr>
              <w:t xml:space="preserve">DEMANDER : </w:t>
            </w:r>
            <w:r>
              <w:rPr>
                <w:rFonts w:eastAsia="Gill Sans MT"/>
                <w:lang w:val="fr-FR"/>
              </w:rPr>
              <w:t>Quels sont les autres tests que vous pourriez effectuer si la deuxième tentative échoue également ?</w:t>
            </w:r>
          </w:p>
        </w:tc>
      </w:tr>
      <w:tr w:rsidR="00A53F55" w14:paraId="6F10A5B0" w14:textId="77777777">
        <w:tc>
          <w:tcPr>
            <w:tcW w:w="9350" w:type="dxa"/>
          </w:tcPr>
          <w:p w14:paraId="5D465AA7" w14:textId="77777777" w:rsidR="00A53F55" w:rsidRDefault="00F43DC4">
            <w:pPr>
              <w:rPr>
                <w:b/>
              </w:rPr>
            </w:pPr>
            <w:r>
              <w:rPr>
                <w:rFonts w:eastAsia="Gill Sans MT"/>
                <w:b/>
                <w:bCs/>
                <w:lang w:val="fr-FR"/>
              </w:rPr>
              <w:t xml:space="preserve">FAIRE : </w:t>
            </w:r>
            <w:r>
              <w:rPr>
                <w:rFonts w:eastAsia="Gill Sans MT"/>
                <w:lang w:val="fr-FR"/>
              </w:rPr>
              <w:t xml:space="preserve">Demandez aux participants de communiquer leurs réponses. Corrigez toutes les mauvaises réponses. </w:t>
            </w:r>
          </w:p>
        </w:tc>
      </w:tr>
      <w:tr w:rsidR="00A53F55" w14:paraId="6569731A" w14:textId="77777777">
        <w:tc>
          <w:tcPr>
            <w:tcW w:w="9350" w:type="dxa"/>
          </w:tcPr>
          <w:p w14:paraId="6CB135CA" w14:textId="77777777" w:rsidR="00A53F55" w:rsidRDefault="00F43DC4">
            <w:pPr>
              <w:rPr>
                <w:highlight w:val="yellow"/>
                <w:lang w:val="fr-FR"/>
              </w:rPr>
            </w:pPr>
            <w:r>
              <w:rPr>
                <w:rFonts w:eastAsia="Gill Sans MT"/>
                <w:b/>
                <w:bCs/>
                <w:lang w:val="fr-FR"/>
              </w:rPr>
              <w:t xml:space="preserve">RÉPONSE : </w:t>
            </w:r>
            <w:r>
              <w:rPr>
                <w:rFonts w:eastAsia="Gill Sans MT"/>
                <w:lang w:val="fr-FR"/>
              </w:rPr>
              <w:t xml:space="preserve">Les autres tests peuvent consister à recommencer le test avec un nouvel échantillon, à effectuer un nouveau TDS, une radiographie du thorax, un examen microscopique d’un frottis ou des cultures. </w:t>
            </w:r>
          </w:p>
        </w:tc>
      </w:tr>
      <w:tr w:rsidR="00A53F55" w14:paraId="56531D6C" w14:textId="77777777">
        <w:tc>
          <w:tcPr>
            <w:tcW w:w="9350" w:type="dxa"/>
            <w:shd w:val="clear" w:color="auto" w:fill="E68F8C"/>
          </w:tcPr>
          <w:p w14:paraId="19719BDE" w14:textId="77777777" w:rsidR="00A53F55" w:rsidRDefault="00F43DC4">
            <w:pPr>
              <w:rPr>
                <w:b/>
                <w:bCs/>
                <w:noProof/>
                <w:color w:val="FFFFFF" w:themeColor="background1"/>
                <w:lang w:val="fr-FR"/>
              </w:rPr>
            </w:pPr>
            <w:r>
              <w:rPr>
                <w:rFonts w:eastAsia="Gill Sans MT"/>
                <w:b/>
                <w:bCs/>
                <w:noProof/>
                <w:color w:val="FFFFFF"/>
                <w:lang w:val="fr-FR"/>
              </w:rPr>
              <w:t>Algorithme Partie 2 : Test de dépistage de la TB</w:t>
            </w:r>
          </w:p>
          <w:p w14:paraId="36754AF2" w14:textId="77777777" w:rsidR="00A53F55" w:rsidRDefault="00F43DC4">
            <w:pPr>
              <w:rPr>
                <w:b/>
                <w:bCs/>
                <w:noProof/>
                <w:color w:val="FFFFFF" w:themeColor="background1"/>
                <w:lang w:val="fr-FR"/>
              </w:rPr>
            </w:pPr>
            <w:r>
              <w:rPr>
                <w:rFonts w:eastAsia="Gill Sans MT"/>
                <w:b/>
                <w:bCs/>
                <w:noProof/>
                <w:color w:val="FFFFFF"/>
                <w:lang w:val="fr-FR"/>
              </w:rPr>
              <w:t>Diapositives : 13-16</w:t>
            </w:r>
          </w:p>
          <w:p w14:paraId="4CC901B3" w14:textId="77777777" w:rsidR="00A53F55" w:rsidRDefault="00F43DC4">
            <w:pPr>
              <w:rPr>
                <w:noProof/>
                <w:lang w:val="fr-FR"/>
              </w:rPr>
            </w:pPr>
            <w:r>
              <w:rPr>
                <w:rFonts w:eastAsia="Gill Sans MT"/>
                <w:b/>
                <w:bCs/>
                <w:noProof/>
                <w:color w:val="FFFFFF"/>
                <w:lang w:val="fr-FR"/>
              </w:rPr>
              <w:t>Guide du participant page : 22</w:t>
            </w:r>
          </w:p>
        </w:tc>
      </w:tr>
      <w:tr w:rsidR="00A53F55" w14:paraId="26A1561C" w14:textId="77777777">
        <w:tc>
          <w:tcPr>
            <w:tcW w:w="9350" w:type="dxa"/>
          </w:tcPr>
          <w:p w14:paraId="4D9C9991" w14:textId="77777777" w:rsidR="00A53F55" w:rsidRDefault="00F43DC4">
            <w:pPr>
              <w:jc w:val="center"/>
            </w:pPr>
            <w:r>
              <w:rPr>
                <w:noProof/>
                <w:lang w:eastAsia="zh-CN"/>
              </w:rPr>
              <mc:AlternateContent>
                <mc:Choice Requires="wps">
                  <w:drawing>
                    <wp:anchor distT="0" distB="0" distL="114300" distR="114300" simplePos="0" relativeHeight="251831296" behindDoc="0" locked="1" layoutInCell="1" allowOverlap="1" wp14:anchorId="5E41B4B4" wp14:editId="19BE4099">
                      <wp:simplePos x="0" y="0"/>
                      <wp:positionH relativeFrom="column">
                        <wp:posOffset>3383280</wp:posOffset>
                      </wp:positionH>
                      <wp:positionV relativeFrom="paragraph">
                        <wp:posOffset>1283335</wp:posOffset>
                      </wp:positionV>
                      <wp:extent cx="673100" cy="426085"/>
                      <wp:effectExtent l="0" t="0" r="0" b="0"/>
                      <wp:wrapNone/>
                      <wp:docPr id="1984387938" name="Rounded Rectangle 200"/>
                      <wp:cNvGraphicFramePr/>
                      <a:graphic xmlns:a="http://schemas.openxmlformats.org/drawingml/2006/main">
                        <a:graphicData uri="http://schemas.microsoft.com/office/word/2010/wordprocessingShape">
                          <wps:wsp>
                            <wps:cNvSpPr/>
                            <wps:spPr>
                              <a:xfrm>
                                <a:off x="0" y="0"/>
                                <a:ext cx="673100" cy="426085"/>
                              </a:xfrm>
                              <a:prstGeom prst="roundRect">
                                <a:avLst>
                                  <a:gd name="adj" fmla="val 0"/>
                                </a:avLst>
                              </a:prstGeom>
                              <a:solidFill>
                                <a:srgbClr val="FFD9D8"/>
                              </a:solidFill>
                              <a:ln w="12700">
                                <a:noFill/>
                                <a:prstDash val="solid"/>
                                <a:miter lim="800000"/>
                              </a:ln>
                              <a:effectLst/>
                            </wps:spPr>
                            <wps:txbx>
                              <w:txbxContent>
                                <w:p w14:paraId="133F3120" w14:textId="77777777" w:rsidR="00A53F55" w:rsidRDefault="00F43DC4">
                                  <w:pPr>
                                    <w:numPr>
                                      <w:ilvl w:val="0"/>
                                      <w:numId w:val="2"/>
                                    </w:numPr>
                                    <w:spacing w:line="240" w:lineRule="auto"/>
                                    <w:ind w:left="86" w:hanging="86"/>
                                    <w:rPr>
                                      <w:rFonts w:ascii="Montserrat" w:hAnsi="Montserrat"/>
                                      <w:bCs/>
                                      <w:sz w:val="7"/>
                                      <w:szCs w:val="7"/>
                                    </w:rPr>
                                  </w:pPr>
                                  <w:r>
                                    <w:rPr>
                                      <w:rFonts w:ascii="Montserrat" w:eastAsia="Montserrat" w:hAnsi="Montserrat"/>
                                      <w:bCs/>
                                      <w:sz w:val="7"/>
                                      <w:szCs w:val="7"/>
                                      <w:lang w:val="fr-FR"/>
                                    </w:rPr>
                                    <w:t xml:space="preserve">Répéter le test </w:t>
                                  </w:r>
                                  <w:proofErr w:type="spellStart"/>
                                  <w:r>
                                    <w:rPr>
                                      <w:rFonts w:ascii="Montserrat" w:eastAsia="Montserrat" w:hAnsi="Montserrat"/>
                                      <w:bCs/>
                                      <w:sz w:val="7"/>
                                      <w:szCs w:val="7"/>
                                      <w:lang w:val="fr-FR"/>
                                    </w:rPr>
                                    <w:t>Truenat</w:t>
                                  </w:r>
                                  <w:proofErr w:type="spellEnd"/>
                                  <w:r>
                                    <w:rPr>
                                      <w:rFonts w:ascii="Montserrat" w:eastAsia="Montserrat" w:hAnsi="Montserrat"/>
                                      <w:bCs/>
                                      <w:sz w:val="7"/>
                                      <w:szCs w:val="7"/>
                                      <w:lang w:val="fr-FR"/>
                                    </w:rPr>
                                    <w:t xml:space="preserve"> TB</w:t>
                                  </w:r>
                                </w:p>
                                <w:p w14:paraId="7A4C437B" w14:textId="77777777" w:rsidR="00A53F55" w:rsidRDefault="00F43DC4">
                                  <w:pPr>
                                    <w:numPr>
                                      <w:ilvl w:val="0"/>
                                      <w:numId w:val="2"/>
                                    </w:numPr>
                                    <w:spacing w:before="60" w:line="240" w:lineRule="auto"/>
                                    <w:ind w:left="86" w:hanging="86"/>
                                    <w:rPr>
                                      <w:rFonts w:ascii="Montserrat" w:hAnsi="Montserrat"/>
                                      <w:bCs/>
                                      <w:sz w:val="7"/>
                                      <w:szCs w:val="7"/>
                                      <w:lang w:val="fr-FR"/>
                                    </w:rPr>
                                  </w:pPr>
                                  <w:r>
                                    <w:rPr>
                                      <w:rFonts w:ascii="Montserrat" w:eastAsia="Montserrat" w:hAnsi="Montserrat"/>
                                      <w:bCs/>
                                      <w:sz w:val="7"/>
                                      <w:szCs w:val="7"/>
                                      <w:lang w:val="fr-FR"/>
                                    </w:rPr>
                                    <w:t>Effectuer d’autres tests pour confirmer ou exclure la TB conformément aux directives nationales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E41B4B4" id="Rounded Rectangle 200" o:spid="_x0000_s1194" style="position:absolute;left:0;text-align:left;margin-left:266.4pt;margin-top:101.05pt;width:53pt;height:33.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" fillcolor="#ffd9d8" stroked="f" strokeweight="1pt">
                      <v:stroke joinstyle="miter"/>
                      <v:textbox inset="0,0,0,0">
                        <w:txbxContent>
                          <w:p w14:paraId="133F3120" w14:textId="77777777" w:rsidR="00A53F55" w:rsidRDefault="00F43DC4">
                            <w:pPr>
                              <w:numPr>
                                <w:ilvl w:val="0"/>
                                <w:numId w:val="2"/>
                              </w:numPr>
                              <w:spacing w:line="240" w:lineRule="auto"/>
                              <w:ind w:left="86" w:hanging="86"/>
                              <w:rPr>
                                <w:rFonts w:ascii="Montserrat" w:hAnsi="Montserrat"/>
                                <w:bCs/>
                                <w:sz w:val="7"/>
                                <w:szCs w:val="7"/>
                              </w:rPr>
                            </w:pPr>
                            <w:r>
                              <w:rPr>
                                <w:rFonts w:ascii="Montserrat" w:eastAsia="Montserrat" w:hAnsi="Montserrat"/>
                                <w:bCs/>
                                <w:sz w:val="7"/>
                                <w:szCs w:val="7"/>
                                <w:lang w:val="fr-FR"/>
                              </w:rPr>
                              <w:t>Répéter le test Truenat TB</w:t>
                            </w:r>
                          </w:p>
                          <w:p w14:paraId="7A4C437B" w14:textId="77777777" w:rsidR="00A53F55" w:rsidRDefault="00F43DC4">
                            <w:pPr>
                              <w:numPr>
                                <w:ilvl w:val="0"/>
                                <w:numId w:val="2"/>
                              </w:numPr>
                              <w:spacing w:before="60" w:line="240" w:lineRule="auto"/>
                              <w:ind w:left="86" w:hanging="86"/>
                              <w:rPr>
                                <w:rFonts w:ascii="Montserrat" w:hAnsi="Montserrat"/>
                                <w:bCs/>
                                <w:sz w:val="7"/>
                                <w:szCs w:val="7"/>
                                <w:lang w:val="fr-FR"/>
                              </w:rPr>
                            </w:pPr>
                            <w:r>
                              <w:rPr>
                                <w:rFonts w:ascii="Montserrat" w:eastAsia="Montserrat" w:hAnsi="Montserrat"/>
                                <w:bCs/>
                                <w:sz w:val="7"/>
                                <w:szCs w:val="7"/>
                                <w:lang w:val="fr-FR"/>
                              </w:rPr>
                              <w:t>Effectuer d’autres tests pour confirmer ou exclure la TB conformément aux directives nationales</w:t>
                            </w:r>
                          </w:p>
                        </w:txbxContent>
                      </v:textbox>
                      <w10:anchorlock/>
                    </v:roundrect>
                  </w:pict>
                </mc:Fallback>
              </mc:AlternateContent>
            </w:r>
            <w:r>
              <w:rPr>
                <w:noProof/>
                <w:lang w:eastAsia="zh-CN"/>
              </w:rPr>
              <mc:AlternateContent>
                <mc:Choice Requires="wps">
                  <w:drawing>
                    <wp:anchor distT="0" distB="0" distL="114300" distR="114300" simplePos="0" relativeHeight="251829248" behindDoc="0" locked="1" layoutInCell="1" allowOverlap="1" wp14:anchorId="32C0F3F1" wp14:editId="2F5B2D88">
                      <wp:simplePos x="0" y="0"/>
                      <wp:positionH relativeFrom="column">
                        <wp:posOffset>1852295</wp:posOffset>
                      </wp:positionH>
                      <wp:positionV relativeFrom="paragraph">
                        <wp:posOffset>1322705</wp:posOffset>
                      </wp:positionV>
                      <wp:extent cx="728980" cy="572135"/>
                      <wp:effectExtent l="0" t="0" r="0" b="0"/>
                      <wp:wrapNone/>
                      <wp:docPr id="1984387937" name="Rounded Rectangle 200"/>
                      <wp:cNvGraphicFramePr/>
                      <a:graphic xmlns:a="http://schemas.openxmlformats.org/drawingml/2006/main">
                        <a:graphicData uri="http://schemas.microsoft.com/office/word/2010/wordprocessingShape">
                          <wps:wsp>
                            <wps:cNvSpPr/>
                            <wps:spPr>
                              <a:xfrm>
                                <a:off x="0" y="0"/>
                                <a:ext cx="728980" cy="572135"/>
                              </a:xfrm>
                              <a:prstGeom prst="roundRect">
                                <a:avLst>
                                  <a:gd name="adj" fmla="val 0"/>
                                </a:avLst>
                              </a:prstGeom>
                              <a:solidFill>
                                <a:srgbClr val="FF6E68"/>
                              </a:solidFill>
                              <a:ln w="12700">
                                <a:noFill/>
                                <a:prstDash val="solid"/>
                                <a:miter lim="800000"/>
                              </a:ln>
                              <a:effectLst/>
                            </wps:spPr>
                            <wps:txbx>
                              <w:txbxContent>
                                <w:p w14:paraId="6FAFEDEF" w14:textId="77777777" w:rsidR="00A53F55" w:rsidRDefault="00F43DC4">
                                  <w:pPr>
                                    <w:pStyle w:val="ListParagraph"/>
                                    <w:numPr>
                                      <w:ilvl w:val="0"/>
                                      <w:numId w:val="84"/>
                                    </w:numPr>
                                    <w:ind w:left="86" w:hanging="86"/>
                                    <w:rPr>
                                      <w:rFonts w:ascii="Montserrat" w:hAnsi="Montserrat"/>
                                      <w:bCs/>
                                      <w:sz w:val="7"/>
                                      <w:szCs w:val="7"/>
                                      <w:lang w:val="fr-FR"/>
                                    </w:rPr>
                                  </w:pPr>
                                  <w:r>
                                    <w:rPr>
                                      <w:rFonts w:ascii="Montserrat" w:eastAsia="Montserrat" w:hAnsi="Montserrat"/>
                                      <w:bCs/>
                                      <w:sz w:val="7"/>
                                      <w:szCs w:val="7"/>
                                      <w:lang w:val="fr-FR"/>
                                    </w:rPr>
                                    <w:t xml:space="preserve">Effectuer d’autres tests pour confirmer ou exclure la TB conformément aux directives nationales </w:t>
                                  </w:r>
                                </w:p>
                                <w:p w14:paraId="4B47E0A9" w14:textId="77777777" w:rsidR="00A53F55" w:rsidRDefault="00F43DC4">
                                  <w:pPr>
                                    <w:pStyle w:val="ListParagraph"/>
                                    <w:numPr>
                                      <w:ilvl w:val="0"/>
                                      <w:numId w:val="84"/>
                                    </w:numPr>
                                    <w:spacing w:before="60"/>
                                    <w:ind w:left="86" w:hanging="86"/>
                                    <w:contextualSpacing w:val="0"/>
                                    <w:rPr>
                                      <w:rFonts w:ascii="Montserrat" w:hAnsi="Montserrat"/>
                                      <w:bCs/>
                                      <w:sz w:val="7"/>
                                      <w:szCs w:val="7"/>
                                      <w:lang w:val="fr-FR"/>
                                    </w:rPr>
                                  </w:pPr>
                                  <w:r>
                                    <w:rPr>
                                      <w:rFonts w:ascii="Montserrat" w:eastAsia="Montserrat" w:hAnsi="Montserrat"/>
                                      <w:bCs/>
                                      <w:sz w:val="7"/>
                                      <w:szCs w:val="7"/>
                                      <w:lang w:val="fr-FR"/>
                                    </w:rPr>
                                    <w:t>Effectuer une nouvelle évaluation clinique du patient et faire preuve de jugement clinique pour les décisions thérapeutiques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2C0F3F1" id="_x0000_s1195" style="position:absolute;left:0;text-align:left;margin-left:145.85pt;margin-top:104.15pt;width:57.4pt;height:45.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" fillcolor="#ff6e68" stroked="f" strokeweight="1pt">
                      <v:stroke joinstyle="miter"/>
                      <v:textbox inset="0,0,0,0">
                        <w:txbxContent>
                          <w:p w14:paraId="6FAFEDEF" w14:textId="77777777" w:rsidR="00A53F55" w:rsidRDefault="00F43DC4">
                            <w:pPr>
                              <w:pStyle w:val="ListParagraph"/>
                              <w:numPr>
                                <w:ilvl w:val="0"/>
                                <w:numId w:val="84"/>
                              </w:numPr>
                              <w:ind w:left="86" w:hanging="86"/>
                              <w:rPr>
                                <w:rFonts w:ascii="Montserrat" w:hAnsi="Montserrat"/>
                                <w:bCs/>
                                <w:sz w:val="7"/>
                                <w:szCs w:val="7"/>
                                <w:lang w:val="fr-FR"/>
                              </w:rPr>
                            </w:pPr>
                            <w:r>
                              <w:rPr>
                                <w:rFonts w:ascii="Montserrat" w:eastAsia="Montserrat" w:hAnsi="Montserrat"/>
                                <w:bCs/>
                                <w:sz w:val="7"/>
                                <w:szCs w:val="7"/>
                                <w:lang w:val="fr-FR"/>
                              </w:rPr>
                              <w:t xml:space="preserve">Effectuer d’autres tests pour confirmer ou exclure la TB conformément aux directives nationales </w:t>
                            </w:r>
                          </w:p>
                          <w:p w14:paraId="4B47E0A9" w14:textId="77777777" w:rsidR="00A53F55" w:rsidRDefault="00F43DC4">
                            <w:pPr>
                              <w:pStyle w:val="ListParagraph"/>
                              <w:numPr>
                                <w:ilvl w:val="0"/>
                                <w:numId w:val="84"/>
                              </w:numPr>
                              <w:spacing w:before="60"/>
                              <w:ind w:left="86" w:hanging="86"/>
                              <w:contextualSpacing w:val="0"/>
                              <w:rPr>
                                <w:rFonts w:ascii="Montserrat" w:hAnsi="Montserrat"/>
                                <w:bCs/>
                                <w:sz w:val="7"/>
                                <w:szCs w:val="7"/>
                                <w:lang w:val="fr-FR"/>
                              </w:rPr>
                            </w:pPr>
                            <w:r>
                              <w:rPr>
                                <w:rFonts w:ascii="Montserrat" w:eastAsia="Montserrat" w:hAnsi="Montserrat"/>
                                <w:bCs/>
                                <w:sz w:val="7"/>
                                <w:szCs w:val="7"/>
                                <w:lang w:val="fr-FR"/>
                              </w:rPr>
                              <w:t>Effectuer une nouvelle évaluation clinique du patient et faire preuve de jugement clinique pour les décisions thérapeutiques</w:t>
                            </w:r>
                          </w:p>
                        </w:txbxContent>
                      </v:textbox>
                      <w10:anchorlock/>
                    </v:roundrect>
                  </w:pict>
                </mc:Fallback>
              </mc:AlternateContent>
            </w:r>
            <w:r>
              <w:rPr>
                <w:noProof/>
                <w:lang w:eastAsia="zh-CN"/>
              </w:rPr>
              <mc:AlternateContent>
                <mc:Choice Requires="wps">
                  <w:drawing>
                    <wp:anchor distT="0" distB="0" distL="114300" distR="114300" simplePos="0" relativeHeight="251827200" behindDoc="0" locked="1" layoutInCell="1" allowOverlap="1" wp14:anchorId="57EE9119" wp14:editId="76414BFD">
                      <wp:simplePos x="0" y="0"/>
                      <wp:positionH relativeFrom="column">
                        <wp:posOffset>3433445</wp:posOffset>
                      </wp:positionH>
                      <wp:positionV relativeFrom="paragraph">
                        <wp:posOffset>850265</wp:posOffset>
                      </wp:positionV>
                      <wp:extent cx="507365" cy="147955"/>
                      <wp:effectExtent l="0" t="0" r="6985" b="4445"/>
                      <wp:wrapNone/>
                      <wp:docPr id="1984387936" name="Rounded Rectangle 200"/>
                      <wp:cNvGraphicFramePr/>
                      <a:graphic xmlns:a="http://schemas.openxmlformats.org/drawingml/2006/main">
                        <a:graphicData uri="http://schemas.microsoft.com/office/word/2010/wordprocessingShape">
                          <wps:wsp>
                            <wps:cNvSpPr/>
                            <wps:spPr>
                              <a:xfrm>
                                <a:off x="0" y="0"/>
                                <a:ext cx="507365" cy="147955"/>
                              </a:xfrm>
                              <a:prstGeom prst="roundRect">
                                <a:avLst>
                                  <a:gd name="adj" fmla="val 0"/>
                                </a:avLst>
                              </a:prstGeom>
                              <a:solidFill>
                                <a:srgbClr val="FFD9D8"/>
                              </a:solidFill>
                              <a:ln w="12700">
                                <a:noFill/>
                                <a:prstDash val="solid"/>
                                <a:miter lim="800000"/>
                              </a:ln>
                              <a:effectLst/>
                            </wps:spPr>
                            <wps:txbx>
                              <w:txbxContent>
                                <w:p w14:paraId="6EEF82C7" w14:textId="77777777" w:rsidR="00A53F55" w:rsidRDefault="00F43DC4">
                                  <w:pPr>
                                    <w:jc w:val="center"/>
                                    <w:rPr>
                                      <w:rFonts w:ascii="Montserrat" w:hAnsi="Montserrat"/>
                                      <w:bCs/>
                                      <w:sz w:val="7"/>
                                      <w:szCs w:val="7"/>
                                      <w:lang w:val="fr-FR"/>
                                    </w:rPr>
                                  </w:pPr>
                                  <w:r>
                                    <w:rPr>
                                      <w:rFonts w:ascii="Montserrat" w:eastAsia="Montserrat" w:hAnsi="Montserrat"/>
                                      <w:bCs/>
                                      <w:sz w:val="7"/>
                                      <w:szCs w:val="7"/>
                                      <w:lang w:val="fr-FR"/>
                                    </w:rPr>
                                    <w:t>Aucun résultat, erreur ou test non valide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EE9119" id="_x0000_s1196" style="position:absolute;left:0;text-align:left;margin-left:270.35pt;margin-top:66.95pt;width:39.95pt;height:11.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" fillcolor="#ffd9d8" stroked="f" strokeweight="1pt">
                      <v:stroke joinstyle="miter"/>
                      <v:textbox inset="0,0,0,0">
                        <w:txbxContent>
                          <w:p w14:paraId="6EEF82C7" w14:textId="77777777" w:rsidR="00A53F55" w:rsidRDefault="00F43DC4">
                            <w:pPr>
                              <w:jc w:val="center"/>
                              <w:rPr>
                                <w:rFonts w:ascii="Montserrat" w:hAnsi="Montserrat"/>
                                <w:bCs/>
                                <w:sz w:val="7"/>
                                <w:szCs w:val="7"/>
                                <w:lang w:val="fr-FR"/>
                              </w:rPr>
                            </w:pPr>
                            <w:r>
                              <w:rPr>
                                <w:rFonts w:ascii="Montserrat" w:eastAsia="Montserrat" w:hAnsi="Montserrat"/>
                                <w:bCs/>
                                <w:sz w:val="7"/>
                                <w:szCs w:val="7"/>
                                <w:lang w:val="fr-FR"/>
                              </w:rPr>
                              <w:t xml:space="preserve">Aucun résultat, erreur ou test </w:t>
                            </w:r>
                            <w:r>
                              <w:rPr>
                                <w:rFonts w:ascii="Montserrat" w:eastAsia="Montserrat" w:hAnsi="Montserrat"/>
                                <w:bCs/>
                                <w:sz w:val="7"/>
                                <w:szCs w:val="7"/>
                                <w:lang w:val="fr-FR"/>
                              </w:rPr>
                              <w:t>non valide</w:t>
                            </w:r>
                          </w:p>
                        </w:txbxContent>
                      </v:textbox>
                      <w10:anchorlock/>
                    </v:roundrect>
                  </w:pict>
                </mc:Fallback>
              </mc:AlternateContent>
            </w:r>
            <w:r>
              <w:rPr>
                <w:noProof/>
                <w:lang w:eastAsia="zh-CN"/>
              </w:rPr>
              <mc:AlternateContent>
                <mc:Choice Requires="wps">
                  <w:drawing>
                    <wp:anchor distT="0" distB="0" distL="114300" distR="114300" simplePos="0" relativeHeight="251825152" behindDoc="0" locked="1" layoutInCell="1" allowOverlap="1" wp14:anchorId="420D15EE" wp14:editId="0B0F3065">
                      <wp:simplePos x="0" y="0"/>
                      <wp:positionH relativeFrom="column">
                        <wp:posOffset>2780030</wp:posOffset>
                      </wp:positionH>
                      <wp:positionV relativeFrom="paragraph">
                        <wp:posOffset>867410</wp:posOffset>
                      </wp:positionV>
                      <wp:extent cx="319405" cy="128905"/>
                      <wp:effectExtent l="0" t="0" r="4445" b="4445"/>
                      <wp:wrapNone/>
                      <wp:docPr id="1984387935" name="Rounded Rectangle 200"/>
                      <wp:cNvGraphicFramePr/>
                      <a:graphic xmlns:a="http://schemas.openxmlformats.org/drawingml/2006/main">
                        <a:graphicData uri="http://schemas.microsoft.com/office/word/2010/wordprocessingShape">
                          <wps:wsp>
                            <wps:cNvSpPr/>
                            <wps:spPr>
                              <a:xfrm>
                                <a:off x="0" y="0"/>
                                <a:ext cx="319405" cy="128905"/>
                              </a:xfrm>
                              <a:prstGeom prst="roundRect">
                                <a:avLst>
                                  <a:gd name="adj" fmla="val 0"/>
                                </a:avLst>
                              </a:prstGeom>
                              <a:solidFill>
                                <a:srgbClr val="FFB6B3"/>
                              </a:solidFill>
                              <a:ln w="12700">
                                <a:noFill/>
                                <a:prstDash val="solid"/>
                                <a:miter lim="800000"/>
                              </a:ln>
                              <a:effectLst/>
                            </wps:spPr>
                            <wps:txbx>
                              <w:txbxContent>
                                <w:p w14:paraId="3BA2A6C5" w14:textId="77777777" w:rsidR="00A53F55" w:rsidRDefault="00F43DC4">
                                  <w:pPr>
                                    <w:jc w:val="center"/>
                                    <w:rPr>
                                      <w:rFonts w:ascii="Montserrat" w:hAnsi="Montserrat"/>
                                      <w:bCs/>
                                      <w:sz w:val="8"/>
                                      <w:szCs w:val="8"/>
                                    </w:rPr>
                                  </w:pPr>
                                  <w:r>
                                    <w:rPr>
                                      <w:rFonts w:ascii="Montserrat" w:eastAsia="Montserrat" w:hAnsi="Montserrat"/>
                                      <w:bCs/>
                                      <w:sz w:val="8"/>
                                      <w:szCs w:val="8"/>
                                      <w:lang w:val="fr-FR"/>
                                    </w:rPr>
                                    <w:t>MTB détectée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20D15EE" id="_x0000_s1197" style="position:absolute;left:0;text-align:left;margin-left:218.9pt;margin-top:68.3pt;width:25.15pt;height:10.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" fillcolor="#ffb6b3" stroked="f" strokeweight="1pt">
                      <v:stroke joinstyle="miter"/>
                      <v:textbox inset="0,0,0,0">
                        <w:txbxContent>
                          <w:p w14:paraId="3BA2A6C5" w14:textId="77777777" w:rsidR="00A53F55" w:rsidRDefault="00F43DC4">
                            <w:pPr>
                              <w:jc w:val="center"/>
                              <w:rPr>
                                <w:rFonts w:ascii="Montserrat" w:hAnsi="Montserrat"/>
                                <w:bCs/>
                                <w:sz w:val="8"/>
                                <w:szCs w:val="8"/>
                              </w:rPr>
                            </w:pPr>
                            <w:r>
                              <w:rPr>
                                <w:rFonts w:ascii="Montserrat" w:eastAsia="Montserrat" w:hAnsi="Montserrat"/>
                                <w:bCs/>
                                <w:sz w:val="8"/>
                                <w:szCs w:val="8"/>
                                <w:lang w:val="fr-FR"/>
                              </w:rPr>
                              <w:t>MTB détectée</w:t>
                            </w:r>
                          </w:p>
                        </w:txbxContent>
                      </v:textbox>
                      <w10:anchorlock/>
                    </v:roundrect>
                  </w:pict>
                </mc:Fallback>
              </mc:AlternateContent>
            </w:r>
            <w:r>
              <w:rPr>
                <w:noProof/>
                <w:lang w:eastAsia="zh-CN"/>
              </w:rPr>
              <mc:AlternateContent>
                <mc:Choice Requires="wps">
                  <w:drawing>
                    <wp:anchor distT="0" distB="0" distL="114300" distR="114300" simplePos="0" relativeHeight="251823104" behindDoc="0" locked="1" layoutInCell="1" allowOverlap="1" wp14:anchorId="60C03981" wp14:editId="496AE726">
                      <wp:simplePos x="0" y="0"/>
                      <wp:positionH relativeFrom="column">
                        <wp:posOffset>2048510</wp:posOffset>
                      </wp:positionH>
                      <wp:positionV relativeFrom="paragraph">
                        <wp:posOffset>873760</wp:posOffset>
                      </wp:positionV>
                      <wp:extent cx="319405" cy="128905"/>
                      <wp:effectExtent l="0" t="0" r="4445" b="4445"/>
                      <wp:wrapNone/>
                      <wp:docPr id="1984387934" name="Rounded Rectangle 200"/>
                      <wp:cNvGraphicFramePr/>
                      <a:graphic xmlns:a="http://schemas.openxmlformats.org/drawingml/2006/main">
                        <a:graphicData uri="http://schemas.microsoft.com/office/word/2010/wordprocessingShape">
                          <wps:wsp>
                            <wps:cNvSpPr/>
                            <wps:spPr>
                              <a:xfrm>
                                <a:off x="0" y="0"/>
                                <a:ext cx="319405" cy="128905"/>
                              </a:xfrm>
                              <a:prstGeom prst="roundRect">
                                <a:avLst>
                                  <a:gd name="adj" fmla="val 0"/>
                                </a:avLst>
                              </a:prstGeom>
                              <a:solidFill>
                                <a:srgbClr val="FF6E68"/>
                              </a:solidFill>
                              <a:ln w="12700">
                                <a:noFill/>
                                <a:prstDash val="solid"/>
                                <a:miter lim="800000"/>
                              </a:ln>
                              <a:effectLst/>
                            </wps:spPr>
                            <wps:txbx>
                              <w:txbxContent>
                                <w:p w14:paraId="03958F33" w14:textId="77777777" w:rsidR="00A53F55" w:rsidRDefault="00F43DC4">
                                  <w:pPr>
                                    <w:jc w:val="center"/>
                                    <w:rPr>
                                      <w:rFonts w:ascii="Montserrat" w:hAnsi="Montserrat"/>
                                      <w:bCs/>
                                      <w:sz w:val="8"/>
                                      <w:szCs w:val="8"/>
                                    </w:rPr>
                                  </w:pPr>
                                  <w:r>
                                    <w:rPr>
                                      <w:rFonts w:ascii="Montserrat" w:eastAsia="Montserrat" w:hAnsi="Montserrat"/>
                                      <w:bCs/>
                                      <w:sz w:val="8"/>
                                      <w:szCs w:val="8"/>
                                      <w:lang w:val="fr-FR"/>
                                    </w:rPr>
                                    <w:t>MTB non détectée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0C03981" id="_x0000_s1198" style="position:absolute;left:0;text-align:left;margin-left:161.3pt;margin-top:68.8pt;width:25.15pt;height:10.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" fillcolor="#ff6e68" stroked="f" strokeweight="1pt">
                      <v:stroke joinstyle="miter"/>
                      <v:textbox inset="0,0,0,0">
                        <w:txbxContent>
                          <w:p w14:paraId="03958F33" w14:textId="77777777" w:rsidR="00A53F55" w:rsidRDefault="00F43DC4">
                            <w:pPr>
                              <w:jc w:val="center"/>
                              <w:rPr>
                                <w:rFonts w:ascii="Montserrat" w:hAnsi="Montserrat"/>
                                <w:bCs/>
                                <w:sz w:val="8"/>
                                <w:szCs w:val="8"/>
                              </w:rPr>
                            </w:pPr>
                            <w:r>
                              <w:rPr>
                                <w:rFonts w:ascii="Montserrat" w:eastAsia="Montserrat" w:hAnsi="Montserrat"/>
                                <w:bCs/>
                                <w:sz w:val="8"/>
                                <w:szCs w:val="8"/>
                                <w:lang w:val="fr-FR"/>
                              </w:rPr>
                              <w:t>MTB non détectée</w:t>
                            </w:r>
                          </w:p>
                        </w:txbxContent>
                      </v:textbox>
                      <w10:anchorlock/>
                    </v:roundrect>
                  </w:pict>
                </mc:Fallback>
              </mc:AlternateContent>
            </w:r>
            <w:r>
              <w:rPr>
                <w:noProof/>
                <w:lang w:eastAsia="zh-CN"/>
              </w:rPr>
              <mc:AlternateContent>
                <mc:Choice Requires="wps">
                  <w:drawing>
                    <wp:anchor distT="0" distB="0" distL="114300" distR="114300" simplePos="0" relativeHeight="251821056" behindDoc="0" locked="1" layoutInCell="1" allowOverlap="1" wp14:anchorId="25327C1E" wp14:editId="1CD0402D">
                      <wp:simplePos x="0" y="0"/>
                      <wp:positionH relativeFrom="column">
                        <wp:posOffset>2371725</wp:posOffset>
                      </wp:positionH>
                      <wp:positionV relativeFrom="paragraph">
                        <wp:posOffset>414655</wp:posOffset>
                      </wp:positionV>
                      <wp:extent cx="1110615" cy="135255"/>
                      <wp:effectExtent l="0" t="0" r="0" b="0"/>
                      <wp:wrapNone/>
                      <wp:docPr id="1984387933" name="Rounded Rectangle 200"/>
                      <wp:cNvGraphicFramePr/>
                      <a:graphic xmlns:a="http://schemas.openxmlformats.org/drawingml/2006/main">
                        <a:graphicData uri="http://schemas.microsoft.com/office/word/2010/wordprocessingShape">
                          <wps:wsp>
                            <wps:cNvSpPr/>
                            <wps:spPr>
                              <a:xfrm>
                                <a:off x="0" y="0"/>
                                <a:ext cx="1110615" cy="135255"/>
                              </a:xfrm>
                              <a:prstGeom prst="roundRect">
                                <a:avLst>
                                  <a:gd name="adj" fmla="val 0"/>
                                </a:avLst>
                              </a:prstGeom>
                              <a:solidFill>
                                <a:srgbClr val="FFB6B3"/>
                              </a:solidFill>
                              <a:ln w="12700">
                                <a:noFill/>
                                <a:prstDash val="solid"/>
                                <a:miter lim="800000"/>
                              </a:ln>
                              <a:effectLst/>
                            </wps:spPr>
                            <wps:txbx>
                              <w:txbxContent>
                                <w:p w14:paraId="63DA2784" w14:textId="77777777" w:rsidR="00A53F55" w:rsidRDefault="00F43DC4">
                                  <w:pPr>
                                    <w:jc w:val="center"/>
                                    <w:rPr>
                                      <w:rFonts w:ascii="Montserrat" w:hAnsi="Montserrat"/>
                                      <w:bCs/>
                                      <w:sz w:val="8"/>
                                      <w:szCs w:val="8"/>
                                      <w:lang w:val="fr-FR"/>
                                    </w:rPr>
                                  </w:pPr>
                                  <w:r>
                                    <w:rPr>
                                      <w:rFonts w:ascii="Montserrat" w:eastAsia="Montserrat" w:hAnsi="Montserrat"/>
                                      <w:bCs/>
                                      <w:sz w:val="8"/>
                                      <w:szCs w:val="8"/>
                                      <w:lang w:val="fr-FR"/>
                                    </w:rPr>
                                    <w:t>Utiliser 6 µl d’</w:t>
                                  </w:r>
                                  <w:proofErr w:type="spellStart"/>
                                  <w:r>
                                    <w:rPr>
                                      <w:rFonts w:ascii="Montserrat" w:eastAsia="Montserrat" w:hAnsi="Montserrat"/>
                                      <w:bCs/>
                                      <w:sz w:val="8"/>
                                      <w:szCs w:val="8"/>
                                      <w:lang w:val="fr-FR"/>
                                    </w:rPr>
                                    <w:t>éluat</w:t>
                                  </w:r>
                                  <w:proofErr w:type="spellEnd"/>
                                  <w:r>
                                    <w:rPr>
                                      <w:rFonts w:ascii="Montserrat" w:eastAsia="Montserrat" w:hAnsi="Montserrat"/>
                                      <w:bCs/>
                                      <w:sz w:val="8"/>
                                      <w:szCs w:val="8"/>
                                      <w:lang w:val="fr-FR"/>
                                    </w:rPr>
                                    <w:t xml:space="preserve"> d’ADN pour le test </w:t>
                                  </w:r>
                                  <w:proofErr w:type="spellStart"/>
                                  <w:r>
                                    <w:rPr>
                                      <w:rFonts w:ascii="Montserrat" w:eastAsia="Montserrat" w:hAnsi="Montserrat"/>
                                      <w:bCs/>
                                      <w:sz w:val="8"/>
                                      <w:szCs w:val="8"/>
                                      <w:lang w:val="fr-FR"/>
                                    </w:rPr>
                                    <w:t>Truenat</w:t>
                                  </w:r>
                                  <w:proofErr w:type="spellEnd"/>
                                  <w:r>
                                    <w:rPr>
                                      <w:rFonts w:ascii="Montserrat" w:eastAsia="Montserrat" w:hAnsi="Montserrat"/>
                                      <w:bCs/>
                                      <w:sz w:val="8"/>
                                      <w:szCs w:val="8"/>
                                      <w:lang w:val="fr-FR"/>
                                    </w:rPr>
                                    <w:t xml:space="preserve"> 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27C1E" id="_x0000_s1199" style="position:absolute;left:0;text-align:left;margin-left:186.75pt;margin-top:32.65pt;width:87.45pt;height:10.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" fillcolor="#ffb6b3" stroked="f" strokeweight="1pt">
                      <v:stroke joinstyle="miter"/>
                      <v:textbox inset="0,0,0,0">
                        <w:txbxContent>
                          <w:p w14:paraId="63DA2784" w14:textId="77777777" w:rsidR="00A53F55" w:rsidRDefault="00F43DC4">
                            <w:pPr>
                              <w:jc w:val="center"/>
                              <w:rPr>
                                <w:rFonts w:ascii="Montserrat" w:hAnsi="Montserrat"/>
                                <w:bCs/>
                                <w:sz w:val="8"/>
                                <w:szCs w:val="8"/>
                                <w:lang w:val="fr-FR"/>
                              </w:rPr>
                            </w:pPr>
                            <w:r>
                              <w:rPr>
                                <w:rFonts w:ascii="Montserrat" w:eastAsia="Montserrat" w:hAnsi="Montserrat"/>
                                <w:bCs/>
                                <w:sz w:val="8"/>
                                <w:szCs w:val="8"/>
                                <w:lang w:val="fr-FR"/>
                              </w:rPr>
                              <w:t>Utiliser 6 µl d’éluat d’ADN pour le test Truenat TB</w:t>
                            </w:r>
                          </w:p>
                        </w:txbxContent>
                      </v:textbox>
                      <w10:anchorlock/>
                    </v:roundrect>
                  </w:pict>
                </mc:Fallback>
              </mc:AlternateContent>
            </w:r>
            <w:r>
              <w:rPr>
                <w:noProof/>
                <w:lang w:eastAsia="zh-CN"/>
              </w:rPr>
              <mc:AlternateContent>
                <mc:Choice Requires="wps">
                  <w:drawing>
                    <wp:anchor distT="0" distB="0" distL="114300" distR="114300" simplePos="0" relativeHeight="251819008" behindDoc="0" locked="1" layoutInCell="1" allowOverlap="1" wp14:anchorId="7C3AB771" wp14:editId="739C539F">
                      <wp:simplePos x="0" y="0"/>
                      <wp:positionH relativeFrom="column">
                        <wp:posOffset>1242695</wp:posOffset>
                      </wp:positionH>
                      <wp:positionV relativeFrom="paragraph">
                        <wp:posOffset>165100</wp:posOffset>
                      </wp:positionV>
                      <wp:extent cx="3829050" cy="180975"/>
                      <wp:effectExtent l="0" t="0" r="0" b="9525"/>
                      <wp:wrapNone/>
                      <wp:docPr id="1984387932" name="Rounded Rectangle 200"/>
                      <wp:cNvGraphicFramePr/>
                      <a:graphic xmlns:a="http://schemas.openxmlformats.org/drawingml/2006/main">
                        <a:graphicData uri="http://schemas.microsoft.com/office/word/2010/wordprocessingShape">
                          <wps:wsp>
                            <wps:cNvSpPr/>
                            <wps:spPr>
                              <a:xfrm>
                                <a:off x="0" y="0"/>
                                <a:ext cx="3829050" cy="180975"/>
                              </a:xfrm>
                              <a:prstGeom prst="roundRect">
                                <a:avLst>
                                  <a:gd name="adj" fmla="val 0"/>
                                </a:avLst>
                              </a:prstGeom>
                              <a:solidFill>
                                <a:schemeClr val="bg1"/>
                              </a:solidFill>
                              <a:ln w="12700">
                                <a:noFill/>
                                <a:prstDash val="solid"/>
                                <a:miter lim="800000"/>
                              </a:ln>
                              <a:effectLst/>
                            </wps:spPr>
                            <wps:txbx>
                              <w:txbxContent>
                                <w:p w14:paraId="5C8F12F3" w14:textId="77777777" w:rsidR="00A53F55" w:rsidRDefault="00F43DC4">
                                  <w:pPr>
                                    <w:rPr>
                                      <w:rFonts w:ascii="Montserrat" w:hAnsi="Montserrat"/>
                                      <w:bCs/>
                                      <w:color w:val="FF6E68"/>
                                      <w:sz w:val="23"/>
                                      <w:szCs w:val="23"/>
                                      <w:lang w:val="fr-FR"/>
                                    </w:rPr>
                                  </w:pPr>
                                  <w:r>
                                    <w:rPr>
                                      <w:rFonts w:ascii="Montserrat" w:eastAsia="Montserrat" w:hAnsi="Montserrat"/>
                                      <w:bCs/>
                                      <w:color w:val="FF6E68"/>
                                      <w:sz w:val="23"/>
                                      <w:szCs w:val="23"/>
                                      <w:lang w:val="fr-FR"/>
                                    </w:rPr>
                                    <w:t>Algorithme Partie 2 : Test de dépistage de la 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3AB771" id="_x0000_s1200" style="position:absolute;left:0;text-align:left;margin-left:97.85pt;margin-top:13pt;width:301.5pt;height:14.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" fillcolor="white [3212]" stroked="f" strokeweight="1pt">
                      <v:stroke joinstyle="miter"/>
                      <v:textbox inset="0,0,0,0">
                        <w:txbxContent>
                          <w:p w14:paraId="5C8F12F3" w14:textId="77777777" w:rsidR="00A53F55" w:rsidRDefault="00F43DC4">
                            <w:pPr>
                              <w:rPr>
                                <w:rFonts w:ascii="Montserrat" w:hAnsi="Montserrat"/>
                                <w:bCs/>
                                <w:color w:val="FF6E68"/>
                                <w:sz w:val="23"/>
                                <w:szCs w:val="23"/>
                                <w:lang w:val="fr-FR"/>
                              </w:rPr>
                            </w:pPr>
                            <w:r>
                              <w:rPr>
                                <w:rFonts w:ascii="Montserrat" w:eastAsia="Montserrat" w:hAnsi="Montserrat"/>
                                <w:bCs/>
                                <w:color w:val="FF6E68"/>
                                <w:sz w:val="23"/>
                                <w:szCs w:val="23"/>
                                <w:lang w:val="fr-FR"/>
                              </w:rPr>
                              <w:t>Algorithme Partie 2 : Test de dépistage de la TB</w:t>
                            </w:r>
                          </w:p>
                        </w:txbxContent>
                      </v:textbox>
                      <w10:anchorlock/>
                    </v:roundrect>
                  </w:pict>
                </mc:Fallback>
              </mc:AlternateContent>
            </w:r>
            <w:r>
              <w:rPr>
                <w:noProof/>
                <w:lang w:eastAsia="zh-CN"/>
              </w:rPr>
              <w:drawing>
                <wp:inline distT="0" distB="0" distL="0" distR="0" wp14:anchorId="4F40F86A" wp14:editId="0A86EBE1">
                  <wp:extent cx="3744014" cy="2108835"/>
                  <wp:effectExtent l="0" t="0" r="8890" b="5715"/>
                  <wp:docPr id="1984387659" name="Picture 198438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59" name="Picture 56"/>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3750073" cy="2112248"/>
                          </a:xfrm>
                          <a:prstGeom prst="rect">
                            <a:avLst/>
                          </a:prstGeom>
                          <a:noFill/>
                        </pic:spPr>
                      </pic:pic>
                    </a:graphicData>
                  </a:graphic>
                </wp:inline>
              </w:drawing>
            </w:r>
          </w:p>
          <w:p w14:paraId="0BBC27A5" w14:textId="77777777" w:rsidR="00A53F55" w:rsidRDefault="00F43DC4">
            <w:pPr>
              <w:jc w:val="center"/>
            </w:pPr>
            <w:r>
              <w:rPr>
                <w:noProof/>
                <w:lang w:eastAsia="zh-CN"/>
              </w:rPr>
              <w:lastRenderedPageBreak/>
              <mc:AlternateContent>
                <mc:Choice Requires="wps">
                  <w:drawing>
                    <wp:anchor distT="0" distB="0" distL="114300" distR="114300" simplePos="0" relativeHeight="251833344" behindDoc="0" locked="1" layoutInCell="1" allowOverlap="1" wp14:anchorId="7513C365" wp14:editId="123BDD6D">
                      <wp:simplePos x="0" y="0"/>
                      <wp:positionH relativeFrom="column">
                        <wp:posOffset>1387475</wp:posOffset>
                      </wp:positionH>
                      <wp:positionV relativeFrom="paragraph">
                        <wp:posOffset>297180</wp:posOffset>
                      </wp:positionV>
                      <wp:extent cx="2373630" cy="381000"/>
                      <wp:effectExtent l="0" t="0" r="3810" b="0"/>
                      <wp:wrapNone/>
                      <wp:docPr id="1984387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81000"/>
                              </a:xfrm>
                              <a:prstGeom prst="rect">
                                <a:avLst/>
                              </a:prstGeom>
                              <a:solidFill>
                                <a:schemeClr val="bg1"/>
                              </a:solidFill>
                              <a:ln w="12700">
                                <a:noFill/>
                                <a:prstDash val="solid"/>
                                <a:miter lim="800000"/>
                                <a:headEnd/>
                                <a:tailEnd/>
                              </a:ln>
                              <a:effectLst/>
                            </wps:spPr>
                            <wps:txbx>
                              <w:txbxContent>
                                <w:p w14:paraId="0A3A7DB5" w14:textId="77777777" w:rsidR="00A53F55" w:rsidRDefault="00F43DC4">
                                  <w:pPr>
                                    <w:rPr>
                                      <w:rFonts w:ascii="Montserrat" w:hAnsi="Montserrat"/>
                                      <w:bCs/>
                                      <w:color w:val="FF6E68"/>
                                      <w:sz w:val="22"/>
                                      <w:szCs w:val="22"/>
                                      <w:lang w:val="fr-FR"/>
                                    </w:rPr>
                                  </w:pPr>
                                  <w:r>
                                    <w:rPr>
                                      <w:rFonts w:ascii="Montserrat" w:eastAsia="Montserrat" w:hAnsi="Montserrat"/>
                                      <w:bCs/>
                                      <w:color w:val="FF6E68"/>
                                      <w:sz w:val="22"/>
                                      <w:szCs w:val="22"/>
                                      <w:lang w:val="fr-FR"/>
                                    </w:rPr>
                                    <w:t>Algorithme Partie 2 : Test de dépistage de la TB</w:t>
                                  </w:r>
                                </w:p>
                              </w:txbxContent>
                            </wps:txbx>
                            <wps:bodyPr rot="0" vert="horz" wrap="square" lIns="0" tIns="0" rIns="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13C365" id="_x0000_s1201" type="#_x0000_t202" style="position:absolute;left:0;text-align:left;margin-left:109.25pt;margin-top:23.4pt;width:186.9pt;height:30pt;z-index:251833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" fillcolor="white [3212]" stroked="f" strokeweight="1pt">
                      <v:textbox style="mso-fit-shape-to-text:t" inset="0,0,0,0">
                        <w:txbxContent>
                          <w:p w14:paraId="0A3A7DB5" w14:textId="77777777" w:rsidR="00A53F55" w:rsidRDefault="00F43DC4">
                            <w:pPr>
                              <w:rPr>
                                <w:rFonts w:ascii="Montserrat" w:hAnsi="Montserrat"/>
                                <w:bCs/>
                                <w:color w:val="FF6E68"/>
                                <w:sz w:val="22"/>
                                <w:szCs w:val="22"/>
                                <w:lang w:val="fr-FR"/>
                              </w:rPr>
                            </w:pPr>
                            <w:r>
                              <w:rPr>
                                <w:rFonts w:ascii="Montserrat" w:eastAsia="Montserrat" w:hAnsi="Montserrat"/>
                                <w:bCs/>
                                <w:color w:val="FF6E68"/>
                                <w:sz w:val="22"/>
                                <w:szCs w:val="22"/>
                                <w:lang w:val="fr-FR"/>
                              </w:rPr>
                              <w:t>Algorithme Partie 2 : Test de dépistage de la TB</w:t>
                            </w:r>
                          </w:p>
                        </w:txbxContent>
                      </v:textbox>
                      <w10:anchorlock/>
                    </v:shape>
                  </w:pict>
                </mc:Fallback>
              </mc:AlternateContent>
            </w:r>
            <w:r>
              <w:rPr>
                <w:noProof/>
                <w:lang w:eastAsia="zh-CN"/>
              </w:rPr>
              <mc:AlternateContent>
                <mc:Choice Requires="wps">
                  <w:drawing>
                    <wp:anchor distT="0" distB="0" distL="114300" distR="114300" simplePos="0" relativeHeight="251835392" behindDoc="0" locked="1" layoutInCell="1" allowOverlap="1" wp14:anchorId="1DAA4916" wp14:editId="28C28418">
                      <wp:simplePos x="0" y="0"/>
                      <wp:positionH relativeFrom="column">
                        <wp:posOffset>1381125</wp:posOffset>
                      </wp:positionH>
                      <wp:positionV relativeFrom="paragraph">
                        <wp:posOffset>671830</wp:posOffset>
                      </wp:positionV>
                      <wp:extent cx="1424305" cy="448310"/>
                      <wp:effectExtent l="0" t="0" r="4445" b="8890"/>
                      <wp:wrapNone/>
                      <wp:docPr id="19843878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48310"/>
                              </a:xfrm>
                              <a:prstGeom prst="rect">
                                <a:avLst/>
                              </a:prstGeom>
                              <a:solidFill>
                                <a:schemeClr val="bg1"/>
                              </a:solidFill>
                              <a:ln w="9525">
                                <a:noFill/>
                                <a:miter lim="800000"/>
                                <a:headEnd/>
                                <a:tailEnd/>
                              </a:ln>
                            </wps:spPr>
                            <wps:txbx>
                              <w:txbxContent>
                                <w:p w14:paraId="5B597200" w14:textId="77777777" w:rsidR="00A53F55" w:rsidRDefault="00F43DC4">
                                  <w:pPr>
                                    <w:rPr>
                                      <w:rFonts w:ascii="Montserrat" w:hAnsi="Montserrat"/>
                                      <w:b/>
                                      <w:sz w:val="11"/>
                                      <w:szCs w:val="11"/>
                                      <w:lang w:val="fr-FR"/>
                                    </w:rPr>
                                  </w:pPr>
                                  <w:r>
                                    <w:rPr>
                                      <w:rFonts w:ascii="Montserrat" w:eastAsia="Montserrat" w:hAnsi="Montserrat"/>
                                      <w:b/>
                                      <w:bCs/>
                                      <w:sz w:val="11"/>
                                      <w:szCs w:val="11"/>
                                      <w:lang w:val="fr-FR"/>
                                    </w:rPr>
                                    <w:t>Si le résultat du test de dépistage de la TB est « MTB non détecté »</w:t>
                                  </w:r>
                                </w:p>
                                <w:p w14:paraId="11775394" w14:textId="77777777" w:rsidR="00A53F55" w:rsidRDefault="00A53F55">
                                  <w:pPr>
                                    <w:rPr>
                                      <w:rFonts w:ascii="Montserrat" w:hAnsi="Montserrat"/>
                                      <w:b/>
                                      <w:sz w:val="12"/>
                                      <w:szCs w:val="12"/>
                                      <w:lang w:val="fr-FR"/>
                                    </w:rPr>
                                  </w:pPr>
                                </w:p>
                                <w:p w14:paraId="29CE1116" w14:textId="77777777" w:rsidR="00A53F55" w:rsidRDefault="00F43DC4">
                                  <w:pPr>
                                    <w:rPr>
                                      <w:rFonts w:ascii="Montserrat" w:hAnsi="Montserrat"/>
                                      <w:sz w:val="9"/>
                                      <w:szCs w:val="9"/>
                                      <w:lang w:val="fr-FR"/>
                                    </w:rPr>
                                  </w:pPr>
                                  <w:r>
                                    <w:rPr>
                                      <w:rFonts w:ascii="Montserrat" w:eastAsia="Montserrat" w:hAnsi="Montserrat"/>
                                      <w:sz w:val="9"/>
                                      <w:szCs w:val="9"/>
                                      <w:lang w:val="fr-FR"/>
                                    </w:rPr>
                                    <w:t xml:space="preserve">Réévaluer le patient et effectuer d’autres tests conformément aux directives nationales </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DAA4916" id="_x0000_s1202" type="#_x0000_t202" style="position:absolute;left:0;text-align:left;margin-left:108.75pt;margin-top:52.9pt;width:112.15pt;height:35.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" fillcolor="white [3212]" stroked="f">
                      <v:textbox inset="0,0,0,0">
                        <w:txbxContent>
                          <w:p w14:paraId="5B597200" w14:textId="77777777" w:rsidR="00A53F55" w:rsidRDefault="00F43DC4">
                            <w:pPr>
                              <w:rPr>
                                <w:rFonts w:ascii="Montserrat" w:hAnsi="Montserrat"/>
                                <w:b/>
                                <w:sz w:val="11"/>
                                <w:szCs w:val="11"/>
                                <w:lang w:val="fr-FR"/>
                              </w:rPr>
                            </w:pPr>
                            <w:r>
                              <w:rPr>
                                <w:rFonts w:ascii="Montserrat" w:eastAsia="Montserrat" w:hAnsi="Montserrat"/>
                                <w:b/>
                                <w:bCs/>
                                <w:sz w:val="11"/>
                                <w:szCs w:val="11"/>
                                <w:lang w:val="fr-FR"/>
                              </w:rPr>
                              <w:t xml:space="preserve">Si le résultat du test de dépistage de la </w:t>
                            </w:r>
                            <w:r>
                              <w:rPr>
                                <w:rFonts w:ascii="Montserrat" w:eastAsia="Montserrat" w:hAnsi="Montserrat"/>
                                <w:b/>
                                <w:bCs/>
                                <w:sz w:val="11"/>
                                <w:szCs w:val="11"/>
                                <w:lang w:val="fr-FR"/>
                              </w:rPr>
                              <w:t>TB est « MTB non détecté »</w:t>
                            </w:r>
                          </w:p>
                          <w:p w14:paraId="11775394" w14:textId="77777777" w:rsidR="00A53F55" w:rsidRDefault="00A53F55">
                            <w:pPr>
                              <w:rPr>
                                <w:rFonts w:ascii="Montserrat" w:hAnsi="Montserrat"/>
                                <w:b/>
                                <w:sz w:val="12"/>
                                <w:szCs w:val="12"/>
                                <w:lang w:val="fr-FR"/>
                              </w:rPr>
                            </w:pPr>
                          </w:p>
                          <w:p w14:paraId="29CE1116" w14:textId="77777777" w:rsidR="00A53F55" w:rsidRDefault="00F43DC4">
                            <w:pPr>
                              <w:rPr>
                                <w:rFonts w:ascii="Montserrat" w:hAnsi="Montserrat"/>
                                <w:sz w:val="9"/>
                                <w:szCs w:val="9"/>
                                <w:lang w:val="fr-FR"/>
                              </w:rPr>
                            </w:pPr>
                            <w:r>
                              <w:rPr>
                                <w:rFonts w:ascii="Montserrat" w:eastAsia="Montserrat" w:hAnsi="Montserrat"/>
                                <w:sz w:val="9"/>
                                <w:szCs w:val="9"/>
                                <w:lang w:val="fr-FR"/>
                              </w:rPr>
                              <w:t xml:space="preserve">Réévaluer le patient et effectuer d’autres tests conformément aux directives nationales </w:t>
                            </w:r>
                          </w:p>
                        </w:txbxContent>
                      </v:textbox>
                      <w10:anchorlock/>
                    </v:shape>
                  </w:pict>
                </mc:Fallback>
              </mc:AlternateContent>
            </w:r>
            <w:r>
              <w:rPr>
                <w:noProof/>
                <w:lang w:eastAsia="zh-CN"/>
              </w:rPr>
              <mc:AlternateContent>
                <mc:Choice Requires="wps">
                  <w:drawing>
                    <wp:anchor distT="0" distB="0" distL="114300" distR="114300" simplePos="0" relativeHeight="251837440" behindDoc="0" locked="1" layoutInCell="1" allowOverlap="1" wp14:anchorId="495261E9" wp14:editId="788315A3">
                      <wp:simplePos x="0" y="0"/>
                      <wp:positionH relativeFrom="column">
                        <wp:posOffset>2995295</wp:posOffset>
                      </wp:positionH>
                      <wp:positionV relativeFrom="paragraph">
                        <wp:posOffset>860425</wp:posOffset>
                      </wp:positionV>
                      <wp:extent cx="1435735" cy="428625"/>
                      <wp:effectExtent l="0" t="0" r="0" b="9525"/>
                      <wp:wrapNone/>
                      <wp:docPr id="1984387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735" cy="428625"/>
                              </a:xfrm>
                              <a:prstGeom prst="rect">
                                <a:avLst/>
                              </a:prstGeom>
                              <a:solidFill>
                                <a:schemeClr val="bg1"/>
                              </a:solidFill>
                              <a:ln w="9525">
                                <a:noFill/>
                                <a:miter lim="800000"/>
                                <a:headEnd/>
                                <a:tailEnd/>
                              </a:ln>
                            </wps:spPr>
                            <wps:txbx>
                              <w:txbxContent>
                                <w:p w14:paraId="75659AA6" w14:textId="77777777" w:rsidR="00A53F55" w:rsidRDefault="00F43DC4">
                                  <w:pPr>
                                    <w:spacing w:line="240" w:lineRule="auto"/>
                                    <w:rPr>
                                      <w:rFonts w:ascii="Montserrat" w:hAnsi="Montserrat"/>
                                      <w:sz w:val="9"/>
                                      <w:szCs w:val="9"/>
                                      <w:lang w:val="fr-FR"/>
                                    </w:rPr>
                                  </w:pPr>
                                  <w:r>
                                    <w:rPr>
                                      <w:rFonts w:ascii="Montserrat" w:eastAsia="Montserrat" w:hAnsi="Montserrat"/>
                                      <w:sz w:val="9"/>
                                      <w:szCs w:val="9"/>
                                      <w:lang w:val="fr-FR"/>
                                    </w:rPr>
                                    <w:t>Envisager la possibilité d’une TB définie sur le plan clinique (TB sans confirmation bactériologique)</w:t>
                                  </w:r>
                                </w:p>
                                <w:p w14:paraId="55EACCBD" w14:textId="77777777" w:rsidR="00A53F55" w:rsidRDefault="00F43DC4">
                                  <w:pPr>
                                    <w:numPr>
                                      <w:ilvl w:val="0"/>
                                      <w:numId w:val="85"/>
                                    </w:numPr>
                                    <w:spacing w:line="240" w:lineRule="auto"/>
                                    <w:ind w:left="101" w:right="90" w:hanging="101"/>
                                    <w:rPr>
                                      <w:rFonts w:ascii="Montserrat" w:hAnsi="Montserrat"/>
                                      <w:sz w:val="9"/>
                                      <w:szCs w:val="9"/>
                                      <w:lang w:val="fr-FR"/>
                                    </w:rPr>
                                  </w:pPr>
                                  <w:r>
                                    <w:rPr>
                                      <w:rFonts w:ascii="Montserrat" w:eastAsia="Montserrat" w:hAnsi="Montserrat"/>
                                      <w:sz w:val="9"/>
                                      <w:szCs w:val="9"/>
                                      <w:lang w:val="fr-FR"/>
                                    </w:rPr>
                                    <w:t>Faire preuve de jugement clinique pour décider du traitement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261E9" id="_x0000_s1203" type="#_x0000_t202" style="position:absolute;left:0;text-align:left;margin-left:235.85pt;margin-top:67.75pt;width:113.05pt;height:33.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" fillcolor="white [3212]" stroked="f">
                      <v:textbox inset="0,0,0,0">
                        <w:txbxContent>
                          <w:p w14:paraId="75659AA6" w14:textId="77777777" w:rsidR="00A53F55" w:rsidRDefault="00F43DC4">
                            <w:pPr>
                              <w:spacing w:line="240" w:lineRule="auto"/>
                              <w:rPr>
                                <w:rFonts w:ascii="Montserrat" w:hAnsi="Montserrat"/>
                                <w:sz w:val="9"/>
                                <w:szCs w:val="9"/>
                                <w:lang w:val="fr-FR"/>
                              </w:rPr>
                            </w:pPr>
                            <w:r>
                              <w:rPr>
                                <w:rFonts w:ascii="Montserrat" w:eastAsia="Montserrat" w:hAnsi="Montserrat"/>
                                <w:sz w:val="9"/>
                                <w:szCs w:val="9"/>
                                <w:lang w:val="fr-FR"/>
                              </w:rPr>
                              <w:t>Envisager la possibilité d’une TB définie sur le plan clinique (TB sans confirmation bactériologique)</w:t>
                            </w:r>
                          </w:p>
                          <w:p w14:paraId="55EACCBD" w14:textId="77777777" w:rsidR="00A53F55" w:rsidRDefault="00F43DC4">
                            <w:pPr>
                              <w:numPr>
                                <w:ilvl w:val="0"/>
                                <w:numId w:val="85"/>
                              </w:numPr>
                              <w:spacing w:line="240" w:lineRule="auto"/>
                              <w:ind w:left="101" w:right="90" w:hanging="101"/>
                              <w:rPr>
                                <w:rFonts w:ascii="Montserrat" w:hAnsi="Montserrat"/>
                                <w:sz w:val="9"/>
                                <w:szCs w:val="9"/>
                                <w:lang w:val="fr-FR"/>
                              </w:rPr>
                            </w:pPr>
                            <w:r>
                              <w:rPr>
                                <w:rFonts w:ascii="Montserrat" w:eastAsia="Montserrat" w:hAnsi="Montserrat"/>
                                <w:sz w:val="9"/>
                                <w:szCs w:val="9"/>
                                <w:lang w:val="fr-FR"/>
                              </w:rPr>
                              <w:t xml:space="preserve">Faire preuve de jugement clinique </w:t>
                            </w:r>
                            <w:r>
                              <w:rPr>
                                <w:rFonts w:ascii="Montserrat" w:eastAsia="Montserrat" w:hAnsi="Montserrat"/>
                                <w:sz w:val="9"/>
                                <w:szCs w:val="9"/>
                                <w:lang w:val="fr-FR"/>
                              </w:rPr>
                              <w:t>pour décider du traitement</w:t>
                            </w:r>
                          </w:p>
                        </w:txbxContent>
                      </v:textbox>
                      <w10:anchorlock/>
                    </v:shape>
                  </w:pict>
                </mc:Fallback>
              </mc:AlternateContent>
            </w:r>
            <w:r>
              <w:rPr>
                <w:noProof/>
                <w:lang w:eastAsia="zh-CN"/>
              </w:rPr>
              <w:drawing>
                <wp:inline distT="0" distB="0" distL="0" distR="0" wp14:anchorId="57E200EE" wp14:editId="144A87E6">
                  <wp:extent cx="3590925" cy="2022607"/>
                  <wp:effectExtent l="0" t="0" r="0" b="0"/>
                  <wp:docPr id="1984387660" name="Picture 198438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0" name="Picture 57"/>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3594678" cy="2024721"/>
                          </a:xfrm>
                          <a:prstGeom prst="rect">
                            <a:avLst/>
                          </a:prstGeom>
                          <a:noFill/>
                        </pic:spPr>
                      </pic:pic>
                    </a:graphicData>
                  </a:graphic>
                </wp:inline>
              </w:drawing>
            </w:r>
          </w:p>
          <w:p w14:paraId="4C49A1DC" w14:textId="77777777" w:rsidR="00A53F55" w:rsidRDefault="00F43DC4">
            <w:pPr>
              <w:jc w:val="center"/>
            </w:pPr>
            <w:r>
              <w:rPr>
                <w:noProof/>
                <w:lang w:eastAsia="zh-CN"/>
              </w:rPr>
              <mc:AlternateContent>
                <mc:Choice Requires="wpg">
                  <w:drawing>
                    <wp:anchor distT="0" distB="0" distL="114300" distR="114300" simplePos="0" relativeHeight="251839488" behindDoc="0" locked="1" layoutInCell="1" allowOverlap="1" wp14:anchorId="0A4C4971" wp14:editId="2BAA2116">
                      <wp:simplePos x="0" y="0"/>
                      <wp:positionH relativeFrom="column">
                        <wp:posOffset>1376045</wp:posOffset>
                      </wp:positionH>
                      <wp:positionV relativeFrom="paragraph">
                        <wp:posOffset>319405</wp:posOffset>
                      </wp:positionV>
                      <wp:extent cx="3371850" cy="1400175"/>
                      <wp:effectExtent l="0" t="0" r="0" b="9525"/>
                      <wp:wrapNone/>
                      <wp:docPr id="1984387939" name="Group 1984387939"/>
                      <wp:cNvGraphicFramePr/>
                      <a:graphic xmlns:a="http://schemas.openxmlformats.org/drawingml/2006/main">
                        <a:graphicData uri="http://schemas.microsoft.com/office/word/2010/wordprocessingGroup">
                          <wpg:wgp>
                            <wpg:cNvGrpSpPr/>
                            <wpg:grpSpPr>
                              <a:xfrm>
                                <a:off x="0" y="0"/>
                                <a:ext cx="3371850" cy="1400175"/>
                                <a:chOff x="11230" y="5606"/>
                                <a:chExt cx="3376343" cy="1402734"/>
                              </a:xfrm>
                              <a:solidFill>
                                <a:schemeClr val="bg1"/>
                              </a:solidFill>
                            </wpg:grpSpPr>
                            <wps:wsp>
                              <wps:cNvPr id="1984387811" name="Text Box 2"/>
                              <wps:cNvSpPr txBox="1">
                                <a:spLocks noChangeArrowheads="1"/>
                              </wps:cNvSpPr>
                              <wps:spPr bwMode="auto">
                                <a:xfrm>
                                  <a:off x="11230" y="5606"/>
                                  <a:ext cx="3376343" cy="259308"/>
                                </a:xfrm>
                                <a:prstGeom prst="rect">
                                  <a:avLst/>
                                </a:prstGeom>
                                <a:grpFill/>
                                <a:ln w="9525">
                                  <a:noFill/>
                                  <a:miter lim="800000"/>
                                  <a:headEnd/>
                                  <a:tailEnd/>
                                </a:ln>
                              </wps:spPr>
                              <wps:txbx>
                                <w:txbxContent>
                                  <w:p w14:paraId="1673B51B" w14:textId="77777777" w:rsidR="00A53F55" w:rsidRDefault="00F43DC4">
                                    <w:pPr>
                                      <w:rPr>
                                        <w:rFonts w:ascii="Montserrat" w:hAnsi="Montserrat"/>
                                        <w:bCs/>
                                        <w:color w:val="FF6E68"/>
                                        <w:sz w:val="22"/>
                                        <w:szCs w:val="22"/>
                                        <w:lang w:val="fr-FR"/>
                                      </w:rPr>
                                    </w:pPr>
                                    <w:r>
                                      <w:rPr>
                                        <w:rFonts w:ascii="Montserrat" w:eastAsia="Montserrat" w:hAnsi="Montserrat"/>
                                        <w:bCs/>
                                        <w:color w:val="FF6E68"/>
                                        <w:sz w:val="22"/>
                                        <w:szCs w:val="22"/>
                                        <w:lang w:val="fr-FR"/>
                                      </w:rPr>
                                      <w:t>Algorithme Partie 2 : Test de dépistage de la TB</w:t>
                                    </w:r>
                                  </w:p>
                                </w:txbxContent>
                              </wps:txbx>
                              <wps:bodyPr rot="0" vert="horz" wrap="square" lIns="0" tIns="0" rIns="0" bIns="0" anchor="t" anchorCtr="0"/>
                            </wps:wsp>
                            <wps:wsp>
                              <wps:cNvPr id="1984387810" name="Text Box 2"/>
                              <wps:cNvSpPr txBox="1">
                                <a:spLocks noChangeArrowheads="1"/>
                              </wps:cNvSpPr>
                              <wps:spPr bwMode="auto">
                                <a:xfrm>
                                  <a:off x="11231" y="364545"/>
                                  <a:ext cx="1453515" cy="1043795"/>
                                </a:xfrm>
                                <a:prstGeom prst="rect">
                                  <a:avLst/>
                                </a:prstGeom>
                                <a:grpFill/>
                                <a:ln w="9525">
                                  <a:noFill/>
                                  <a:miter lim="800000"/>
                                  <a:headEnd/>
                                  <a:tailEnd/>
                                </a:ln>
                              </wps:spPr>
                              <wps:txbx>
                                <w:txbxContent>
                                  <w:p w14:paraId="093451D4" w14:textId="77777777" w:rsidR="00A53F55" w:rsidRDefault="00F43DC4">
                                    <w:pPr>
                                      <w:spacing w:line="240" w:lineRule="auto"/>
                                      <w:rPr>
                                        <w:rFonts w:ascii="Montserrat" w:hAnsi="Montserrat"/>
                                        <w:b/>
                                        <w:sz w:val="14"/>
                                        <w:szCs w:val="16"/>
                                        <w:lang w:val="fr-FR"/>
                                      </w:rPr>
                                    </w:pPr>
                                    <w:r>
                                      <w:rPr>
                                        <w:rFonts w:ascii="Montserrat" w:eastAsia="Montserrat" w:hAnsi="Montserrat"/>
                                        <w:b/>
                                        <w:bCs/>
                                        <w:sz w:val="14"/>
                                        <w:szCs w:val="14"/>
                                        <w:lang w:val="fr-FR"/>
                                      </w:rPr>
                                      <w:t>Si le résultat du test de dépistage de la TB est « MTB détecté »</w:t>
                                    </w:r>
                                  </w:p>
                                  <w:p w14:paraId="3733DE4D" w14:textId="77777777" w:rsidR="00A53F55" w:rsidRDefault="00F43DC4">
                                    <w:pPr>
                                      <w:spacing w:before="40" w:line="240" w:lineRule="auto"/>
                                      <w:rPr>
                                        <w:rFonts w:ascii="Montserrat" w:hAnsi="Montserrat"/>
                                        <w:sz w:val="13"/>
                                        <w:szCs w:val="13"/>
                                        <w:lang w:val="fr-FR"/>
                                      </w:rPr>
                                    </w:pPr>
                                    <w:r>
                                      <w:rPr>
                                        <w:rFonts w:ascii="Montserrat" w:eastAsia="Montserrat" w:hAnsi="Montserrat"/>
                                        <w:sz w:val="13"/>
                                        <w:szCs w:val="13"/>
                                        <w:lang w:val="fr-FR"/>
                                      </w:rPr>
                                      <w:t>Le résultat « MTB détecté » apparaît de la manière suivante :</w:t>
                                    </w:r>
                                  </w:p>
                                  <w:p w14:paraId="5BE3F0DC" w14:textId="77777777" w:rsidR="00A53F55" w:rsidRDefault="00F43DC4">
                                    <w:pPr>
                                      <w:numPr>
                                        <w:ilvl w:val="0"/>
                                        <w:numId w:val="86"/>
                                      </w:numPr>
                                      <w:spacing w:before="100" w:line="240" w:lineRule="auto"/>
                                      <w:ind w:left="288" w:hanging="216"/>
                                      <w:rPr>
                                        <w:rFonts w:ascii="Montserrat" w:hAnsi="Montserrat"/>
                                        <w:sz w:val="11"/>
                                        <w:szCs w:val="11"/>
                                      </w:rPr>
                                    </w:pPr>
                                    <w:proofErr w:type="spellStart"/>
                                    <w:r>
                                      <w:rPr>
                                        <w:rFonts w:ascii="Montserrat" w:eastAsia="Montserrat" w:hAnsi="Montserrat"/>
                                        <w:sz w:val="11"/>
                                        <w:szCs w:val="11"/>
                                        <w:lang w:val="fr-FR"/>
                                      </w:rPr>
                                      <w:t>Truenat</w:t>
                                    </w:r>
                                    <w:proofErr w:type="spellEnd"/>
                                    <w:r>
                                      <w:rPr>
                                        <w:rFonts w:ascii="Montserrat" w:eastAsia="Montserrat" w:hAnsi="Montserrat"/>
                                        <w:sz w:val="11"/>
                                        <w:szCs w:val="11"/>
                                        <w:lang w:val="fr-FR"/>
                                      </w:rPr>
                                      <w:t xml:space="preserve"> MTB : « détecté »</w:t>
                                    </w:r>
                                  </w:p>
                                  <w:p w14:paraId="529C0D4D" w14:textId="77777777" w:rsidR="00A53F55" w:rsidRDefault="00F43DC4">
                                    <w:pPr>
                                      <w:numPr>
                                        <w:ilvl w:val="0"/>
                                        <w:numId w:val="86"/>
                                      </w:numPr>
                                      <w:spacing w:line="240" w:lineRule="auto"/>
                                      <w:ind w:left="288" w:hanging="216"/>
                                      <w:rPr>
                                        <w:rFonts w:ascii="Montserrat" w:hAnsi="Montserrat"/>
                                        <w:sz w:val="11"/>
                                        <w:szCs w:val="11"/>
                                        <w:lang w:val="fr-FR"/>
                                      </w:rPr>
                                    </w:pPr>
                                    <w:proofErr w:type="spellStart"/>
                                    <w:r>
                                      <w:rPr>
                                        <w:rFonts w:ascii="Montserrat" w:eastAsia="Montserrat" w:hAnsi="Montserrat"/>
                                        <w:sz w:val="11"/>
                                        <w:szCs w:val="11"/>
                                        <w:lang w:val="fr-FR"/>
                                      </w:rPr>
                                      <w:t>Truenat</w:t>
                                    </w:r>
                                    <w:proofErr w:type="spellEnd"/>
                                    <w:r>
                                      <w:rPr>
                                        <w:rFonts w:ascii="Montserrat" w:eastAsia="Montserrat" w:hAnsi="Montserrat"/>
                                        <w:sz w:val="11"/>
                                        <w:szCs w:val="11"/>
                                        <w:lang w:val="fr-FR"/>
                                      </w:rPr>
                                      <w:t xml:space="preserve"> MTB Plus : « MTB détecté » « élevé », « moyen », « faible » ou « très faible »</w:t>
                                    </w:r>
                                  </w:p>
                                </w:txbxContent>
                              </wps:txbx>
                              <wps:bodyPr rot="0" vert="horz" wrap="square" lIns="0" tIns="0" rIns="0" bIns="0" anchor="t" anchorCtr="0"/>
                            </wps:wsp>
                            <wps:wsp>
                              <wps:cNvPr id="1984387809" name="Text Box 2"/>
                              <wps:cNvSpPr txBox="1">
                                <a:spLocks noChangeArrowheads="1"/>
                              </wps:cNvSpPr>
                              <wps:spPr bwMode="auto">
                                <a:xfrm>
                                  <a:off x="1617931" y="364547"/>
                                  <a:ext cx="1291487" cy="567916"/>
                                </a:xfrm>
                                <a:prstGeom prst="rect">
                                  <a:avLst/>
                                </a:prstGeom>
                                <a:grpFill/>
                                <a:ln w="9525">
                                  <a:noFill/>
                                  <a:miter lim="800000"/>
                                  <a:headEnd/>
                                  <a:tailEnd/>
                                </a:ln>
                              </wps:spPr>
                              <wps:txbx>
                                <w:txbxContent>
                                  <w:p w14:paraId="55779924" w14:textId="77777777" w:rsidR="00A53F55" w:rsidRDefault="00F43DC4">
                                    <w:pPr>
                                      <w:spacing w:line="240" w:lineRule="auto"/>
                                      <w:rPr>
                                        <w:rFonts w:ascii="Montserrat" w:hAnsi="Montserrat"/>
                                        <w:sz w:val="14"/>
                                        <w:szCs w:val="16"/>
                                        <w:lang w:val="fr-FR"/>
                                      </w:rPr>
                                    </w:pPr>
                                    <w:r>
                                      <w:rPr>
                                        <w:rFonts w:ascii="Montserrat" w:eastAsia="Montserrat" w:hAnsi="Montserrat"/>
                                        <w:b/>
                                        <w:bCs/>
                                        <w:sz w:val="14"/>
                                        <w:szCs w:val="14"/>
                                        <w:lang w:val="fr-FR"/>
                                      </w:rPr>
                                      <w:t>Étape suivante :</w:t>
                                    </w:r>
                                    <w:r>
                                      <w:rPr>
                                        <w:rFonts w:ascii="Montserrat" w:eastAsia="Montserrat" w:hAnsi="Montserrat"/>
                                        <w:sz w:val="14"/>
                                        <w:szCs w:val="14"/>
                                        <w:lang w:val="fr-FR"/>
                                      </w:rPr>
                                      <w:t xml:space="preserve"> Effectuer le test de dépistage de la résistance à la RIF avec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xml:space="preserve"> MTB-RIF (Partie 3 de l’algorithme)</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A4C4971" id="Group 1984387939" o:spid="_x0000_s1204" style="position:absolute;left:0;text-align:left;margin-left:108.35pt;margin-top:25.15pt;width:265.5pt;height:110.25pt;z-index:251839488;mso-width-relative:margin;mso-height-relative:margin" coordorigin="112,56" coordsize="33763,1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">
                      <v:shape id="_x0000_s1205" type="#_x0000_t202" style="position:absolute;left:112;top:56;width:33763;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" filled="f" stroked="f">
                        <v:textbox inset="0,0,0,0">
                          <w:txbxContent>
                            <w:p w14:paraId="1673B51B" w14:textId="77777777" w:rsidR="00A53F55" w:rsidRDefault="00F43DC4">
                              <w:pPr>
                                <w:rPr>
                                  <w:rFonts w:ascii="Montserrat" w:hAnsi="Montserrat"/>
                                  <w:bCs/>
                                  <w:color w:val="FF6E68"/>
                                  <w:sz w:val="22"/>
                                  <w:szCs w:val="22"/>
                                  <w:lang w:val="fr-FR"/>
                                </w:rPr>
                              </w:pPr>
                              <w:r>
                                <w:rPr>
                                  <w:rFonts w:ascii="Montserrat" w:eastAsia="Montserrat" w:hAnsi="Montserrat"/>
                                  <w:bCs/>
                                  <w:color w:val="FF6E68"/>
                                  <w:sz w:val="22"/>
                                  <w:szCs w:val="22"/>
                                  <w:lang w:val="fr-FR"/>
                                </w:rPr>
                                <w:t>Algorithme Partie 2 : Test de dépistage de la TB</w:t>
                              </w:r>
                            </w:p>
                          </w:txbxContent>
                        </v:textbox>
                      </v:shape>
                      <v:shape id="_x0000_s1206" type="#_x0000_t202" style="position:absolute;left:112;top:3645;width:14535;height:10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" filled="f" stroked="f">
                        <v:textbox inset="0,0,0,0">
                          <w:txbxContent>
                            <w:p w14:paraId="093451D4" w14:textId="77777777" w:rsidR="00A53F55" w:rsidRDefault="00F43DC4">
                              <w:pPr>
                                <w:spacing w:line="240" w:lineRule="auto"/>
                                <w:rPr>
                                  <w:rFonts w:ascii="Montserrat" w:hAnsi="Montserrat"/>
                                  <w:b/>
                                  <w:sz w:val="14"/>
                                  <w:szCs w:val="16"/>
                                  <w:lang w:val="fr-FR"/>
                                </w:rPr>
                              </w:pPr>
                              <w:r>
                                <w:rPr>
                                  <w:rFonts w:ascii="Montserrat" w:eastAsia="Montserrat" w:hAnsi="Montserrat"/>
                                  <w:b/>
                                  <w:bCs/>
                                  <w:sz w:val="14"/>
                                  <w:szCs w:val="14"/>
                                  <w:lang w:val="fr-FR"/>
                                </w:rPr>
                                <w:t>Si le résultat du test de dépistage de la TB est « MTB détecté »</w:t>
                              </w:r>
                            </w:p>
                            <w:p w14:paraId="3733DE4D" w14:textId="77777777" w:rsidR="00A53F55" w:rsidRDefault="00F43DC4">
                              <w:pPr>
                                <w:spacing w:before="40" w:line="240" w:lineRule="auto"/>
                                <w:rPr>
                                  <w:rFonts w:ascii="Montserrat" w:hAnsi="Montserrat"/>
                                  <w:sz w:val="13"/>
                                  <w:szCs w:val="13"/>
                                  <w:lang w:val="fr-FR"/>
                                </w:rPr>
                              </w:pPr>
                              <w:r>
                                <w:rPr>
                                  <w:rFonts w:ascii="Montserrat" w:eastAsia="Montserrat" w:hAnsi="Montserrat"/>
                                  <w:sz w:val="13"/>
                                  <w:szCs w:val="13"/>
                                  <w:lang w:val="fr-FR"/>
                                </w:rPr>
                                <w:t>Le résultat « MTB détecté » apparaît de la manière suivante :</w:t>
                              </w:r>
                            </w:p>
                            <w:p w14:paraId="5BE3F0DC" w14:textId="77777777" w:rsidR="00A53F55" w:rsidRDefault="00F43DC4">
                              <w:pPr>
                                <w:numPr>
                                  <w:ilvl w:val="0"/>
                                  <w:numId w:val="86"/>
                                </w:numPr>
                                <w:spacing w:before="100" w:line="240" w:lineRule="auto"/>
                                <w:ind w:left="288" w:hanging="216"/>
                                <w:rPr>
                                  <w:rFonts w:ascii="Montserrat" w:hAnsi="Montserrat"/>
                                  <w:sz w:val="11"/>
                                  <w:szCs w:val="11"/>
                                </w:rPr>
                              </w:pPr>
                              <w:r>
                                <w:rPr>
                                  <w:rFonts w:ascii="Montserrat" w:eastAsia="Montserrat" w:hAnsi="Montserrat"/>
                                  <w:sz w:val="11"/>
                                  <w:szCs w:val="11"/>
                                  <w:lang w:val="fr-FR"/>
                                </w:rPr>
                                <w:t>Truenat MTB : « détecté »</w:t>
                              </w:r>
                            </w:p>
                            <w:p w14:paraId="529C0D4D" w14:textId="77777777" w:rsidR="00A53F55" w:rsidRDefault="00F43DC4">
                              <w:pPr>
                                <w:numPr>
                                  <w:ilvl w:val="0"/>
                                  <w:numId w:val="86"/>
                                </w:numPr>
                                <w:spacing w:line="240" w:lineRule="auto"/>
                                <w:ind w:left="288" w:hanging="216"/>
                                <w:rPr>
                                  <w:rFonts w:ascii="Montserrat" w:hAnsi="Montserrat"/>
                                  <w:sz w:val="11"/>
                                  <w:szCs w:val="11"/>
                                  <w:lang w:val="fr-FR"/>
                                </w:rPr>
                              </w:pPr>
                              <w:r>
                                <w:rPr>
                                  <w:rFonts w:ascii="Montserrat" w:eastAsia="Montserrat" w:hAnsi="Montserrat"/>
                                  <w:sz w:val="11"/>
                                  <w:szCs w:val="11"/>
                                  <w:lang w:val="fr-FR"/>
                                </w:rPr>
                                <w:t xml:space="preserve">Truenat MTB </w:t>
                              </w:r>
                              <w:r>
                                <w:rPr>
                                  <w:rFonts w:ascii="Montserrat" w:eastAsia="Montserrat" w:hAnsi="Montserrat"/>
                                  <w:sz w:val="11"/>
                                  <w:szCs w:val="11"/>
                                  <w:lang w:val="fr-FR"/>
                                </w:rPr>
                                <w:t>Plus : « MTB détecté » « élevé », « moyen », « faible » ou « très faible »</w:t>
                              </w:r>
                            </w:p>
                          </w:txbxContent>
                        </v:textbox>
                      </v:shape>
                      <v:shape id="_x0000_s1207" type="#_x0000_t202" style="position:absolute;left:16179;top:3645;width:12915;height:5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" filled="f" stroked="f">
                        <v:textbox inset="0,0,0,0">
                          <w:txbxContent>
                            <w:p w14:paraId="55779924" w14:textId="77777777" w:rsidR="00A53F55" w:rsidRDefault="00F43DC4">
                              <w:pPr>
                                <w:spacing w:line="240" w:lineRule="auto"/>
                                <w:rPr>
                                  <w:rFonts w:ascii="Montserrat" w:hAnsi="Montserrat"/>
                                  <w:sz w:val="14"/>
                                  <w:szCs w:val="16"/>
                                  <w:lang w:val="fr-FR"/>
                                </w:rPr>
                              </w:pPr>
                              <w:r>
                                <w:rPr>
                                  <w:rFonts w:ascii="Montserrat" w:eastAsia="Montserrat" w:hAnsi="Montserrat"/>
                                  <w:b/>
                                  <w:bCs/>
                                  <w:sz w:val="14"/>
                                  <w:szCs w:val="14"/>
                                  <w:lang w:val="fr-FR"/>
                                </w:rPr>
                                <w:t>Étape suivante :</w:t>
                              </w:r>
                              <w:r>
                                <w:rPr>
                                  <w:rFonts w:ascii="Montserrat" w:eastAsia="Montserrat" w:hAnsi="Montserrat"/>
                                  <w:sz w:val="14"/>
                                  <w:szCs w:val="14"/>
                                  <w:lang w:val="fr-FR"/>
                                </w:rPr>
                                <w:t xml:space="preserve"> Effectuer le test de dépistage de la résistance à la RIF avec Truenat MTB-RIF (Partie 3 de l’algorithme)</w:t>
                              </w:r>
                            </w:p>
                          </w:txbxContent>
                        </v:textbox>
                      </v:shape>
                      <w10:anchorlock/>
                    </v:group>
                  </w:pict>
                </mc:Fallback>
              </mc:AlternateContent>
            </w:r>
            <w:r>
              <w:rPr>
                <w:noProof/>
                <w:lang w:eastAsia="zh-CN"/>
              </w:rPr>
              <w:drawing>
                <wp:inline distT="0" distB="0" distL="0" distR="0" wp14:anchorId="38C402D6" wp14:editId="52ADAE46">
                  <wp:extent cx="3609975" cy="2033337"/>
                  <wp:effectExtent l="0" t="0" r="0" b="5080"/>
                  <wp:docPr id="1984387662" name="Picture 198438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2" name="Picture 58"/>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3619891" cy="2038922"/>
                          </a:xfrm>
                          <a:prstGeom prst="rect">
                            <a:avLst/>
                          </a:prstGeom>
                          <a:noFill/>
                        </pic:spPr>
                      </pic:pic>
                    </a:graphicData>
                  </a:graphic>
                </wp:inline>
              </w:drawing>
            </w:r>
          </w:p>
          <w:p w14:paraId="3FD34240" w14:textId="77777777" w:rsidR="00A53F55" w:rsidRDefault="00F43DC4">
            <w:pPr>
              <w:jc w:val="center"/>
            </w:pPr>
            <w:r>
              <w:rPr>
                <w:noProof/>
                <w:lang w:eastAsia="zh-CN"/>
              </w:rPr>
              <mc:AlternateContent>
                <mc:Choice Requires="wpg">
                  <w:drawing>
                    <wp:anchor distT="0" distB="0" distL="114300" distR="114300" simplePos="0" relativeHeight="251841536" behindDoc="0" locked="0" layoutInCell="1" allowOverlap="1" wp14:anchorId="6C0387CC" wp14:editId="5E7D8B2D">
                      <wp:simplePos x="0" y="0"/>
                      <wp:positionH relativeFrom="column">
                        <wp:posOffset>1385570</wp:posOffset>
                      </wp:positionH>
                      <wp:positionV relativeFrom="paragraph">
                        <wp:posOffset>314960</wp:posOffset>
                      </wp:positionV>
                      <wp:extent cx="3590925" cy="1552575"/>
                      <wp:effectExtent l="0" t="0" r="9525" b="9525"/>
                      <wp:wrapNone/>
                      <wp:docPr id="1984387940" name="Group 1984387940"/>
                      <wp:cNvGraphicFramePr/>
                      <a:graphic xmlns:a="http://schemas.openxmlformats.org/drawingml/2006/main">
                        <a:graphicData uri="http://schemas.microsoft.com/office/word/2010/wordprocessingGroup">
                          <wpg:wgp>
                            <wpg:cNvGrpSpPr/>
                            <wpg:grpSpPr>
                              <a:xfrm>
                                <a:off x="0" y="0"/>
                                <a:ext cx="3590925" cy="1552575"/>
                                <a:chOff x="274880" y="16829"/>
                                <a:chExt cx="3590925" cy="1552575"/>
                              </a:xfrm>
                              <a:solidFill>
                                <a:schemeClr val="bg1"/>
                              </a:solidFill>
                            </wpg:grpSpPr>
                            <wps:wsp>
                              <wps:cNvPr id="1984387814" name="Text Box 1984387814"/>
                              <wps:cNvSpPr txBox="1"/>
                              <wps:spPr>
                                <a:xfrm>
                                  <a:off x="286095" y="16829"/>
                                  <a:ext cx="3579710" cy="234000"/>
                                </a:xfrm>
                                <a:prstGeom prst="rect">
                                  <a:avLst/>
                                </a:prstGeom>
                                <a:grpFill/>
                                <a:ln w="6350">
                                  <a:noFill/>
                                </a:ln>
                                <a:effectLst/>
                              </wps:spPr>
                              <wps:txbx>
                                <w:txbxContent>
                                  <w:p w14:paraId="3508C2B9" w14:textId="77777777" w:rsidR="00A53F55" w:rsidRDefault="00F43DC4">
                                    <w:pPr>
                                      <w:rPr>
                                        <w:rFonts w:ascii="Montserrat" w:hAnsi="Montserrat"/>
                                        <w:bCs/>
                                        <w:color w:val="FF6E68"/>
                                        <w:szCs w:val="32"/>
                                        <w:lang w:val="fr-FR"/>
                                      </w:rPr>
                                    </w:pPr>
                                    <w:r>
                                      <w:rPr>
                                        <w:rFonts w:ascii="Montserrat" w:eastAsia="Montserrat" w:hAnsi="Montserrat"/>
                                        <w:bCs/>
                                        <w:color w:val="FF6E68"/>
                                        <w:sz w:val="22"/>
                                        <w:szCs w:val="22"/>
                                        <w:lang w:val="fr-FR"/>
                                      </w:rPr>
                                      <w:t>Algorithme Partie 2 : Test de dépistage de la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13" name="Text Box 2"/>
                              <wps:cNvSpPr txBox="1">
                                <a:spLocks noChangeArrowheads="1"/>
                              </wps:cNvSpPr>
                              <wps:spPr bwMode="auto">
                                <a:xfrm>
                                  <a:off x="274880" y="314140"/>
                                  <a:ext cx="1509041" cy="1255264"/>
                                </a:xfrm>
                                <a:prstGeom prst="rect">
                                  <a:avLst/>
                                </a:prstGeom>
                                <a:grpFill/>
                                <a:ln w="9525">
                                  <a:noFill/>
                                  <a:miter lim="800000"/>
                                  <a:headEnd/>
                                  <a:tailEnd/>
                                </a:ln>
                              </wps:spPr>
                              <wps:txbx>
                                <w:txbxContent>
                                  <w:p w14:paraId="57483C13" w14:textId="77777777" w:rsidR="00A53F55" w:rsidRDefault="00F43DC4">
                                    <w:pPr>
                                      <w:rPr>
                                        <w:rFonts w:ascii="Montserrat" w:hAnsi="Montserrat"/>
                                        <w:b/>
                                        <w:sz w:val="12"/>
                                        <w:szCs w:val="12"/>
                                        <w:lang w:val="fr-FR"/>
                                      </w:rPr>
                                    </w:pPr>
                                    <w:r>
                                      <w:rPr>
                                        <w:rFonts w:ascii="Montserrat" w:eastAsia="Montserrat" w:hAnsi="Montserrat"/>
                                        <w:b/>
                                        <w:bCs/>
                                        <w:sz w:val="12"/>
                                        <w:szCs w:val="12"/>
                                        <w:lang w:val="fr-FR"/>
                                      </w:rPr>
                                      <w:t>Si résultat du test TB non concluant</w:t>
                                    </w:r>
                                  </w:p>
                                  <w:p w14:paraId="09358590" w14:textId="77777777" w:rsidR="00A53F55" w:rsidRDefault="00A53F55">
                                    <w:pPr>
                                      <w:rPr>
                                        <w:rFonts w:ascii="Montserrat" w:hAnsi="Montserrat"/>
                                        <w:b/>
                                        <w:sz w:val="7"/>
                                        <w:szCs w:val="7"/>
                                        <w:lang w:val="fr-FR"/>
                                      </w:rPr>
                                    </w:pPr>
                                  </w:p>
                                  <w:p w14:paraId="6551A4ED" w14:textId="77777777" w:rsidR="00A53F55" w:rsidRDefault="00F43DC4">
                                    <w:pPr>
                                      <w:numPr>
                                        <w:ilvl w:val="0"/>
                                        <w:numId w:val="87"/>
                                      </w:numPr>
                                      <w:spacing w:line="240" w:lineRule="auto"/>
                                      <w:ind w:left="288" w:right="199" w:hanging="187"/>
                                      <w:rPr>
                                        <w:rFonts w:ascii="Montserrat" w:hAnsi="Montserrat"/>
                                        <w:sz w:val="11"/>
                                        <w:szCs w:val="11"/>
                                        <w:lang w:val="fr-FR"/>
                                      </w:rPr>
                                    </w:pPr>
                                    <w:r>
                                      <w:rPr>
                                        <w:rFonts w:ascii="Montserrat" w:eastAsia="Montserrat" w:hAnsi="Montserrat"/>
                                        <w:sz w:val="11"/>
                                        <w:szCs w:val="11"/>
                                        <w:lang w:val="fr-FR"/>
                                      </w:rPr>
                                      <w:t>Le résultat du test indique « Erreur » ou « Aucun résultat » :</w:t>
                                    </w:r>
                                  </w:p>
                                  <w:p w14:paraId="0830FA1C"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 xml:space="preserve">Répéter le test </w:t>
                                    </w:r>
                                    <w:proofErr w:type="spellStart"/>
                                    <w:r>
                                      <w:rPr>
                                        <w:rFonts w:ascii="Montserrat" w:eastAsia="Montserrat" w:hAnsi="Montserrat"/>
                                        <w:sz w:val="9"/>
                                        <w:szCs w:val="9"/>
                                        <w:lang w:val="fr-FR"/>
                                      </w:rPr>
                                      <w:t>Truenat</w:t>
                                    </w:r>
                                    <w:proofErr w:type="spellEnd"/>
                                    <w:r>
                                      <w:rPr>
                                        <w:rFonts w:ascii="Montserrat" w:eastAsia="Montserrat" w:hAnsi="Montserrat"/>
                                        <w:sz w:val="9"/>
                                        <w:szCs w:val="9"/>
                                        <w:lang w:val="fr-FR"/>
                                      </w:rPr>
                                      <w:t xml:space="preserve"> TB avec la deuxième partie de l’ADN restant ou avec un nouvel échantillon</w:t>
                                    </w:r>
                                  </w:p>
                                  <w:p w14:paraId="59F7A7C3" w14:textId="77777777" w:rsidR="00A53F55" w:rsidRDefault="00F43DC4">
                                    <w:pPr>
                                      <w:numPr>
                                        <w:ilvl w:val="0"/>
                                        <w:numId w:val="87"/>
                                      </w:numPr>
                                      <w:spacing w:line="240" w:lineRule="auto"/>
                                      <w:ind w:left="288" w:hanging="187"/>
                                      <w:rPr>
                                        <w:rFonts w:ascii="Montserrat" w:hAnsi="Montserrat"/>
                                        <w:sz w:val="11"/>
                                        <w:szCs w:val="11"/>
                                        <w:lang w:val="fr-FR"/>
                                      </w:rPr>
                                    </w:pPr>
                                    <w:r>
                                      <w:rPr>
                                        <w:rFonts w:ascii="Montserrat" w:eastAsia="Montserrat" w:hAnsi="Montserrat"/>
                                        <w:sz w:val="11"/>
                                        <w:szCs w:val="11"/>
                                        <w:lang w:val="fr-FR"/>
                                      </w:rPr>
                                      <w:t>Le résultat du test indique « test invalide » :</w:t>
                                    </w:r>
                                  </w:p>
                                  <w:p w14:paraId="0CEBC866"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 xml:space="preserve">Répéter le test </w:t>
                                    </w:r>
                                    <w:proofErr w:type="spellStart"/>
                                    <w:r>
                                      <w:rPr>
                                        <w:rFonts w:ascii="Montserrat" w:eastAsia="Montserrat" w:hAnsi="Montserrat"/>
                                        <w:sz w:val="9"/>
                                        <w:szCs w:val="9"/>
                                        <w:lang w:val="fr-FR"/>
                                      </w:rPr>
                                      <w:t>Truenat</w:t>
                                    </w:r>
                                    <w:proofErr w:type="spellEnd"/>
                                    <w:r>
                                      <w:rPr>
                                        <w:rFonts w:ascii="Montserrat" w:eastAsia="Montserrat" w:hAnsi="Montserrat"/>
                                        <w:sz w:val="9"/>
                                        <w:szCs w:val="9"/>
                                        <w:lang w:val="fr-FR"/>
                                      </w:rPr>
                                      <w:t xml:space="preserve"> TB avec un nouvel échantillon </w:t>
                                    </w:r>
                                  </w:p>
                                  <w:p w14:paraId="4C739B64"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 xml:space="preserve">Recommencer de nouveau la préparation de l’échantillon et l’isolement de l’ADN </w:t>
                                    </w:r>
                                  </w:p>
                                  <w:p w14:paraId="0A1D16DC" w14:textId="77777777" w:rsidR="00A53F55" w:rsidRDefault="00F43DC4">
                                    <w:pPr>
                                      <w:numPr>
                                        <w:ilvl w:val="0"/>
                                        <w:numId w:val="87"/>
                                      </w:numPr>
                                      <w:spacing w:line="240" w:lineRule="auto"/>
                                      <w:ind w:left="288" w:hanging="187"/>
                                      <w:rPr>
                                        <w:rFonts w:ascii="Montserrat" w:hAnsi="Montserrat"/>
                                        <w:sz w:val="11"/>
                                        <w:szCs w:val="11"/>
                                        <w:lang w:val="fr-FR"/>
                                      </w:rPr>
                                    </w:pPr>
                                    <w:r>
                                      <w:rPr>
                                        <w:rFonts w:ascii="Montserrat" w:eastAsia="Montserrat" w:hAnsi="Montserrat"/>
                                        <w:sz w:val="11"/>
                                        <w:szCs w:val="11"/>
                                        <w:lang w:val="fr-FR"/>
                                      </w:rPr>
                                      <w:t>Si le résultat du nouveau test est valide, suivre l’algorithme</w:t>
                                    </w:r>
                                  </w:p>
                                </w:txbxContent>
                              </wps:txbx>
                              <wps:bodyPr rot="0" vert="horz" wrap="square" lIns="0" tIns="0" rIns="0" bIns="0" anchor="t" anchorCtr="0"/>
                            </wps:wsp>
                            <wps:wsp>
                              <wps:cNvPr id="1984387812" name="Text Box 2"/>
                              <wps:cNvSpPr txBox="1">
                                <a:spLocks noChangeArrowheads="1"/>
                              </wps:cNvSpPr>
                              <wps:spPr bwMode="auto">
                                <a:xfrm>
                                  <a:off x="1856793" y="330975"/>
                                  <a:ext cx="1436169" cy="511175"/>
                                </a:xfrm>
                                <a:prstGeom prst="rect">
                                  <a:avLst/>
                                </a:prstGeom>
                                <a:grpFill/>
                                <a:ln w="9525">
                                  <a:noFill/>
                                  <a:miter lim="800000"/>
                                  <a:headEnd/>
                                  <a:tailEnd/>
                                </a:ln>
                              </wps:spPr>
                              <wps:txbx>
                                <w:txbxContent>
                                  <w:p w14:paraId="16B37986" w14:textId="77777777" w:rsidR="00A53F55" w:rsidRDefault="00F43DC4">
                                    <w:pPr>
                                      <w:spacing w:line="240" w:lineRule="auto"/>
                                      <w:rPr>
                                        <w:rFonts w:ascii="Montserrat" w:hAnsi="Montserrat"/>
                                        <w:b/>
                                        <w:sz w:val="11"/>
                                        <w:szCs w:val="11"/>
                                        <w:lang w:val="fr-FR"/>
                                      </w:rPr>
                                    </w:pPr>
                                    <w:r>
                                      <w:rPr>
                                        <w:rFonts w:ascii="Montserrat" w:eastAsia="Montserrat" w:hAnsi="Montserrat"/>
                                        <w:b/>
                                        <w:bCs/>
                                        <w:sz w:val="11"/>
                                        <w:szCs w:val="11"/>
                                        <w:lang w:val="fr-FR"/>
                                      </w:rPr>
                                      <w:t>Si la deuxième tentative n’est pas concluante non plus</w:t>
                                    </w:r>
                                  </w:p>
                                  <w:p w14:paraId="7E49B6B5" w14:textId="77777777" w:rsidR="00A53F55" w:rsidRDefault="00F43DC4">
                                    <w:pPr>
                                      <w:spacing w:before="70" w:line="240" w:lineRule="auto"/>
                                      <w:rPr>
                                        <w:rFonts w:ascii="Montserrat" w:hAnsi="Montserrat"/>
                                        <w:sz w:val="10"/>
                                        <w:szCs w:val="10"/>
                                        <w:lang w:val="fr-FR"/>
                                      </w:rPr>
                                    </w:pPr>
                                    <w:r>
                                      <w:rPr>
                                        <w:rFonts w:ascii="Montserrat" w:eastAsia="Montserrat" w:hAnsi="Montserrat"/>
                                        <w:b/>
                                        <w:bCs/>
                                        <w:sz w:val="10"/>
                                        <w:szCs w:val="10"/>
                                        <w:lang w:val="fr-FR"/>
                                      </w:rPr>
                                      <w:t>Étape suivante :</w:t>
                                    </w:r>
                                    <w:r>
                                      <w:rPr>
                                        <w:rFonts w:ascii="Montserrat" w:eastAsia="Montserrat" w:hAnsi="Montserrat"/>
                                        <w:sz w:val="10"/>
                                        <w:szCs w:val="10"/>
                                        <w:lang w:val="fr-FR"/>
                                      </w:rPr>
                                      <w:t xml:space="preserve"> Effectuer le test de dépistage de la résistance à la RIF avec </w:t>
                                    </w:r>
                                    <w:proofErr w:type="spellStart"/>
                                    <w:r>
                                      <w:rPr>
                                        <w:rFonts w:ascii="Montserrat" w:eastAsia="Montserrat" w:hAnsi="Montserrat"/>
                                        <w:sz w:val="10"/>
                                        <w:szCs w:val="10"/>
                                        <w:lang w:val="fr-FR"/>
                                      </w:rPr>
                                      <w:t>Truenat</w:t>
                                    </w:r>
                                    <w:proofErr w:type="spellEnd"/>
                                    <w:r>
                                      <w:rPr>
                                        <w:rFonts w:ascii="Montserrat" w:eastAsia="Montserrat" w:hAnsi="Montserrat"/>
                                        <w:sz w:val="10"/>
                                        <w:szCs w:val="10"/>
                                        <w:lang w:val="fr-FR"/>
                                      </w:rPr>
                                      <w:t xml:space="preserve"> MTB-RIF (Partie 3 de l’algorithme)</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6C0387CC" id="Group 1984387940" o:spid="_x0000_s1208" style="position:absolute;left:0;text-align:left;margin-left:109.1pt;margin-top:24.8pt;width:282.75pt;height:122.25pt;z-index:251841536;mso-width-relative:margin;mso-height-relative:margin" coordorigin="2748,168" coordsize="35909,1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">
                      <v:shape id="Text Box 1984387814" o:spid="_x0000_s1209" type="#_x0000_t202" style="position:absolute;left:2860;top:168;width:35798;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" filled="f" stroked="f" strokeweight=".5pt">
                        <v:textbox inset="0,0,0,0">
                          <w:txbxContent>
                            <w:p w14:paraId="3508C2B9" w14:textId="77777777" w:rsidR="00A53F55" w:rsidRDefault="00F43DC4">
                              <w:pPr>
                                <w:rPr>
                                  <w:rFonts w:ascii="Montserrat" w:hAnsi="Montserrat"/>
                                  <w:bCs/>
                                  <w:color w:val="FF6E68"/>
                                  <w:szCs w:val="32"/>
                                  <w:lang w:val="fr-FR"/>
                                </w:rPr>
                              </w:pPr>
                              <w:r>
                                <w:rPr>
                                  <w:rFonts w:ascii="Montserrat" w:eastAsia="Montserrat" w:hAnsi="Montserrat"/>
                                  <w:bCs/>
                                  <w:color w:val="FF6E68"/>
                                  <w:sz w:val="22"/>
                                  <w:szCs w:val="22"/>
                                  <w:lang w:val="fr-FR"/>
                                </w:rPr>
                                <w:t>Algorithme Partie 2 : Test de dépistage de la TB</w:t>
                              </w:r>
                            </w:p>
                          </w:txbxContent>
                        </v:textbox>
                      </v:shape>
                      <v:shape id="_x0000_s1210" type="#_x0000_t202" style="position:absolute;left:2748;top:3141;width:15091;height:1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" filled="f" stroked="f">
                        <v:textbox inset="0,0,0,0">
                          <w:txbxContent>
                            <w:p w14:paraId="57483C13" w14:textId="77777777" w:rsidR="00A53F55" w:rsidRDefault="00F43DC4">
                              <w:pPr>
                                <w:rPr>
                                  <w:rFonts w:ascii="Montserrat" w:hAnsi="Montserrat"/>
                                  <w:b/>
                                  <w:sz w:val="12"/>
                                  <w:szCs w:val="12"/>
                                  <w:lang w:val="fr-FR"/>
                                </w:rPr>
                              </w:pPr>
                              <w:r>
                                <w:rPr>
                                  <w:rFonts w:ascii="Montserrat" w:eastAsia="Montserrat" w:hAnsi="Montserrat"/>
                                  <w:b/>
                                  <w:bCs/>
                                  <w:sz w:val="12"/>
                                  <w:szCs w:val="12"/>
                                  <w:lang w:val="fr-FR"/>
                                </w:rPr>
                                <w:t>S</w:t>
                              </w:r>
                              <w:r>
                                <w:rPr>
                                  <w:rFonts w:ascii="Montserrat" w:eastAsia="Montserrat" w:hAnsi="Montserrat"/>
                                  <w:b/>
                                  <w:bCs/>
                                  <w:sz w:val="12"/>
                                  <w:szCs w:val="12"/>
                                  <w:lang w:val="fr-FR"/>
                                </w:rPr>
                                <w:t>i résultat du test TB non concluant</w:t>
                              </w:r>
                            </w:p>
                            <w:p w14:paraId="09358590" w14:textId="77777777" w:rsidR="00A53F55" w:rsidRDefault="00A53F55">
                              <w:pPr>
                                <w:rPr>
                                  <w:rFonts w:ascii="Montserrat" w:hAnsi="Montserrat"/>
                                  <w:b/>
                                  <w:sz w:val="7"/>
                                  <w:szCs w:val="7"/>
                                  <w:lang w:val="fr-FR"/>
                                </w:rPr>
                              </w:pPr>
                            </w:p>
                            <w:p w14:paraId="6551A4ED" w14:textId="77777777" w:rsidR="00A53F55" w:rsidRDefault="00F43DC4">
                              <w:pPr>
                                <w:numPr>
                                  <w:ilvl w:val="0"/>
                                  <w:numId w:val="87"/>
                                </w:numPr>
                                <w:spacing w:line="240" w:lineRule="auto"/>
                                <w:ind w:left="288" w:right="199" w:hanging="187"/>
                                <w:rPr>
                                  <w:rFonts w:ascii="Montserrat" w:hAnsi="Montserrat"/>
                                  <w:sz w:val="11"/>
                                  <w:szCs w:val="11"/>
                                  <w:lang w:val="fr-FR"/>
                                </w:rPr>
                              </w:pPr>
                              <w:r>
                                <w:rPr>
                                  <w:rFonts w:ascii="Montserrat" w:eastAsia="Montserrat" w:hAnsi="Montserrat"/>
                                  <w:sz w:val="11"/>
                                  <w:szCs w:val="11"/>
                                  <w:lang w:val="fr-FR"/>
                                </w:rPr>
                                <w:t>Le résultat du test indique « Erreur » ou « Aucun résultat » :</w:t>
                              </w:r>
                            </w:p>
                            <w:p w14:paraId="0830FA1C"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Répéter le test Truenat TB avec la deuxième partie de l’ADN restant ou avec un nouvel échantillon</w:t>
                              </w:r>
                            </w:p>
                            <w:p w14:paraId="59F7A7C3" w14:textId="77777777" w:rsidR="00A53F55" w:rsidRDefault="00F43DC4">
                              <w:pPr>
                                <w:numPr>
                                  <w:ilvl w:val="0"/>
                                  <w:numId w:val="87"/>
                                </w:numPr>
                                <w:spacing w:line="240" w:lineRule="auto"/>
                                <w:ind w:left="288" w:hanging="187"/>
                                <w:rPr>
                                  <w:rFonts w:ascii="Montserrat" w:hAnsi="Montserrat"/>
                                  <w:sz w:val="11"/>
                                  <w:szCs w:val="11"/>
                                  <w:lang w:val="fr-FR"/>
                                </w:rPr>
                              </w:pPr>
                              <w:r>
                                <w:rPr>
                                  <w:rFonts w:ascii="Montserrat" w:eastAsia="Montserrat" w:hAnsi="Montserrat"/>
                                  <w:sz w:val="11"/>
                                  <w:szCs w:val="11"/>
                                  <w:lang w:val="fr-FR"/>
                                </w:rPr>
                                <w:t xml:space="preserve">Le résultat du test indique « test </w:t>
                              </w:r>
                              <w:r>
                                <w:rPr>
                                  <w:rFonts w:ascii="Montserrat" w:eastAsia="Montserrat" w:hAnsi="Montserrat"/>
                                  <w:sz w:val="11"/>
                                  <w:szCs w:val="11"/>
                                  <w:lang w:val="fr-FR"/>
                                </w:rPr>
                                <w:t>invalide » :</w:t>
                              </w:r>
                            </w:p>
                            <w:p w14:paraId="0CEBC866"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 xml:space="preserve">Répéter le test Truenat TB avec un nouvel échantillon </w:t>
                              </w:r>
                            </w:p>
                            <w:p w14:paraId="4C739B64" w14:textId="77777777" w:rsidR="00A53F55" w:rsidRDefault="00F43DC4">
                              <w:pPr>
                                <w:numPr>
                                  <w:ilvl w:val="0"/>
                                  <w:numId w:val="88"/>
                                </w:numPr>
                                <w:spacing w:line="240" w:lineRule="auto"/>
                                <w:ind w:left="547" w:hanging="187"/>
                                <w:rPr>
                                  <w:rFonts w:ascii="Montserrat" w:hAnsi="Montserrat"/>
                                  <w:sz w:val="9"/>
                                  <w:szCs w:val="9"/>
                                  <w:lang w:val="fr-FR"/>
                                </w:rPr>
                              </w:pPr>
                              <w:r>
                                <w:rPr>
                                  <w:rFonts w:ascii="Montserrat" w:eastAsia="Montserrat" w:hAnsi="Montserrat"/>
                                  <w:sz w:val="9"/>
                                  <w:szCs w:val="9"/>
                                  <w:lang w:val="fr-FR"/>
                                </w:rPr>
                                <w:t xml:space="preserve">Recommencer de nouveau la préparation de l’échantillon et l’isolement de l’ADN </w:t>
                              </w:r>
                            </w:p>
                            <w:p w14:paraId="0A1D16DC" w14:textId="77777777" w:rsidR="00A53F55" w:rsidRDefault="00F43DC4">
                              <w:pPr>
                                <w:numPr>
                                  <w:ilvl w:val="0"/>
                                  <w:numId w:val="87"/>
                                </w:numPr>
                                <w:spacing w:line="240" w:lineRule="auto"/>
                                <w:ind w:left="288" w:hanging="187"/>
                                <w:rPr>
                                  <w:rFonts w:ascii="Montserrat" w:hAnsi="Montserrat"/>
                                  <w:sz w:val="11"/>
                                  <w:szCs w:val="11"/>
                                  <w:lang w:val="fr-FR"/>
                                </w:rPr>
                              </w:pPr>
                              <w:r>
                                <w:rPr>
                                  <w:rFonts w:ascii="Montserrat" w:eastAsia="Montserrat" w:hAnsi="Montserrat"/>
                                  <w:sz w:val="11"/>
                                  <w:szCs w:val="11"/>
                                  <w:lang w:val="fr-FR"/>
                                </w:rPr>
                                <w:t>Si le résultat du nouveau test est valide, suivre l’algorithme</w:t>
                              </w:r>
                            </w:p>
                          </w:txbxContent>
                        </v:textbox>
                      </v:shape>
                      <v:shape id="_x0000_s1211" type="#_x0000_t202" style="position:absolute;left:18567;top:3309;width:14362;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" filled="f" stroked="f">
                        <v:textbox inset="0,0,0,0">
                          <w:txbxContent>
                            <w:p w14:paraId="16B37986" w14:textId="77777777" w:rsidR="00A53F55" w:rsidRDefault="00F43DC4">
                              <w:pPr>
                                <w:spacing w:line="240" w:lineRule="auto"/>
                                <w:rPr>
                                  <w:rFonts w:ascii="Montserrat" w:hAnsi="Montserrat"/>
                                  <w:b/>
                                  <w:sz w:val="11"/>
                                  <w:szCs w:val="11"/>
                                  <w:lang w:val="fr-FR"/>
                                </w:rPr>
                              </w:pPr>
                              <w:r>
                                <w:rPr>
                                  <w:rFonts w:ascii="Montserrat" w:eastAsia="Montserrat" w:hAnsi="Montserrat"/>
                                  <w:b/>
                                  <w:bCs/>
                                  <w:sz w:val="11"/>
                                  <w:szCs w:val="11"/>
                                  <w:lang w:val="fr-FR"/>
                                </w:rPr>
                                <w:t>Si la deuxième tentative n’est pas concluan</w:t>
                              </w:r>
                              <w:r>
                                <w:rPr>
                                  <w:rFonts w:ascii="Montserrat" w:eastAsia="Montserrat" w:hAnsi="Montserrat"/>
                                  <w:b/>
                                  <w:bCs/>
                                  <w:sz w:val="11"/>
                                  <w:szCs w:val="11"/>
                                  <w:lang w:val="fr-FR"/>
                                </w:rPr>
                                <w:t>te non plus</w:t>
                              </w:r>
                            </w:p>
                            <w:p w14:paraId="7E49B6B5" w14:textId="77777777" w:rsidR="00A53F55" w:rsidRDefault="00F43DC4">
                              <w:pPr>
                                <w:spacing w:before="70" w:line="240" w:lineRule="auto"/>
                                <w:rPr>
                                  <w:rFonts w:ascii="Montserrat" w:hAnsi="Montserrat"/>
                                  <w:sz w:val="10"/>
                                  <w:szCs w:val="10"/>
                                  <w:lang w:val="fr-FR"/>
                                </w:rPr>
                              </w:pPr>
                              <w:r>
                                <w:rPr>
                                  <w:rFonts w:ascii="Montserrat" w:eastAsia="Montserrat" w:hAnsi="Montserrat"/>
                                  <w:b/>
                                  <w:bCs/>
                                  <w:sz w:val="10"/>
                                  <w:szCs w:val="10"/>
                                  <w:lang w:val="fr-FR"/>
                                </w:rPr>
                                <w:t>Étape suivante :</w:t>
                              </w:r>
                              <w:r>
                                <w:rPr>
                                  <w:rFonts w:ascii="Montserrat" w:eastAsia="Montserrat" w:hAnsi="Montserrat"/>
                                  <w:sz w:val="10"/>
                                  <w:szCs w:val="10"/>
                                  <w:lang w:val="fr-FR"/>
                                </w:rPr>
                                <w:t xml:space="preserve"> Effectuer le test de dépistage de la résistance à la RIF avec Truenat MTB-RIF (Partie 3 de l’algorithme)</w:t>
                              </w:r>
                            </w:p>
                          </w:txbxContent>
                        </v:textbox>
                      </v:shape>
                    </v:group>
                  </w:pict>
                </mc:Fallback>
              </mc:AlternateContent>
            </w:r>
            <w:r>
              <w:rPr>
                <w:noProof/>
                <w:lang w:eastAsia="zh-CN"/>
              </w:rPr>
              <w:drawing>
                <wp:inline distT="0" distB="0" distL="0" distR="0" wp14:anchorId="1151371C" wp14:editId="73BBE704">
                  <wp:extent cx="3581400" cy="2017242"/>
                  <wp:effectExtent l="0" t="0" r="0" b="2540"/>
                  <wp:docPr id="1984387663" name="Picture 198438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3" name="Picture 59"/>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3587136" cy="2020473"/>
                          </a:xfrm>
                          <a:prstGeom prst="rect">
                            <a:avLst/>
                          </a:prstGeom>
                          <a:noFill/>
                        </pic:spPr>
                      </pic:pic>
                    </a:graphicData>
                  </a:graphic>
                </wp:inline>
              </w:drawing>
            </w:r>
          </w:p>
        </w:tc>
      </w:tr>
      <w:tr w:rsidR="00A53F55" w14:paraId="12C6CB8D" w14:textId="77777777">
        <w:tc>
          <w:tcPr>
            <w:tcW w:w="9350" w:type="dxa"/>
          </w:tcPr>
          <w:p w14:paraId="1671473E" w14:textId="77777777" w:rsidR="00A53F55" w:rsidRDefault="00F43DC4">
            <w:pPr>
              <w:rPr>
                <w:lang w:val="fr-FR"/>
              </w:rPr>
            </w:pPr>
            <w:r>
              <w:rPr>
                <w:rFonts w:eastAsia="Gill Sans MT"/>
                <w:b/>
                <w:bCs/>
                <w:lang w:val="fr-FR"/>
              </w:rPr>
              <w:lastRenderedPageBreak/>
              <w:t xml:space="preserve">DIRE : </w:t>
            </w:r>
            <w:r>
              <w:rPr>
                <w:rFonts w:eastAsia="Gill Sans MT"/>
                <w:lang w:val="fr-FR"/>
              </w:rPr>
              <w:t xml:space="preserve">Nous passons à la partie deux de l’algorithme </w:t>
            </w:r>
            <w:proofErr w:type="spellStart"/>
            <w:r>
              <w:rPr>
                <w:rFonts w:eastAsia="Gill Sans MT"/>
                <w:lang w:val="fr-FR"/>
              </w:rPr>
              <w:t>Truenat</w:t>
            </w:r>
            <w:proofErr w:type="spellEnd"/>
            <w:r>
              <w:rPr>
                <w:rFonts w:eastAsia="Gill Sans MT"/>
                <w:lang w:val="fr-FR"/>
              </w:rPr>
              <w:t>, qui est le test de dépistage de la TB. Une fois l’ADN isolé, utilisez six µl d’</w:t>
            </w:r>
            <w:proofErr w:type="spellStart"/>
            <w:r>
              <w:rPr>
                <w:rFonts w:eastAsia="Gill Sans MT"/>
                <w:lang w:val="fr-FR"/>
              </w:rPr>
              <w:t>éluat</w:t>
            </w:r>
            <w:proofErr w:type="spellEnd"/>
            <w:r>
              <w:rPr>
                <w:rFonts w:eastAsia="Gill Sans MT"/>
                <w:lang w:val="fr-FR"/>
              </w:rPr>
              <w:t xml:space="preserve"> d’ADN pour le test </w:t>
            </w:r>
            <w:proofErr w:type="spellStart"/>
            <w:r>
              <w:rPr>
                <w:rFonts w:eastAsia="Gill Sans MT"/>
                <w:lang w:val="fr-FR"/>
              </w:rPr>
              <w:t>Truenat</w:t>
            </w:r>
            <w:proofErr w:type="spellEnd"/>
            <w:r>
              <w:rPr>
                <w:rFonts w:eastAsia="Gill Sans MT"/>
                <w:lang w:val="fr-FR"/>
              </w:rPr>
              <w:t xml:space="preserve"> TB. Trois résultats du test sont possibles : MTB non détecté, MTB détecté et aucun résultat, erreur ou test non valide.</w:t>
            </w:r>
          </w:p>
        </w:tc>
      </w:tr>
      <w:tr w:rsidR="00A53F55" w14:paraId="72A76E27" w14:textId="77777777">
        <w:tc>
          <w:tcPr>
            <w:tcW w:w="9350" w:type="dxa"/>
          </w:tcPr>
          <w:p w14:paraId="6F7B9246" w14:textId="77777777" w:rsidR="00A53F55" w:rsidRDefault="00F43DC4">
            <w:pPr>
              <w:rPr>
                <w:lang w:val="fr-FR"/>
              </w:rPr>
            </w:pPr>
            <w:r>
              <w:rPr>
                <w:rFonts w:eastAsia="Gill Sans MT"/>
                <w:b/>
                <w:bCs/>
                <w:lang w:val="fr-FR"/>
              </w:rPr>
              <w:t xml:space="preserve">FAIRE : </w:t>
            </w:r>
            <w:r>
              <w:rPr>
                <w:rFonts w:eastAsia="Gill Sans MT"/>
                <w:lang w:val="fr-FR"/>
              </w:rPr>
              <w:t xml:space="preserve">Passez en revue les procédures pour les résultats de dépistage de la TB en cas de MTB non détecté, MTB détecté et test TB non concluant. </w:t>
            </w:r>
          </w:p>
        </w:tc>
      </w:tr>
      <w:tr w:rsidR="00A53F55" w14:paraId="70DCE230" w14:textId="77777777">
        <w:tc>
          <w:tcPr>
            <w:tcW w:w="9350" w:type="dxa"/>
          </w:tcPr>
          <w:p w14:paraId="1C39CF92" w14:textId="77777777" w:rsidR="00A53F55" w:rsidRDefault="00F43DC4">
            <w:pPr>
              <w:rPr>
                <w:lang w:val="fr-FR"/>
              </w:rPr>
            </w:pPr>
            <w:r>
              <w:rPr>
                <w:rFonts w:eastAsia="Gill Sans MT"/>
                <w:b/>
                <w:bCs/>
                <w:lang w:val="fr-FR"/>
              </w:rPr>
              <w:t xml:space="preserve">DEMANDER : </w:t>
            </w:r>
            <w:r>
              <w:rPr>
                <w:rFonts w:eastAsia="Gill Sans MT"/>
                <w:lang w:val="fr-FR"/>
              </w:rPr>
              <w:t>Dans votre guide du participant, énumérez autant d’options de réévaluation que possible pour déterminer si un résultat de test de dépistage de la TB est « MTB non détecté ».</w:t>
            </w:r>
          </w:p>
        </w:tc>
      </w:tr>
      <w:tr w:rsidR="00A53F55" w14:paraId="3BE0E8BE" w14:textId="77777777">
        <w:tc>
          <w:tcPr>
            <w:tcW w:w="9350" w:type="dxa"/>
          </w:tcPr>
          <w:p w14:paraId="64DE3695" w14:textId="77777777" w:rsidR="00A53F55" w:rsidRDefault="00F43DC4">
            <w:pPr>
              <w:rPr>
                <w:lang w:val="fr-FR"/>
              </w:rPr>
            </w:pPr>
            <w:r>
              <w:rPr>
                <w:rFonts w:eastAsia="Gill Sans MT"/>
                <w:b/>
                <w:bCs/>
                <w:lang w:val="fr-FR"/>
              </w:rPr>
              <w:lastRenderedPageBreak/>
              <w:t xml:space="preserve">FAIRE : </w:t>
            </w:r>
            <w:r>
              <w:rPr>
                <w:rFonts w:eastAsia="Gill Sans MT"/>
                <w:lang w:val="fr-FR"/>
              </w:rPr>
              <w:t>Laissez trois minutes aux participants pour écrire leurs réponses dans le Guide du participant. Demandez à plusieurs étudiants de répondre à la question. Corrigez toutes les mauvaises réponses.</w:t>
            </w:r>
          </w:p>
        </w:tc>
      </w:tr>
      <w:tr w:rsidR="00A53F55" w14:paraId="3F91A09C" w14:textId="77777777">
        <w:tc>
          <w:tcPr>
            <w:tcW w:w="9350" w:type="dxa"/>
          </w:tcPr>
          <w:p w14:paraId="3E4D891B" w14:textId="77777777" w:rsidR="00A53F55" w:rsidRDefault="00F43DC4">
            <w:pPr>
              <w:rPr>
                <w:b/>
                <w:bCs/>
              </w:rPr>
            </w:pPr>
            <w:r>
              <w:rPr>
                <w:rFonts w:eastAsia="Gill Sans MT"/>
                <w:b/>
                <w:bCs/>
                <w:lang w:val="fr-FR"/>
              </w:rPr>
              <w:t xml:space="preserve">RÉPONSE : </w:t>
            </w:r>
            <w:r>
              <w:rPr>
                <w:rFonts w:eastAsia="Gill Sans MT"/>
                <w:lang w:val="fr-FR"/>
              </w:rPr>
              <w:t xml:space="preserve">Les autres examens pour la TB peuvent inclure une radiographie du thorax, des évaluations cliniques supplémentaires, une réponse clinique après un traitement par des agents antimicrobiens à large spectre, un autre test </w:t>
            </w:r>
            <w:proofErr w:type="spellStart"/>
            <w:r>
              <w:rPr>
                <w:rFonts w:eastAsia="Gill Sans MT"/>
                <w:lang w:val="fr-FR"/>
              </w:rPr>
              <w:t>Truenat</w:t>
            </w:r>
            <w:proofErr w:type="spellEnd"/>
            <w:r>
              <w:rPr>
                <w:rFonts w:eastAsia="Gill Sans MT"/>
                <w:lang w:val="fr-FR"/>
              </w:rPr>
              <w:t xml:space="preserve"> de dépistage de la TB, un test avec d’autres tests de diagnostic rapide approuvés par l’OMS (par ex. </w:t>
            </w:r>
            <w:proofErr w:type="spellStart"/>
            <w:r>
              <w:rPr>
                <w:rFonts w:eastAsia="Gill Sans MT"/>
                <w:lang w:val="fr-FR"/>
              </w:rPr>
              <w:t>Xpert</w:t>
            </w:r>
            <w:proofErr w:type="spellEnd"/>
            <w:r>
              <w:rPr>
                <w:rFonts w:eastAsia="Gill Sans MT"/>
                <w:lang w:val="fr-FR"/>
              </w:rPr>
              <w:t xml:space="preserve"> MTB/RIF) ou une culture. </w:t>
            </w:r>
          </w:p>
        </w:tc>
      </w:tr>
      <w:tr w:rsidR="00A53F55" w14:paraId="6178AEC6" w14:textId="77777777">
        <w:tc>
          <w:tcPr>
            <w:tcW w:w="9350" w:type="dxa"/>
            <w:shd w:val="clear" w:color="auto" w:fill="E68F8C"/>
            <w:vAlign w:val="center"/>
          </w:tcPr>
          <w:p w14:paraId="50CB454E" w14:textId="77777777" w:rsidR="00A53F55" w:rsidRDefault="00F43DC4">
            <w:pPr>
              <w:rPr>
                <w:b/>
                <w:bCs/>
                <w:noProof/>
                <w:color w:val="FFFFFF" w:themeColor="background1"/>
                <w:lang w:val="fr-FR"/>
              </w:rPr>
            </w:pPr>
            <w:r>
              <w:rPr>
                <w:rFonts w:eastAsia="Gill Sans MT"/>
                <w:b/>
                <w:bCs/>
                <w:noProof/>
                <w:color w:val="FFFFFF"/>
                <w:lang w:val="fr-FR"/>
              </w:rPr>
              <w:t>Algorithme Partie 3 : Test de dépistage de la résistance à la RIF</w:t>
            </w:r>
          </w:p>
          <w:p w14:paraId="212EA9DD" w14:textId="77777777" w:rsidR="00A53F55" w:rsidRDefault="00F43DC4">
            <w:pPr>
              <w:rPr>
                <w:b/>
                <w:bCs/>
                <w:noProof/>
                <w:color w:val="FFFFFF" w:themeColor="background1"/>
                <w:lang w:val="fr-FR"/>
              </w:rPr>
            </w:pPr>
            <w:r>
              <w:rPr>
                <w:rFonts w:eastAsia="Gill Sans MT"/>
                <w:b/>
                <w:bCs/>
                <w:noProof/>
                <w:color w:val="FFFFFF"/>
                <w:lang w:val="fr-FR"/>
              </w:rPr>
              <w:t>Diapositives : 17-21</w:t>
            </w:r>
          </w:p>
          <w:p w14:paraId="163745AD" w14:textId="77777777" w:rsidR="00A53F55" w:rsidRDefault="00F43DC4">
            <w:pPr>
              <w:rPr>
                <w:b/>
                <w:bCs/>
                <w:noProof/>
                <w:color w:val="FFFFFF" w:themeColor="background1"/>
                <w:lang w:val="fr-FR"/>
              </w:rPr>
            </w:pPr>
            <w:r>
              <w:rPr>
                <w:rFonts w:eastAsia="Gill Sans MT"/>
                <w:b/>
                <w:bCs/>
                <w:noProof/>
                <w:color w:val="FFFFFF"/>
                <w:lang w:val="fr-FR"/>
              </w:rPr>
              <w:t>Guide du participant page : 25</w:t>
            </w:r>
          </w:p>
        </w:tc>
      </w:tr>
      <w:tr w:rsidR="00A53F55" w14:paraId="1A9E1612" w14:textId="77777777">
        <w:tc>
          <w:tcPr>
            <w:tcW w:w="9350" w:type="dxa"/>
          </w:tcPr>
          <w:p w14:paraId="6DD5D338" w14:textId="77777777" w:rsidR="00A53F55" w:rsidRDefault="00F43DC4">
            <w:pPr>
              <w:jc w:val="center"/>
              <w:rPr>
                <w:b/>
                <w:bCs/>
              </w:rPr>
            </w:pPr>
            <w:r>
              <w:rPr>
                <w:b/>
                <w:bCs/>
                <w:noProof/>
                <w:lang w:eastAsia="zh-CN"/>
              </w:rPr>
              <mc:AlternateContent>
                <mc:Choice Requires="wpg">
                  <w:drawing>
                    <wp:anchor distT="0" distB="0" distL="114300" distR="114300" simplePos="0" relativeHeight="252027904" behindDoc="0" locked="1" layoutInCell="1" allowOverlap="1" wp14:anchorId="0A9A66FD" wp14:editId="606DA5FD">
                      <wp:simplePos x="0" y="0"/>
                      <wp:positionH relativeFrom="column">
                        <wp:posOffset>1272540</wp:posOffset>
                      </wp:positionH>
                      <wp:positionV relativeFrom="paragraph">
                        <wp:posOffset>46355</wp:posOffset>
                      </wp:positionV>
                      <wp:extent cx="3258820" cy="1701800"/>
                      <wp:effectExtent l="0" t="0" r="0" b="0"/>
                      <wp:wrapNone/>
                      <wp:docPr id="636" name="Group 636"/>
                      <wp:cNvGraphicFramePr/>
                      <a:graphic xmlns:a="http://schemas.openxmlformats.org/drawingml/2006/main">
                        <a:graphicData uri="http://schemas.microsoft.com/office/word/2010/wordprocessingGroup">
                          <wpg:wgp>
                            <wpg:cNvGrpSpPr/>
                            <wpg:grpSpPr>
                              <a:xfrm>
                                <a:off x="0" y="0"/>
                                <a:ext cx="3258820" cy="1701800"/>
                                <a:chOff x="271855" y="-5612"/>
                                <a:chExt cx="3258576" cy="1704862"/>
                              </a:xfrm>
                              <a:noFill/>
                            </wpg:grpSpPr>
                            <wps:wsp>
                              <wps:cNvPr id="627" name="Rounded Rectangle 1984387847"/>
                              <wps:cNvSpPr/>
                              <wps:spPr>
                                <a:xfrm>
                                  <a:off x="1509016" y="134635"/>
                                  <a:ext cx="695325" cy="161925"/>
                                </a:xfrm>
                                <a:prstGeom prst="roundRect">
                                  <a:avLst/>
                                </a:prstGeom>
                                <a:grpFill/>
                                <a:ln w="12700">
                                  <a:noFill/>
                                  <a:prstDash val="solid"/>
                                  <a:miter lim="800000"/>
                                </a:ln>
                                <a:effectLst/>
                              </wps:spPr>
                              <wps:txbx>
                                <w:txbxContent>
                                  <w:p w14:paraId="4B9106AF" w14:textId="77777777" w:rsidR="00A53F55" w:rsidRDefault="00F43DC4">
                                    <w:pPr>
                                      <w:spacing w:line="240" w:lineRule="auto"/>
                                      <w:jc w:val="center"/>
                                      <w:rPr>
                                        <w:rFonts w:ascii="Montserrat" w:hAnsi="Montserrat"/>
                                        <w:color w:val="000000" w:themeColor="text1"/>
                                        <w:sz w:val="9"/>
                                        <w:szCs w:val="9"/>
                                      </w:rPr>
                                    </w:pPr>
                                    <w:r>
                                      <w:rPr>
                                        <w:rFonts w:ascii="Montserrat" w:eastAsia="Montserrat" w:hAnsi="Montserrat"/>
                                        <w:color w:val="000000"/>
                                        <w:sz w:val="9"/>
                                        <w:szCs w:val="9"/>
                                        <w:lang w:val="fr-FR"/>
                                      </w:rPr>
                                      <w:t>MTB détectée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628" name="Rounded Rectangle 1984387846"/>
                              <wps:cNvSpPr/>
                              <wps:spPr>
                                <a:xfrm>
                                  <a:off x="1435459" y="330958"/>
                                  <a:ext cx="839577" cy="163356"/>
                                </a:xfrm>
                                <a:prstGeom prst="roundRect">
                                  <a:avLst>
                                    <a:gd name="adj" fmla="val 0"/>
                                  </a:avLst>
                                </a:prstGeom>
                                <a:grpFill/>
                                <a:ln w="12700">
                                  <a:noFill/>
                                  <a:prstDash val="solid"/>
                                  <a:miter lim="800000"/>
                                </a:ln>
                                <a:effectLst/>
                              </wps:spPr>
                              <wps:txbx>
                                <w:txbxContent>
                                  <w:p w14:paraId="249D5A7E"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Utiliser 6 µl d’</w:t>
                                    </w:r>
                                    <w:proofErr w:type="spellStart"/>
                                    <w:r>
                                      <w:rPr>
                                        <w:rFonts w:ascii="Montserrat" w:eastAsia="Montserrat" w:hAnsi="Montserrat"/>
                                        <w:color w:val="000000"/>
                                        <w:sz w:val="8"/>
                                        <w:szCs w:val="8"/>
                                        <w:lang w:val="fr-FR"/>
                                      </w:rPr>
                                      <w:t>éluat</w:t>
                                    </w:r>
                                    <w:proofErr w:type="spellEnd"/>
                                    <w:r>
                                      <w:rPr>
                                        <w:rFonts w:ascii="Montserrat" w:eastAsia="Montserrat" w:hAnsi="Montserrat"/>
                                        <w:color w:val="000000"/>
                                        <w:sz w:val="8"/>
                                        <w:szCs w:val="8"/>
                                        <w:lang w:val="fr-FR"/>
                                      </w:rPr>
                                      <w:t xml:space="preserve"> d’ADN pour le test </w:t>
                                    </w:r>
                                    <w:proofErr w:type="spellStart"/>
                                    <w:r>
                                      <w:rPr>
                                        <w:rFonts w:ascii="Montserrat" w:eastAsia="Montserrat" w:hAnsi="Montserrat"/>
                                        <w:color w:val="000000"/>
                                        <w:sz w:val="8"/>
                                        <w:szCs w:val="8"/>
                                        <w:lang w:val="fr-FR"/>
                                      </w:rPr>
                                      <w:t>Truenat</w:t>
                                    </w:r>
                                    <w:proofErr w:type="spellEnd"/>
                                    <w:r>
                                      <w:rPr>
                                        <w:rFonts w:ascii="Montserrat" w:eastAsia="Montserrat" w:hAnsi="Montserrat"/>
                                        <w:color w:val="000000"/>
                                        <w:sz w:val="8"/>
                                        <w:szCs w:val="8"/>
                                        <w:lang w:val="fr-FR"/>
                                      </w:rPr>
                                      <w:t xml:space="preserve"> MTB-RIF </w:t>
                                    </w:r>
                                    <w:proofErr w:type="spellStart"/>
                                    <w:r>
                                      <w:rPr>
                                        <w:rFonts w:ascii="Montserrat" w:eastAsia="Montserrat" w:hAnsi="Montserrat"/>
                                        <w:color w:val="000000"/>
                                        <w:sz w:val="8"/>
                                        <w:szCs w:val="8"/>
                                        <w:lang w:val="fr-FR"/>
                                      </w:rPr>
                                      <w:t>Dx</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29" name="Rounded Rectangle 1984387845"/>
                              <wps:cNvSpPr/>
                              <wps:spPr>
                                <a:xfrm>
                                  <a:off x="847057" y="510413"/>
                                  <a:ext cx="604292" cy="237744"/>
                                </a:xfrm>
                                <a:prstGeom prst="roundRect">
                                  <a:avLst/>
                                </a:prstGeom>
                                <a:grpFill/>
                                <a:ln w="12700">
                                  <a:noFill/>
                                  <a:prstDash val="solid"/>
                                  <a:miter lim="800000"/>
                                </a:ln>
                                <a:effectLst/>
                              </wps:spPr>
                              <wps:txbx>
                                <w:txbxContent>
                                  <w:p w14:paraId="3AD2C412" w14:textId="77777777" w:rsidR="00A53F55" w:rsidRDefault="00F43DC4">
                                    <w:pPr>
                                      <w:spacing w:line="240" w:lineRule="auto"/>
                                      <w:jc w:val="center"/>
                                      <w:rPr>
                                        <w:rFonts w:ascii="Montserrat" w:hAnsi="Montserrat"/>
                                        <w:sz w:val="9"/>
                                        <w:szCs w:val="9"/>
                                        <w:lang w:val="fr-FR"/>
                                      </w:rPr>
                                    </w:pPr>
                                    <w:r>
                                      <w:rPr>
                                        <w:rFonts w:ascii="Montserrat" w:eastAsia="Montserrat" w:hAnsi="Montserrat"/>
                                        <w:color w:val="000000"/>
                                        <w:sz w:val="9"/>
                                        <w:szCs w:val="9"/>
                                        <w:lang w:val="fr-FR"/>
                                      </w:rPr>
                                      <w:t>Résistance à la RIF non détectée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630" name="Rounded Rectangle 1984387844"/>
                              <wps:cNvSpPr/>
                              <wps:spPr>
                                <a:xfrm>
                                  <a:off x="1520018" y="544114"/>
                                  <a:ext cx="667512" cy="192024"/>
                                </a:xfrm>
                                <a:prstGeom prst="roundRect">
                                  <a:avLst/>
                                </a:prstGeom>
                                <a:grpFill/>
                                <a:ln w="12700">
                                  <a:noFill/>
                                  <a:prstDash val="solid"/>
                                  <a:miter lim="800000"/>
                                </a:ln>
                                <a:effectLst/>
                              </wps:spPr>
                              <wps:txbx>
                                <w:txbxContent>
                                  <w:p w14:paraId="461D8AE0" w14:textId="77777777" w:rsidR="00A53F55" w:rsidRDefault="00F43DC4">
                                    <w:pPr>
                                      <w:spacing w:line="240" w:lineRule="auto"/>
                                      <w:jc w:val="center"/>
                                      <w:rPr>
                                        <w:rFonts w:ascii="Montserrat" w:hAnsi="Montserrat"/>
                                        <w:sz w:val="9"/>
                                        <w:szCs w:val="9"/>
                                      </w:rPr>
                                    </w:pPr>
                                    <w:r>
                                      <w:rPr>
                                        <w:rFonts w:ascii="Montserrat" w:eastAsia="Montserrat" w:hAnsi="Montserrat"/>
                                        <w:color w:val="FFFFFF"/>
                                        <w:sz w:val="9"/>
                                        <w:szCs w:val="9"/>
                                        <w:lang w:val="fr-FR"/>
                                      </w:rPr>
                                      <w:t>Résistance à la RIF détectée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31" name="Rounded Rectangle 1984387843"/>
                              <wps:cNvSpPr/>
                              <wps:spPr>
                                <a:xfrm>
                                  <a:off x="2344796" y="544114"/>
                                  <a:ext cx="456974" cy="237744"/>
                                </a:xfrm>
                                <a:prstGeom prst="roundRect">
                                  <a:avLst/>
                                </a:prstGeom>
                                <a:grpFill/>
                                <a:ln w="12700">
                                  <a:noFill/>
                                  <a:prstDash val="solid"/>
                                  <a:miter lim="800000"/>
                                </a:ln>
                                <a:effectLst/>
                              </wps:spPr>
                              <wps:txbx>
                                <w:txbxContent>
                                  <w:p w14:paraId="2EFE9EA4" w14:textId="77777777" w:rsidR="00A53F55" w:rsidRDefault="00F43DC4">
                                    <w:pPr>
                                      <w:spacing w:line="240" w:lineRule="auto"/>
                                      <w:jc w:val="center"/>
                                      <w:rPr>
                                        <w:rFonts w:ascii="Montserrat" w:hAnsi="Montserrat"/>
                                        <w:sz w:val="9"/>
                                        <w:szCs w:val="9"/>
                                      </w:rPr>
                                    </w:pPr>
                                    <w:r>
                                      <w:rPr>
                                        <w:rFonts w:ascii="Montserrat" w:eastAsia="Montserrat" w:hAnsi="Montserrat"/>
                                        <w:color w:val="FFFFFF"/>
                                        <w:sz w:val="9"/>
                                        <w:szCs w:val="9"/>
                                        <w:lang w:val="fr-FR"/>
                                      </w:rPr>
                                      <w:t>Indéterminé ou erreur</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32" name="Rounded Rectangle 1984387842"/>
                              <wps:cNvSpPr/>
                              <wps:spPr>
                                <a:xfrm>
                                  <a:off x="1222908" y="742538"/>
                                  <a:ext cx="1265493" cy="278400"/>
                                </a:xfrm>
                                <a:prstGeom prst="roundRect">
                                  <a:avLst/>
                                </a:prstGeom>
                                <a:grpFill/>
                                <a:ln w="12700">
                                  <a:noFill/>
                                  <a:prstDash val="solid"/>
                                  <a:miter lim="800000"/>
                                </a:ln>
                                <a:effectLst/>
                              </wps:spPr>
                              <wps:txbx>
                                <w:txbxContent>
                                  <w:p w14:paraId="4423B334"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Évaluer le patient pour le dépistage des facteurs de risque de la TB-MR</w:t>
                                    </w:r>
                                  </w:p>
                                  <w:p w14:paraId="289EB506" w14:textId="77777777" w:rsidR="00A53F55" w:rsidRDefault="00A53F55">
                                    <w:pPr>
                                      <w:spacing w:line="240" w:lineRule="auto"/>
                                      <w:jc w:val="center"/>
                                      <w:rPr>
                                        <w:rFonts w:ascii="Montserrat" w:hAnsi="Montserrat"/>
                                        <w:sz w:val="9"/>
                                        <w:szCs w:val="9"/>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wps:cNvPr id="633" name="Rounded Rectangle 1984387841"/>
                              <wps:cNvSpPr/>
                              <wps:spPr>
                                <a:xfrm>
                                  <a:off x="2922614" y="235692"/>
                                  <a:ext cx="607817" cy="1365549"/>
                                </a:xfrm>
                                <a:prstGeom prst="roundRect">
                                  <a:avLst>
                                    <a:gd name="adj" fmla="val 0"/>
                                  </a:avLst>
                                </a:prstGeom>
                                <a:grpFill/>
                                <a:ln w="12700">
                                  <a:noFill/>
                                  <a:prstDash val="solid"/>
                                  <a:miter lim="800000"/>
                                </a:ln>
                                <a:effectLst/>
                              </wps:spPr>
                              <wps:txbx>
                                <w:txbxContent>
                                  <w:p w14:paraId="10D2BC25"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 xml:space="preserve">Répéter le test </w:t>
                                    </w:r>
                                    <w:proofErr w:type="spellStart"/>
                                    <w:r>
                                      <w:rPr>
                                        <w:rFonts w:ascii="Montserrat" w:eastAsia="Montserrat" w:hAnsi="Montserrat"/>
                                        <w:color w:val="FFFFFF"/>
                                        <w:sz w:val="8"/>
                                        <w:szCs w:val="8"/>
                                        <w:lang w:val="fr-FR"/>
                                      </w:rPr>
                                      <w:t>Truenat</w:t>
                                    </w:r>
                                    <w:proofErr w:type="spellEnd"/>
                                    <w:r>
                                      <w:rPr>
                                        <w:rFonts w:ascii="Montserrat" w:eastAsia="Montserrat" w:hAnsi="Montserrat"/>
                                        <w:color w:val="FFFFFF"/>
                                        <w:sz w:val="8"/>
                                        <w:szCs w:val="8"/>
                                        <w:lang w:val="fr-FR"/>
                                      </w:rPr>
                                      <w:t xml:space="preserve"> MTB-RIF </w:t>
                                    </w:r>
                                    <w:proofErr w:type="spellStart"/>
                                    <w:r>
                                      <w:rPr>
                                        <w:rFonts w:ascii="Montserrat" w:eastAsia="Montserrat" w:hAnsi="Montserrat"/>
                                        <w:color w:val="FFFFFF"/>
                                        <w:sz w:val="8"/>
                                        <w:szCs w:val="8"/>
                                        <w:lang w:val="fr-FR"/>
                                      </w:rPr>
                                      <w:t>Dx</w:t>
                                    </w:r>
                                    <w:proofErr w:type="spellEnd"/>
                                    <w:r>
                                      <w:rPr>
                                        <w:rFonts w:ascii="Montserrat" w:eastAsia="Montserrat" w:hAnsi="Montserrat"/>
                                        <w:color w:val="FFFFFF"/>
                                        <w:sz w:val="8"/>
                                        <w:szCs w:val="8"/>
                                        <w:lang w:val="fr-FR"/>
                                      </w:rPr>
                                      <w:t xml:space="preserve"> 12</w:t>
                                    </w:r>
                                  </w:p>
                                  <w:p w14:paraId="7F888778"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Suivre cet algorithme pour interpréter les résultats</w:t>
                                    </w:r>
                                  </w:p>
                                  <w:p w14:paraId="33C1F0FE"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Si les deux tests ont des résultats indéterminés, traiter avec des médicaments de première intention</w:t>
                                    </w:r>
                                  </w:p>
                                  <w:p w14:paraId="3247176B"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Effectuer rapidement d’autres investigations pour évaluer la résistance à la RIF13</w:t>
                                    </w:r>
                                  </w:p>
                                  <w:p w14:paraId="6C5A20DC"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Revoir le traitement en fonction du résultat du DST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34" name="Rounded Rectangle 1984387840"/>
                              <wps:cNvSpPr/>
                              <wps:spPr>
                                <a:xfrm>
                                  <a:off x="271855" y="706837"/>
                                  <a:ext cx="575202" cy="833028"/>
                                </a:xfrm>
                                <a:prstGeom prst="roundRect">
                                  <a:avLst>
                                    <a:gd name="adj" fmla="val 0"/>
                                  </a:avLst>
                                </a:prstGeom>
                                <a:grpFill/>
                                <a:ln w="12700">
                                  <a:noFill/>
                                  <a:prstDash val="solid"/>
                                  <a:miter lim="800000"/>
                                </a:ln>
                                <a:effectLst/>
                              </wps:spPr>
                              <wps:txbx>
                                <w:txbxContent>
                                  <w:p w14:paraId="49231EF1" w14:textId="77777777" w:rsidR="00A53F55" w:rsidRDefault="00F43DC4">
                                    <w:pPr>
                                      <w:numPr>
                                        <w:ilvl w:val="0"/>
                                        <w:numId w:val="124"/>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Traiter avec des médicaments de première intention conformément aux directives nationales</w:t>
                                    </w:r>
                                  </w:p>
                                  <w:p w14:paraId="6366E1F5" w14:textId="77777777" w:rsidR="00A53F55" w:rsidRDefault="00F43DC4">
                                    <w:pPr>
                                      <w:numPr>
                                        <w:ilvl w:val="0"/>
                                        <w:numId w:val="124"/>
                                      </w:numPr>
                                      <w:spacing w:line="228" w:lineRule="auto"/>
                                      <w:ind w:left="115" w:hanging="115"/>
                                      <w:rPr>
                                        <w:rFonts w:ascii="Montserrat" w:hAnsi="Montserrat"/>
                                        <w:sz w:val="8"/>
                                        <w:szCs w:val="8"/>
                                        <w:lang w:val="fr-FR"/>
                                      </w:rPr>
                                    </w:pPr>
                                    <w:r>
                                      <w:rPr>
                                        <w:rFonts w:ascii="Montserrat" w:eastAsia="Montserrat" w:hAnsi="Montserrat"/>
                                        <w:color w:val="000000"/>
                                        <w:sz w:val="8"/>
                                        <w:szCs w:val="8"/>
                                        <w:lang w:val="fr-FR"/>
                                      </w:rPr>
                                      <w:t>Envisager un TDS pour l’isoniazide si le risque de mono- ou de poly-résistance à l’isoniazide est élevé</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39" name="Rounded Rectangle 1984387839"/>
                              <wps:cNvSpPr/>
                              <wps:spPr>
                                <a:xfrm>
                                  <a:off x="863877" y="994493"/>
                                  <a:ext cx="1014984" cy="155448"/>
                                </a:xfrm>
                                <a:prstGeom prst="roundRect">
                                  <a:avLst/>
                                </a:prstGeom>
                                <a:grpFill/>
                                <a:ln w="12700">
                                  <a:noFill/>
                                  <a:prstDash val="solid"/>
                                  <a:miter lim="800000"/>
                                </a:ln>
                                <a:effectLst/>
                              </wps:spPr>
                              <wps:txbx>
                                <w:txbxContent>
                                  <w:p w14:paraId="3B6E6FB8" w14:textId="77777777" w:rsidR="00A53F55" w:rsidRDefault="00F43DC4">
                                    <w:pPr>
                                      <w:spacing w:line="240" w:lineRule="auto"/>
                                      <w:jc w:val="center"/>
                                      <w:rPr>
                                        <w:rFonts w:ascii="Montserrat" w:hAnsi="Montserrat"/>
                                        <w:sz w:val="9"/>
                                        <w:szCs w:val="9"/>
                                        <w:lang w:val="fr-FR"/>
                                      </w:rPr>
                                    </w:pPr>
                                    <w:r>
                                      <w:rPr>
                                        <w:rFonts w:ascii="Montserrat" w:eastAsia="Montserrat" w:hAnsi="Montserrat"/>
                                        <w:color w:val="000000"/>
                                        <w:sz w:val="9"/>
                                        <w:szCs w:val="9"/>
                                        <w:lang w:val="fr-FR"/>
                                      </w:rPr>
                                      <w:t>Patient présentant un risque élevé de TB-MR</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838" name="Rounded Rectangle 1984387838"/>
                              <wps:cNvSpPr/>
                              <wps:spPr>
                                <a:xfrm>
                                  <a:off x="925524" y="1178042"/>
                                  <a:ext cx="879610" cy="521208"/>
                                </a:xfrm>
                                <a:prstGeom prst="roundRect">
                                  <a:avLst>
                                    <a:gd name="adj" fmla="val 0"/>
                                  </a:avLst>
                                </a:prstGeom>
                                <a:grpFill/>
                                <a:ln w="12700">
                                  <a:noFill/>
                                  <a:prstDash val="solid"/>
                                  <a:miter lim="800000"/>
                                </a:ln>
                                <a:effectLst/>
                              </wps:spPr>
                              <wps:txbx>
                                <w:txbxContent>
                                  <w:p w14:paraId="7D3B5A96" w14:textId="77777777" w:rsidR="00A53F55" w:rsidRDefault="00F43DC4">
                                    <w:pPr>
                                      <w:numPr>
                                        <w:ilvl w:val="0"/>
                                        <w:numId w:val="123"/>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Traiter par un schéma thérapeutique pour la TB-MR conformément aux directives nationales 14</w:t>
                                    </w:r>
                                  </w:p>
                                  <w:p w14:paraId="690F1FA8" w14:textId="77777777" w:rsidR="00A53F55" w:rsidRDefault="00F43DC4">
                                    <w:pPr>
                                      <w:numPr>
                                        <w:ilvl w:val="0"/>
                                        <w:numId w:val="123"/>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Effectuer d’autres investigations pour évaluer la résistance à d’autres médicaments du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1984387837" name="Rounded Rectangle 1984387837"/>
                              <wps:cNvSpPr/>
                              <wps:spPr>
                                <a:xfrm>
                                  <a:off x="1890481" y="1020938"/>
                                  <a:ext cx="932688" cy="157104"/>
                                </a:xfrm>
                                <a:prstGeom prst="roundRect">
                                  <a:avLst/>
                                </a:prstGeom>
                                <a:grpFill/>
                                <a:ln w="12700">
                                  <a:noFill/>
                                  <a:prstDash val="solid"/>
                                  <a:miter lim="800000"/>
                                </a:ln>
                                <a:effectLst/>
                              </wps:spPr>
                              <wps:txbx>
                                <w:txbxContent>
                                  <w:p w14:paraId="65B2F586"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Patient présentant un faible risque de TB-MR</w:t>
                                    </w:r>
                                  </w:p>
                                  <w:p w14:paraId="1D8211B0" w14:textId="77777777" w:rsidR="00A53F55" w:rsidRDefault="00A53F55">
                                    <w:pPr>
                                      <w:jc w:val="center"/>
                                      <w:rPr>
                                        <w:rFonts w:ascii="Montserrat" w:hAnsi="Montserrat"/>
                                        <w:sz w:val="8"/>
                                        <w:szCs w:val="8"/>
                                        <w:lang w:val="fr-FR"/>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836" name="Rounded Rectangle 1984387836"/>
                              <wps:cNvSpPr/>
                              <wps:spPr>
                                <a:xfrm>
                                  <a:off x="1973112" y="1178042"/>
                                  <a:ext cx="828658" cy="521208"/>
                                </a:xfrm>
                                <a:prstGeom prst="roundRect">
                                  <a:avLst>
                                    <a:gd name="adj" fmla="val 0"/>
                                  </a:avLst>
                                </a:prstGeom>
                                <a:grpFill/>
                                <a:ln w="12700">
                                  <a:noFill/>
                                  <a:prstDash val="solid"/>
                                  <a:miter lim="800000"/>
                                </a:ln>
                                <a:effectLst/>
                              </wps:spPr>
                              <wps:txbx>
                                <w:txbxContent>
                                  <w:p w14:paraId="29566B72"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 xml:space="preserve">Recommencer le test de dépistage de la tuberculose </w:t>
                                    </w:r>
                                    <w:proofErr w:type="spellStart"/>
                                    <w:r>
                                      <w:rPr>
                                        <w:rFonts w:ascii="Montserrat" w:eastAsia="Montserrat" w:hAnsi="Montserrat"/>
                                        <w:color w:val="000000"/>
                                        <w:sz w:val="8"/>
                                        <w:szCs w:val="8"/>
                                        <w:lang w:val="fr-FR"/>
                                      </w:rPr>
                                      <w:t>Truenat</w:t>
                                    </w:r>
                                    <w:proofErr w:type="spellEnd"/>
                                    <w:r>
                                      <w:rPr>
                                        <w:rFonts w:ascii="Montserrat" w:eastAsia="Montserrat" w:hAnsi="Montserrat"/>
                                        <w:color w:val="000000"/>
                                        <w:sz w:val="8"/>
                                        <w:szCs w:val="8"/>
                                        <w:lang w:val="fr-FR"/>
                                      </w:rPr>
                                      <w:t xml:space="preserve"> 15</w:t>
                                    </w:r>
                                  </w:p>
                                  <w:p w14:paraId="7364ADA8"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Suivre cet algorithme pour interpréter les résultats</w:t>
                                    </w:r>
                                  </w:p>
                                  <w:p w14:paraId="7866FD8A"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Utiliser le résultat du deuxième test pour les décisions cliniques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35" name="Text Box 2"/>
                              <wps:cNvSpPr txBox="1">
                                <a:spLocks noChangeArrowheads="1"/>
                              </wps:cNvSpPr>
                              <wps:spPr bwMode="auto">
                                <a:xfrm>
                                  <a:off x="515902" y="-5612"/>
                                  <a:ext cx="2907792" cy="137160"/>
                                </a:xfrm>
                                <a:prstGeom prst="rect">
                                  <a:avLst/>
                                </a:prstGeom>
                                <a:grpFill/>
                                <a:ln w="9525">
                                  <a:noFill/>
                                  <a:miter lim="800000"/>
                                  <a:headEnd/>
                                  <a:tailEnd/>
                                </a:ln>
                              </wps:spPr>
                              <wps:txbx>
                                <w:txbxContent>
                                  <w:p w14:paraId="4931A29D" w14:textId="77777777" w:rsidR="00A53F55" w:rsidRDefault="00F43DC4">
                                    <w:pPr>
                                      <w:rPr>
                                        <w:rFonts w:ascii="Montserrat" w:hAnsi="Montserrat"/>
                                        <w:bCs/>
                                        <w:color w:val="FF6E69"/>
                                        <w:sz w:val="14"/>
                                        <w:lang w:val="fr-FR"/>
                                      </w:rPr>
                                    </w:pPr>
                                    <w:r>
                                      <w:rPr>
                                        <w:rFonts w:ascii="Montserrat" w:eastAsia="Montserrat" w:hAnsi="Montserrat"/>
                                        <w:bCs/>
                                        <w:color w:val="FF6E69"/>
                                        <w:sz w:val="14"/>
                                        <w:szCs w:val="14"/>
                                        <w:lang w:val="fr-FR"/>
                                      </w:rPr>
                                      <w:t>Algorithme Partie 3 : Test de dépistage de la résistance à la RIF</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A9A66FD" id="Group 636" o:spid="_x0000_s1212" style="position:absolute;left:0;text-align:left;margin-left:100.2pt;margin-top:3.65pt;width:256.6pt;height:134pt;z-index:252027904;mso-width-relative:margin;mso-height-relative:margin" coordorigin="2718,-56" coordsize="32585,1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">
                      <v:roundrect id="Rounded Rectangle 1984387847" o:spid="_x0000_s1213" style="position:absolute;left:15090;top:1346;width:6953;height:1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" filled="f" stroked="f" strokeweight="1pt">
                        <v:stroke joinstyle="miter"/>
                        <v:textbox inset="0,0,0,0">
                          <w:txbxContent>
                            <w:p w14:paraId="4B9106AF" w14:textId="77777777" w:rsidR="00A53F55" w:rsidRDefault="00F43DC4">
                              <w:pPr>
                                <w:spacing w:line="240" w:lineRule="auto"/>
                                <w:jc w:val="center"/>
                                <w:rPr>
                                  <w:rFonts w:ascii="Montserrat" w:hAnsi="Montserrat"/>
                                  <w:color w:val="000000" w:themeColor="text1"/>
                                  <w:sz w:val="9"/>
                                  <w:szCs w:val="9"/>
                                </w:rPr>
                              </w:pPr>
                              <w:r>
                                <w:rPr>
                                  <w:rFonts w:ascii="Montserrat" w:eastAsia="Montserrat" w:hAnsi="Montserrat"/>
                                  <w:color w:val="000000"/>
                                  <w:sz w:val="9"/>
                                  <w:szCs w:val="9"/>
                                  <w:lang w:val="fr-FR"/>
                                </w:rPr>
                                <w:t>MTB détectée</w:t>
                              </w:r>
                            </w:p>
                          </w:txbxContent>
                        </v:textbox>
                      </v:roundrect>
                      <v:roundrect id="Rounded Rectangle 1984387846" o:spid="_x0000_s1214" style="position:absolute;left:14354;top:3309;width:8396;height:163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" filled="f" stroked="f" strokeweight="1pt">
                        <v:stroke joinstyle="miter"/>
                        <v:textbox inset="0,0,0,0">
                          <w:txbxContent>
                            <w:p w14:paraId="249D5A7E"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 xml:space="preserve">Utiliser 6 µl </w:t>
                              </w:r>
                              <w:r>
                                <w:rPr>
                                  <w:rFonts w:ascii="Montserrat" w:eastAsia="Montserrat" w:hAnsi="Montserrat"/>
                                  <w:color w:val="000000"/>
                                  <w:sz w:val="8"/>
                                  <w:szCs w:val="8"/>
                                  <w:lang w:val="fr-FR"/>
                                </w:rPr>
                                <w:t>d’éluat d’ADN pour le test Truenat MTB-RIF Dx</w:t>
                              </w:r>
                            </w:p>
                          </w:txbxContent>
                        </v:textbox>
                      </v:roundrect>
                      <v:roundrect id="Rounded Rectangle 1984387845" o:spid="_x0000_s1215" style="position:absolute;left:8470;top:5104;width:6043;height:23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" filled="f" stroked="f" strokeweight="1pt">
                        <v:stroke joinstyle="miter"/>
                        <v:textbox inset="0,0,0,0">
                          <w:txbxContent>
                            <w:p w14:paraId="3AD2C412" w14:textId="77777777" w:rsidR="00A53F55" w:rsidRDefault="00F43DC4">
                              <w:pPr>
                                <w:spacing w:line="240" w:lineRule="auto"/>
                                <w:jc w:val="center"/>
                                <w:rPr>
                                  <w:rFonts w:ascii="Montserrat" w:hAnsi="Montserrat"/>
                                  <w:sz w:val="9"/>
                                  <w:szCs w:val="9"/>
                                  <w:lang w:val="fr-FR"/>
                                </w:rPr>
                              </w:pPr>
                              <w:r>
                                <w:rPr>
                                  <w:rFonts w:ascii="Montserrat" w:eastAsia="Montserrat" w:hAnsi="Montserrat"/>
                                  <w:color w:val="000000"/>
                                  <w:sz w:val="9"/>
                                  <w:szCs w:val="9"/>
                                  <w:lang w:val="fr-FR"/>
                                </w:rPr>
                                <w:t>Résistance à la RIF non détectée</w:t>
                              </w:r>
                            </w:p>
                          </w:txbxContent>
                        </v:textbox>
                      </v:roundrect>
                      <v:roundrect id="Rounded Rectangle 1984387844" o:spid="_x0000_s1216" style="position:absolute;left:15200;top:5441;width:6675;height:19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" filled="f" stroked="f" strokeweight="1pt">
                        <v:stroke joinstyle="miter"/>
                        <v:textbox inset="0,0,0,0">
                          <w:txbxContent>
                            <w:p w14:paraId="461D8AE0" w14:textId="77777777" w:rsidR="00A53F55" w:rsidRDefault="00F43DC4">
                              <w:pPr>
                                <w:spacing w:line="240" w:lineRule="auto"/>
                                <w:jc w:val="center"/>
                                <w:rPr>
                                  <w:rFonts w:ascii="Montserrat" w:hAnsi="Montserrat"/>
                                  <w:sz w:val="9"/>
                                  <w:szCs w:val="9"/>
                                </w:rPr>
                              </w:pPr>
                              <w:r>
                                <w:rPr>
                                  <w:rFonts w:ascii="Montserrat" w:eastAsia="Montserrat" w:hAnsi="Montserrat"/>
                                  <w:color w:val="FFFFFF"/>
                                  <w:sz w:val="9"/>
                                  <w:szCs w:val="9"/>
                                  <w:lang w:val="fr-FR"/>
                                </w:rPr>
                                <w:t>Résistance à la RIF détectée</w:t>
                              </w:r>
                            </w:p>
                          </w:txbxContent>
                        </v:textbox>
                      </v:roundrect>
                      <v:roundrect id="Rounded Rectangle 1984387843" o:spid="_x0000_s1217" style="position:absolute;left:23447;top:5441;width:4570;height:2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" filled="f" stroked="f" strokeweight="1pt">
                        <v:stroke joinstyle="miter"/>
                        <v:textbox inset="0,0,0,0">
                          <w:txbxContent>
                            <w:p w14:paraId="2EFE9EA4" w14:textId="77777777" w:rsidR="00A53F55" w:rsidRDefault="00F43DC4">
                              <w:pPr>
                                <w:spacing w:line="240" w:lineRule="auto"/>
                                <w:jc w:val="center"/>
                                <w:rPr>
                                  <w:rFonts w:ascii="Montserrat" w:hAnsi="Montserrat"/>
                                  <w:sz w:val="9"/>
                                  <w:szCs w:val="9"/>
                                </w:rPr>
                              </w:pPr>
                              <w:r>
                                <w:rPr>
                                  <w:rFonts w:ascii="Montserrat" w:eastAsia="Montserrat" w:hAnsi="Montserrat"/>
                                  <w:color w:val="FFFFFF"/>
                                  <w:sz w:val="9"/>
                                  <w:szCs w:val="9"/>
                                  <w:lang w:val="fr-FR"/>
                                </w:rPr>
                                <w:t>Indéterminé ou erreur</w:t>
                              </w:r>
                            </w:p>
                          </w:txbxContent>
                        </v:textbox>
                      </v:roundrect>
                      <v:roundrect id="Rounded Rectangle 1984387842" o:spid="_x0000_s1218" style="position:absolute;left:12229;top:7425;width:12655;height:2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" filled="f" stroked="f" strokeweight="1pt">
                        <v:stroke joinstyle="miter"/>
                        <v:textbox>
                          <w:txbxContent>
                            <w:p w14:paraId="4423B334"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Évaluer le patient pour le dépistage des facteurs de risque de la TB-MR</w:t>
                              </w:r>
                            </w:p>
                            <w:p w14:paraId="289EB506" w14:textId="77777777" w:rsidR="00A53F55" w:rsidRDefault="00A53F55">
                              <w:pPr>
                                <w:spacing w:line="240" w:lineRule="auto"/>
                                <w:jc w:val="center"/>
                                <w:rPr>
                                  <w:rFonts w:ascii="Montserrat" w:hAnsi="Montserrat"/>
                                  <w:sz w:val="9"/>
                                  <w:szCs w:val="9"/>
                                  <w:lang w:val="fr-FR"/>
                                </w:rPr>
                              </w:pPr>
                            </w:p>
                          </w:txbxContent>
                        </v:textbox>
                      </v:roundrect>
                      <v:roundrect id="Rounded Rectangle 1984387841" o:spid="_x0000_s1219" style="position:absolute;left:29226;top:2356;width:6078;height:13656;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" filled="f" stroked="f" strokeweight="1pt">
                        <v:stroke joinstyle="miter"/>
                        <v:textbox inset="0,0,0,0">
                          <w:txbxContent>
                            <w:p w14:paraId="10D2BC25"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Répéter le test Truenat MTB-RIF Dx 12</w:t>
                              </w:r>
                            </w:p>
                            <w:p w14:paraId="7F888778"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Suivre cet algorithme pour interpréter les résultats</w:t>
                              </w:r>
                            </w:p>
                            <w:p w14:paraId="33C1F0FE"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Si les deux tests ont des résultats indéterminés, traiter avec des médicaments de première intention</w:t>
                              </w:r>
                            </w:p>
                            <w:p w14:paraId="3247176B"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Effectuer rapidement d’autres investigations pour évaluer la résistance à la RIF13</w:t>
                              </w:r>
                            </w:p>
                            <w:p w14:paraId="6C5A20DC" w14:textId="77777777" w:rsidR="00A53F55" w:rsidRDefault="00F43DC4">
                              <w:pPr>
                                <w:numPr>
                                  <w:ilvl w:val="0"/>
                                  <w:numId w:val="121"/>
                                </w:numPr>
                                <w:spacing w:line="228" w:lineRule="auto"/>
                                <w:ind w:left="115" w:hanging="115"/>
                                <w:rPr>
                                  <w:rFonts w:ascii="Montserrat" w:hAnsi="Montserrat"/>
                                  <w:color w:val="FFFFFF" w:themeColor="background1"/>
                                  <w:sz w:val="8"/>
                                  <w:szCs w:val="8"/>
                                  <w:lang w:val="fr-FR"/>
                                </w:rPr>
                              </w:pPr>
                              <w:r>
                                <w:rPr>
                                  <w:rFonts w:ascii="Montserrat" w:eastAsia="Montserrat" w:hAnsi="Montserrat"/>
                                  <w:color w:val="FFFFFF"/>
                                  <w:sz w:val="8"/>
                                  <w:szCs w:val="8"/>
                                  <w:lang w:val="fr-FR"/>
                                </w:rPr>
                                <w:t>Revoir le traitemen</w:t>
                              </w:r>
                              <w:r>
                                <w:rPr>
                                  <w:rFonts w:ascii="Montserrat" w:eastAsia="Montserrat" w:hAnsi="Montserrat"/>
                                  <w:color w:val="FFFFFF"/>
                                  <w:sz w:val="8"/>
                                  <w:szCs w:val="8"/>
                                  <w:lang w:val="fr-FR"/>
                                </w:rPr>
                                <w:t>t en fonction du résultat du DST</w:t>
                              </w:r>
                            </w:p>
                          </w:txbxContent>
                        </v:textbox>
                      </v:roundrect>
                      <v:roundrect id="Rounded Rectangle 1984387840" o:spid="_x0000_s1220" style="position:absolute;left:2718;top:7068;width:5752;height:8330;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" filled="f" stroked="f" strokeweight="1pt">
                        <v:stroke joinstyle="miter"/>
                        <v:textbox inset="0,0,0,0">
                          <w:txbxContent>
                            <w:p w14:paraId="49231EF1" w14:textId="77777777" w:rsidR="00A53F55" w:rsidRDefault="00F43DC4">
                              <w:pPr>
                                <w:numPr>
                                  <w:ilvl w:val="0"/>
                                  <w:numId w:val="124"/>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Traiter avec des médicaments de première intention conformément aux directives nationales</w:t>
                              </w:r>
                            </w:p>
                            <w:p w14:paraId="6366E1F5" w14:textId="77777777" w:rsidR="00A53F55" w:rsidRDefault="00F43DC4">
                              <w:pPr>
                                <w:numPr>
                                  <w:ilvl w:val="0"/>
                                  <w:numId w:val="124"/>
                                </w:numPr>
                                <w:spacing w:line="228" w:lineRule="auto"/>
                                <w:ind w:left="115" w:hanging="115"/>
                                <w:rPr>
                                  <w:rFonts w:ascii="Montserrat" w:hAnsi="Montserrat"/>
                                  <w:sz w:val="8"/>
                                  <w:szCs w:val="8"/>
                                  <w:lang w:val="fr-FR"/>
                                </w:rPr>
                              </w:pPr>
                              <w:r>
                                <w:rPr>
                                  <w:rFonts w:ascii="Montserrat" w:eastAsia="Montserrat" w:hAnsi="Montserrat"/>
                                  <w:color w:val="000000"/>
                                  <w:sz w:val="8"/>
                                  <w:szCs w:val="8"/>
                                  <w:lang w:val="fr-FR"/>
                                </w:rPr>
                                <w:t>Envisager un TDS pour l’isoniazide si le risque de mono- ou de poly-résistance à l’isoniazide est élevé</w:t>
                              </w:r>
                            </w:p>
                          </w:txbxContent>
                        </v:textbox>
                      </v:roundrect>
                      <v:roundrect id="Rounded Rectangle 1984387839" o:spid="_x0000_s1221" style="position:absolute;left:8638;top:9944;width:10150;height:15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" filled="f" stroked="f" strokeweight="1pt">
                        <v:stroke joinstyle="miter"/>
                        <v:textbox inset="0,0,0,0">
                          <w:txbxContent>
                            <w:p w14:paraId="3B6E6FB8" w14:textId="77777777" w:rsidR="00A53F55" w:rsidRDefault="00F43DC4">
                              <w:pPr>
                                <w:spacing w:line="240" w:lineRule="auto"/>
                                <w:jc w:val="center"/>
                                <w:rPr>
                                  <w:rFonts w:ascii="Montserrat" w:hAnsi="Montserrat"/>
                                  <w:sz w:val="9"/>
                                  <w:szCs w:val="9"/>
                                  <w:lang w:val="fr-FR"/>
                                </w:rPr>
                              </w:pPr>
                              <w:r>
                                <w:rPr>
                                  <w:rFonts w:ascii="Montserrat" w:eastAsia="Montserrat" w:hAnsi="Montserrat"/>
                                  <w:color w:val="000000"/>
                                  <w:sz w:val="9"/>
                                  <w:szCs w:val="9"/>
                                  <w:lang w:val="fr-FR"/>
                                </w:rPr>
                                <w:t xml:space="preserve">Patient </w:t>
                              </w:r>
                              <w:r>
                                <w:rPr>
                                  <w:rFonts w:ascii="Montserrat" w:eastAsia="Montserrat" w:hAnsi="Montserrat"/>
                                  <w:color w:val="000000"/>
                                  <w:sz w:val="9"/>
                                  <w:szCs w:val="9"/>
                                  <w:lang w:val="fr-FR"/>
                                </w:rPr>
                                <w:t>présentant un risque élevé de TB-MR</w:t>
                              </w:r>
                            </w:p>
                          </w:txbxContent>
                        </v:textbox>
                      </v:roundrect>
                      <v:roundrect id="Rounded Rectangle 1984387838" o:spid="_x0000_s1222" style="position:absolute;left:9255;top:11780;width:8796;height:521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" filled="f" stroked="f" strokeweight="1pt">
                        <v:stroke joinstyle="miter"/>
                        <v:textbox inset="0,0,0,0">
                          <w:txbxContent>
                            <w:p w14:paraId="7D3B5A96" w14:textId="77777777" w:rsidR="00A53F55" w:rsidRDefault="00F43DC4">
                              <w:pPr>
                                <w:numPr>
                                  <w:ilvl w:val="0"/>
                                  <w:numId w:val="123"/>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Traiter par un schéma thérapeutique pour la TB-MR conformément aux directives nationales 14</w:t>
                              </w:r>
                            </w:p>
                            <w:p w14:paraId="690F1FA8" w14:textId="77777777" w:rsidR="00A53F55" w:rsidRDefault="00F43DC4">
                              <w:pPr>
                                <w:numPr>
                                  <w:ilvl w:val="0"/>
                                  <w:numId w:val="123"/>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Effectuer d’autres investigations pour évaluer la résistance à d’autres médicaments du traitement</w:t>
                              </w:r>
                            </w:p>
                          </w:txbxContent>
                        </v:textbox>
                      </v:roundrect>
                      <v:roundrect id="Rounded Rectangle 1984387837" o:spid="_x0000_s1223" style="position:absolute;left:18904;top:10209;width:9327;height:15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" filled="f" stroked="f" strokeweight="1pt">
                        <v:stroke joinstyle="miter"/>
                        <v:textbox inset="0,0,0,0">
                          <w:txbxContent>
                            <w:p w14:paraId="65B2F586" w14:textId="77777777" w:rsidR="00A53F55" w:rsidRDefault="00F43DC4">
                              <w:pPr>
                                <w:spacing w:line="240" w:lineRule="auto"/>
                                <w:jc w:val="center"/>
                                <w:rPr>
                                  <w:rFonts w:ascii="Montserrat" w:hAnsi="Montserrat"/>
                                  <w:color w:val="000000" w:themeColor="text1"/>
                                  <w:sz w:val="8"/>
                                  <w:szCs w:val="8"/>
                                  <w:lang w:val="fr-FR"/>
                                </w:rPr>
                              </w:pPr>
                              <w:r>
                                <w:rPr>
                                  <w:rFonts w:ascii="Montserrat" w:eastAsia="Montserrat" w:hAnsi="Montserrat"/>
                                  <w:color w:val="000000"/>
                                  <w:sz w:val="8"/>
                                  <w:szCs w:val="8"/>
                                  <w:lang w:val="fr-FR"/>
                                </w:rPr>
                                <w:t>Patient présentant un faib</w:t>
                              </w:r>
                              <w:r>
                                <w:rPr>
                                  <w:rFonts w:ascii="Montserrat" w:eastAsia="Montserrat" w:hAnsi="Montserrat"/>
                                  <w:color w:val="000000"/>
                                  <w:sz w:val="8"/>
                                  <w:szCs w:val="8"/>
                                  <w:lang w:val="fr-FR"/>
                                </w:rPr>
                                <w:t>le risque de TB-MR</w:t>
                              </w:r>
                            </w:p>
                            <w:p w14:paraId="1D8211B0" w14:textId="77777777" w:rsidR="00A53F55" w:rsidRDefault="00A53F55">
                              <w:pPr>
                                <w:jc w:val="center"/>
                                <w:rPr>
                                  <w:rFonts w:ascii="Montserrat" w:hAnsi="Montserrat"/>
                                  <w:sz w:val="8"/>
                                  <w:szCs w:val="8"/>
                                  <w:lang w:val="fr-FR"/>
                                </w:rPr>
                              </w:pPr>
                            </w:p>
                          </w:txbxContent>
                        </v:textbox>
                      </v:roundrect>
                      <v:roundrect id="Rounded Rectangle 1984387836" o:spid="_x0000_s1224" style="position:absolute;left:19731;top:11780;width:8286;height:521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" filled="f" stroked="f" strokeweight="1pt">
                        <v:stroke joinstyle="miter"/>
                        <v:textbox inset="0,0,0,0">
                          <w:txbxContent>
                            <w:p w14:paraId="29566B72"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Recommencer le test de dépistage de la tuberculose Truenat 15</w:t>
                              </w:r>
                            </w:p>
                            <w:p w14:paraId="7364ADA8"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Suivre cet algorithme pour interpréter les résultats</w:t>
                              </w:r>
                            </w:p>
                            <w:p w14:paraId="7866FD8A" w14:textId="77777777" w:rsidR="00A53F55" w:rsidRDefault="00F43DC4">
                              <w:pPr>
                                <w:numPr>
                                  <w:ilvl w:val="0"/>
                                  <w:numId w:val="122"/>
                                </w:numPr>
                                <w:spacing w:line="228" w:lineRule="auto"/>
                                <w:ind w:left="115" w:hanging="115"/>
                                <w:rPr>
                                  <w:rFonts w:ascii="Montserrat" w:hAnsi="Montserrat"/>
                                  <w:color w:val="000000" w:themeColor="text1"/>
                                  <w:sz w:val="8"/>
                                  <w:szCs w:val="8"/>
                                  <w:lang w:val="fr-FR"/>
                                </w:rPr>
                              </w:pPr>
                              <w:r>
                                <w:rPr>
                                  <w:rFonts w:ascii="Montserrat" w:eastAsia="Montserrat" w:hAnsi="Montserrat"/>
                                  <w:color w:val="000000"/>
                                  <w:sz w:val="8"/>
                                  <w:szCs w:val="8"/>
                                  <w:lang w:val="fr-FR"/>
                                </w:rPr>
                                <w:t>Utiliser le résultat du deuxième test pour les décisions cliniques</w:t>
                              </w:r>
                            </w:p>
                          </w:txbxContent>
                        </v:textbox>
                      </v:roundrect>
                      <v:shape id="_x0000_s1225" type="#_x0000_t202" style="position:absolute;left:5159;top:-56;width:2907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4931A29D" w14:textId="77777777" w:rsidR="00A53F55" w:rsidRDefault="00F43DC4">
                              <w:pPr>
                                <w:rPr>
                                  <w:rFonts w:ascii="Montserrat" w:hAnsi="Montserrat"/>
                                  <w:bCs/>
                                  <w:color w:val="FF6E69"/>
                                  <w:sz w:val="14"/>
                                  <w:lang w:val="fr-FR"/>
                                </w:rPr>
                              </w:pPr>
                              <w:r>
                                <w:rPr>
                                  <w:rFonts w:ascii="Montserrat" w:eastAsia="Montserrat" w:hAnsi="Montserrat"/>
                                  <w:bCs/>
                                  <w:color w:val="FF6E69"/>
                                  <w:sz w:val="14"/>
                                  <w:szCs w:val="14"/>
                                  <w:lang w:val="fr-FR"/>
                                </w:rPr>
                                <w:t xml:space="preserve">Algorithme Partie 3 : Test de dépistage de la </w:t>
                              </w:r>
                              <w:r>
                                <w:rPr>
                                  <w:rFonts w:ascii="Montserrat" w:eastAsia="Montserrat" w:hAnsi="Montserrat"/>
                                  <w:bCs/>
                                  <w:color w:val="FF6E69"/>
                                  <w:sz w:val="14"/>
                                  <w:szCs w:val="14"/>
                                  <w:lang w:val="fr-FR"/>
                                </w:rPr>
                                <w:t>résistance à la RIF</w:t>
                              </w:r>
                            </w:p>
                          </w:txbxContent>
                        </v:textbox>
                      </v:shape>
                      <w10:anchorlock/>
                    </v:group>
                  </w:pict>
                </mc:Fallback>
              </mc:AlternateContent>
            </w:r>
            <w:r>
              <w:rPr>
                <w:b/>
                <w:bCs/>
                <w:noProof/>
                <w:lang w:eastAsia="zh-CN"/>
              </w:rPr>
              <w:drawing>
                <wp:inline distT="0" distB="0" distL="0" distR="0" wp14:anchorId="6985CFF2" wp14:editId="4D876C7A">
                  <wp:extent cx="3363429" cy="1894732"/>
                  <wp:effectExtent l="0" t="0" r="8890" b="0"/>
                  <wp:docPr id="1984387664" name="Picture 198438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4" name="Picture 60"/>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363429" cy="1894732"/>
                          </a:xfrm>
                          <a:prstGeom prst="rect">
                            <a:avLst/>
                          </a:prstGeom>
                          <a:noFill/>
                        </pic:spPr>
                      </pic:pic>
                    </a:graphicData>
                  </a:graphic>
                </wp:inline>
              </w:drawing>
            </w:r>
          </w:p>
          <w:p w14:paraId="3F14FDC2" w14:textId="77777777" w:rsidR="00A53F55" w:rsidRDefault="00A53F55">
            <w:pPr>
              <w:jc w:val="center"/>
              <w:rPr>
                <w:b/>
                <w:bCs/>
              </w:rPr>
            </w:pPr>
          </w:p>
          <w:p w14:paraId="2357E367" w14:textId="77777777" w:rsidR="00A53F55" w:rsidRDefault="00F43DC4">
            <w:pPr>
              <w:jc w:val="center"/>
              <w:rPr>
                <w:b/>
                <w:bCs/>
              </w:rPr>
            </w:pPr>
            <w:r>
              <w:rPr>
                <w:b/>
                <w:bCs/>
                <w:noProof/>
                <w:lang w:eastAsia="zh-CN"/>
              </w:rPr>
              <mc:AlternateContent>
                <mc:Choice Requires="wpg">
                  <w:drawing>
                    <wp:anchor distT="0" distB="0" distL="114300" distR="114300" simplePos="0" relativeHeight="251843584" behindDoc="0" locked="0" layoutInCell="1" allowOverlap="1" wp14:anchorId="5F595DEF" wp14:editId="02757CF5">
                      <wp:simplePos x="0" y="0"/>
                      <wp:positionH relativeFrom="column">
                        <wp:posOffset>1347612</wp:posOffset>
                      </wp:positionH>
                      <wp:positionV relativeFrom="paragraph">
                        <wp:posOffset>261175</wp:posOffset>
                      </wp:positionV>
                      <wp:extent cx="2915178" cy="1166884"/>
                      <wp:effectExtent l="0" t="0" r="6350" b="1905"/>
                      <wp:wrapNone/>
                      <wp:docPr id="1984387944" name="Group 1984387944"/>
                      <wp:cNvGraphicFramePr/>
                      <a:graphic xmlns:a="http://schemas.openxmlformats.org/drawingml/2006/main">
                        <a:graphicData uri="http://schemas.microsoft.com/office/word/2010/wordprocessingGroup">
                          <wpg:wgp>
                            <wpg:cNvGrpSpPr/>
                            <wpg:grpSpPr>
                              <a:xfrm>
                                <a:off x="0" y="0"/>
                                <a:ext cx="2915178" cy="1166884"/>
                                <a:chOff x="5608" y="0"/>
                                <a:chExt cx="2915179" cy="1166926"/>
                              </a:xfrm>
                              <a:solidFill>
                                <a:schemeClr val="bg1"/>
                              </a:solidFill>
                            </wpg:grpSpPr>
                            <wps:wsp>
                              <wps:cNvPr id="1984387941" name="Text Box 2"/>
                              <wps:cNvSpPr txBox="1">
                                <a:spLocks noChangeArrowheads="1"/>
                              </wps:cNvSpPr>
                              <wps:spPr bwMode="auto">
                                <a:xfrm>
                                  <a:off x="11217" y="0"/>
                                  <a:ext cx="2909570" cy="377838"/>
                                </a:xfrm>
                                <a:prstGeom prst="rect">
                                  <a:avLst/>
                                </a:prstGeom>
                                <a:grpFill/>
                                <a:ln w="9525">
                                  <a:noFill/>
                                  <a:miter lim="800000"/>
                                  <a:headEnd/>
                                  <a:tailEnd/>
                                </a:ln>
                              </wps:spPr>
                              <wps:txbx>
                                <w:txbxContent>
                                  <w:p w14:paraId="5623ACF9" w14:textId="77777777" w:rsidR="00A53F55" w:rsidRDefault="00F43DC4">
                                    <w:pPr>
                                      <w:rPr>
                                        <w:rFonts w:ascii="Montserrat" w:hAnsi="Montserrat"/>
                                        <w:color w:val="FF6E69"/>
                                        <w:sz w:val="22"/>
                                        <w:szCs w:val="22"/>
                                        <w:lang w:val="fr-FR"/>
                                      </w:rPr>
                                    </w:pPr>
                                    <w:r>
                                      <w:rPr>
                                        <w:rFonts w:ascii="Montserrat" w:eastAsia="Montserrat" w:hAnsi="Montserrat"/>
                                        <w:color w:val="FF6E69"/>
                                        <w:sz w:val="22"/>
                                        <w:szCs w:val="22"/>
                                        <w:lang w:val="fr-FR"/>
                                      </w:rPr>
                                      <w:t>Algorithme Partie 3 : Test de dépistage de la résistance à la RIF</w:t>
                                    </w:r>
                                  </w:p>
                                </w:txbxContent>
                              </wps:txbx>
                              <wps:bodyPr rot="0" vert="horz" wrap="square" lIns="0" tIns="0" rIns="0" bIns="0" anchor="t" anchorCtr="0">
                                <a:spAutoFit/>
                              </wps:bodyPr>
                            </wps:wsp>
                            <wps:wsp>
                              <wps:cNvPr id="1984387942" name="Text Box 2"/>
                              <wps:cNvSpPr txBox="1">
                                <a:spLocks noChangeArrowheads="1"/>
                              </wps:cNvSpPr>
                              <wps:spPr bwMode="auto">
                                <a:xfrm>
                                  <a:off x="5608" y="409493"/>
                                  <a:ext cx="2898648" cy="151490"/>
                                </a:xfrm>
                                <a:prstGeom prst="rect">
                                  <a:avLst/>
                                </a:prstGeom>
                                <a:grpFill/>
                                <a:ln w="9525">
                                  <a:noFill/>
                                  <a:miter lim="800000"/>
                                  <a:headEnd/>
                                  <a:tailEnd/>
                                </a:ln>
                              </wps:spPr>
                              <wps:txbx>
                                <w:txbxContent>
                                  <w:p w14:paraId="39BF6C77" w14:textId="77777777" w:rsidR="00A53F55" w:rsidRDefault="00F43DC4">
                                    <w:pPr>
                                      <w:rPr>
                                        <w:rFonts w:ascii="Montserrat" w:hAnsi="Montserrat"/>
                                        <w:b/>
                                        <w:sz w:val="11"/>
                                        <w:szCs w:val="11"/>
                                        <w:lang w:val="fr-FR"/>
                                      </w:rPr>
                                    </w:pPr>
                                    <w:r>
                                      <w:rPr>
                                        <w:rFonts w:ascii="Montserrat" w:eastAsia="Montserrat" w:hAnsi="Montserrat"/>
                                        <w:b/>
                                        <w:bCs/>
                                        <w:sz w:val="11"/>
                                        <w:szCs w:val="11"/>
                                        <w:lang w:val="fr-FR"/>
                                      </w:rPr>
                                      <w:t xml:space="preserve">Si le résultat du test MTB-RIF </w:t>
                                    </w:r>
                                    <w:proofErr w:type="spellStart"/>
                                    <w:r>
                                      <w:rPr>
                                        <w:rFonts w:ascii="Montserrat" w:eastAsia="Montserrat" w:hAnsi="Montserrat"/>
                                        <w:b/>
                                        <w:bCs/>
                                        <w:sz w:val="11"/>
                                        <w:szCs w:val="11"/>
                                        <w:lang w:val="fr-FR"/>
                                      </w:rPr>
                                      <w:t>Dx</w:t>
                                    </w:r>
                                    <w:proofErr w:type="spellEnd"/>
                                    <w:r>
                                      <w:rPr>
                                        <w:rFonts w:ascii="Montserrat" w:eastAsia="Montserrat" w:hAnsi="Montserrat"/>
                                        <w:b/>
                                        <w:bCs/>
                                        <w:sz w:val="11"/>
                                        <w:szCs w:val="11"/>
                                        <w:lang w:val="fr-FR"/>
                                      </w:rPr>
                                      <w:t xml:space="preserve"> est « Résistance à la RIF non détectée »</w:t>
                                    </w:r>
                                  </w:p>
                                </w:txbxContent>
                              </wps:txbx>
                              <wps:bodyPr rot="0" vert="horz" wrap="square" lIns="0" tIns="0" rIns="0" bIns="0" anchor="t" anchorCtr="0"/>
                            </wps:wsp>
                            <wps:wsp>
                              <wps:cNvPr id="1984387943" name="Text Box 2"/>
                              <wps:cNvSpPr txBox="1">
                                <a:spLocks noChangeArrowheads="1"/>
                              </wps:cNvSpPr>
                              <wps:spPr bwMode="auto">
                                <a:xfrm>
                                  <a:off x="11217" y="538419"/>
                                  <a:ext cx="1492211" cy="628507"/>
                                </a:xfrm>
                                <a:prstGeom prst="rect">
                                  <a:avLst/>
                                </a:prstGeom>
                                <a:grpFill/>
                                <a:ln w="9525">
                                  <a:noFill/>
                                  <a:miter lim="800000"/>
                                  <a:headEnd/>
                                  <a:tailEnd/>
                                </a:ln>
                              </wps:spPr>
                              <wps:txbx>
                                <w:txbxContent>
                                  <w:p w14:paraId="3F009CB0" w14:textId="77777777" w:rsidR="00A53F55" w:rsidRDefault="00F43DC4">
                                    <w:pPr>
                                      <w:numPr>
                                        <w:ilvl w:val="0"/>
                                        <w:numId w:val="89"/>
                                      </w:numPr>
                                      <w:spacing w:line="240" w:lineRule="auto"/>
                                      <w:ind w:left="101" w:hanging="101"/>
                                      <w:rPr>
                                        <w:rFonts w:ascii="Montserrat" w:hAnsi="Montserrat"/>
                                        <w:sz w:val="10"/>
                                        <w:szCs w:val="12"/>
                                        <w:lang w:val="fr-FR"/>
                                      </w:rPr>
                                    </w:pPr>
                                    <w:r>
                                      <w:rPr>
                                        <w:rFonts w:ascii="Montserrat" w:eastAsia="Montserrat" w:hAnsi="Montserrat"/>
                                        <w:sz w:val="10"/>
                                        <w:szCs w:val="10"/>
                                        <w:lang w:val="fr-FR"/>
                                      </w:rPr>
                                      <w:t xml:space="preserve">Instaurer un traitement approprié pour le patient en utilisant des médicaments </w:t>
                                    </w:r>
                                    <w:proofErr w:type="spellStart"/>
                                    <w:r>
                                      <w:rPr>
                                        <w:rFonts w:ascii="Montserrat" w:eastAsia="Montserrat" w:hAnsi="Montserrat"/>
                                        <w:sz w:val="10"/>
                                        <w:szCs w:val="10"/>
                                        <w:lang w:val="fr-FR"/>
                                      </w:rPr>
                                      <w:t>anti-TB</w:t>
                                    </w:r>
                                    <w:proofErr w:type="spellEnd"/>
                                    <w:r>
                                      <w:rPr>
                                        <w:rFonts w:ascii="Montserrat" w:eastAsia="Montserrat" w:hAnsi="Montserrat"/>
                                        <w:sz w:val="10"/>
                                        <w:szCs w:val="10"/>
                                        <w:lang w:val="fr-FR"/>
                                      </w:rPr>
                                      <w:t xml:space="preserve"> de première intention conformément aux directives nationales</w:t>
                                    </w:r>
                                  </w:p>
                                  <w:p w14:paraId="1587EBA0" w14:textId="77777777" w:rsidR="00A53F55" w:rsidRDefault="00F43DC4">
                                    <w:pPr>
                                      <w:numPr>
                                        <w:ilvl w:val="0"/>
                                        <w:numId w:val="89"/>
                                      </w:numPr>
                                      <w:spacing w:before="100" w:line="240" w:lineRule="auto"/>
                                      <w:ind w:left="101" w:hanging="101"/>
                                      <w:rPr>
                                        <w:rFonts w:ascii="Montserrat" w:hAnsi="Montserrat"/>
                                        <w:sz w:val="10"/>
                                        <w:szCs w:val="12"/>
                                        <w:lang w:val="fr-FR"/>
                                      </w:rPr>
                                    </w:pPr>
                                    <w:r>
                                      <w:rPr>
                                        <w:rFonts w:ascii="Montserrat" w:eastAsia="Montserrat" w:hAnsi="Montserrat"/>
                                        <w:sz w:val="10"/>
                                        <w:szCs w:val="10"/>
                                        <w:lang w:val="fr-FR"/>
                                      </w:rPr>
                                      <w:t>Envisager de demander un autre TDS conformément aux algorithmes nationaux</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F595DEF" id="Group 1984387944" o:spid="_x0000_s1226" style="position:absolute;left:0;text-align:left;margin-left:106.1pt;margin-top:20.55pt;width:229.55pt;height:91.9pt;z-index:251843584;mso-width-relative:margin;mso-height-relative:margin" coordorigin="56" coordsize="29151,11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">
                      <v:shape id="_x0000_s1227" type="#_x0000_t202" style="position:absolute;left:112;width:29095;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" filled="f" stroked="f">
                        <v:textbox style="mso-fit-shape-to-text:t" inset="0,0,0,0">
                          <w:txbxContent>
                            <w:p w14:paraId="5623ACF9" w14:textId="77777777" w:rsidR="00A53F55" w:rsidRDefault="00F43DC4">
                              <w:pPr>
                                <w:rPr>
                                  <w:rFonts w:ascii="Montserrat" w:hAnsi="Montserrat"/>
                                  <w:color w:val="FF6E69"/>
                                  <w:sz w:val="22"/>
                                  <w:szCs w:val="22"/>
                                  <w:lang w:val="fr-FR"/>
                                </w:rPr>
                              </w:pPr>
                              <w:r>
                                <w:rPr>
                                  <w:rFonts w:ascii="Montserrat" w:eastAsia="Montserrat" w:hAnsi="Montserrat"/>
                                  <w:color w:val="FF6E69"/>
                                  <w:sz w:val="22"/>
                                  <w:szCs w:val="22"/>
                                  <w:lang w:val="fr-FR"/>
                                </w:rPr>
                                <w:t>Algorithme Partie 3 : Test de dépistage de la résistance à la RIF</w:t>
                              </w:r>
                            </w:p>
                          </w:txbxContent>
                        </v:textbox>
                      </v:shape>
                      <v:shape id="_x0000_s1228" type="#_x0000_t202" style="position:absolute;left:56;top:4094;width:28986;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" filled="f" stroked="f">
                        <v:textbox inset="0,0,0,0">
                          <w:txbxContent>
                            <w:p w14:paraId="39BF6C77" w14:textId="77777777" w:rsidR="00A53F55" w:rsidRDefault="00F43DC4">
                              <w:pPr>
                                <w:rPr>
                                  <w:rFonts w:ascii="Montserrat" w:hAnsi="Montserrat"/>
                                  <w:b/>
                                  <w:sz w:val="11"/>
                                  <w:szCs w:val="11"/>
                                  <w:lang w:val="fr-FR"/>
                                </w:rPr>
                              </w:pPr>
                              <w:r>
                                <w:rPr>
                                  <w:rFonts w:ascii="Montserrat" w:eastAsia="Montserrat" w:hAnsi="Montserrat"/>
                                  <w:b/>
                                  <w:bCs/>
                                  <w:sz w:val="11"/>
                                  <w:szCs w:val="11"/>
                                  <w:lang w:val="fr-FR"/>
                                </w:rPr>
                                <w:t>Si le résultat du test MTB-RIF Dx est « Résistance à la RIF non détectée »</w:t>
                              </w:r>
                            </w:p>
                          </w:txbxContent>
                        </v:textbox>
                      </v:shape>
                      <v:shape id="_x0000_s1229" type="#_x0000_t202" style="position:absolute;left:112;top:5384;width:14922;height:6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" filled="f" stroked="f">
                        <v:textbox inset="0,0,0,0">
                          <w:txbxContent>
                            <w:p w14:paraId="3F009CB0" w14:textId="77777777" w:rsidR="00A53F55" w:rsidRDefault="00F43DC4">
                              <w:pPr>
                                <w:numPr>
                                  <w:ilvl w:val="0"/>
                                  <w:numId w:val="89"/>
                                </w:numPr>
                                <w:spacing w:line="240" w:lineRule="auto"/>
                                <w:ind w:left="101" w:hanging="101"/>
                                <w:rPr>
                                  <w:rFonts w:ascii="Montserrat" w:hAnsi="Montserrat"/>
                                  <w:sz w:val="10"/>
                                  <w:szCs w:val="12"/>
                                  <w:lang w:val="fr-FR"/>
                                </w:rPr>
                              </w:pPr>
                              <w:r>
                                <w:rPr>
                                  <w:rFonts w:ascii="Montserrat" w:eastAsia="Montserrat" w:hAnsi="Montserrat"/>
                                  <w:sz w:val="10"/>
                                  <w:szCs w:val="10"/>
                                  <w:lang w:val="fr-FR"/>
                                </w:rPr>
                                <w:t xml:space="preserve">Instaurer un traitement approprié pour le patient en utilisant des </w:t>
                              </w:r>
                              <w:r>
                                <w:rPr>
                                  <w:rFonts w:ascii="Montserrat" w:eastAsia="Montserrat" w:hAnsi="Montserrat"/>
                                  <w:sz w:val="10"/>
                                  <w:szCs w:val="10"/>
                                  <w:lang w:val="fr-FR"/>
                                </w:rPr>
                                <w:t>médicaments anti-TB de première intention conformément aux directives nationales</w:t>
                              </w:r>
                            </w:p>
                            <w:p w14:paraId="1587EBA0" w14:textId="77777777" w:rsidR="00A53F55" w:rsidRDefault="00F43DC4">
                              <w:pPr>
                                <w:numPr>
                                  <w:ilvl w:val="0"/>
                                  <w:numId w:val="89"/>
                                </w:numPr>
                                <w:spacing w:before="100" w:line="240" w:lineRule="auto"/>
                                <w:ind w:left="101" w:hanging="101"/>
                                <w:rPr>
                                  <w:rFonts w:ascii="Montserrat" w:hAnsi="Montserrat"/>
                                  <w:sz w:val="10"/>
                                  <w:szCs w:val="12"/>
                                  <w:lang w:val="fr-FR"/>
                                </w:rPr>
                              </w:pPr>
                              <w:r>
                                <w:rPr>
                                  <w:rFonts w:ascii="Montserrat" w:eastAsia="Montserrat" w:hAnsi="Montserrat"/>
                                  <w:sz w:val="10"/>
                                  <w:szCs w:val="10"/>
                                  <w:lang w:val="fr-FR"/>
                                </w:rPr>
                                <w:t>Envisager de demander un autre TDS conformément aux algorithmes nationaux</w:t>
                              </w:r>
                            </w:p>
                          </w:txbxContent>
                        </v:textbox>
                      </v:shape>
                    </v:group>
                  </w:pict>
                </mc:Fallback>
              </mc:AlternateContent>
            </w:r>
            <w:r>
              <w:rPr>
                <w:b/>
                <w:bCs/>
                <w:noProof/>
                <w:lang w:eastAsia="zh-CN"/>
              </w:rPr>
              <mc:AlternateContent>
                <mc:Choice Requires="wpg">
                  <w:drawing>
                    <wp:anchor distT="0" distB="0" distL="114300" distR="114300" simplePos="0" relativeHeight="251845632" behindDoc="0" locked="1" layoutInCell="1" allowOverlap="1" wp14:anchorId="70478264" wp14:editId="026229CD">
                      <wp:simplePos x="0" y="0"/>
                      <wp:positionH relativeFrom="column">
                        <wp:posOffset>1115060</wp:posOffset>
                      </wp:positionH>
                      <wp:positionV relativeFrom="paragraph">
                        <wp:posOffset>2192020</wp:posOffset>
                      </wp:positionV>
                      <wp:extent cx="4039235" cy="1903730"/>
                      <wp:effectExtent l="0" t="0" r="0" b="1270"/>
                      <wp:wrapNone/>
                      <wp:docPr id="1984387949" name="Group 1984387949"/>
                      <wp:cNvGraphicFramePr/>
                      <a:graphic xmlns:a="http://schemas.openxmlformats.org/drawingml/2006/main">
                        <a:graphicData uri="http://schemas.microsoft.com/office/word/2010/wordprocessingGroup">
                          <wpg:wgp>
                            <wpg:cNvGrpSpPr/>
                            <wpg:grpSpPr>
                              <a:xfrm>
                                <a:off x="0" y="0"/>
                                <a:ext cx="4039235" cy="1903730"/>
                                <a:chOff x="5609" y="-11230"/>
                                <a:chExt cx="4039457" cy="1911731"/>
                              </a:xfrm>
                              <a:solidFill>
                                <a:schemeClr val="bg1"/>
                              </a:solidFill>
                            </wpg:grpSpPr>
                            <wps:wsp>
                              <wps:cNvPr id="1984387945" name="Text Box 2"/>
                              <wps:cNvSpPr txBox="1">
                                <a:spLocks noChangeArrowheads="1"/>
                              </wps:cNvSpPr>
                              <wps:spPr bwMode="auto">
                                <a:xfrm>
                                  <a:off x="5609" y="-11230"/>
                                  <a:ext cx="4039457" cy="465465"/>
                                </a:xfrm>
                                <a:prstGeom prst="rect">
                                  <a:avLst/>
                                </a:prstGeom>
                                <a:grpFill/>
                                <a:ln w="9525">
                                  <a:noFill/>
                                  <a:miter lim="800000"/>
                                  <a:headEnd/>
                                  <a:tailEnd/>
                                </a:ln>
                              </wps:spPr>
                              <wps:txbx>
                                <w:txbxContent>
                                  <w:p w14:paraId="7E192497" w14:textId="77777777" w:rsidR="00A53F55" w:rsidRDefault="00F43DC4">
                                    <w:pPr>
                                      <w:rPr>
                                        <w:rFonts w:asciiTheme="minorBidi" w:hAnsiTheme="minorBidi" w:cstheme="minorBidi"/>
                                        <w:b/>
                                        <w:color w:val="FF6E69"/>
                                        <w:sz w:val="23"/>
                                        <w:szCs w:val="23"/>
                                        <w:lang w:val="fr-FR"/>
                                      </w:rPr>
                                    </w:pPr>
                                    <w:r>
                                      <w:rPr>
                                        <w:rFonts w:ascii="Arial" w:eastAsia="Arial" w:hAnsi="Arial" w:cs="Arial"/>
                                        <w:b/>
                                        <w:bCs/>
                                        <w:color w:val="FF6E69"/>
                                        <w:sz w:val="23"/>
                                        <w:szCs w:val="23"/>
                                        <w:lang w:val="fr-FR"/>
                                      </w:rPr>
                                      <w:t>Algorithme Partie 3 : Test de dépistage de la résistance à la RIF</w:t>
                                    </w:r>
                                  </w:p>
                                </w:txbxContent>
                              </wps:txbx>
                              <wps:bodyPr rot="0" vert="horz" wrap="square" lIns="91440" tIns="45720" rIns="91440" bIns="45720" anchor="t" anchorCtr="0">
                                <a:spAutoFit/>
                              </wps:bodyPr>
                            </wps:wsp>
                            <wps:wsp>
                              <wps:cNvPr id="1984387946" name="Text Box 2"/>
                              <wps:cNvSpPr txBox="1">
                                <a:spLocks noChangeArrowheads="1"/>
                              </wps:cNvSpPr>
                              <wps:spPr bwMode="auto">
                                <a:xfrm>
                                  <a:off x="39268" y="364604"/>
                                  <a:ext cx="1325880" cy="414338"/>
                                </a:xfrm>
                                <a:prstGeom prst="rect">
                                  <a:avLst/>
                                </a:prstGeom>
                                <a:grpFill/>
                                <a:ln w="9525">
                                  <a:noFill/>
                                  <a:miter lim="800000"/>
                                  <a:headEnd/>
                                  <a:tailEnd/>
                                </a:ln>
                              </wps:spPr>
                              <wps:txbx>
                                <w:txbxContent>
                                  <w:p w14:paraId="2B1B9619" w14:textId="77777777" w:rsidR="00A53F55" w:rsidRDefault="00F43DC4">
                                    <w:pPr>
                                      <w:rPr>
                                        <w:rFonts w:asciiTheme="minorBidi" w:hAnsiTheme="minorBidi" w:cstheme="minorBidi"/>
                                        <w:b/>
                                        <w:sz w:val="12"/>
                                        <w:szCs w:val="12"/>
                                        <w:lang w:val="fr-FR"/>
                                      </w:rPr>
                                    </w:pPr>
                                    <w:r>
                                      <w:rPr>
                                        <w:rFonts w:ascii="Arial" w:eastAsia="Arial" w:hAnsi="Arial" w:cs="Arial"/>
                                        <w:b/>
                                        <w:bCs/>
                                        <w:sz w:val="12"/>
                                        <w:szCs w:val="12"/>
                                        <w:lang w:val="fr-FR"/>
                                      </w:rPr>
                                      <w:t xml:space="preserve">Si le résultat du test MTB-RIF </w:t>
                                    </w:r>
                                    <w:proofErr w:type="spellStart"/>
                                    <w:r>
                                      <w:rPr>
                                        <w:rFonts w:ascii="Arial" w:eastAsia="Arial" w:hAnsi="Arial" w:cs="Arial"/>
                                        <w:b/>
                                        <w:bCs/>
                                        <w:sz w:val="12"/>
                                        <w:szCs w:val="12"/>
                                        <w:lang w:val="fr-FR"/>
                                      </w:rPr>
                                      <w:t>Dx</w:t>
                                    </w:r>
                                    <w:proofErr w:type="spellEnd"/>
                                    <w:r>
                                      <w:rPr>
                                        <w:rFonts w:ascii="Arial" w:eastAsia="Arial" w:hAnsi="Arial" w:cs="Arial"/>
                                        <w:b/>
                                        <w:bCs/>
                                        <w:sz w:val="12"/>
                                        <w:szCs w:val="12"/>
                                        <w:lang w:val="fr-FR"/>
                                      </w:rPr>
                                      <w:t xml:space="preserve"> est « Résistance à la RIF détectée »</w:t>
                                    </w:r>
                                  </w:p>
                                </w:txbxContent>
                              </wps:txbx>
                              <wps:bodyPr rot="0" vert="horz" wrap="square" lIns="91440" tIns="45720" rIns="91440" bIns="45720" anchor="t" anchorCtr="0"/>
                            </wps:wsp>
                            <wps:wsp>
                              <wps:cNvPr id="1984387947" name="Text Box 2"/>
                              <wps:cNvSpPr txBox="1">
                                <a:spLocks noChangeArrowheads="1"/>
                              </wps:cNvSpPr>
                              <wps:spPr bwMode="auto">
                                <a:xfrm>
                                  <a:off x="56169" y="778942"/>
                                  <a:ext cx="1286045" cy="259369"/>
                                </a:xfrm>
                                <a:prstGeom prst="rect">
                                  <a:avLst/>
                                </a:prstGeom>
                                <a:grpFill/>
                                <a:ln w="9525">
                                  <a:noFill/>
                                  <a:miter lim="800000"/>
                                  <a:headEnd/>
                                  <a:tailEnd/>
                                </a:ln>
                              </wps:spPr>
                              <wps:txbx>
                                <w:txbxContent>
                                  <w:p w14:paraId="020C8883" w14:textId="77777777" w:rsidR="00A53F55" w:rsidRDefault="00F43DC4">
                                    <w:pPr>
                                      <w:numPr>
                                        <w:ilvl w:val="0"/>
                                        <w:numId w:val="90"/>
                                      </w:numPr>
                                      <w:ind w:left="216" w:hanging="216"/>
                                      <w:rPr>
                                        <w:rFonts w:asciiTheme="minorBidi" w:hAnsiTheme="minorBidi" w:cstheme="minorBidi"/>
                                        <w:sz w:val="10"/>
                                        <w:szCs w:val="10"/>
                                        <w:lang w:val="fr-FR"/>
                                      </w:rPr>
                                    </w:pPr>
                                    <w:r>
                                      <w:rPr>
                                        <w:rFonts w:ascii="Arial" w:eastAsia="Arial" w:hAnsi="Arial" w:cs="Arial"/>
                                        <w:sz w:val="10"/>
                                        <w:szCs w:val="10"/>
                                        <w:lang w:val="fr-FR"/>
                                      </w:rPr>
                                      <w:t>Évaluer si le patient présente un risque élevé de TB-MR</w:t>
                                    </w:r>
                                  </w:p>
                                </w:txbxContent>
                              </wps:txbx>
                              <wps:bodyPr rot="0" vert="horz" wrap="square" lIns="91440" tIns="45720" rIns="91440" bIns="45720" anchor="t" anchorCtr="0"/>
                            </wps:wsp>
                            <wps:wsp>
                              <wps:cNvPr id="1984387948" name="Text Box 1984387948"/>
                              <wps:cNvSpPr txBox="1"/>
                              <wps:spPr>
                                <a:xfrm>
                                  <a:off x="1374403" y="258013"/>
                                  <a:ext cx="2458085" cy="1642488"/>
                                </a:xfrm>
                                <a:prstGeom prst="rect">
                                  <a:avLst/>
                                </a:prstGeom>
                                <a:grpFill/>
                                <a:ln w="6350">
                                  <a:noFill/>
                                </a:ln>
                                <a:effectLst/>
                              </wps:spPr>
                              <wps:txbx>
                                <w:txbxContent>
                                  <w:tbl>
                                    <w:tblPr>
                                      <w:tblOverlap w:val="never"/>
                                      <w:tblW w:w="3432" w:type="dxa"/>
                                      <w:tblInd w:w="-80" w:type="dxa"/>
                                      <w:tblBorders>
                                        <w:top w:val="single" w:sz="4" w:space="0" w:color="9E9E9E"/>
                                        <w:left w:val="single" w:sz="4" w:space="0" w:color="9E9E9E"/>
                                        <w:bottom w:val="single" w:sz="4" w:space="0" w:color="9E9E9E"/>
                                        <w:right w:val="single" w:sz="4" w:space="0" w:color="9E9E9E"/>
                                        <w:insideH w:val="single" w:sz="4" w:space="0" w:color="9E9E9E"/>
                                        <w:insideV w:val="single" w:sz="4" w:space="0" w:color="9E9E9E"/>
                                      </w:tblBorders>
                                      <w:tblLayout w:type="fixed"/>
                                      <w:tblCellMar>
                                        <w:left w:w="10" w:type="dxa"/>
                                        <w:right w:w="10" w:type="dxa"/>
                                      </w:tblCellMar>
                                      <w:tblLook w:val="04A0" w:firstRow="1" w:lastRow="0" w:firstColumn="1" w:lastColumn="0" w:noHBand="0" w:noVBand="1"/>
                                    </w:tblPr>
                                    <w:tblGrid>
                                      <w:gridCol w:w="1710"/>
                                      <w:gridCol w:w="1722"/>
                                    </w:tblGrid>
                                    <w:tr w:rsidR="00A53F55" w14:paraId="4AE5858B" w14:textId="77777777">
                                      <w:trPr>
                                        <w:trHeight w:val="215"/>
                                      </w:trPr>
                                      <w:tc>
                                        <w:tcPr>
                                          <w:tcW w:w="1710" w:type="dxa"/>
                                          <w:tcBorders>
                                            <w:bottom w:val="single" w:sz="4" w:space="0" w:color="9E9E9E"/>
                                          </w:tcBorders>
                                          <w:shd w:val="clear" w:color="auto" w:fill="auto"/>
                                          <w:vAlign w:val="center"/>
                                        </w:tcPr>
                                        <w:p w14:paraId="1720E18D" w14:textId="77777777" w:rsidR="00A53F55" w:rsidRDefault="00F43DC4">
                                          <w:pPr>
                                            <w:jc w:val="center"/>
                                            <w:rPr>
                                              <w:rFonts w:asciiTheme="minorBidi" w:hAnsiTheme="minorBidi" w:cstheme="minorBidi"/>
                                              <w:b/>
                                              <w:sz w:val="11"/>
                                              <w:szCs w:val="11"/>
                                              <w:lang w:val="fr-FR"/>
                                            </w:rPr>
                                          </w:pPr>
                                          <w:r>
                                            <w:rPr>
                                              <w:rFonts w:ascii="Arial" w:eastAsia="Arial" w:hAnsi="Arial" w:cs="Arial"/>
                                              <w:b/>
                                              <w:bCs/>
                                              <w:sz w:val="11"/>
                                              <w:szCs w:val="11"/>
                                              <w:lang w:val="fr-FR"/>
                                            </w:rPr>
                                            <w:t>Si le patient présente un risque élevé</w:t>
                                          </w:r>
                                        </w:p>
                                      </w:tc>
                                      <w:tc>
                                        <w:tcPr>
                                          <w:tcW w:w="1722" w:type="dxa"/>
                                          <w:tcBorders>
                                            <w:bottom w:val="single" w:sz="4" w:space="0" w:color="9E9E9E"/>
                                          </w:tcBorders>
                                          <w:shd w:val="clear" w:color="auto" w:fill="auto"/>
                                          <w:vAlign w:val="center"/>
                                        </w:tcPr>
                                        <w:p w14:paraId="637998BD" w14:textId="77777777" w:rsidR="00A53F55" w:rsidRDefault="00F43DC4">
                                          <w:pPr>
                                            <w:jc w:val="center"/>
                                            <w:rPr>
                                              <w:rFonts w:asciiTheme="minorBidi" w:hAnsiTheme="minorBidi" w:cstheme="minorBidi"/>
                                              <w:b/>
                                              <w:sz w:val="11"/>
                                              <w:szCs w:val="11"/>
                                              <w:lang w:val="fr-FR"/>
                                            </w:rPr>
                                          </w:pPr>
                                          <w:r>
                                            <w:rPr>
                                              <w:rFonts w:ascii="Arial" w:eastAsia="Arial" w:hAnsi="Arial" w:cs="Arial"/>
                                              <w:b/>
                                              <w:bCs/>
                                              <w:sz w:val="11"/>
                                              <w:szCs w:val="11"/>
                                              <w:lang w:val="fr-FR"/>
                                            </w:rPr>
                                            <w:t>Si le patient présente un faible risque</w:t>
                                          </w:r>
                                        </w:p>
                                      </w:tc>
                                    </w:tr>
                                    <w:tr w:rsidR="00A53F55" w14:paraId="07225B86" w14:textId="77777777">
                                      <w:trPr>
                                        <w:trHeight w:val="427"/>
                                      </w:trPr>
                                      <w:tc>
                                        <w:tcPr>
                                          <w:tcW w:w="1710" w:type="dxa"/>
                                          <w:shd w:val="clear" w:color="auto" w:fill="FFEEED"/>
                                          <w:vAlign w:val="center"/>
                                        </w:tcPr>
                                        <w:p w14:paraId="6240FB23" w14:textId="77777777" w:rsidR="00A53F55" w:rsidRDefault="00F43DC4">
                                          <w:pPr>
                                            <w:spacing w:line="240" w:lineRule="auto"/>
                                            <w:ind w:left="43"/>
                                            <w:rPr>
                                              <w:rFonts w:asciiTheme="minorBidi" w:hAnsiTheme="minorBidi" w:cstheme="minorBidi"/>
                                              <w:sz w:val="10"/>
                                              <w:szCs w:val="10"/>
                                              <w:lang w:val="fr-FR"/>
                                            </w:rPr>
                                          </w:pPr>
                                          <w:r>
                                            <w:rPr>
                                              <w:rFonts w:ascii="Arial" w:eastAsia="Arial" w:hAnsi="Arial" w:cs="Arial"/>
                                              <w:sz w:val="10"/>
                                              <w:szCs w:val="10"/>
                                              <w:lang w:val="fr-FR"/>
                                            </w:rPr>
                                            <w:t>Considérer le résultat du test de dépistage de la résistance à la RIF comme définitif</w:t>
                                          </w:r>
                                        </w:p>
                                      </w:tc>
                                      <w:tc>
                                        <w:tcPr>
                                          <w:tcW w:w="1722" w:type="dxa"/>
                                          <w:shd w:val="clear" w:color="auto" w:fill="FFEEED"/>
                                        </w:tcPr>
                                        <w:p w14:paraId="71EF5F27" w14:textId="77777777" w:rsidR="00A53F55" w:rsidRDefault="00F43DC4">
                                          <w:pPr>
                                            <w:spacing w:before="40" w:line="240" w:lineRule="auto"/>
                                            <w:ind w:left="43" w:right="199"/>
                                            <w:rPr>
                                              <w:rFonts w:asciiTheme="minorBidi" w:hAnsiTheme="minorBidi" w:cstheme="minorBidi"/>
                                              <w:sz w:val="10"/>
                                              <w:szCs w:val="10"/>
                                              <w:lang w:val="fr-FR"/>
                                            </w:rPr>
                                          </w:pPr>
                                          <w:r>
                                            <w:rPr>
                                              <w:rFonts w:ascii="Arial" w:eastAsia="Arial" w:hAnsi="Arial" w:cs="Arial"/>
                                              <w:sz w:val="10"/>
                                              <w:szCs w:val="10"/>
                                              <w:lang w:val="fr-FR"/>
                                            </w:rPr>
                                            <w:t xml:space="preserve">Répéter le test </w:t>
                                          </w:r>
                                          <w:proofErr w:type="spellStart"/>
                                          <w:r>
                                            <w:rPr>
                                              <w:rFonts w:ascii="Arial" w:eastAsia="Arial" w:hAnsi="Arial" w:cs="Arial"/>
                                              <w:sz w:val="10"/>
                                              <w:szCs w:val="10"/>
                                              <w:lang w:val="fr-FR"/>
                                            </w:rPr>
                                            <w:t>Truenat</w:t>
                                          </w:r>
                                          <w:proofErr w:type="spellEnd"/>
                                          <w:r>
                                            <w:rPr>
                                              <w:rFonts w:ascii="Arial" w:eastAsia="Arial" w:hAnsi="Arial" w:cs="Arial"/>
                                              <w:sz w:val="10"/>
                                              <w:szCs w:val="10"/>
                                              <w:lang w:val="fr-FR"/>
                                            </w:rPr>
                                            <w:t xml:space="preserve"> TB et le test MTB-Rif </w:t>
                                          </w:r>
                                          <w:proofErr w:type="spellStart"/>
                                          <w:r>
                                            <w:rPr>
                                              <w:rFonts w:ascii="Arial" w:eastAsia="Arial" w:hAnsi="Arial" w:cs="Arial"/>
                                              <w:sz w:val="10"/>
                                              <w:szCs w:val="10"/>
                                              <w:lang w:val="fr-FR"/>
                                            </w:rPr>
                                            <w:t>Dx</w:t>
                                          </w:r>
                                          <w:proofErr w:type="spellEnd"/>
                                          <w:r>
                                            <w:rPr>
                                              <w:rFonts w:ascii="Arial" w:eastAsia="Arial" w:hAnsi="Arial" w:cs="Arial"/>
                                              <w:sz w:val="10"/>
                                              <w:szCs w:val="10"/>
                                              <w:lang w:val="fr-FR"/>
                                            </w:rPr>
                                            <w:t xml:space="preserve"> sur un nouvel échantillon</w:t>
                                          </w:r>
                                        </w:p>
                                      </w:tc>
                                    </w:tr>
                                    <w:tr w:rsidR="00A53F55" w14:paraId="096746C1" w14:textId="77777777">
                                      <w:trPr>
                                        <w:trHeight w:val="688"/>
                                      </w:trPr>
                                      <w:tc>
                                        <w:tcPr>
                                          <w:tcW w:w="1710" w:type="dxa"/>
                                          <w:vMerge w:val="restart"/>
                                          <w:shd w:val="clear" w:color="auto" w:fill="FFEEED"/>
                                        </w:tcPr>
                                        <w:p w14:paraId="4C1DDD00" w14:textId="77777777" w:rsidR="00A53F55" w:rsidRDefault="00F43DC4">
                                          <w:pPr>
                                            <w:spacing w:before="40" w:line="240" w:lineRule="auto"/>
                                            <w:ind w:left="43" w:right="186"/>
                                            <w:rPr>
                                              <w:rFonts w:asciiTheme="minorBidi" w:hAnsiTheme="minorBidi" w:cstheme="minorBidi"/>
                                              <w:sz w:val="10"/>
                                              <w:szCs w:val="10"/>
                                              <w:lang w:val="fr-FR"/>
                                            </w:rPr>
                                          </w:pPr>
                                          <w:r>
                                            <w:rPr>
                                              <w:rFonts w:ascii="Arial" w:eastAsia="Arial" w:hAnsi="Arial" w:cs="Arial"/>
                                              <w:sz w:val="10"/>
                                              <w:szCs w:val="10"/>
                                              <w:lang w:val="fr-FR"/>
                                            </w:rPr>
                                            <w:t>Instaurer un traitement pour une TB-RR ou TB-MR conformément aux directives nationales et aux recommandations de l’OMS</w:t>
                                          </w:r>
                                        </w:p>
                                      </w:tc>
                                      <w:tc>
                                        <w:tcPr>
                                          <w:tcW w:w="1722" w:type="dxa"/>
                                          <w:shd w:val="clear" w:color="auto" w:fill="FFEEED"/>
                                        </w:tcPr>
                                        <w:p w14:paraId="30B4211E" w14:textId="77777777" w:rsidR="00A53F55" w:rsidRDefault="00F43DC4">
                                          <w:pPr>
                                            <w:spacing w:before="40" w:line="240" w:lineRule="auto"/>
                                            <w:ind w:left="43"/>
                                            <w:rPr>
                                              <w:rFonts w:asciiTheme="minorBidi" w:hAnsiTheme="minorBidi" w:cstheme="minorBidi"/>
                                              <w:sz w:val="10"/>
                                              <w:szCs w:val="10"/>
                                              <w:lang w:val="fr-FR"/>
                                            </w:rPr>
                                          </w:pPr>
                                          <w:r>
                                            <w:rPr>
                                              <w:rFonts w:ascii="Arial" w:eastAsia="Arial" w:hAnsi="Arial" w:cs="Arial"/>
                                              <w:sz w:val="10"/>
                                              <w:szCs w:val="10"/>
                                              <w:lang w:val="fr-FR"/>
                                            </w:rPr>
                                            <w:t>Si le deuxième test indique également une résistance à la RIF, instaurer un traitement contre la TB-MR conformément aux directives nationales</w:t>
                                          </w:r>
                                        </w:p>
                                      </w:tc>
                                    </w:tr>
                                    <w:tr w:rsidR="00A53F55" w14:paraId="3355E7BD" w14:textId="77777777">
                                      <w:trPr>
                                        <w:trHeight w:val="850"/>
                                      </w:trPr>
                                      <w:tc>
                                        <w:tcPr>
                                          <w:tcW w:w="1710" w:type="dxa"/>
                                          <w:vMerge/>
                                          <w:shd w:val="clear" w:color="auto" w:fill="FFEEED"/>
                                          <w:vAlign w:val="center"/>
                                        </w:tcPr>
                                        <w:p w14:paraId="5A121F32" w14:textId="77777777" w:rsidR="00A53F55" w:rsidRDefault="00A53F55">
                                          <w:pPr>
                                            <w:spacing w:line="240" w:lineRule="auto"/>
                                            <w:ind w:left="43"/>
                                            <w:rPr>
                                              <w:rFonts w:asciiTheme="minorBidi" w:hAnsiTheme="minorBidi" w:cstheme="minorBidi"/>
                                              <w:sz w:val="10"/>
                                              <w:szCs w:val="10"/>
                                              <w:lang w:val="fr-FR"/>
                                            </w:rPr>
                                          </w:pPr>
                                        </w:p>
                                      </w:tc>
                                      <w:tc>
                                        <w:tcPr>
                                          <w:tcW w:w="1722" w:type="dxa"/>
                                          <w:shd w:val="clear" w:color="auto" w:fill="FFEEED"/>
                                        </w:tcPr>
                                        <w:p w14:paraId="0443AD24" w14:textId="77777777" w:rsidR="00A53F55" w:rsidRDefault="00F43DC4">
                                          <w:pPr>
                                            <w:spacing w:before="40" w:line="240" w:lineRule="auto"/>
                                            <w:ind w:left="43" w:right="199"/>
                                            <w:rPr>
                                              <w:rFonts w:asciiTheme="minorBidi" w:hAnsiTheme="minorBidi" w:cstheme="minorBidi"/>
                                              <w:sz w:val="10"/>
                                              <w:szCs w:val="10"/>
                                              <w:lang w:val="fr-FR"/>
                                            </w:rPr>
                                          </w:pPr>
                                          <w:r>
                                            <w:rPr>
                                              <w:rFonts w:ascii="Arial" w:eastAsia="Arial" w:hAnsi="Arial" w:cs="Arial"/>
                                              <w:sz w:val="10"/>
                                              <w:szCs w:val="10"/>
                                              <w:lang w:val="fr-FR"/>
                                            </w:rPr>
                                            <w:t>Si le deuxième test indique « Résistance à la RIF non détectée », supposer qu’il s’agit d’un faux positif et instaurer un traitement de première intention conformément aux directives nationales</w:t>
                                          </w:r>
                                        </w:p>
                                      </w:tc>
                                    </w:tr>
                                  </w:tbl>
                                  <w:p w14:paraId="01A81734" w14:textId="77777777" w:rsidR="00A53F55" w:rsidRDefault="00A53F55">
                                    <w:pPr>
                                      <w:rPr>
                                        <w:rFonts w:asciiTheme="minorBidi" w:hAnsiTheme="minorBidi" w:cstheme="minorBidi"/>
                                        <w:sz w:val="11"/>
                                        <w:szCs w:val="11"/>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0478264" id="Group 1984387949" o:spid="_x0000_s1230" style="position:absolute;left:0;text-align:left;margin-left:87.8pt;margin-top:172.6pt;width:318.05pt;height:149.9pt;z-index:251845632;mso-width-relative:margin;mso-height-relative:margin" coordorigin="56,-112" coordsize="40394,19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">
                      <v:shape id="_x0000_s1231" type="#_x0000_t202" style="position:absolute;left:56;top:-112;width:4039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" filled="f" stroked="f">
                        <v:textbox style="mso-fit-shape-to-text:t">
                          <w:txbxContent>
                            <w:p w14:paraId="7E192497" w14:textId="77777777" w:rsidR="00A53F55" w:rsidRDefault="00F43DC4">
                              <w:pPr>
                                <w:rPr>
                                  <w:rFonts w:asciiTheme="minorBidi" w:hAnsiTheme="minorBidi" w:cstheme="minorBidi"/>
                                  <w:b/>
                                  <w:color w:val="FF6E69"/>
                                  <w:sz w:val="23"/>
                                  <w:szCs w:val="23"/>
                                  <w:lang w:val="fr-FR"/>
                                </w:rPr>
                              </w:pPr>
                              <w:r>
                                <w:rPr>
                                  <w:rFonts w:ascii="Arial" w:eastAsia="Arial" w:hAnsi="Arial" w:cs="Arial"/>
                                  <w:b/>
                                  <w:bCs/>
                                  <w:color w:val="FF6E69"/>
                                  <w:sz w:val="23"/>
                                  <w:szCs w:val="23"/>
                                  <w:lang w:val="fr-FR"/>
                                </w:rPr>
                                <w:t>Algorithme Partie 3 : Test de dépistage de la résistance à la RIF</w:t>
                              </w:r>
                            </w:p>
                          </w:txbxContent>
                        </v:textbox>
                      </v:shape>
                      <v:shape id="_x0000_s1232" type="#_x0000_t202" style="position:absolute;left:392;top:3646;width:13259;height:4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" filled="f" stroked="f">
                        <v:textbox>
                          <w:txbxContent>
                            <w:p w14:paraId="2B1B9619" w14:textId="77777777" w:rsidR="00A53F55" w:rsidRDefault="00F43DC4">
                              <w:pPr>
                                <w:rPr>
                                  <w:rFonts w:asciiTheme="minorBidi" w:hAnsiTheme="minorBidi" w:cstheme="minorBidi"/>
                                  <w:b/>
                                  <w:sz w:val="12"/>
                                  <w:szCs w:val="12"/>
                                  <w:lang w:val="fr-FR"/>
                                </w:rPr>
                              </w:pPr>
                              <w:r>
                                <w:rPr>
                                  <w:rFonts w:ascii="Arial" w:eastAsia="Arial" w:hAnsi="Arial" w:cs="Arial"/>
                                  <w:b/>
                                  <w:bCs/>
                                  <w:sz w:val="12"/>
                                  <w:szCs w:val="12"/>
                                  <w:lang w:val="fr-FR"/>
                                </w:rPr>
                                <w:t xml:space="preserve">Si le résultat du test MTB-RIF </w:t>
                              </w:r>
                              <w:proofErr w:type="spellStart"/>
                              <w:r>
                                <w:rPr>
                                  <w:rFonts w:ascii="Arial" w:eastAsia="Arial" w:hAnsi="Arial" w:cs="Arial"/>
                                  <w:b/>
                                  <w:bCs/>
                                  <w:sz w:val="12"/>
                                  <w:szCs w:val="12"/>
                                  <w:lang w:val="fr-FR"/>
                                </w:rPr>
                                <w:t>Dx</w:t>
                              </w:r>
                              <w:proofErr w:type="spellEnd"/>
                              <w:r>
                                <w:rPr>
                                  <w:rFonts w:ascii="Arial" w:eastAsia="Arial" w:hAnsi="Arial" w:cs="Arial"/>
                                  <w:b/>
                                  <w:bCs/>
                                  <w:sz w:val="12"/>
                                  <w:szCs w:val="12"/>
                                  <w:lang w:val="fr-FR"/>
                                </w:rPr>
                                <w:t xml:space="preserve"> est « Résistance à la RIF détectée »</w:t>
                              </w:r>
                            </w:p>
                          </w:txbxContent>
                        </v:textbox>
                      </v:shape>
                      <v:shape id="_x0000_s1233" type="#_x0000_t202" style="position:absolute;left:561;top:7789;width:12861;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" filled="f" stroked="f">
                        <v:textbox>
                          <w:txbxContent>
                            <w:p w14:paraId="020C8883" w14:textId="77777777" w:rsidR="00A53F55" w:rsidRDefault="00F43DC4">
                              <w:pPr>
                                <w:numPr>
                                  <w:ilvl w:val="0"/>
                                  <w:numId w:val="90"/>
                                </w:numPr>
                                <w:ind w:left="216" w:hanging="216"/>
                                <w:rPr>
                                  <w:rFonts w:asciiTheme="minorBidi" w:hAnsiTheme="minorBidi" w:cstheme="minorBidi"/>
                                  <w:sz w:val="10"/>
                                  <w:szCs w:val="10"/>
                                  <w:lang w:val="fr-FR"/>
                                </w:rPr>
                              </w:pPr>
                              <w:r>
                                <w:rPr>
                                  <w:rFonts w:ascii="Arial" w:eastAsia="Arial" w:hAnsi="Arial" w:cs="Arial"/>
                                  <w:sz w:val="10"/>
                                  <w:szCs w:val="10"/>
                                  <w:lang w:val="fr-FR"/>
                                </w:rPr>
                                <w:t>Évaluer si le patient présente un risque élevé de TB-MR</w:t>
                              </w:r>
                            </w:p>
                          </w:txbxContent>
                        </v:textbox>
                      </v:shape>
                      <v:shape id="Text Box 1984387948" o:spid="_x0000_s1234" type="#_x0000_t202" style="position:absolute;left:13744;top:2580;width:24580;height:1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" filled="f" stroked="f" strokeweight=".5pt">
                        <v:textbox>
                          <w:txbxContent>
                            <w:tbl>
                              <w:tblPr>
                                <w:tblOverlap w:val="never"/>
                                <w:tblW w:w="3432" w:type="dxa"/>
                                <w:tblInd w:w="-80" w:type="dxa"/>
                                <w:tblBorders>
                                  <w:top w:val="single" w:sz="4" w:space="0" w:color="9E9E9E"/>
                                  <w:left w:val="single" w:sz="4" w:space="0" w:color="9E9E9E"/>
                                  <w:bottom w:val="single" w:sz="4" w:space="0" w:color="9E9E9E"/>
                                  <w:right w:val="single" w:sz="4" w:space="0" w:color="9E9E9E"/>
                                  <w:insideH w:val="single" w:sz="4" w:space="0" w:color="9E9E9E"/>
                                  <w:insideV w:val="single" w:sz="4" w:space="0" w:color="9E9E9E"/>
                                </w:tblBorders>
                                <w:tblLayout w:type="fixed"/>
                                <w:tblCellMar>
                                  <w:left w:w="10" w:type="dxa"/>
                                  <w:right w:w="10" w:type="dxa"/>
                                </w:tblCellMar>
                                <w:tblLook w:val="04A0" w:firstRow="1" w:lastRow="0" w:firstColumn="1" w:lastColumn="0" w:noHBand="0" w:noVBand="1"/>
                              </w:tblPr>
                              <w:tblGrid>
                                <w:gridCol w:w="1710"/>
                                <w:gridCol w:w="1722"/>
                              </w:tblGrid>
                              <w:tr w:rsidR="00A53F55" w14:paraId="4AE5858B" w14:textId="77777777">
                                <w:trPr>
                                  <w:trHeight w:val="215"/>
                                </w:trPr>
                                <w:tc>
                                  <w:tcPr>
                                    <w:tcW w:w="1710" w:type="dxa"/>
                                    <w:tcBorders>
                                      <w:bottom w:val="single" w:sz="4" w:space="0" w:color="9E9E9E"/>
                                    </w:tcBorders>
                                    <w:shd w:val="clear" w:color="auto" w:fill="auto"/>
                                    <w:vAlign w:val="center"/>
                                  </w:tcPr>
                                  <w:p w14:paraId="1720E18D" w14:textId="77777777" w:rsidR="00A53F55" w:rsidRDefault="00F43DC4">
                                    <w:pPr>
                                      <w:jc w:val="center"/>
                                      <w:rPr>
                                        <w:rFonts w:asciiTheme="minorBidi" w:hAnsiTheme="minorBidi" w:cstheme="minorBidi"/>
                                        <w:b/>
                                        <w:sz w:val="11"/>
                                        <w:szCs w:val="11"/>
                                        <w:lang w:val="fr-FR"/>
                                      </w:rPr>
                                    </w:pPr>
                                    <w:r>
                                      <w:rPr>
                                        <w:rFonts w:ascii="Arial" w:eastAsia="Arial" w:hAnsi="Arial" w:cs="Arial"/>
                                        <w:b/>
                                        <w:bCs/>
                                        <w:sz w:val="11"/>
                                        <w:szCs w:val="11"/>
                                        <w:lang w:val="fr-FR"/>
                                      </w:rPr>
                                      <w:t>Si le patient présente un risque élevé</w:t>
                                    </w:r>
                                  </w:p>
                                </w:tc>
                                <w:tc>
                                  <w:tcPr>
                                    <w:tcW w:w="1722" w:type="dxa"/>
                                    <w:tcBorders>
                                      <w:bottom w:val="single" w:sz="4" w:space="0" w:color="9E9E9E"/>
                                    </w:tcBorders>
                                    <w:shd w:val="clear" w:color="auto" w:fill="auto"/>
                                    <w:vAlign w:val="center"/>
                                  </w:tcPr>
                                  <w:p w14:paraId="637998BD" w14:textId="77777777" w:rsidR="00A53F55" w:rsidRDefault="00F43DC4">
                                    <w:pPr>
                                      <w:jc w:val="center"/>
                                      <w:rPr>
                                        <w:rFonts w:asciiTheme="minorBidi" w:hAnsiTheme="minorBidi" w:cstheme="minorBidi"/>
                                        <w:b/>
                                        <w:sz w:val="11"/>
                                        <w:szCs w:val="11"/>
                                        <w:lang w:val="fr-FR"/>
                                      </w:rPr>
                                    </w:pPr>
                                    <w:r>
                                      <w:rPr>
                                        <w:rFonts w:ascii="Arial" w:eastAsia="Arial" w:hAnsi="Arial" w:cs="Arial"/>
                                        <w:b/>
                                        <w:bCs/>
                                        <w:sz w:val="11"/>
                                        <w:szCs w:val="11"/>
                                        <w:lang w:val="fr-FR"/>
                                      </w:rPr>
                                      <w:t>Si le patient présente un faible risque</w:t>
                                    </w:r>
                                  </w:p>
                                </w:tc>
                              </w:tr>
                              <w:tr w:rsidR="00A53F55" w14:paraId="07225B86" w14:textId="77777777">
                                <w:trPr>
                                  <w:trHeight w:val="427"/>
                                </w:trPr>
                                <w:tc>
                                  <w:tcPr>
                                    <w:tcW w:w="1710" w:type="dxa"/>
                                    <w:shd w:val="clear" w:color="auto" w:fill="FFEEED"/>
                                    <w:vAlign w:val="center"/>
                                  </w:tcPr>
                                  <w:p w14:paraId="6240FB23" w14:textId="77777777" w:rsidR="00A53F55" w:rsidRDefault="00F43DC4">
                                    <w:pPr>
                                      <w:spacing w:line="240" w:lineRule="auto"/>
                                      <w:ind w:left="43"/>
                                      <w:rPr>
                                        <w:rFonts w:asciiTheme="minorBidi" w:hAnsiTheme="minorBidi" w:cstheme="minorBidi"/>
                                        <w:sz w:val="10"/>
                                        <w:szCs w:val="10"/>
                                        <w:lang w:val="fr-FR"/>
                                      </w:rPr>
                                    </w:pPr>
                                    <w:r>
                                      <w:rPr>
                                        <w:rFonts w:ascii="Arial" w:eastAsia="Arial" w:hAnsi="Arial" w:cs="Arial"/>
                                        <w:sz w:val="10"/>
                                        <w:szCs w:val="10"/>
                                        <w:lang w:val="fr-FR"/>
                                      </w:rPr>
                                      <w:t>Considérer le résultat du test de dépistage de la résistance à la RIF comme définitif</w:t>
                                    </w:r>
                                  </w:p>
                                </w:tc>
                                <w:tc>
                                  <w:tcPr>
                                    <w:tcW w:w="1722" w:type="dxa"/>
                                    <w:shd w:val="clear" w:color="auto" w:fill="FFEEED"/>
                                  </w:tcPr>
                                  <w:p w14:paraId="71EF5F27" w14:textId="77777777" w:rsidR="00A53F55" w:rsidRDefault="00F43DC4">
                                    <w:pPr>
                                      <w:spacing w:before="40" w:line="240" w:lineRule="auto"/>
                                      <w:ind w:left="43" w:right="199"/>
                                      <w:rPr>
                                        <w:rFonts w:asciiTheme="minorBidi" w:hAnsiTheme="minorBidi" w:cstheme="minorBidi"/>
                                        <w:sz w:val="10"/>
                                        <w:szCs w:val="10"/>
                                        <w:lang w:val="fr-FR"/>
                                      </w:rPr>
                                    </w:pPr>
                                    <w:r>
                                      <w:rPr>
                                        <w:rFonts w:ascii="Arial" w:eastAsia="Arial" w:hAnsi="Arial" w:cs="Arial"/>
                                        <w:sz w:val="10"/>
                                        <w:szCs w:val="10"/>
                                        <w:lang w:val="fr-FR"/>
                                      </w:rPr>
                                      <w:t xml:space="preserve">Répéter le test </w:t>
                                    </w:r>
                                    <w:proofErr w:type="spellStart"/>
                                    <w:r>
                                      <w:rPr>
                                        <w:rFonts w:ascii="Arial" w:eastAsia="Arial" w:hAnsi="Arial" w:cs="Arial"/>
                                        <w:sz w:val="10"/>
                                        <w:szCs w:val="10"/>
                                        <w:lang w:val="fr-FR"/>
                                      </w:rPr>
                                      <w:t>Truenat</w:t>
                                    </w:r>
                                    <w:proofErr w:type="spellEnd"/>
                                    <w:r>
                                      <w:rPr>
                                        <w:rFonts w:ascii="Arial" w:eastAsia="Arial" w:hAnsi="Arial" w:cs="Arial"/>
                                        <w:sz w:val="10"/>
                                        <w:szCs w:val="10"/>
                                        <w:lang w:val="fr-FR"/>
                                      </w:rPr>
                                      <w:t xml:space="preserve"> TB et le test MTB-Rif </w:t>
                                    </w:r>
                                    <w:proofErr w:type="spellStart"/>
                                    <w:r>
                                      <w:rPr>
                                        <w:rFonts w:ascii="Arial" w:eastAsia="Arial" w:hAnsi="Arial" w:cs="Arial"/>
                                        <w:sz w:val="10"/>
                                        <w:szCs w:val="10"/>
                                        <w:lang w:val="fr-FR"/>
                                      </w:rPr>
                                      <w:t>Dx</w:t>
                                    </w:r>
                                    <w:proofErr w:type="spellEnd"/>
                                    <w:r>
                                      <w:rPr>
                                        <w:rFonts w:ascii="Arial" w:eastAsia="Arial" w:hAnsi="Arial" w:cs="Arial"/>
                                        <w:sz w:val="10"/>
                                        <w:szCs w:val="10"/>
                                        <w:lang w:val="fr-FR"/>
                                      </w:rPr>
                                      <w:t xml:space="preserve"> sur un nouvel échantillon</w:t>
                                    </w:r>
                                  </w:p>
                                </w:tc>
                              </w:tr>
                              <w:tr w:rsidR="00A53F55" w14:paraId="096746C1" w14:textId="77777777">
                                <w:trPr>
                                  <w:trHeight w:val="688"/>
                                </w:trPr>
                                <w:tc>
                                  <w:tcPr>
                                    <w:tcW w:w="1710" w:type="dxa"/>
                                    <w:vMerge w:val="restart"/>
                                    <w:shd w:val="clear" w:color="auto" w:fill="FFEEED"/>
                                  </w:tcPr>
                                  <w:p w14:paraId="4C1DDD00" w14:textId="77777777" w:rsidR="00A53F55" w:rsidRDefault="00F43DC4">
                                    <w:pPr>
                                      <w:spacing w:before="40" w:line="240" w:lineRule="auto"/>
                                      <w:ind w:left="43" w:right="186"/>
                                      <w:rPr>
                                        <w:rFonts w:asciiTheme="minorBidi" w:hAnsiTheme="minorBidi" w:cstheme="minorBidi"/>
                                        <w:sz w:val="10"/>
                                        <w:szCs w:val="10"/>
                                        <w:lang w:val="fr-FR"/>
                                      </w:rPr>
                                    </w:pPr>
                                    <w:r>
                                      <w:rPr>
                                        <w:rFonts w:ascii="Arial" w:eastAsia="Arial" w:hAnsi="Arial" w:cs="Arial"/>
                                        <w:sz w:val="10"/>
                                        <w:szCs w:val="10"/>
                                        <w:lang w:val="fr-FR"/>
                                      </w:rPr>
                                      <w:t>Instaurer un traitement pour une TB-RR ou TB-MR conformément aux directives nationales et aux recommandations de l’OMS</w:t>
                                    </w:r>
                                  </w:p>
                                </w:tc>
                                <w:tc>
                                  <w:tcPr>
                                    <w:tcW w:w="1722" w:type="dxa"/>
                                    <w:shd w:val="clear" w:color="auto" w:fill="FFEEED"/>
                                  </w:tcPr>
                                  <w:p w14:paraId="30B4211E" w14:textId="77777777" w:rsidR="00A53F55" w:rsidRDefault="00F43DC4">
                                    <w:pPr>
                                      <w:spacing w:before="40" w:line="240" w:lineRule="auto"/>
                                      <w:ind w:left="43"/>
                                      <w:rPr>
                                        <w:rFonts w:asciiTheme="minorBidi" w:hAnsiTheme="minorBidi" w:cstheme="minorBidi"/>
                                        <w:sz w:val="10"/>
                                        <w:szCs w:val="10"/>
                                        <w:lang w:val="fr-FR"/>
                                      </w:rPr>
                                    </w:pPr>
                                    <w:r>
                                      <w:rPr>
                                        <w:rFonts w:ascii="Arial" w:eastAsia="Arial" w:hAnsi="Arial" w:cs="Arial"/>
                                        <w:sz w:val="10"/>
                                        <w:szCs w:val="10"/>
                                        <w:lang w:val="fr-FR"/>
                                      </w:rPr>
                                      <w:t>Si le deuxième test indique également une résistance à la RIF, instaurer un traitement contre la TB-MR conformément aux directives nationales</w:t>
                                    </w:r>
                                  </w:p>
                                </w:tc>
                              </w:tr>
                              <w:tr w:rsidR="00A53F55" w14:paraId="3355E7BD" w14:textId="77777777">
                                <w:trPr>
                                  <w:trHeight w:val="850"/>
                                </w:trPr>
                                <w:tc>
                                  <w:tcPr>
                                    <w:tcW w:w="1710" w:type="dxa"/>
                                    <w:vMerge/>
                                    <w:shd w:val="clear" w:color="auto" w:fill="FFEEED"/>
                                    <w:vAlign w:val="center"/>
                                  </w:tcPr>
                                  <w:p w14:paraId="5A121F32" w14:textId="77777777" w:rsidR="00A53F55" w:rsidRDefault="00A53F55">
                                    <w:pPr>
                                      <w:spacing w:line="240" w:lineRule="auto"/>
                                      <w:ind w:left="43"/>
                                      <w:rPr>
                                        <w:rFonts w:asciiTheme="minorBidi" w:hAnsiTheme="minorBidi" w:cstheme="minorBidi"/>
                                        <w:sz w:val="10"/>
                                        <w:szCs w:val="10"/>
                                        <w:lang w:val="fr-FR"/>
                                      </w:rPr>
                                    </w:pPr>
                                  </w:p>
                                </w:tc>
                                <w:tc>
                                  <w:tcPr>
                                    <w:tcW w:w="1722" w:type="dxa"/>
                                    <w:shd w:val="clear" w:color="auto" w:fill="FFEEED"/>
                                  </w:tcPr>
                                  <w:p w14:paraId="0443AD24" w14:textId="77777777" w:rsidR="00A53F55" w:rsidRDefault="00F43DC4">
                                    <w:pPr>
                                      <w:spacing w:before="40" w:line="240" w:lineRule="auto"/>
                                      <w:ind w:left="43" w:right="199"/>
                                      <w:rPr>
                                        <w:rFonts w:asciiTheme="minorBidi" w:hAnsiTheme="minorBidi" w:cstheme="minorBidi"/>
                                        <w:sz w:val="10"/>
                                        <w:szCs w:val="10"/>
                                        <w:lang w:val="fr-FR"/>
                                      </w:rPr>
                                    </w:pPr>
                                    <w:r>
                                      <w:rPr>
                                        <w:rFonts w:ascii="Arial" w:eastAsia="Arial" w:hAnsi="Arial" w:cs="Arial"/>
                                        <w:sz w:val="10"/>
                                        <w:szCs w:val="10"/>
                                        <w:lang w:val="fr-FR"/>
                                      </w:rPr>
                                      <w:t>Si le deuxième test indique « Résistance à la RIF non détectée », supposer qu’il s’agit d’un faux positif et instaurer un traitement de première intention conformément aux directives nationales</w:t>
                                    </w:r>
                                  </w:p>
                                </w:tc>
                              </w:tr>
                            </w:tbl>
                            <w:p w14:paraId="01A81734" w14:textId="77777777" w:rsidR="00A53F55" w:rsidRDefault="00A53F55">
                              <w:pPr>
                                <w:rPr>
                                  <w:rFonts w:asciiTheme="minorBidi" w:hAnsiTheme="minorBidi" w:cstheme="minorBidi"/>
                                  <w:sz w:val="11"/>
                                  <w:szCs w:val="11"/>
                                  <w:lang w:val="fr-FR"/>
                                </w:rPr>
                              </w:pPr>
                            </w:p>
                          </w:txbxContent>
                        </v:textbox>
                      </v:shape>
                      <w10:anchorlock/>
                    </v:group>
                  </w:pict>
                </mc:Fallback>
              </mc:AlternateContent>
            </w:r>
            <w:r>
              <w:rPr>
                <w:b/>
                <w:bCs/>
                <w:noProof/>
                <w:lang w:eastAsia="zh-CN"/>
              </w:rPr>
              <w:drawing>
                <wp:inline distT="0" distB="0" distL="0" distR="0" wp14:anchorId="0AEA3E12" wp14:editId="575BEC8A">
                  <wp:extent cx="3676650" cy="2070892"/>
                  <wp:effectExtent l="0" t="0" r="0" b="5715"/>
                  <wp:docPr id="1984387665" name="Picture 198438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5" name="Picture 61"/>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3680735" cy="2073193"/>
                          </a:xfrm>
                          <a:prstGeom prst="rect">
                            <a:avLst/>
                          </a:prstGeom>
                          <a:noFill/>
                        </pic:spPr>
                      </pic:pic>
                    </a:graphicData>
                  </a:graphic>
                </wp:inline>
              </w:drawing>
            </w:r>
          </w:p>
          <w:p w14:paraId="7DBBBDC8" w14:textId="77777777" w:rsidR="00A53F55" w:rsidRDefault="00A53F55">
            <w:pPr>
              <w:jc w:val="center"/>
              <w:rPr>
                <w:b/>
                <w:bCs/>
              </w:rPr>
            </w:pPr>
          </w:p>
          <w:p w14:paraId="266C99EB" w14:textId="77777777" w:rsidR="00A53F55" w:rsidRDefault="00F43DC4">
            <w:pPr>
              <w:jc w:val="center"/>
              <w:rPr>
                <w:b/>
                <w:bCs/>
              </w:rPr>
            </w:pPr>
            <w:r>
              <w:rPr>
                <w:b/>
                <w:bCs/>
                <w:noProof/>
                <w:lang w:eastAsia="zh-CN"/>
              </w:rPr>
              <w:lastRenderedPageBreak/>
              <mc:AlternateContent>
                <mc:Choice Requires="wpg">
                  <w:drawing>
                    <wp:anchor distT="0" distB="0" distL="114300" distR="114300" simplePos="0" relativeHeight="251849728" behindDoc="0" locked="1" layoutInCell="1" allowOverlap="1" wp14:anchorId="7C8E5D36" wp14:editId="7C9AD188">
                      <wp:simplePos x="0" y="0"/>
                      <wp:positionH relativeFrom="column">
                        <wp:posOffset>1224280</wp:posOffset>
                      </wp:positionH>
                      <wp:positionV relativeFrom="paragraph">
                        <wp:posOffset>2470150</wp:posOffset>
                      </wp:positionV>
                      <wp:extent cx="3241040" cy="1562100"/>
                      <wp:effectExtent l="0" t="0" r="0" b="0"/>
                      <wp:wrapNone/>
                      <wp:docPr id="195" name="Group 195"/>
                      <wp:cNvGraphicFramePr/>
                      <a:graphic xmlns:a="http://schemas.openxmlformats.org/drawingml/2006/main">
                        <a:graphicData uri="http://schemas.microsoft.com/office/word/2010/wordprocessingGroup">
                          <wpg:wgp>
                            <wpg:cNvGrpSpPr/>
                            <wpg:grpSpPr>
                              <a:xfrm>
                                <a:off x="0" y="0"/>
                                <a:ext cx="3241040" cy="1562100"/>
                                <a:chOff x="-5612" y="-5598"/>
                                <a:chExt cx="3245016" cy="1561611"/>
                              </a:xfrm>
                              <a:solidFill>
                                <a:schemeClr val="bg1"/>
                              </a:solidFill>
                            </wpg:grpSpPr>
                            <wps:wsp>
                              <wps:cNvPr id="1984387960" name="Text Box 2"/>
                              <wps:cNvSpPr txBox="1">
                                <a:spLocks noChangeArrowheads="1"/>
                              </wps:cNvSpPr>
                              <wps:spPr bwMode="auto">
                                <a:xfrm>
                                  <a:off x="0" y="-5598"/>
                                  <a:ext cx="2909930" cy="359800"/>
                                </a:xfrm>
                                <a:prstGeom prst="rect">
                                  <a:avLst/>
                                </a:prstGeom>
                                <a:grpFill/>
                                <a:ln w="9525">
                                  <a:noFill/>
                                  <a:miter lim="800000"/>
                                  <a:headEnd/>
                                  <a:tailEnd/>
                                </a:ln>
                              </wps:spPr>
                              <wps:txbx>
                                <w:txbxContent>
                                  <w:p w14:paraId="0B8ED8D1" w14:textId="77777777" w:rsidR="00A53F55" w:rsidRDefault="00F43DC4">
                                    <w:pPr>
                                      <w:spacing w:line="240" w:lineRule="auto"/>
                                      <w:rPr>
                                        <w:rFonts w:asciiTheme="minorBidi" w:hAnsiTheme="minorBidi" w:cstheme="minorBidi"/>
                                        <w:b/>
                                        <w:color w:val="FF6E69"/>
                                        <w:szCs w:val="32"/>
                                        <w:lang w:val="fr-FR"/>
                                      </w:rPr>
                                    </w:pPr>
                                    <w:r>
                                      <w:rPr>
                                        <w:rFonts w:ascii="Arial" w:eastAsia="Arial" w:hAnsi="Arial" w:cs="Arial"/>
                                        <w:b/>
                                        <w:bCs/>
                                        <w:color w:val="FF6E69"/>
                                        <w:lang w:val="fr-FR"/>
                                      </w:rPr>
                                      <w:t>Algorithme Partie 3 : Test de dépistage de la résistance à la RIF</w:t>
                                    </w:r>
                                  </w:p>
                                </w:txbxContent>
                              </wps:txbx>
                              <wps:bodyPr rot="0" vert="horz" wrap="square" lIns="0" tIns="0" rIns="0" bIns="0" anchor="t" anchorCtr="0">
                                <a:spAutoFit/>
                              </wps:bodyPr>
                            </wps:wsp>
                            <wps:wsp>
                              <wps:cNvPr id="1984387961" name="Text Box 2"/>
                              <wps:cNvSpPr txBox="1">
                                <a:spLocks noChangeArrowheads="1"/>
                              </wps:cNvSpPr>
                              <wps:spPr bwMode="auto">
                                <a:xfrm>
                                  <a:off x="-5612" y="443262"/>
                                  <a:ext cx="1329939" cy="217553"/>
                                </a:xfrm>
                                <a:prstGeom prst="rect">
                                  <a:avLst/>
                                </a:prstGeom>
                                <a:grpFill/>
                                <a:ln w="9525">
                                  <a:noFill/>
                                  <a:miter lim="800000"/>
                                  <a:headEnd/>
                                  <a:tailEnd/>
                                </a:ln>
                              </wps:spPr>
                              <wps:txbx>
                                <w:txbxContent>
                                  <w:p w14:paraId="3339DCDF" w14:textId="77777777" w:rsidR="00A53F55" w:rsidRDefault="00F43DC4">
                                    <w:pPr>
                                      <w:spacing w:line="240" w:lineRule="auto"/>
                                      <w:rPr>
                                        <w:rFonts w:asciiTheme="minorBidi" w:hAnsiTheme="minorBidi" w:cstheme="minorBidi"/>
                                        <w:b/>
                                        <w:sz w:val="12"/>
                                        <w:szCs w:val="16"/>
                                        <w:lang w:val="fr-FR"/>
                                      </w:rPr>
                                    </w:pPr>
                                    <w:r>
                                      <w:rPr>
                                        <w:rFonts w:ascii="Arial" w:eastAsia="Arial" w:hAnsi="Arial" w:cs="Arial"/>
                                        <w:b/>
                                        <w:bCs/>
                                        <w:sz w:val="12"/>
                                        <w:szCs w:val="12"/>
                                        <w:lang w:val="fr-FR"/>
                                      </w:rPr>
                                      <w:t xml:space="preserve">Si le résultat du test MTB-RIF </w:t>
                                    </w:r>
                                    <w:proofErr w:type="spellStart"/>
                                    <w:r>
                                      <w:rPr>
                                        <w:rFonts w:ascii="Arial" w:eastAsia="Arial" w:hAnsi="Arial" w:cs="Arial"/>
                                        <w:b/>
                                        <w:bCs/>
                                        <w:sz w:val="12"/>
                                        <w:szCs w:val="12"/>
                                        <w:lang w:val="fr-FR"/>
                                      </w:rPr>
                                      <w:t>Dx</w:t>
                                    </w:r>
                                    <w:proofErr w:type="spellEnd"/>
                                    <w:r>
                                      <w:rPr>
                                        <w:rFonts w:ascii="Arial" w:eastAsia="Arial" w:hAnsi="Arial" w:cs="Arial"/>
                                        <w:b/>
                                        <w:bCs/>
                                        <w:sz w:val="12"/>
                                        <w:szCs w:val="12"/>
                                        <w:lang w:val="fr-FR"/>
                                      </w:rPr>
                                      <w:t xml:space="preserve"> est « Résistance à la RIF indéterminée »</w:t>
                                    </w:r>
                                  </w:p>
                                </w:txbxContent>
                              </wps:txbx>
                              <wps:bodyPr rot="0" vert="horz" wrap="square" lIns="0" tIns="0" rIns="0" bIns="0" anchor="t" anchorCtr="0"/>
                            </wps:wsp>
                            <wps:wsp>
                              <wps:cNvPr id="1984387962" name="Text Box 2"/>
                              <wps:cNvSpPr txBox="1">
                                <a:spLocks noChangeArrowheads="1"/>
                              </wps:cNvSpPr>
                              <wps:spPr bwMode="auto">
                                <a:xfrm>
                                  <a:off x="1755830" y="423699"/>
                                  <a:ext cx="1477464" cy="344809"/>
                                </a:xfrm>
                                <a:prstGeom prst="rect">
                                  <a:avLst/>
                                </a:prstGeom>
                                <a:grpFill/>
                                <a:ln w="9525">
                                  <a:noFill/>
                                  <a:miter lim="800000"/>
                                  <a:headEnd/>
                                  <a:tailEnd/>
                                </a:ln>
                              </wps:spPr>
                              <wps:txbx>
                                <w:txbxContent>
                                  <w:p w14:paraId="6BC48141" w14:textId="77777777" w:rsidR="00A53F55" w:rsidRDefault="00F43DC4">
                                    <w:pPr>
                                      <w:spacing w:line="240" w:lineRule="auto"/>
                                      <w:rPr>
                                        <w:rFonts w:asciiTheme="minorBidi" w:hAnsiTheme="minorBidi" w:cstheme="minorBidi"/>
                                        <w:b/>
                                        <w:sz w:val="12"/>
                                        <w:szCs w:val="12"/>
                                        <w:lang w:val="fr-FR"/>
                                      </w:rPr>
                                    </w:pPr>
                                    <w:r>
                                      <w:rPr>
                                        <w:rFonts w:ascii="Arial" w:eastAsia="Arial" w:hAnsi="Arial" w:cs="Arial"/>
                                        <w:b/>
                                        <w:bCs/>
                                        <w:sz w:val="12"/>
                                        <w:szCs w:val="12"/>
                                        <w:lang w:val="fr-FR"/>
                                      </w:rPr>
                                      <w:t xml:space="preserve">Un résultat indéterminé pour la résistance à la RIF est généralement dû à une charge </w:t>
                                    </w:r>
                                    <w:proofErr w:type="spellStart"/>
                                    <w:r>
                                      <w:rPr>
                                        <w:rFonts w:ascii="Arial" w:eastAsia="Arial" w:hAnsi="Arial" w:cs="Arial"/>
                                        <w:b/>
                                        <w:bCs/>
                                        <w:sz w:val="12"/>
                                        <w:szCs w:val="12"/>
                                        <w:lang w:val="fr-FR"/>
                                      </w:rPr>
                                      <w:t>paucibacillaire</w:t>
                                    </w:r>
                                    <w:proofErr w:type="spellEnd"/>
                                    <w:r>
                                      <w:rPr>
                                        <w:rFonts w:ascii="Arial" w:eastAsia="Arial" w:hAnsi="Arial" w:cs="Arial"/>
                                        <w:b/>
                                        <w:bCs/>
                                        <w:sz w:val="12"/>
                                        <w:szCs w:val="12"/>
                                        <w:lang w:val="fr-FR"/>
                                      </w:rPr>
                                      <w:t xml:space="preserve"> dans l’échantillon</w:t>
                                    </w:r>
                                  </w:p>
                                </w:txbxContent>
                              </wps:txbx>
                              <wps:bodyPr rot="0" vert="horz" wrap="square" lIns="0" tIns="0" rIns="0" bIns="0" anchor="t" anchorCtr="0"/>
                            </wps:wsp>
                            <wps:wsp>
                              <wps:cNvPr id="1984387963" name="Text Box 2"/>
                              <wps:cNvSpPr txBox="1">
                                <a:spLocks noChangeArrowheads="1"/>
                              </wps:cNvSpPr>
                              <wps:spPr bwMode="auto">
                                <a:xfrm>
                                  <a:off x="-5610" y="768508"/>
                                  <a:ext cx="1571344" cy="787505"/>
                                </a:xfrm>
                                <a:prstGeom prst="rect">
                                  <a:avLst/>
                                </a:prstGeom>
                                <a:grpFill/>
                                <a:ln w="9525">
                                  <a:noFill/>
                                  <a:miter lim="800000"/>
                                  <a:headEnd/>
                                  <a:tailEnd/>
                                </a:ln>
                              </wps:spPr>
                              <wps:txbx>
                                <w:txbxContent>
                                  <w:p w14:paraId="3E629F5F" w14:textId="77777777" w:rsidR="00A53F55" w:rsidRDefault="00F43DC4">
                                    <w:pPr>
                                      <w:numPr>
                                        <w:ilvl w:val="0"/>
                                        <w:numId w:val="92"/>
                                      </w:numPr>
                                      <w:spacing w:line="240" w:lineRule="auto"/>
                                      <w:ind w:left="115" w:hanging="115"/>
                                      <w:rPr>
                                        <w:rFonts w:asciiTheme="minorBidi" w:hAnsiTheme="minorBidi" w:cstheme="minorBidi"/>
                                        <w:sz w:val="11"/>
                                        <w:szCs w:val="13"/>
                                        <w:lang w:val="fr-FR"/>
                                      </w:rPr>
                                    </w:pPr>
                                    <w:r>
                                      <w:rPr>
                                        <w:rFonts w:ascii="Arial" w:eastAsia="Arial" w:hAnsi="Arial" w:cs="Arial"/>
                                        <w:sz w:val="11"/>
                                        <w:szCs w:val="11"/>
                                        <w:lang w:val="fr-FR"/>
                                      </w:rPr>
                                      <w:t xml:space="preserve">Instaurer un traitement </w:t>
                                    </w:r>
                                    <w:proofErr w:type="spellStart"/>
                                    <w:r>
                                      <w:rPr>
                                        <w:rFonts w:ascii="Arial" w:eastAsia="Arial" w:hAnsi="Arial" w:cs="Arial"/>
                                        <w:sz w:val="11"/>
                                        <w:szCs w:val="11"/>
                                        <w:lang w:val="fr-FR"/>
                                      </w:rPr>
                                      <w:t>anti-TB</w:t>
                                    </w:r>
                                    <w:proofErr w:type="spellEnd"/>
                                    <w:r>
                                      <w:rPr>
                                        <w:rFonts w:ascii="Arial" w:eastAsia="Arial" w:hAnsi="Arial" w:cs="Arial"/>
                                        <w:sz w:val="11"/>
                                        <w:szCs w:val="11"/>
                                        <w:lang w:val="fr-FR"/>
                                      </w:rPr>
                                      <w:t xml:space="preserve"> approprié chez le patient en utilisant des médicaments </w:t>
                                    </w:r>
                                    <w:proofErr w:type="spellStart"/>
                                    <w:r>
                                      <w:rPr>
                                        <w:rFonts w:ascii="Arial" w:eastAsia="Arial" w:hAnsi="Arial" w:cs="Arial"/>
                                        <w:sz w:val="11"/>
                                        <w:szCs w:val="11"/>
                                        <w:lang w:val="fr-FR"/>
                                      </w:rPr>
                                      <w:t>anti-TB</w:t>
                                    </w:r>
                                    <w:proofErr w:type="spellEnd"/>
                                    <w:r>
                                      <w:rPr>
                                        <w:rFonts w:ascii="Arial" w:eastAsia="Arial" w:hAnsi="Arial" w:cs="Arial"/>
                                        <w:sz w:val="11"/>
                                        <w:szCs w:val="11"/>
                                        <w:lang w:val="fr-FR"/>
                                      </w:rPr>
                                      <w:t xml:space="preserve"> de première intention conformément aux directives nationales</w:t>
                                    </w:r>
                                  </w:p>
                                  <w:p w14:paraId="6888CD5C" w14:textId="77777777" w:rsidR="00A53F55" w:rsidRDefault="00F43DC4">
                                    <w:pPr>
                                      <w:numPr>
                                        <w:ilvl w:val="0"/>
                                        <w:numId w:val="92"/>
                                      </w:numPr>
                                      <w:spacing w:before="120" w:line="240" w:lineRule="auto"/>
                                      <w:ind w:left="734" w:hanging="115"/>
                                      <w:rPr>
                                        <w:rFonts w:asciiTheme="minorBidi" w:hAnsiTheme="minorBidi" w:cstheme="minorBidi"/>
                                        <w:sz w:val="11"/>
                                        <w:szCs w:val="13"/>
                                        <w:lang w:val="fr-FR"/>
                                      </w:rPr>
                                    </w:pPr>
                                    <w:r>
                                      <w:rPr>
                                        <w:rFonts w:ascii="Arial" w:eastAsia="Arial" w:hAnsi="Arial" w:cs="Arial"/>
                                        <w:sz w:val="11"/>
                                        <w:szCs w:val="11"/>
                                        <w:lang w:val="fr-FR"/>
                                      </w:rPr>
                                      <w:t>Sauf si le patient présente un risque très élevé de TB-MR, auquel cas initier un traitement pour une TB-MR</w:t>
                                    </w:r>
                                  </w:p>
                                </w:txbxContent>
                              </wps:txbx>
                              <wps:bodyPr rot="0" vert="horz" wrap="square" lIns="0" tIns="0" rIns="0" bIns="0" anchor="t" anchorCtr="0"/>
                            </wps:wsp>
                            <wps:wsp>
                              <wps:cNvPr id="1984387965" name="Text Box 2"/>
                              <wps:cNvSpPr txBox="1">
                                <a:spLocks noChangeArrowheads="1"/>
                              </wps:cNvSpPr>
                              <wps:spPr bwMode="auto">
                                <a:xfrm>
                                  <a:off x="1755830" y="769744"/>
                                  <a:ext cx="1483574" cy="685800"/>
                                </a:xfrm>
                                <a:prstGeom prst="rect">
                                  <a:avLst/>
                                </a:prstGeom>
                                <a:grpFill/>
                                <a:ln w="9525">
                                  <a:noFill/>
                                  <a:miter lim="800000"/>
                                  <a:headEnd/>
                                  <a:tailEnd/>
                                </a:ln>
                              </wps:spPr>
                              <wps:txbx>
                                <w:txbxContent>
                                  <w:p w14:paraId="71E27807" w14:textId="77777777" w:rsidR="00A53F55" w:rsidRDefault="00F43DC4">
                                    <w:pPr>
                                      <w:numPr>
                                        <w:ilvl w:val="0"/>
                                        <w:numId w:val="93"/>
                                      </w:numPr>
                                      <w:spacing w:line="223" w:lineRule="auto"/>
                                      <w:ind w:left="115" w:hanging="115"/>
                                      <w:rPr>
                                        <w:rFonts w:asciiTheme="minorBidi" w:hAnsiTheme="minorBidi" w:cstheme="minorBidi"/>
                                        <w:sz w:val="11"/>
                                        <w:szCs w:val="13"/>
                                        <w:lang w:val="fr-FR"/>
                                      </w:rPr>
                                    </w:pPr>
                                    <w:r>
                                      <w:rPr>
                                        <w:rFonts w:ascii="Arial" w:eastAsia="Arial" w:hAnsi="Arial" w:cs="Arial"/>
                                        <w:sz w:val="11"/>
                                        <w:szCs w:val="11"/>
                                        <w:lang w:val="fr-FR"/>
                                      </w:rPr>
                                      <w:t xml:space="preserve">Dans ce cas, répéter le test MTB-RIF </w:t>
                                    </w:r>
                                    <w:proofErr w:type="spellStart"/>
                                    <w:r>
                                      <w:rPr>
                                        <w:rFonts w:ascii="Arial" w:eastAsia="Arial" w:hAnsi="Arial" w:cs="Arial"/>
                                        <w:sz w:val="11"/>
                                        <w:szCs w:val="11"/>
                                        <w:lang w:val="fr-FR"/>
                                      </w:rPr>
                                      <w:t>Dx</w:t>
                                    </w:r>
                                    <w:proofErr w:type="spellEnd"/>
                                    <w:r>
                                      <w:rPr>
                                        <w:rFonts w:ascii="Arial" w:eastAsia="Arial" w:hAnsi="Arial" w:cs="Arial"/>
                                        <w:sz w:val="11"/>
                                        <w:szCs w:val="11"/>
                                        <w:lang w:val="fr-FR"/>
                                      </w:rPr>
                                      <w:t xml:space="preserve"> en utilisant une aliquote du même </w:t>
                                    </w:r>
                                    <w:proofErr w:type="spellStart"/>
                                    <w:r>
                                      <w:rPr>
                                        <w:rFonts w:ascii="Arial" w:eastAsia="Arial" w:hAnsi="Arial" w:cs="Arial"/>
                                        <w:sz w:val="11"/>
                                        <w:szCs w:val="11"/>
                                        <w:lang w:val="fr-FR"/>
                                      </w:rPr>
                                      <w:t>éluat</w:t>
                                    </w:r>
                                    <w:proofErr w:type="spellEnd"/>
                                    <w:r>
                                      <w:rPr>
                                        <w:rFonts w:ascii="Arial" w:eastAsia="Arial" w:hAnsi="Arial" w:cs="Arial"/>
                                        <w:sz w:val="11"/>
                                        <w:szCs w:val="11"/>
                                        <w:lang w:val="fr-FR"/>
                                      </w:rPr>
                                      <w:t xml:space="preserve"> d’ADN. Si le résultat du nouveau test est à nouveau « indéterminé », effectuer le test </w:t>
                                    </w:r>
                                    <w:proofErr w:type="spellStart"/>
                                    <w:r>
                                      <w:rPr>
                                        <w:rFonts w:ascii="Arial" w:eastAsia="Arial" w:hAnsi="Arial" w:cs="Arial"/>
                                        <w:sz w:val="11"/>
                                        <w:szCs w:val="11"/>
                                        <w:lang w:val="fr-FR"/>
                                      </w:rPr>
                                      <w:t>Truenat</w:t>
                                    </w:r>
                                    <w:proofErr w:type="spellEnd"/>
                                    <w:r>
                                      <w:rPr>
                                        <w:rFonts w:ascii="Arial" w:eastAsia="Arial" w:hAnsi="Arial" w:cs="Arial"/>
                                        <w:sz w:val="11"/>
                                        <w:szCs w:val="11"/>
                                        <w:lang w:val="fr-FR"/>
                                      </w:rPr>
                                      <w:t xml:space="preserve"> MTB-RIF </w:t>
                                    </w:r>
                                    <w:proofErr w:type="spellStart"/>
                                    <w:r>
                                      <w:rPr>
                                        <w:rFonts w:ascii="Arial" w:eastAsia="Arial" w:hAnsi="Arial" w:cs="Arial"/>
                                        <w:sz w:val="11"/>
                                        <w:szCs w:val="11"/>
                                        <w:lang w:val="fr-FR"/>
                                      </w:rPr>
                                      <w:t>Dx</w:t>
                                    </w:r>
                                    <w:proofErr w:type="spellEnd"/>
                                    <w:r>
                                      <w:rPr>
                                        <w:rFonts w:ascii="Arial" w:eastAsia="Arial" w:hAnsi="Arial" w:cs="Arial"/>
                                        <w:sz w:val="11"/>
                                        <w:szCs w:val="11"/>
                                        <w:lang w:val="fr-FR"/>
                                      </w:rPr>
                                      <w:t xml:space="preserve"> en utilisant un </w:t>
                                    </w:r>
                                    <w:proofErr w:type="spellStart"/>
                                    <w:r>
                                      <w:rPr>
                                        <w:rFonts w:ascii="Arial" w:eastAsia="Arial" w:hAnsi="Arial" w:cs="Arial"/>
                                        <w:sz w:val="11"/>
                                        <w:szCs w:val="11"/>
                                        <w:lang w:val="fr-FR"/>
                                      </w:rPr>
                                      <w:t>éluat</w:t>
                                    </w:r>
                                    <w:proofErr w:type="spellEnd"/>
                                    <w:r>
                                      <w:rPr>
                                        <w:rFonts w:ascii="Arial" w:eastAsia="Arial" w:hAnsi="Arial" w:cs="Arial"/>
                                        <w:sz w:val="11"/>
                                        <w:szCs w:val="11"/>
                                        <w:lang w:val="fr-FR"/>
                                      </w:rPr>
                                      <w:t xml:space="preserve"> d’ADN provenant d’un nouvel échantillon.</w:t>
                                    </w:r>
                                  </w:p>
                                  <w:p w14:paraId="1823A9EB" w14:textId="77777777" w:rsidR="00A53F55" w:rsidRDefault="00F43DC4">
                                    <w:pPr>
                                      <w:numPr>
                                        <w:ilvl w:val="0"/>
                                        <w:numId w:val="93"/>
                                      </w:numPr>
                                      <w:spacing w:before="80" w:line="228" w:lineRule="auto"/>
                                      <w:ind w:left="115" w:hanging="115"/>
                                      <w:rPr>
                                        <w:rFonts w:asciiTheme="minorBidi" w:hAnsiTheme="minorBidi" w:cstheme="minorBidi"/>
                                        <w:sz w:val="11"/>
                                        <w:szCs w:val="13"/>
                                        <w:lang w:val="fr-FR"/>
                                      </w:rPr>
                                    </w:pPr>
                                    <w:r>
                                      <w:rPr>
                                        <w:rFonts w:ascii="Arial" w:eastAsia="Arial" w:hAnsi="Arial" w:cs="Arial"/>
                                        <w:sz w:val="11"/>
                                        <w:szCs w:val="11"/>
                                        <w:lang w:val="fr-FR"/>
                                      </w:rPr>
                                      <w:t>Suivre les étapes décrites précédemment en fonction du deuxième résultat.</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7C8E5D36" id="Group 195" o:spid="_x0000_s1235" style="position:absolute;left:0;text-align:left;margin-left:96.4pt;margin-top:194.5pt;width:255.2pt;height:123pt;z-index:251849728;mso-width-relative:margin;mso-height-relative:margin" coordorigin="-56,-55" coordsize="32450,1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">
                      <v:shape id="_x0000_s1236" type="#_x0000_t202" style="position:absolute;top:-55;width:29099;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" filled="f" stroked="f">
                        <v:textbox style="mso-fit-shape-to-text:t" inset="0,0,0,0">
                          <w:txbxContent>
                            <w:p w14:paraId="0B8ED8D1" w14:textId="77777777" w:rsidR="00A53F55" w:rsidRDefault="00F43DC4">
                              <w:pPr>
                                <w:spacing w:line="240" w:lineRule="auto"/>
                                <w:rPr>
                                  <w:rFonts w:asciiTheme="minorBidi" w:hAnsiTheme="minorBidi" w:cstheme="minorBidi"/>
                                  <w:b/>
                                  <w:color w:val="FF6E69"/>
                                  <w:szCs w:val="32"/>
                                  <w:lang w:val="fr-FR"/>
                                </w:rPr>
                              </w:pPr>
                              <w:r>
                                <w:rPr>
                                  <w:rFonts w:ascii="Arial" w:eastAsia="Arial" w:hAnsi="Arial" w:cs="Arial"/>
                                  <w:b/>
                                  <w:bCs/>
                                  <w:color w:val="FF6E69"/>
                                  <w:lang w:val="fr-FR"/>
                                </w:rPr>
                                <w:t>Algorithme Partie 3 : Test de dépistage de la résistance à la RIF</w:t>
                              </w:r>
                            </w:p>
                          </w:txbxContent>
                        </v:textbox>
                      </v:shape>
                      <v:shape id="_x0000_s1237" type="#_x0000_t202" style="position:absolute;left:-56;top:4432;width:13299;height: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" filled="f" stroked="f">
                        <v:textbox inset="0,0,0,0">
                          <w:txbxContent>
                            <w:p w14:paraId="3339DCDF" w14:textId="77777777" w:rsidR="00A53F55" w:rsidRDefault="00F43DC4">
                              <w:pPr>
                                <w:spacing w:line="240" w:lineRule="auto"/>
                                <w:rPr>
                                  <w:rFonts w:asciiTheme="minorBidi" w:hAnsiTheme="minorBidi" w:cstheme="minorBidi"/>
                                  <w:b/>
                                  <w:sz w:val="12"/>
                                  <w:szCs w:val="16"/>
                                  <w:lang w:val="fr-FR"/>
                                </w:rPr>
                              </w:pPr>
                              <w:r>
                                <w:rPr>
                                  <w:rFonts w:ascii="Arial" w:eastAsia="Arial" w:hAnsi="Arial" w:cs="Arial"/>
                                  <w:b/>
                                  <w:bCs/>
                                  <w:sz w:val="12"/>
                                  <w:szCs w:val="12"/>
                                  <w:lang w:val="fr-FR"/>
                                </w:rPr>
                                <w:t>Si le résultat du test MTB-RIF Dx est « Résistance à la RIF indéterminée »</w:t>
                              </w:r>
                            </w:p>
                          </w:txbxContent>
                        </v:textbox>
                      </v:shape>
                      <v:shape id="_x0000_s1238" type="#_x0000_t202" style="position:absolute;left:17558;top:4236;width:14774;height:3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" filled="f" stroked="f">
                        <v:textbox inset="0,0,0,0">
                          <w:txbxContent>
                            <w:p w14:paraId="6BC48141" w14:textId="77777777" w:rsidR="00A53F55" w:rsidRDefault="00F43DC4">
                              <w:pPr>
                                <w:spacing w:line="240" w:lineRule="auto"/>
                                <w:rPr>
                                  <w:rFonts w:asciiTheme="minorBidi" w:hAnsiTheme="minorBidi" w:cstheme="minorBidi"/>
                                  <w:b/>
                                  <w:sz w:val="12"/>
                                  <w:szCs w:val="12"/>
                                  <w:lang w:val="fr-FR"/>
                                </w:rPr>
                              </w:pPr>
                              <w:r>
                                <w:rPr>
                                  <w:rFonts w:ascii="Arial" w:eastAsia="Arial" w:hAnsi="Arial" w:cs="Arial"/>
                                  <w:b/>
                                  <w:bCs/>
                                  <w:sz w:val="12"/>
                                  <w:szCs w:val="12"/>
                                  <w:lang w:val="fr-FR"/>
                                </w:rPr>
                                <w:t xml:space="preserve">Un résultat </w:t>
                              </w:r>
                              <w:r>
                                <w:rPr>
                                  <w:rFonts w:ascii="Arial" w:eastAsia="Arial" w:hAnsi="Arial" w:cs="Arial"/>
                                  <w:b/>
                                  <w:bCs/>
                                  <w:sz w:val="12"/>
                                  <w:szCs w:val="12"/>
                                  <w:lang w:val="fr-FR"/>
                                </w:rPr>
                                <w:t>indéterminé pour la résistance à la RIF est généralement dû à une charge paucibacillaire dans l’échantillon</w:t>
                              </w:r>
                            </w:p>
                          </w:txbxContent>
                        </v:textbox>
                      </v:shape>
                      <v:shape id="_x0000_s1239" type="#_x0000_t202" style="position:absolute;left:-56;top:7685;width:15713;height:7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" filled="f" stroked="f">
                        <v:textbox inset="0,0,0,0">
                          <w:txbxContent>
                            <w:p w14:paraId="3E629F5F" w14:textId="77777777" w:rsidR="00A53F55" w:rsidRDefault="00F43DC4">
                              <w:pPr>
                                <w:numPr>
                                  <w:ilvl w:val="0"/>
                                  <w:numId w:val="92"/>
                                </w:numPr>
                                <w:spacing w:line="240" w:lineRule="auto"/>
                                <w:ind w:left="115" w:hanging="115"/>
                                <w:rPr>
                                  <w:rFonts w:asciiTheme="minorBidi" w:hAnsiTheme="minorBidi" w:cstheme="minorBidi"/>
                                  <w:sz w:val="11"/>
                                  <w:szCs w:val="13"/>
                                  <w:lang w:val="fr-FR"/>
                                </w:rPr>
                              </w:pPr>
                              <w:r>
                                <w:rPr>
                                  <w:rFonts w:ascii="Arial" w:eastAsia="Arial" w:hAnsi="Arial" w:cs="Arial"/>
                                  <w:sz w:val="11"/>
                                  <w:szCs w:val="11"/>
                                  <w:lang w:val="fr-FR"/>
                                </w:rPr>
                                <w:t>Instaurer un traitement anti-TB approprié chez le patient en utilisant des médicaments anti-TB de première intention conformément aux directives n</w:t>
                              </w:r>
                              <w:r>
                                <w:rPr>
                                  <w:rFonts w:ascii="Arial" w:eastAsia="Arial" w:hAnsi="Arial" w:cs="Arial"/>
                                  <w:sz w:val="11"/>
                                  <w:szCs w:val="11"/>
                                  <w:lang w:val="fr-FR"/>
                                </w:rPr>
                                <w:t>ationales</w:t>
                              </w:r>
                            </w:p>
                            <w:p w14:paraId="6888CD5C" w14:textId="77777777" w:rsidR="00A53F55" w:rsidRDefault="00F43DC4">
                              <w:pPr>
                                <w:numPr>
                                  <w:ilvl w:val="0"/>
                                  <w:numId w:val="92"/>
                                </w:numPr>
                                <w:spacing w:before="120" w:line="240" w:lineRule="auto"/>
                                <w:ind w:left="734" w:hanging="115"/>
                                <w:rPr>
                                  <w:rFonts w:asciiTheme="minorBidi" w:hAnsiTheme="minorBidi" w:cstheme="minorBidi"/>
                                  <w:sz w:val="11"/>
                                  <w:szCs w:val="13"/>
                                  <w:lang w:val="fr-FR"/>
                                </w:rPr>
                              </w:pPr>
                              <w:r>
                                <w:rPr>
                                  <w:rFonts w:ascii="Arial" w:eastAsia="Arial" w:hAnsi="Arial" w:cs="Arial"/>
                                  <w:sz w:val="11"/>
                                  <w:szCs w:val="11"/>
                                  <w:lang w:val="fr-FR"/>
                                </w:rPr>
                                <w:t>Sauf si le patient présente un risque très élevé de TB-MR, auquel cas initier un traitement pour une TB-MR</w:t>
                              </w:r>
                            </w:p>
                          </w:txbxContent>
                        </v:textbox>
                      </v:shape>
                      <v:shape id="_x0000_s1240" type="#_x0000_t202" style="position:absolute;left:17558;top:7697;width:14836;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" filled="f" stroked="f">
                        <v:textbox inset="0,0,0,0">
                          <w:txbxContent>
                            <w:p w14:paraId="71E27807" w14:textId="77777777" w:rsidR="00A53F55" w:rsidRDefault="00F43DC4">
                              <w:pPr>
                                <w:numPr>
                                  <w:ilvl w:val="0"/>
                                  <w:numId w:val="93"/>
                                </w:numPr>
                                <w:spacing w:line="223" w:lineRule="auto"/>
                                <w:ind w:left="115" w:hanging="115"/>
                                <w:rPr>
                                  <w:rFonts w:asciiTheme="minorBidi" w:hAnsiTheme="minorBidi" w:cstheme="minorBidi"/>
                                  <w:sz w:val="11"/>
                                  <w:szCs w:val="13"/>
                                  <w:lang w:val="fr-FR"/>
                                </w:rPr>
                              </w:pPr>
                              <w:r>
                                <w:rPr>
                                  <w:rFonts w:ascii="Arial" w:eastAsia="Arial" w:hAnsi="Arial" w:cs="Arial"/>
                                  <w:sz w:val="11"/>
                                  <w:szCs w:val="11"/>
                                  <w:lang w:val="fr-FR"/>
                                </w:rPr>
                                <w:t>Dans ce cas, répéter le test MTB-RIF Dx en utilisant une aliquote du même éluat d’ADN. Si le résultat du nouveau test est à nouveau « ind</w:t>
                              </w:r>
                              <w:r>
                                <w:rPr>
                                  <w:rFonts w:ascii="Arial" w:eastAsia="Arial" w:hAnsi="Arial" w:cs="Arial"/>
                                  <w:sz w:val="11"/>
                                  <w:szCs w:val="11"/>
                                  <w:lang w:val="fr-FR"/>
                                </w:rPr>
                                <w:t>éterminé », effectuer le test Truenat MTB-RIF Dx en utilisant un éluat d’ADN provenant d’un nouvel échantillon.</w:t>
                              </w:r>
                            </w:p>
                            <w:p w14:paraId="1823A9EB" w14:textId="77777777" w:rsidR="00A53F55" w:rsidRDefault="00F43DC4">
                              <w:pPr>
                                <w:numPr>
                                  <w:ilvl w:val="0"/>
                                  <w:numId w:val="93"/>
                                </w:numPr>
                                <w:spacing w:before="80" w:line="228" w:lineRule="auto"/>
                                <w:ind w:left="115" w:hanging="115"/>
                                <w:rPr>
                                  <w:rFonts w:asciiTheme="minorBidi" w:hAnsiTheme="minorBidi" w:cstheme="minorBidi"/>
                                  <w:sz w:val="11"/>
                                  <w:szCs w:val="13"/>
                                  <w:lang w:val="fr-FR"/>
                                </w:rPr>
                              </w:pPr>
                              <w:r>
                                <w:rPr>
                                  <w:rFonts w:ascii="Arial" w:eastAsia="Arial" w:hAnsi="Arial" w:cs="Arial"/>
                                  <w:sz w:val="11"/>
                                  <w:szCs w:val="11"/>
                                  <w:lang w:val="fr-FR"/>
                                </w:rPr>
                                <w:t>Suivre les étapes décrites précédemment en fonction du deuxième résultat.</w:t>
                              </w:r>
                            </w:p>
                          </w:txbxContent>
                        </v:textbox>
                      </v:shape>
                      <w10:anchorlock/>
                    </v:group>
                  </w:pict>
                </mc:Fallback>
              </mc:AlternateContent>
            </w:r>
            <w:r>
              <w:rPr>
                <w:b/>
                <w:bCs/>
                <w:noProof/>
                <w:lang w:eastAsia="zh-CN"/>
              </w:rPr>
              <mc:AlternateContent>
                <mc:Choice Requires="wpg">
                  <w:drawing>
                    <wp:anchor distT="0" distB="0" distL="114300" distR="114300" simplePos="0" relativeHeight="251847680" behindDoc="0" locked="1" layoutInCell="1" allowOverlap="1" wp14:anchorId="5A65446B" wp14:editId="79FE9A01">
                      <wp:simplePos x="0" y="0"/>
                      <wp:positionH relativeFrom="column">
                        <wp:posOffset>1142365</wp:posOffset>
                      </wp:positionH>
                      <wp:positionV relativeFrom="page">
                        <wp:posOffset>150495</wp:posOffset>
                      </wp:positionV>
                      <wp:extent cx="2879090" cy="1273810"/>
                      <wp:effectExtent l="0" t="0" r="0" b="2540"/>
                      <wp:wrapNone/>
                      <wp:docPr id="1984387953" name="Group 1984387953"/>
                      <wp:cNvGraphicFramePr/>
                      <a:graphic xmlns:a="http://schemas.openxmlformats.org/drawingml/2006/main">
                        <a:graphicData uri="http://schemas.microsoft.com/office/word/2010/wordprocessingGroup">
                          <wpg:wgp>
                            <wpg:cNvGrpSpPr/>
                            <wpg:grpSpPr>
                              <a:xfrm>
                                <a:off x="0" y="0"/>
                                <a:ext cx="2879090" cy="1273810"/>
                                <a:chOff x="-131013" y="-135067"/>
                                <a:chExt cx="2885119" cy="1272152"/>
                              </a:xfrm>
                              <a:solidFill>
                                <a:schemeClr val="bg1"/>
                              </a:solidFill>
                            </wpg:grpSpPr>
                            <wps:wsp>
                              <wps:cNvPr id="1984387950" name="Text Box 2"/>
                              <wps:cNvSpPr txBox="1">
                                <a:spLocks noChangeArrowheads="1"/>
                              </wps:cNvSpPr>
                              <wps:spPr bwMode="auto">
                                <a:xfrm>
                                  <a:off x="-131013" y="-135067"/>
                                  <a:ext cx="2885119" cy="340750"/>
                                </a:xfrm>
                                <a:prstGeom prst="rect">
                                  <a:avLst/>
                                </a:prstGeom>
                                <a:grpFill/>
                                <a:ln w="9525">
                                  <a:noFill/>
                                  <a:miter lim="800000"/>
                                  <a:headEnd/>
                                  <a:tailEnd/>
                                </a:ln>
                              </wps:spPr>
                              <wps:txbx>
                                <w:txbxContent>
                                  <w:p w14:paraId="78ED744B" w14:textId="77777777" w:rsidR="00A53F55" w:rsidRDefault="00F43DC4">
                                    <w:pPr>
                                      <w:rPr>
                                        <w:rFonts w:ascii="Montserrat" w:hAnsi="Montserrat"/>
                                        <w:bCs/>
                                        <w:color w:val="FF6E69"/>
                                        <w:sz w:val="22"/>
                                        <w:szCs w:val="22"/>
                                        <w:lang w:val="fr-FR"/>
                                      </w:rPr>
                                    </w:pPr>
                                    <w:r>
                                      <w:rPr>
                                        <w:rFonts w:ascii="Montserrat" w:eastAsia="Montserrat" w:hAnsi="Montserrat"/>
                                        <w:bCs/>
                                        <w:color w:val="FF6E69"/>
                                        <w:sz w:val="22"/>
                                        <w:szCs w:val="22"/>
                                        <w:lang w:val="fr-FR"/>
                                      </w:rPr>
                                      <w:t>Algorithme Partie 3 : Test de dépistage de la résistance à la RIF</w:t>
                                    </w:r>
                                  </w:p>
                                </w:txbxContent>
                              </wps:txbx>
                              <wps:bodyPr rot="0" vert="horz" wrap="square" lIns="0" tIns="0" rIns="0" bIns="0" anchor="t" anchorCtr="0">
                                <a:noAutofit/>
                              </wps:bodyPr>
                            </wps:wsp>
                            <wps:wsp>
                              <wps:cNvPr id="1984387951" name="Text Box 2"/>
                              <wps:cNvSpPr txBox="1">
                                <a:spLocks noChangeArrowheads="1"/>
                              </wps:cNvSpPr>
                              <wps:spPr bwMode="auto">
                                <a:xfrm>
                                  <a:off x="5616" y="431981"/>
                                  <a:ext cx="2679192" cy="201168"/>
                                </a:xfrm>
                                <a:prstGeom prst="rect">
                                  <a:avLst/>
                                </a:prstGeom>
                                <a:grpFill/>
                                <a:ln w="9525">
                                  <a:noFill/>
                                  <a:miter lim="800000"/>
                                  <a:headEnd/>
                                  <a:tailEnd/>
                                </a:ln>
                              </wps:spPr>
                              <wps:txbx>
                                <w:txbxContent>
                                  <w:p w14:paraId="5570B42B" w14:textId="77777777" w:rsidR="00A53F55" w:rsidRDefault="00F43DC4">
                                    <w:pPr>
                                      <w:rPr>
                                        <w:rFonts w:ascii="Montserrat" w:hAnsi="Montserrat"/>
                                        <w:b/>
                                        <w:sz w:val="12"/>
                                        <w:szCs w:val="12"/>
                                        <w:lang w:val="fr-FR"/>
                                      </w:rPr>
                                    </w:pPr>
                                    <w:r>
                                      <w:rPr>
                                        <w:rFonts w:ascii="Montserrat" w:eastAsia="Montserrat" w:hAnsi="Montserrat"/>
                                        <w:b/>
                                        <w:bCs/>
                                        <w:sz w:val="12"/>
                                        <w:szCs w:val="12"/>
                                        <w:lang w:val="fr-FR"/>
                                      </w:rPr>
                                      <w:t>Pour tous les patients atteints de TB-RR ou de TB-MR</w:t>
                                    </w:r>
                                  </w:p>
                                </w:txbxContent>
                              </wps:txbx>
                              <wps:bodyPr rot="0" vert="horz" wrap="square" lIns="0" tIns="0" rIns="0" bIns="0" anchor="t" anchorCtr="0"/>
                            </wps:wsp>
                            <wps:wsp>
                              <wps:cNvPr id="1984387952" name="Text Box 2"/>
                              <wps:cNvSpPr txBox="1">
                                <a:spLocks noChangeArrowheads="1"/>
                              </wps:cNvSpPr>
                              <wps:spPr bwMode="auto">
                                <a:xfrm>
                                  <a:off x="11232" y="555007"/>
                                  <a:ext cx="2347462" cy="582078"/>
                                </a:xfrm>
                                <a:prstGeom prst="rect">
                                  <a:avLst/>
                                </a:prstGeom>
                                <a:grpFill/>
                                <a:ln w="9525">
                                  <a:noFill/>
                                  <a:miter lim="800000"/>
                                  <a:headEnd/>
                                  <a:tailEnd/>
                                </a:ln>
                              </wps:spPr>
                              <wps:txbx>
                                <w:txbxContent>
                                  <w:p w14:paraId="63428372" w14:textId="77777777" w:rsidR="00A53F55" w:rsidRDefault="00F43DC4">
                                    <w:pPr>
                                      <w:numPr>
                                        <w:ilvl w:val="0"/>
                                        <w:numId w:val="91"/>
                                      </w:numPr>
                                      <w:spacing w:line="240" w:lineRule="auto"/>
                                      <w:ind w:left="115" w:hanging="115"/>
                                      <w:rPr>
                                        <w:rFonts w:ascii="Montserrat" w:hAnsi="Montserrat"/>
                                        <w:sz w:val="10"/>
                                        <w:szCs w:val="12"/>
                                        <w:lang w:val="fr-FR"/>
                                      </w:rPr>
                                    </w:pPr>
                                    <w:r>
                                      <w:rPr>
                                        <w:rFonts w:ascii="Montserrat" w:eastAsia="Montserrat" w:hAnsi="Montserrat"/>
                                        <w:sz w:val="10"/>
                                        <w:szCs w:val="10"/>
                                        <w:lang w:val="fr-FR"/>
                                      </w:rPr>
                                      <w:t>Mener des investigations supplémentaires pour évaluer la résistance aux autres médicaments du traitement.</w:t>
                                    </w:r>
                                  </w:p>
                                  <w:p w14:paraId="09B98DF9" w14:textId="77777777" w:rsidR="00A53F55" w:rsidRDefault="00F43DC4">
                                    <w:pPr>
                                      <w:numPr>
                                        <w:ilvl w:val="0"/>
                                        <w:numId w:val="91"/>
                                      </w:numPr>
                                      <w:spacing w:before="100" w:line="240" w:lineRule="auto"/>
                                      <w:ind w:left="115" w:hanging="115"/>
                                      <w:rPr>
                                        <w:rFonts w:ascii="Montserrat" w:hAnsi="Montserrat"/>
                                        <w:sz w:val="10"/>
                                        <w:szCs w:val="12"/>
                                        <w:lang w:val="fr-FR"/>
                                      </w:rPr>
                                    </w:pPr>
                                    <w:r>
                                      <w:rPr>
                                        <w:rFonts w:ascii="Montserrat" w:eastAsia="Montserrat" w:hAnsi="Montserrat"/>
                                        <w:sz w:val="10"/>
                                        <w:szCs w:val="10"/>
                                        <w:lang w:val="fr-FR"/>
                                      </w:rPr>
                                      <w:t>Les méthodes moléculaires rapides sont à privilégier</w:t>
                                    </w:r>
                                  </w:p>
                                  <w:p w14:paraId="2E884FF7" w14:textId="77777777" w:rsidR="00A53F55" w:rsidRDefault="00F43DC4">
                                    <w:pPr>
                                      <w:numPr>
                                        <w:ilvl w:val="0"/>
                                        <w:numId w:val="91"/>
                                      </w:numPr>
                                      <w:spacing w:before="120" w:line="240" w:lineRule="auto"/>
                                      <w:ind w:left="115" w:hanging="115"/>
                                      <w:rPr>
                                        <w:rFonts w:ascii="Montserrat" w:hAnsi="Montserrat"/>
                                        <w:sz w:val="10"/>
                                        <w:szCs w:val="12"/>
                                        <w:lang w:val="fr-FR"/>
                                      </w:rPr>
                                    </w:pPr>
                                    <w:r>
                                      <w:rPr>
                                        <w:rFonts w:ascii="Montserrat" w:eastAsia="Montserrat" w:hAnsi="Montserrat"/>
                                        <w:sz w:val="10"/>
                                        <w:szCs w:val="10"/>
                                        <w:lang w:val="fr-FR"/>
                                      </w:rPr>
                                      <w:t>Rappel : L’OMS recommande un TDS pour les FQ pour toutes les personnes atteintes de TB-RR</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A65446B" id="Group 1984387953" o:spid="_x0000_s1241" style="position:absolute;left:0;text-align:left;margin-left:89.95pt;margin-top:11.85pt;width:226.7pt;height:100.3pt;z-index:251847680;mso-position-vertical-relative:page;mso-width-relative:margin;mso-height-relative:margin" coordorigin="-1310,-1350" coordsize="28851,12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">
                      <v:shape id="_x0000_s1242" type="#_x0000_t202" style="position:absolute;left:-1310;top:-1350;width:28851;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" filled="f" stroked="f">
                        <v:textbox inset="0,0,0,0">
                          <w:txbxContent>
                            <w:p w14:paraId="78ED744B" w14:textId="77777777" w:rsidR="00A53F55" w:rsidRDefault="00F43DC4">
                              <w:pPr>
                                <w:rPr>
                                  <w:rFonts w:ascii="Montserrat" w:hAnsi="Montserrat"/>
                                  <w:bCs/>
                                  <w:color w:val="FF6E69"/>
                                  <w:sz w:val="22"/>
                                  <w:szCs w:val="22"/>
                                  <w:lang w:val="fr-FR"/>
                                </w:rPr>
                              </w:pPr>
                              <w:r>
                                <w:rPr>
                                  <w:rFonts w:ascii="Montserrat" w:eastAsia="Montserrat" w:hAnsi="Montserrat"/>
                                  <w:bCs/>
                                  <w:color w:val="FF6E69"/>
                                  <w:sz w:val="22"/>
                                  <w:szCs w:val="22"/>
                                  <w:lang w:val="fr-FR"/>
                                </w:rPr>
                                <w:t>Algorithme Partie 3 : Test de dépistage de la résistance à la RIF</w:t>
                              </w:r>
                            </w:p>
                          </w:txbxContent>
                        </v:textbox>
                      </v:shape>
                      <v:shape id="_x0000_s1243" type="#_x0000_t202" style="position:absolute;left:56;top:4319;width:26792;height:2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" filled="f" stroked="f">
                        <v:textbox inset="0,0,0,0">
                          <w:txbxContent>
                            <w:p w14:paraId="5570B42B" w14:textId="77777777" w:rsidR="00A53F55" w:rsidRDefault="00F43DC4">
                              <w:pPr>
                                <w:rPr>
                                  <w:rFonts w:ascii="Montserrat" w:hAnsi="Montserrat"/>
                                  <w:b/>
                                  <w:sz w:val="12"/>
                                  <w:szCs w:val="12"/>
                                  <w:lang w:val="fr-FR"/>
                                </w:rPr>
                              </w:pPr>
                              <w:r>
                                <w:rPr>
                                  <w:rFonts w:ascii="Montserrat" w:eastAsia="Montserrat" w:hAnsi="Montserrat"/>
                                  <w:b/>
                                  <w:bCs/>
                                  <w:sz w:val="12"/>
                                  <w:szCs w:val="12"/>
                                  <w:lang w:val="fr-FR"/>
                                </w:rPr>
                                <w:t>Pour tous les patients atteints de TB-RR ou de TB-MR</w:t>
                              </w:r>
                            </w:p>
                          </w:txbxContent>
                        </v:textbox>
                      </v:shape>
                      <v:shape id="_x0000_s1244" type="#_x0000_t202" style="position:absolute;left:112;top:5550;width:23474;height:5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" filled="f" stroked="f">
                        <v:textbox inset="0,0,0,0">
                          <w:txbxContent>
                            <w:p w14:paraId="63428372" w14:textId="77777777" w:rsidR="00A53F55" w:rsidRDefault="00F43DC4">
                              <w:pPr>
                                <w:numPr>
                                  <w:ilvl w:val="0"/>
                                  <w:numId w:val="91"/>
                                </w:numPr>
                                <w:spacing w:line="240" w:lineRule="auto"/>
                                <w:ind w:left="115" w:hanging="115"/>
                                <w:rPr>
                                  <w:rFonts w:ascii="Montserrat" w:hAnsi="Montserrat"/>
                                  <w:sz w:val="10"/>
                                  <w:szCs w:val="12"/>
                                  <w:lang w:val="fr-FR"/>
                                </w:rPr>
                              </w:pPr>
                              <w:r>
                                <w:rPr>
                                  <w:rFonts w:ascii="Montserrat" w:eastAsia="Montserrat" w:hAnsi="Montserrat"/>
                                  <w:sz w:val="10"/>
                                  <w:szCs w:val="10"/>
                                  <w:lang w:val="fr-FR"/>
                                </w:rPr>
                                <w:t>Mener des investigations supplémentaires pour évaluer la résistance aux autres médicaments du traitement.</w:t>
                              </w:r>
                            </w:p>
                            <w:p w14:paraId="09B98DF9" w14:textId="77777777" w:rsidR="00A53F55" w:rsidRDefault="00F43DC4">
                              <w:pPr>
                                <w:numPr>
                                  <w:ilvl w:val="0"/>
                                  <w:numId w:val="91"/>
                                </w:numPr>
                                <w:spacing w:before="100" w:line="240" w:lineRule="auto"/>
                                <w:ind w:left="115" w:hanging="115"/>
                                <w:rPr>
                                  <w:rFonts w:ascii="Montserrat" w:hAnsi="Montserrat"/>
                                  <w:sz w:val="10"/>
                                  <w:szCs w:val="12"/>
                                  <w:lang w:val="fr-FR"/>
                                </w:rPr>
                              </w:pPr>
                              <w:r>
                                <w:rPr>
                                  <w:rFonts w:ascii="Montserrat" w:eastAsia="Montserrat" w:hAnsi="Montserrat"/>
                                  <w:sz w:val="10"/>
                                  <w:szCs w:val="10"/>
                                  <w:lang w:val="fr-FR"/>
                                </w:rPr>
                                <w:t>Les méthodes moléculaires rapides sont à privilégier</w:t>
                              </w:r>
                            </w:p>
                            <w:p w14:paraId="2E884FF7" w14:textId="77777777" w:rsidR="00A53F55" w:rsidRDefault="00F43DC4">
                              <w:pPr>
                                <w:numPr>
                                  <w:ilvl w:val="0"/>
                                  <w:numId w:val="91"/>
                                </w:numPr>
                                <w:spacing w:before="120" w:line="240" w:lineRule="auto"/>
                                <w:ind w:left="115" w:hanging="115"/>
                                <w:rPr>
                                  <w:rFonts w:ascii="Montserrat" w:hAnsi="Montserrat"/>
                                  <w:sz w:val="10"/>
                                  <w:szCs w:val="12"/>
                                  <w:lang w:val="fr-FR"/>
                                </w:rPr>
                              </w:pPr>
                              <w:r>
                                <w:rPr>
                                  <w:rFonts w:ascii="Montserrat" w:eastAsia="Montserrat" w:hAnsi="Montserrat"/>
                                  <w:sz w:val="10"/>
                                  <w:szCs w:val="10"/>
                                  <w:lang w:val="fr-FR"/>
                                </w:rPr>
                                <w:t xml:space="preserve">Rappel : L’OMS recommande un TDS pour </w:t>
                              </w:r>
                              <w:r>
                                <w:rPr>
                                  <w:rFonts w:ascii="Montserrat" w:eastAsia="Montserrat" w:hAnsi="Montserrat"/>
                                  <w:sz w:val="10"/>
                                  <w:szCs w:val="10"/>
                                  <w:lang w:val="fr-FR"/>
                                </w:rPr>
                                <w:t>les FQ pour toutes les personnes atteintes de TB-RR</w:t>
                              </w:r>
                            </w:p>
                          </w:txbxContent>
                        </v:textbox>
                      </v:shape>
                      <w10:wrap anchory="page"/>
                      <w10:anchorlock/>
                    </v:group>
                  </w:pict>
                </mc:Fallback>
              </mc:AlternateContent>
            </w:r>
            <w:r>
              <w:rPr>
                <w:b/>
                <w:bCs/>
                <w:noProof/>
                <w:lang w:eastAsia="zh-CN"/>
              </w:rPr>
              <w:drawing>
                <wp:inline distT="0" distB="0" distL="0" distR="0" wp14:anchorId="37671019" wp14:editId="07E1731D">
                  <wp:extent cx="3829050" cy="2156732"/>
                  <wp:effectExtent l="0" t="0" r="0" b="0"/>
                  <wp:docPr id="1984387667" name="Picture 198438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67" name="Picture 63"/>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3841449" cy="2163716"/>
                          </a:xfrm>
                          <a:prstGeom prst="rect">
                            <a:avLst/>
                          </a:prstGeom>
                          <a:noFill/>
                        </pic:spPr>
                      </pic:pic>
                    </a:graphicData>
                  </a:graphic>
                </wp:inline>
              </w:drawing>
            </w:r>
          </w:p>
          <w:p w14:paraId="2F599461" w14:textId="77777777" w:rsidR="00A53F55" w:rsidRDefault="00F43DC4">
            <w:pPr>
              <w:jc w:val="center"/>
              <w:rPr>
                <w:b/>
                <w:bCs/>
              </w:rPr>
            </w:pPr>
            <w:r>
              <w:rPr>
                <w:noProof/>
                <w:lang w:eastAsia="zh-CN"/>
              </w:rPr>
              <w:drawing>
                <wp:inline distT="0" distB="0" distL="0" distR="0" wp14:anchorId="6F09E5D1" wp14:editId="69C26B4C">
                  <wp:extent cx="3971925" cy="2237518"/>
                  <wp:effectExtent l="0" t="0" r="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3979544" cy="2241810"/>
                          </a:xfrm>
                          <a:prstGeom prst="rect">
                            <a:avLst/>
                          </a:prstGeom>
                        </pic:spPr>
                      </pic:pic>
                    </a:graphicData>
                  </a:graphic>
                </wp:inline>
              </w:drawing>
            </w:r>
          </w:p>
        </w:tc>
      </w:tr>
      <w:tr w:rsidR="00A53F55" w14:paraId="3980F986" w14:textId="77777777">
        <w:tc>
          <w:tcPr>
            <w:tcW w:w="9350" w:type="dxa"/>
          </w:tcPr>
          <w:p w14:paraId="3DC1794B" w14:textId="77777777" w:rsidR="00A53F55" w:rsidRDefault="00F43DC4">
            <w:r>
              <w:rPr>
                <w:rFonts w:eastAsia="Gill Sans MT"/>
                <w:b/>
                <w:bCs/>
                <w:lang w:val="fr-FR"/>
              </w:rPr>
              <w:lastRenderedPageBreak/>
              <w:t xml:space="preserve">DIRE : </w:t>
            </w:r>
            <w:r>
              <w:rPr>
                <w:rFonts w:eastAsia="Gill Sans MT"/>
                <w:lang w:val="fr-FR"/>
              </w:rPr>
              <w:t>La troisième partie de l’algorithme est utilisée si l’échantillon est positif pour la TB dans la deuxième partie. Dans ce cas, vous :</w:t>
            </w:r>
          </w:p>
          <w:p w14:paraId="42571A66" w14:textId="77777777" w:rsidR="00A53F55" w:rsidRDefault="00F43DC4">
            <w:pPr>
              <w:pStyle w:val="ListParagraph"/>
              <w:numPr>
                <w:ilvl w:val="0"/>
                <w:numId w:val="9"/>
              </w:numPr>
              <w:rPr>
                <w:lang w:val="fr-FR"/>
              </w:rPr>
            </w:pPr>
            <w:r>
              <w:rPr>
                <w:rFonts w:eastAsia="Gill Sans MT"/>
                <w:lang w:val="fr-FR"/>
              </w:rPr>
              <w:t>Utiliserez 6 µl de l’</w:t>
            </w:r>
            <w:proofErr w:type="spellStart"/>
            <w:r>
              <w:rPr>
                <w:rFonts w:eastAsia="Gill Sans MT"/>
                <w:lang w:val="fr-FR"/>
              </w:rPr>
              <w:t>éluat</w:t>
            </w:r>
            <w:proofErr w:type="spellEnd"/>
            <w:r>
              <w:rPr>
                <w:rFonts w:eastAsia="Gill Sans MT"/>
                <w:lang w:val="fr-FR"/>
              </w:rPr>
              <w:t xml:space="preserve"> d’ADN qui a été préparé pour le test TB.</w:t>
            </w:r>
          </w:p>
          <w:p w14:paraId="229C80F7" w14:textId="77777777" w:rsidR="00A53F55" w:rsidRDefault="00F43DC4">
            <w:pPr>
              <w:pStyle w:val="ListParagraph"/>
              <w:numPr>
                <w:ilvl w:val="0"/>
                <w:numId w:val="9"/>
              </w:numPr>
              <w:rPr>
                <w:lang w:val="fr-FR"/>
              </w:rPr>
            </w:pPr>
            <w:r>
              <w:rPr>
                <w:rFonts w:eastAsia="Gill Sans MT"/>
                <w:lang w:val="fr-FR"/>
              </w:rPr>
              <w:t xml:space="preserve">Utilisez l’analyseur de </w:t>
            </w:r>
            <w:proofErr w:type="gramStart"/>
            <w:r>
              <w:rPr>
                <w:rFonts w:eastAsia="Gill Sans MT"/>
                <w:lang w:val="fr-FR"/>
              </w:rPr>
              <w:t>micro PCR</w:t>
            </w:r>
            <w:proofErr w:type="gramEnd"/>
            <w:r>
              <w:rPr>
                <w:rFonts w:eastAsia="Gill Sans MT"/>
                <w:lang w:val="fr-FR"/>
              </w:rPr>
              <w:t xml:space="preserve"> en temps réel </w:t>
            </w:r>
            <w:proofErr w:type="spellStart"/>
            <w:r>
              <w:rPr>
                <w:rFonts w:eastAsia="Gill Sans MT"/>
                <w:lang w:val="fr-FR"/>
              </w:rPr>
              <w:t>Truelab</w:t>
            </w:r>
            <w:proofErr w:type="spellEnd"/>
            <w:r>
              <w:rPr>
                <w:rFonts w:eastAsia="Gill Sans MT"/>
                <w:lang w:val="fr-FR"/>
              </w:rPr>
              <w:t xml:space="preserve"> avec la cartouche de test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w:t>
            </w:r>
          </w:p>
          <w:p w14:paraId="690C4943" w14:textId="77777777" w:rsidR="00A53F55" w:rsidRDefault="00F43DC4">
            <w:pPr>
              <w:pStyle w:val="ListParagraph"/>
              <w:numPr>
                <w:ilvl w:val="0"/>
                <w:numId w:val="9"/>
              </w:numPr>
              <w:rPr>
                <w:lang w:val="fr-FR"/>
              </w:rPr>
            </w:pPr>
            <w:r>
              <w:rPr>
                <w:rFonts w:eastAsia="Gill Sans MT"/>
                <w:lang w:val="fr-FR"/>
              </w:rPr>
              <w:t xml:space="preserve">En cas de retards dans la réalisation du test, instaurer un traitement par des médicaments </w:t>
            </w:r>
            <w:proofErr w:type="spellStart"/>
            <w:r>
              <w:rPr>
                <w:rFonts w:eastAsia="Gill Sans MT"/>
                <w:lang w:val="fr-FR"/>
              </w:rPr>
              <w:t>anti-TB</w:t>
            </w:r>
            <w:proofErr w:type="spellEnd"/>
            <w:r>
              <w:rPr>
                <w:rFonts w:eastAsia="Gill Sans MT"/>
                <w:lang w:val="fr-FR"/>
              </w:rPr>
              <w:t xml:space="preserve"> de première intention conformément aux directives nationales. Si un patient présente un risque très élevé de TB-MR, instaurer un traitement pour TB-MR. </w:t>
            </w:r>
          </w:p>
          <w:p w14:paraId="17637EC3" w14:textId="77777777" w:rsidR="00A53F55" w:rsidRDefault="00F43DC4">
            <w:pPr>
              <w:pStyle w:val="ListParagraph"/>
              <w:numPr>
                <w:ilvl w:val="0"/>
                <w:numId w:val="9"/>
              </w:numPr>
              <w:rPr>
                <w:lang w:val="fr-FR"/>
              </w:rPr>
            </w:pPr>
            <w:r>
              <w:rPr>
                <w:rFonts w:eastAsia="Gill Sans MT"/>
                <w:lang w:val="fr-FR"/>
              </w:rPr>
              <w:t xml:space="preserve">Il existe trois résultats possibles du test MTB-RIF </w:t>
            </w:r>
            <w:proofErr w:type="spellStart"/>
            <w:r>
              <w:rPr>
                <w:rFonts w:eastAsia="Gill Sans MT"/>
                <w:lang w:val="fr-FR"/>
              </w:rPr>
              <w:t>Dx</w:t>
            </w:r>
            <w:proofErr w:type="spellEnd"/>
            <w:r>
              <w:rPr>
                <w:rFonts w:eastAsia="Gill Sans MT"/>
                <w:lang w:val="fr-FR"/>
              </w:rPr>
              <w:t> :</w:t>
            </w:r>
          </w:p>
          <w:p w14:paraId="5F02B623" w14:textId="77777777" w:rsidR="00A53F55" w:rsidRDefault="00F43DC4">
            <w:pPr>
              <w:pStyle w:val="ListParagraph"/>
              <w:numPr>
                <w:ilvl w:val="1"/>
                <w:numId w:val="9"/>
              </w:numPr>
            </w:pPr>
            <w:r>
              <w:rPr>
                <w:rFonts w:eastAsia="Gill Sans MT"/>
                <w:lang w:val="fr-FR"/>
              </w:rPr>
              <w:t>Résistance à la RIF détectée</w:t>
            </w:r>
          </w:p>
          <w:p w14:paraId="06123882" w14:textId="77777777" w:rsidR="00A53F55" w:rsidRDefault="00F43DC4">
            <w:pPr>
              <w:pStyle w:val="ListParagraph"/>
              <w:numPr>
                <w:ilvl w:val="1"/>
                <w:numId w:val="9"/>
              </w:numPr>
              <w:rPr>
                <w:lang w:val="fr-FR"/>
              </w:rPr>
            </w:pPr>
            <w:r>
              <w:rPr>
                <w:rFonts w:eastAsia="Gill Sans MT"/>
                <w:lang w:val="fr-FR"/>
              </w:rPr>
              <w:t>Résistance à la RIF non détectée</w:t>
            </w:r>
          </w:p>
          <w:p w14:paraId="040E73E6" w14:textId="77777777" w:rsidR="00A53F55" w:rsidRDefault="00F43DC4">
            <w:pPr>
              <w:pStyle w:val="ListParagraph"/>
              <w:numPr>
                <w:ilvl w:val="1"/>
                <w:numId w:val="9"/>
              </w:numPr>
              <w:rPr>
                <w:lang w:val="fr-FR"/>
              </w:rPr>
            </w:pPr>
            <w:r>
              <w:rPr>
                <w:rFonts w:eastAsia="Gill Sans MT"/>
                <w:lang w:val="fr-FR"/>
              </w:rPr>
              <w:t>Résistance à la RIF indéterminée</w:t>
            </w:r>
          </w:p>
        </w:tc>
      </w:tr>
      <w:tr w:rsidR="00A53F55" w14:paraId="7E3BDA38" w14:textId="77777777">
        <w:tc>
          <w:tcPr>
            <w:tcW w:w="9350" w:type="dxa"/>
          </w:tcPr>
          <w:p w14:paraId="23F161A6" w14:textId="77777777" w:rsidR="00A53F55" w:rsidRDefault="00F43DC4">
            <w:pPr>
              <w:rPr>
                <w:lang w:val="fr-FR"/>
              </w:rPr>
            </w:pPr>
            <w:r>
              <w:rPr>
                <w:rFonts w:eastAsia="Gill Sans MT"/>
                <w:b/>
                <w:bCs/>
                <w:lang w:val="fr-FR"/>
              </w:rPr>
              <w:t xml:space="preserve">FAIRE : </w:t>
            </w:r>
            <w:r>
              <w:rPr>
                <w:rFonts w:eastAsia="Gill Sans MT"/>
                <w:lang w:val="fr-FR"/>
              </w:rPr>
              <w:t>Passez en revue les procédures pour chacun des trois résultats possibles.</w:t>
            </w:r>
          </w:p>
        </w:tc>
      </w:tr>
    </w:tbl>
    <w:p w14:paraId="592F8A08" w14:textId="77777777" w:rsidR="00A53F55" w:rsidRDefault="00A53F55">
      <w:pPr>
        <w:rPr>
          <w:lang w:val="fr-FR"/>
        </w:rPr>
      </w:pPr>
    </w:p>
    <w:p w14:paraId="0FCF4022" w14:textId="77777777" w:rsidR="00A53F55" w:rsidRDefault="00F43DC4">
      <w:pPr>
        <w:spacing w:line="240" w:lineRule="auto"/>
        <w:rPr>
          <w:rFonts w:eastAsia="Times New Roman"/>
          <w:color w:val="FF6E68"/>
          <w:sz w:val="40"/>
          <w:szCs w:val="40"/>
          <w:lang w:val="fr-FR"/>
        </w:rPr>
      </w:pPr>
      <w:r>
        <w:rPr>
          <w:lang w:val="fr-FR"/>
        </w:rPr>
        <w:br w:type="page"/>
      </w:r>
    </w:p>
    <w:p w14:paraId="1CDC090F" w14:textId="77777777" w:rsidR="00A53F55" w:rsidRDefault="00F43DC4">
      <w:pPr>
        <w:pStyle w:val="Heading3"/>
      </w:pPr>
      <w:bookmarkStart w:id="32" w:name="_Toc80103188"/>
      <w:r>
        <w:rPr>
          <w:rFonts w:eastAsia="Gill Sans MT"/>
          <w:lang w:val="fr-FR"/>
        </w:rPr>
        <w:lastRenderedPageBreak/>
        <w:t xml:space="preserve">Activité : Algorithme pour </w:t>
      </w:r>
      <w:proofErr w:type="spellStart"/>
      <w:r>
        <w:rPr>
          <w:rFonts w:eastAsia="Gill Sans MT"/>
          <w:lang w:val="fr-FR"/>
        </w:rPr>
        <w:t>Truenat</w:t>
      </w:r>
      <w:bookmarkEnd w:id="32"/>
      <w:proofErr w:type="spellEnd"/>
      <w:r>
        <w:rPr>
          <w:rFonts w:eastAsia="Gill Sans MT"/>
          <w:lang w:val="fr-FR"/>
        </w:rPr>
        <w:t xml:space="preserve"> </w:t>
      </w:r>
    </w:p>
    <w:tbl>
      <w:tblPr>
        <w:tblStyle w:val="TableGrid"/>
        <w:tblW w:w="0" w:type="auto"/>
        <w:tblLook w:val="04A0" w:firstRow="1" w:lastRow="0" w:firstColumn="1" w:lastColumn="0" w:noHBand="0" w:noVBand="1"/>
      </w:tblPr>
      <w:tblGrid>
        <w:gridCol w:w="9350"/>
      </w:tblGrid>
      <w:tr w:rsidR="00A53F55" w14:paraId="07FD2234" w14:textId="77777777">
        <w:tc>
          <w:tcPr>
            <w:tcW w:w="9350" w:type="dxa"/>
            <w:shd w:val="clear" w:color="auto" w:fill="E68F8C"/>
          </w:tcPr>
          <w:p w14:paraId="40543A79" w14:textId="77777777" w:rsidR="00A53F55" w:rsidRDefault="00F43DC4">
            <w:pPr>
              <w:rPr>
                <w:b/>
                <w:bCs/>
                <w:color w:val="FFFFFF" w:themeColor="background1"/>
                <w:lang w:val="fr-FR"/>
              </w:rPr>
            </w:pPr>
            <w:r>
              <w:rPr>
                <w:rFonts w:eastAsia="Gill Sans MT"/>
                <w:b/>
                <w:bCs/>
                <w:color w:val="FFFFFF"/>
                <w:lang w:val="fr-FR"/>
              </w:rPr>
              <w:t xml:space="preserve">Algorithme pour </w:t>
            </w:r>
            <w:proofErr w:type="spellStart"/>
            <w:r>
              <w:rPr>
                <w:rFonts w:eastAsia="Gill Sans MT"/>
                <w:b/>
                <w:bCs/>
                <w:color w:val="FFFFFF"/>
                <w:lang w:val="fr-FR"/>
              </w:rPr>
              <w:t>Truenat</w:t>
            </w:r>
            <w:proofErr w:type="spellEnd"/>
          </w:p>
          <w:p w14:paraId="7A540C5F" w14:textId="77777777" w:rsidR="00A53F55" w:rsidRDefault="00F43DC4">
            <w:pPr>
              <w:rPr>
                <w:b/>
                <w:bCs/>
                <w:color w:val="FFFFFF" w:themeColor="background1"/>
                <w:lang w:val="fr-FR"/>
              </w:rPr>
            </w:pPr>
            <w:r>
              <w:rPr>
                <w:rFonts w:eastAsia="Gill Sans MT"/>
                <w:b/>
                <w:bCs/>
                <w:color w:val="FFFFFF"/>
                <w:lang w:val="fr-FR"/>
              </w:rPr>
              <w:t>Diapositive :  22</w:t>
            </w:r>
          </w:p>
          <w:p w14:paraId="056B7F3E" w14:textId="77777777" w:rsidR="00A53F55" w:rsidRDefault="00F43DC4">
            <w:pPr>
              <w:rPr>
                <w:lang w:val="fr-FR"/>
              </w:rPr>
            </w:pPr>
            <w:r>
              <w:rPr>
                <w:rFonts w:eastAsia="Gill Sans MT"/>
                <w:b/>
                <w:bCs/>
                <w:color w:val="FFFFFF"/>
                <w:lang w:val="fr-FR"/>
              </w:rPr>
              <w:t>Guide du participant page : 28</w:t>
            </w:r>
          </w:p>
        </w:tc>
      </w:tr>
      <w:tr w:rsidR="00A53F55" w14:paraId="27ABE3D9" w14:textId="77777777">
        <w:tc>
          <w:tcPr>
            <w:tcW w:w="9350" w:type="dxa"/>
          </w:tcPr>
          <w:p w14:paraId="1515CC9B" w14:textId="77777777" w:rsidR="00A53F55" w:rsidRDefault="00A53F55">
            <w:pPr>
              <w:rPr>
                <w:lang w:val="fr-FR"/>
              </w:rPr>
            </w:pPr>
          </w:p>
          <w:p w14:paraId="00571421" w14:textId="77777777" w:rsidR="00A53F55" w:rsidRDefault="00F43DC4">
            <w:pPr>
              <w:jc w:val="center"/>
            </w:pPr>
            <w:r>
              <w:rPr>
                <w:noProof/>
                <w:lang w:eastAsia="zh-CN"/>
              </w:rPr>
              <mc:AlternateContent>
                <mc:Choice Requires="wps">
                  <w:drawing>
                    <wp:anchor distT="0" distB="0" distL="114300" distR="114300" simplePos="0" relativeHeight="251853824" behindDoc="0" locked="0" layoutInCell="1" allowOverlap="1" wp14:anchorId="629B43DC" wp14:editId="7987356C">
                      <wp:simplePos x="0" y="0"/>
                      <wp:positionH relativeFrom="column">
                        <wp:posOffset>1179234</wp:posOffset>
                      </wp:positionH>
                      <wp:positionV relativeFrom="paragraph">
                        <wp:posOffset>544596</wp:posOffset>
                      </wp:positionV>
                      <wp:extent cx="1851239" cy="961390"/>
                      <wp:effectExtent l="0" t="0" r="0" b="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239" cy="961390"/>
                              </a:xfrm>
                              <a:prstGeom prst="rect">
                                <a:avLst/>
                              </a:prstGeom>
                              <a:solidFill>
                                <a:schemeClr val="bg1"/>
                              </a:solidFill>
                              <a:ln w="9525">
                                <a:noFill/>
                                <a:miter lim="800000"/>
                                <a:headEnd/>
                                <a:tailEnd/>
                              </a:ln>
                            </wps:spPr>
                            <wps:txbx>
                              <w:txbxContent>
                                <w:p w14:paraId="7EF6E7C0" w14:textId="77777777" w:rsidR="00A53F55" w:rsidRDefault="00F43DC4">
                                  <w:pPr>
                                    <w:rPr>
                                      <w:rFonts w:ascii="Montserrat" w:hAnsi="Montserrat"/>
                                      <w:b/>
                                      <w:sz w:val="15"/>
                                      <w:szCs w:val="15"/>
                                      <w:lang w:val="fr-FR"/>
                                    </w:rPr>
                                  </w:pPr>
                                  <w:r>
                                    <w:rPr>
                                      <w:rFonts w:ascii="Montserrat" w:eastAsia="Montserrat" w:hAnsi="Montserrat"/>
                                      <w:b/>
                                      <w:bCs/>
                                      <w:sz w:val="15"/>
                                      <w:szCs w:val="15"/>
                                      <w:lang w:val="fr-FR"/>
                                    </w:rPr>
                                    <w:t>Scénario 1 :</w:t>
                                  </w:r>
                                </w:p>
                                <w:p w14:paraId="6125B7C5" w14:textId="77777777" w:rsidR="00A53F55" w:rsidRDefault="00F43DC4">
                                  <w:pPr>
                                    <w:spacing w:before="150" w:line="228" w:lineRule="auto"/>
                                    <w:rPr>
                                      <w:rFonts w:ascii="Montserrat" w:hAnsi="Montserrat"/>
                                      <w:sz w:val="12"/>
                                      <w:szCs w:val="14"/>
                                    </w:rPr>
                                  </w:pPr>
                                  <w:proofErr w:type="spellStart"/>
                                  <w:r>
                                    <w:rPr>
                                      <w:rFonts w:ascii="Montserrat" w:eastAsia="Montserrat" w:hAnsi="Montserrat"/>
                                      <w:sz w:val="12"/>
                                      <w:szCs w:val="12"/>
                                      <w:lang w:val="fr-FR"/>
                                    </w:rPr>
                                    <w:t>Rebekah</w:t>
                                  </w:r>
                                  <w:proofErr w:type="spellEnd"/>
                                  <w:r>
                                    <w:rPr>
                                      <w:rFonts w:ascii="Montserrat" w:eastAsia="Montserrat" w:hAnsi="Montserrat"/>
                                      <w:sz w:val="12"/>
                                      <w:szCs w:val="12"/>
                                      <w:lang w:val="fr-FR"/>
                                    </w:rPr>
                                    <w:t xml:space="preserve"> se rend à votre clinique et présente une toux sévère et un mauvais état général. Sa radiographie montre des anomalies pulmonaires évoquant une tuberculose pulmonaire. Suivez l’algorithme pour déterminer les étapes à suivre.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29B43DC" id="_x0000_s1245" type="#_x0000_t202" style="position:absolute;left:0;text-align:left;margin-left:92.85pt;margin-top:42.9pt;width:145.75pt;height:75.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" fillcolor="white [3212]" stroked="f">
                      <v:textbox inset="0,0,0,0">
                        <w:txbxContent>
                          <w:p w14:paraId="7EF6E7C0" w14:textId="77777777" w:rsidR="00A53F55" w:rsidRDefault="00F43DC4">
                            <w:pPr>
                              <w:rPr>
                                <w:rFonts w:ascii="Montserrat" w:hAnsi="Montserrat"/>
                                <w:b/>
                                <w:sz w:val="15"/>
                                <w:szCs w:val="15"/>
                                <w:lang w:val="fr-FR"/>
                              </w:rPr>
                            </w:pPr>
                            <w:r>
                              <w:rPr>
                                <w:rFonts w:ascii="Montserrat" w:eastAsia="Montserrat" w:hAnsi="Montserrat"/>
                                <w:b/>
                                <w:bCs/>
                                <w:sz w:val="15"/>
                                <w:szCs w:val="15"/>
                                <w:lang w:val="fr-FR"/>
                              </w:rPr>
                              <w:t>Scénario 1 :</w:t>
                            </w:r>
                          </w:p>
                          <w:p w14:paraId="6125B7C5" w14:textId="77777777" w:rsidR="00A53F55" w:rsidRDefault="00F43DC4">
                            <w:pPr>
                              <w:spacing w:before="150" w:line="228" w:lineRule="auto"/>
                              <w:rPr>
                                <w:rFonts w:ascii="Montserrat" w:hAnsi="Montserrat"/>
                                <w:sz w:val="12"/>
                                <w:szCs w:val="14"/>
                              </w:rPr>
                            </w:pPr>
                            <w:r>
                              <w:rPr>
                                <w:rFonts w:ascii="Montserrat" w:eastAsia="Montserrat" w:hAnsi="Montserrat"/>
                                <w:sz w:val="12"/>
                                <w:szCs w:val="12"/>
                                <w:lang w:val="fr-FR"/>
                              </w:rPr>
                              <w:t xml:space="preserve">Rebekah se rend à votre </w:t>
                            </w:r>
                            <w:r>
                              <w:rPr>
                                <w:rFonts w:ascii="Montserrat" w:eastAsia="Montserrat" w:hAnsi="Montserrat"/>
                                <w:sz w:val="12"/>
                                <w:szCs w:val="12"/>
                                <w:lang w:val="fr-FR"/>
                              </w:rPr>
                              <w:t>clinique et présente une toux sévère et un mauvais état général. Sa radiographie montre des anomalies pulmonaires évoquant une tuberculose pulmonaire. Suivez l’algorithme pour déterminer les étapes à suivre.</w:t>
                            </w:r>
                          </w:p>
                        </w:txbxContent>
                      </v:textbox>
                    </v:shape>
                  </w:pict>
                </mc:Fallback>
              </mc:AlternateContent>
            </w:r>
            <w:r>
              <w:rPr>
                <w:noProof/>
                <w:lang w:eastAsia="zh-CN"/>
              </w:rPr>
              <mc:AlternateContent>
                <mc:Choice Requires="wps">
                  <w:drawing>
                    <wp:anchor distT="0" distB="0" distL="114300" distR="114300" simplePos="0" relativeHeight="251851776" behindDoc="0" locked="1" layoutInCell="1" allowOverlap="1" wp14:anchorId="53195CA8" wp14:editId="0F046C94">
                      <wp:simplePos x="0" y="0"/>
                      <wp:positionH relativeFrom="column">
                        <wp:posOffset>1132205</wp:posOffset>
                      </wp:positionH>
                      <wp:positionV relativeFrom="paragraph">
                        <wp:posOffset>140970</wp:posOffset>
                      </wp:positionV>
                      <wp:extent cx="2373630" cy="201295"/>
                      <wp:effectExtent l="0" t="0" r="3810" b="825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201295"/>
                              </a:xfrm>
                              <a:prstGeom prst="rect">
                                <a:avLst/>
                              </a:prstGeom>
                              <a:solidFill>
                                <a:schemeClr val="bg1"/>
                              </a:solidFill>
                              <a:ln w="9525">
                                <a:noFill/>
                                <a:miter lim="800000"/>
                                <a:headEnd/>
                                <a:tailEnd/>
                              </a:ln>
                            </wps:spPr>
                            <wps:txbx>
                              <w:txbxContent>
                                <w:p w14:paraId="6D2A043E" w14:textId="77777777" w:rsidR="00A53F55" w:rsidRDefault="00F43DC4">
                                  <w:pPr>
                                    <w:rPr>
                                      <w:rFonts w:ascii="Montserrat" w:hAnsi="Montserrat"/>
                                      <w:color w:val="FF6E68"/>
                                      <w:sz w:val="23"/>
                                      <w:szCs w:val="23"/>
                                    </w:rPr>
                                  </w:pPr>
                                  <w:r>
                                    <w:rPr>
                                      <w:rFonts w:ascii="Montserrat" w:eastAsia="Montserrat" w:hAnsi="Montserrat"/>
                                      <w:color w:val="FF6E68"/>
                                      <w:sz w:val="23"/>
                                      <w:szCs w:val="23"/>
                                      <w:lang w:val="fr-FR"/>
                                    </w:rPr>
                                    <w:t xml:space="preserve">Activité : Algorithme pour </w:t>
                                  </w:r>
                                  <w:proofErr w:type="spellStart"/>
                                  <w:r>
                                    <w:rPr>
                                      <w:rFonts w:ascii="Montserrat" w:eastAsia="Montserrat" w:hAnsi="Montserrat"/>
                                      <w:color w:val="FF6E68"/>
                                      <w:sz w:val="23"/>
                                      <w:szCs w:val="23"/>
                                      <w:lang w:val="fr-FR"/>
                                    </w:rPr>
                                    <w:t>Truenat</w:t>
                                  </w:r>
                                  <w:proofErr w:type="spellEnd"/>
                                </w:p>
                              </w:txbxContent>
                            </wps:txbx>
                            <wps:bodyPr rot="0" vert="horz" wrap="square" lIns="0" tIns="0" rIns="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195CA8" id="_x0000_s1246" type="#_x0000_t202" style="position:absolute;left:0;text-align:left;margin-left:89.15pt;margin-top:11.1pt;width:186.9pt;height:15.85pt;z-index:251851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" fillcolor="white [3212]" stroked="f">
                      <v:textbox style="mso-fit-shape-to-text:t" inset="0,0,0,0">
                        <w:txbxContent>
                          <w:p w14:paraId="6D2A043E" w14:textId="77777777" w:rsidR="00A53F55" w:rsidRDefault="00F43DC4">
                            <w:pPr>
                              <w:rPr>
                                <w:rFonts w:ascii="Montserrat" w:hAnsi="Montserrat"/>
                                <w:color w:val="FF6E68"/>
                                <w:sz w:val="23"/>
                                <w:szCs w:val="23"/>
                              </w:rPr>
                            </w:pPr>
                            <w:r>
                              <w:rPr>
                                <w:rFonts w:ascii="Montserrat" w:eastAsia="Montserrat" w:hAnsi="Montserrat"/>
                                <w:color w:val="FF6E68"/>
                                <w:sz w:val="23"/>
                                <w:szCs w:val="23"/>
                                <w:lang w:val="fr-FR"/>
                              </w:rPr>
                              <w:t>Activité : Algorithme pour Truenat</w:t>
                            </w:r>
                          </w:p>
                        </w:txbxContent>
                      </v:textbox>
                      <w10:anchorlock/>
                    </v:shape>
                  </w:pict>
                </mc:Fallback>
              </mc:AlternateContent>
            </w:r>
            <w:r>
              <w:rPr>
                <w:noProof/>
                <w:lang w:eastAsia="zh-CN"/>
              </w:rPr>
              <w:drawing>
                <wp:inline distT="0" distB="0" distL="0" distR="0" wp14:anchorId="37C6318C" wp14:editId="4967A226">
                  <wp:extent cx="3822700" cy="2158845"/>
                  <wp:effectExtent l="0" t="0" r="6350" b="0"/>
                  <wp:docPr id="3" name="Picture 3" descr="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22700" cy="2158845"/>
                          </a:xfrm>
                          <a:prstGeom prst="rect">
                            <a:avLst/>
                          </a:prstGeom>
                        </pic:spPr>
                      </pic:pic>
                    </a:graphicData>
                  </a:graphic>
                </wp:inline>
              </w:drawing>
            </w:r>
          </w:p>
        </w:tc>
      </w:tr>
      <w:tr w:rsidR="00A53F55" w14:paraId="1B53BEE5" w14:textId="77777777">
        <w:tc>
          <w:tcPr>
            <w:tcW w:w="9350" w:type="dxa"/>
          </w:tcPr>
          <w:p w14:paraId="0850B59B" w14:textId="77777777" w:rsidR="00A53F55" w:rsidRDefault="00F43DC4">
            <w:pPr>
              <w:rPr>
                <w:b/>
                <w:bCs/>
              </w:rPr>
            </w:pPr>
            <w:r>
              <w:rPr>
                <w:rFonts w:eastAsia="Gill Sans MT"/>
                <w:b/>
                <w:bCs/>
                <w:lang w:val="fr-FR"/>
              </w:rPr>
              <w:t xml:space="preserve">DIRE :  </w:t>
            </w:r>
            <w:r>
              <w:rPr>
                <w:rFonts w:eastAsia="Gill Sans MT"/>
                <w:lang w:val="fr-FR"/>
              </w:rPr>
              <w:t xml:space="preserve">Vous aurez maintenant l’occasion de vous entraîner à utiliser l’algorithme pour </w:t>
            </w:r>
            <w:proofErr w:type="spellStart"/>
            <w:r>
              <w:rPr>
                <w:rFonts w:eastAsia="Gill Sans MT"/>
                <w:lang w:val="fr-FR"/>
              </w:rPr>
              <w:t>Truenat</w:t>
            </w:r>
            <w:proofErr w:type="spellEnd"/>
            <w:r>
              <w:rPr>
                <w:rFonts w:eastAsia="Gill Sans MT"/>
                <w:lang w:val="fr-FR"/>
              </w:rPr>
              <w:t>. Vous serez répartis en groupes de 4 à 5 membres. Dans votre groupe, vous effectuerez le scénario dans votre Guide du participant. Vous avez 15 minutes pour effectuer le scénario.</w:t>
            </w:r>
          </w:p>
        </w:tc>
      </w:tr>
      <w:tr w:rsidR="00A53F55" w14:paraId="04AD1C30" w14:textId="77777777">
        <w:tc>
          <w:tcPr>
            <w:tcW w:w="9350" w:type="dxa"/>
          </w:tcPr>
          <w:p w14:paraId="76CF2AE2" w14:textId="77777777" w:rsidR="00A53F55" w:rsidRDefault="00F43DC4">
            <w:r>
              <w:rPr>
                <w:rFonts w:eastAsia="Gill Sans MT"/>
                <w:b/>
                <w:bCs/>
                <w:lang w:val="fr-FR"/>
              </w:rPr>
              <w:t xml:space="preserve">FAIRE : </w:t>
            </w:r>
            <w:r>
              <w:rPr>
                <w:rFonts w:eastAsia="Gill Sans MT"/>
                <w:lang w:val="fr-FR"/>
              </w:rPr>
              <w:t xml:space="preserve">Après 15 minutes, demandez aux groupes de participants de communiquer leurs réponses. Demandez aux autres groupes s’ils ont choisi une réponse différente et de communiquer leur raisonnement. Assurez-vous de corriger toutes les mauvaises réponses. </w:t>
            </w:r>
          </w:p>
        </w:tc>
      </w:tr>
      <w:tr w:rsidR="00A53F55" w14:paraId="5BF80D85" w14:textId="77777777">
        <w:tc>
          <w:tcPr>
            <w:tcW w:w="9350" w:type="dxa"/>
          </w:tcPr>
          <w:p w14:paraId="001F0920" w14:textId="77777777" w:rsidR="00A53F55" w:rsidRDefault="00F43DC4">
            <w:r>
              <w:rPr>
                <w:rFonts w:eastAsia="Gill Sans MT"/>
                <w:b/>
                <w:bCs/>
                <w:lang w:val="fr-FR"/>
              </w:rPr>
              <w:t xml:space="preserve">RÉPONSES : </w:t>
            </w:r>
          </w:p>
          <w:p w14:paraId="41ADC021" w14:textId="77777777" w:rsidR="00A53F55" w:rsidRDefault="00F43DC4">
            <w:pPr>
              <w:pStyle w:val="ListParagraph"/>
              <w:numPr>
                <w:ilvl w:val="0"/>
                <w:numId w:val="38"/>
              </w:numPr>
              <w:rPr>
                <w:lang w:val="fr-FR"/>
              </w:rPr>
            </w:pPr>
            <w:proofErr w:type="spellStart"/>
            <w:r>
              <w:rPr>
                <w:rFonts w:eastAsia="Gill Sans MT"/>
                <w:lang w:val="fr-FR"/>
              </w:rPr>
              <w:t>Rebeka</w:t>
            </w:r>
            <w:proofErr w:type="spellEnd"/>
            <w:r>
              <w:rPr>
                <w:rFonts w:eastAsia="Gill Sans MT"/>
                <w:lang w:val="fr-FR"/>
              </w:rPr>
              <w:t xml:space="preserve"> doit faire l’objet d’un dépistage de la TB. Vous devez recueillir un échantillon d’expectorations, le transporter vers un site effectuant un test </w:t>
            </w:r>
            <w:proofErr w:type="spellStart"/>
            <w:r>
              <w:rPr>
                <w:rFonts w:eastAsia="Gill Sans MT"/>
                <w:lang w:val="fr-FR"/>
              </w:rPr>
              <w:t>Truenat</w:t>
            </w:r>
            <w:proofErr w:type="spellEnd"/>
            <w:r>
              <w:rPr>
                <w:rFonts w:eastAsia="Gill Sans MT"/>
                <w:lang w:val="fr-FR"/>
              </w:rPr>
              <w:t xml:space="preserve"> et isoler l’ADN à l’aide du système </w:t>
            </w:r>
            <w:proofErr w:type="spellStart"/>
            <w:r>
              <w:rPr>
                <w:rFonts w:eastAsia="Gill Sans MT"/>
                <w:lang w:val="fr-FR"/>
              </w:rPr>
              <w:t>Trueprep</w:t>
            </w:r>
            <w:proofErr w:type="spellEnd"/>
            <w:r>
              <w:rPr>
                <w:rFonts w:eastAsia="Gill Sans MT"/>
                <w:lang w:val="fr-FR"/>
              </w:rPr>
              <w:t>.</w:t>
            </w:r>
          </w:p>
          <w:p w14:paraId="41B091F9" w14:textId="77777777" w:rsidR="00A53F55" w:rsidRDefault="00F43DC4">
            <w:pPr>
              <w:pStyle w:val="ListParagraph"/>
              <w:numPr>
                <w:ilvl w:val="0"/>
                <w:numId w:val="38"/>
              </w:numPr>
              <w:rPr>
                <w:lang w:val="fr-FR"/>
              </w:rPr>
            </w:pPr>
            <w:r>
              <w:rPr>
                <w:rFonts w:eastAsia="Gill Sans MT"/>
                <w:lang w:val="fr-FR"/>
              </w:rPr>
              <w:t xml:space="preserve">Recommencer l’isolement de l’ADN avec </w:t>
            </w:r>
            <w:proofErr w:type="spellStart"/>
            <w:r>
              <w:rPr>
                <w:rFonts w:eastAsia="Gill Sans MT"/>
                <w:lang w:val="fr-FR"/>
              </w:rPr>
              <w:t>Trueprep</w:t>
            </w:r>
            <w:proofErr w:type="spellEnd"/>
            <w:r>
              <w:rPr>
                <w:rFonts w:eastAsia="Gill Sans MT"/>
                <w:lang w:val="fr-FR"/>
              </w:rPr>
              <w:t xml:space="preserve"> en utilisant le même échantillon préparé et une deuxième cartouche </w:t>
            </w:r>
            <w:proofErr w:type="spellStart"/>
            <w:r>
              <w:rPr>
                <w:rFonts w:eastAsia="Gill Sans MT"/>
                <w:lang w:val="fr-FR"/>
              </w:rPr>
              <w:t>Trueprep</w:t>
            </w:r>
            <w:proofErr w:type="spellEnd"/>
            <w:r>
              <w:rPr>
                <w:rFonts w:eastAsia="Gill Sans MT"/>
                <w:lang w:val="fr-FR"/>
              </w:rPr>
              <w:t xml:space="preserve">. </w:t>
            </w:r>
          </w:p>
          <w:p w14:paraId="2DDCD978" w14:textId="77777777" w:rsidR="00A53F55" w:rsidRDefault="00F43DC4">
            <w:pPr>
              <w:pStyle w:val="ListParagraph"/>
              <w:numPr>
                <w:ilvl w:val="0"/>
                <w:numId w:val="38"/>
              </w:numPr>
              <w:rPr>
                <w:lang w:val="fr-FR"/>
              </w:rPr>
            </w:pPr>
            <w:r>
              <w:rPr>
                <w:rFonts w:eastAsia="Gill Sans MT"/>
                <w:lang w:val="fr-FR"/>
              </w:rPr>
              <w:t>Les résultats possibles du test TB sont « MTB détecté » ou « MTB non détecté » ou « Aucun résultat, erreur ou test invalide ».</w:t>
            </w:r>
          </w:p>
          <w:p w14:paraId="0C8FAC89" w14:textId="77777777" w:rsidR="00A53F55" w:rsidRDefault="00F43DC4">
            <w:pPr>
              <w:pStyle w:val="ListParagraph"/>
              <w:numPr>
                <w:ilvl w:val="0"/>
                <w:numId w:val="38"/>
              </w:numPr>
              <w:rPr>
                <w:lang w:val="fr-FR"/>
              </w:rPr>
            </w:pPr>
            <w:r>
              <w:rPr>
                <w:rFonts w:eastAsia="Gill Sans MT"/>
                <w:lang w:val="fr-FR"/>
              </w:rPr>
              <w:t>Test de dépistage de la résistance à la RIF</w:t>
            </w:r>
          </w:p>
          <w:p w14:paraId="7EDAB25F" w14:textId="77777777" w:rsidR="00A53F55" w:rsidRDefault="00F43DC4">
            <w:pPr>
              <w:pStyle w:val="ListParagraph"/>
              <w:numPr>
                <w:ilvl w:val="0"/>
                <w:numId w:val="38"/>
              </w:numPr>
              <w:rPr>
                <w:lang w:val="fr-FR"/>
              </w:rPr>
            </w:pPr>
            <w:r>
              <w:rPr>
                <w:rFonts w:eastAsia="Gill Sans MT"/>
                <w:lang w:val="fr-FR"/>
              </w:rPr>
              <w:t xml:space="preserve">Si le patient est considéré comme étant à faible risque, vous devez donc répéter le test </w:t>
            </w:r>
            <w:proofErr w:type="spellStart"/>
            <w:r>
              <w:rPr>
                <w:rFonts w:eastAsia="Gill Sans MT"/>
                <w:lang w:val="fr-FR"/>
              </w:rPr>
              <w:t>Truenat</w:t>
            </w:r>
            <w:proofErr w:type="spellEnd"/>
            <w:r>
              <w:rPr>
                <w:rFonts w:eastAsia="Gill Sans MT"/>
                <w:lang w:val="fr-FR"/>
              </w:rPr>
              <w:t xml:space="preserve"> TB et le test MTB Rif </w:t>
            </w:r>
            <w:proofErr w:type="spellStart"/>
            <w:r>
              <w:rPr>
                <w:rFonts w:eastAsia="Gill Sans MT"/>
                <w:lang w:val="fr-FR"/>
              </w:rPr>
              <w:t>Dx</w:t>
            </w:r>
            <w:proofErr w:type="spellEnd"/>
            <w:r>
              <w:rPr>
                <w:rFonts w:eastAsia="Gill Sans MT"/>
                <w:lang w:val="fr-FR"/>
              </w:rPr>
              <w:t xml:space="preserve"> sur un nouvel échantillon. </w:t>
            </w:r>
          </w:p>
          <w:p w14:paraId="26F9E5F7" w14:textId="77777777" w:rsidR="00A53F55" w:rsidRDefault="00F43DC4">
            <w:pPr>
              <w:pStyle w:val="ListParagraph"/>
              <w:numPr>
                <w:ilvl w:val="0"/>
                <w:numId w:val="38"/>
              </w:numPr>
              <w:rPr>
                <w:lang w:val="fr-FR"/>
              </w:rPr>
            </w:pPr>
            <w:r>
              <w:rPr>
                <w:rFonts w:eastAsia="Gill Sans MT"/>
                <w:lang w:val="fr-FR"/>
              </w:rPr>
              <w:t>Supposer qu’il s’agit d’un faux positif et instaurer un traitement avec des médicaments de première intention conformément aux directives nationales. (Dans le cas d’un pays présentant un risque élevé de résistance à l’isoniazide, envisager un TDS supplémentaire pour l’isoniazide.)</w:t>
            </w:r>
          </w:p>
        </w:tc>
      </w:tr>
    </w:tbl>
    <w:p w14:paraId="562B8A85" w14:textId="77777777" w:rsidR="00A53F55" w:rsidRDefault="00A53F55">
      <w:pPr>
        <w:spacing w:line="240" w:lineRule="auto"/>
        <w:rPr>
          <w:lang w:val="fr-FR"/>
        </w:rPr>
      </w:pPr>
    </w:p>
    <w:p w14:paraId="5F6DFD09" w14:textId="77777777" w:rsidR="00A53F55" w:rsidRDefault="00F43DC4">
      <w:pPr>
        <w:spacing w:line="240" w:lineRule="auto"/>
        <w:rPr>
          <w:lang w:val="fr-FR"/>
        </w:rPr>
      </w:pPr>
      <w:r>
        <w:rPr>
          <w:rFonts w:eastAsia="Gill Sans MT"/>
          <w:lang w:val="fr-FR"/>
        </w:rPr>
        <w:t>Quelles sont les méthodes disponibles pour évaluer la résistance aux médicaments ?</w:t>
      </w:r>
    </w:p>
    <w:p w14:paraId="1991319E" w14:textId="77777777" w:rsidR="00A53F55" w:rsidRDefault="00F43DC4">
      <w:pPr>
        <w:pStyle w:val="Heading3"/>
      </w:pPr>
      <w:bookmarkStart w:id="33" w:name="_Toc80103189"/>
      <w:r>
        <w:rPr>
          <w:rFonts w:eastAsia="Gill Sans MT"/>
          <w:lang w:val="fr-FR"/>
        </w:rPr>
        <w:lastRenderedPageBreak/>
        <w:t>Flux des patients</w:t>
      </w:r>
      <w:bookmarkEnd w:id="33"/>
    </w:p>
    <w:tbl>
      <w:tblPr>
        <w:tblStyle w:val="TableGrid"/>
        <w:tblW w:w="0" w:type="auto"/>
        <w:tblLook w:val="04A0" w:firstRow="1" w:lastRow="0" w:firstColumn="1" w:lastColumn="0" w:noHBand="0" w:noVBand="1"/>
      </w:tblPr>
      <w:tblGrid>
        <w:gridCol w:w="9350"/>
      </w:tblGrid>
      <w:tr w:rsidR="00A53F55" w14:paraId="01ECF877" w14:textId="77777777">
        <w:tc>
          <w:tcPr>
            <w:tcW w:w="9350" w:type="dxa"/>
            <w:shd w:val="clear" w:color="auto" w:fill="E68F8C"/>
          </w:tcPr>
          <w:p w14:paraId="72292AB9" w14:textId="77777777" w:rsidR="00A53F55" w:rsidRDefault="00F43DC4">
            <w:pPr>
              <w:rPr>
                <w:b/>
                <w:bCs/>
                <w:noProof/>
                <w:color w:val="FFFFFF" w:themeColor="background1"/>
                <w:lang w:val="fr-FR"/>
              </w:rPr>
            </w:pPr>
            <w:r>
              <w:rPr>
                <w:rFonts w:eastAsia="Gill Sans MT"/>
                <w:b/>
                <w:bCs/>
                <w:noProof/>
                <w:color w:val="FFFFFF"/>
                <w:lang w:val="fr-FR"/>
              </w:rPr>
              <w:t>Flux des patients</w:t>
            </w:r>
          </w:p>
          <w:p w14:paraId="3059017B" w14:textId="77777777" w:rsidR="00A53F55" w:rsidRDefault="00F43DC4">
            <w:pPr>
              <w:rPr>
                <w:b/>
                <w:bCs/>
                <w:noProof/>
                <w:color w:val="FFFFFF" w:themeColor="background1"/>
                <w:lang w:val="fr-FR"/>
              </w:rPr>
            </w:pPr>
            <w:r>
              <w:rPr>
                <w:rFonts w:eastAsia="Gill Sans MT"/>
                <w:b/>
                <w:bCs/>
                <w:noProof/>
                <w:color w:val="FFFFFF"/>
                <w:lang w:val="fr-FR"/>
              </w:rPr>
              <w:t>Diapositive : 24</w:t>
            </w:r>
          </w:p>
          <w:p w14:paraId="619A9257" w14:textId="77777777" w:rsidR="00A53F55" w:rsidRDefault="00F43DC4">
            <w:pPr>
              <w:rPr>
                <w:b/>
                <w:bCs/>
                <w:noProof/>
                <w:color w:val="FFFFFF" w:themeColor="background1"/>
                <w:lang w:val="fr-FR"/>
              </w:rPr>
            </w:pPr>
            <w:r>
              <w:rPr>
                <w:rFonts w:eastAsia="Gill Sans MT"/>
                <w:b/>
                <w:bCs/>
                <w:noProof/>
                <w:color w:val="FFFFFF"/>
                <w:lang w:val="fr-FR"/>
              </w:rPr>
              <w:t>Guide du participant page : 29</w:t>
            </w:r>
          </w:p>
        </w:tc>
      </w:tr>
      <w:tr w:rsidR="00A53F55" w14:paraId="78A4F34F" w14:textId="77777777">
        <w:tc>
          <w:tcPr>
            <w:tcW w:w="9350" w:type="dxa"/>
          </w:tcPr>
          <w:p w14:paraId="7B048D12" w14:textId="77777777" w:rsidR="00A53F55" w:rsidRDefault="00F43DC4">
            <w:pPr>
              <w:jc w:val="center"/>
            </w:pPr>
            <w:r>
              <w:rPr>
                <w:noProof/>
                <w:lang w:eastAsia="zh-CN"/>
              </w:rPr>
              <mc:AlternateContent>
                <mc:Choice Requires="wps">
                  <w:drawing>
                    <wp:anchor distT="0" distB="0" distL="114300" distR="114300" simplePos="0" relativeHeight="251855872" behindDoc="0" locked="1" layoutInCell="1" allowOverlap="1" wp14:anchorId="27C460ED" wp14:editId="33C724C3">
                      <wp:simplePos x="0" y="0"/>
                      <wp:positionH relativeFrom="column">
                        <wp:posOffset>1141730</wp:posOffset>
                      </wp:positionH>
                      <wp:positionV relativeFrom="paragraph">
                        <wp:posOffset>158115</wp:posOffset>
                      </wp:positionV>
                      <wp:extent cx="3492500" cy="1097280"/>
                      <wp:effectExtent l="0" t="0" r="0" b="762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1097280"/>
                              </a:xfrm>
                              <a:prstGeom prst="rect">
                                <a:avLst/>
                              </a:prstGeom>
                              <a:solidFill>
                                <a:schemeClr val="bg1"/>
                              </a:solidFill>
                              <a:ln w="9525">
                                <a:noFill/>
                                <a:miter lim="800000"/>
                                <a:headEnd/>
                                <a:tailEnd/>
                              </a:ln>
                            </wps:spPr>
                            <wps:txbx>
                              <w:txbxContent>
                                <w:p w14:paraId="7496E0B3" w14:textId="77777777" w:rsidR="00A53F55" w:rsidRDefault="00F43DC4">
                                  <w:pPr>
                                    <w:rPr>
                                      <w:rFonts w:ascii="Montserrat" w:hAnsi="Montserrat"/>
                                      <w:b/>
                                      <w:color w:val="F26D6D"/>
                                      <w:sz w:val="22"/>
                                      <w:szCs w:val="28"/>
                                    </w:rPr>
                                  </w:pPr>
                                  <w:r>
                                    <w:rPr>
                                      <w:rFonts w:ascii="Montserrat" w:eastAsia="Montserrat" w:hAnsi="Montserrat"/>
                                      <w:b/>
                                      <w:bCs/>
                                      <w:color w:val="F26D6D"/>
                                      <w:sz w:val="22"/>
                                      <w:szCs w:val="22"/>
                                      <w:lang w:val="fr-FR"/>
                                    </w:rPr>
                                    <w:t>Flux des patients</w:t>
                                  </w:r>
                                </w:p>
                                <w:p w14:paraId="5B3721D8" w14:textId="77777777" w:rsidR="00A53F55" w:rsidRDefault="00F43DC4">
                                  <w:pPr>
                                    <w:pStyle w:val="ListParagraph"/>
                                    <w:numPr>
                                      <w:ilvl w:val="0"/>
                                      <w:numId w:val="94"/>
                                    </w:numPr>
                                    <w:spacing w:before="180"/>
                                    <w:ind w:left="302" w:hanging="216"/>
                                    <w:contextualSpacing w:val="0"/>
                                    <w:rPr>
                                      <w:rFonts w:ascii="Montserrat" w:hAnsi="Montserrat"/>
                                      <w:sz w:val="14"/>
                                      <w:szCs w:val="18"/>
                                      <w:lang w:val="fr-FR"/>
                                    </w:rPr>
                                  </w:pPr>
                                  <w:r>
                                    <w:rPr>
                                      <w:rFonts w:ascii="Montserrat" w:eastAsia="Montserrat" w:hAnsi="Montserrat"/>
                                      <w:sz w:val="14"/>
                                      <w:szCs w:val="14"/>
                                      <w:lang w:val="fr-FR"/>
                                    </w:rPr>
                                    <w:t xml:space="preserve">Le flux des patients variera en fonction de l’endroit où le test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xml:space="preserve"> est placé dans le réseau diagnostique, c.-à-d. sur le lieu d’intervention ou dans des laboratoires périphériques.</w:t>
                                  </w:r>
                                </w:p>
                                <w:p w14:paraId="6D1A4E2E" w14:textId="77777777" w:rsidR="00A53F55" w:rsidRDefault="00F43DC4">
                                  <w:pPr>
                                    <w:pStyle w:val="ListParagraph"/>
                                    <w:numPr>
                                      <w:ilvl w:val="0"/>
                                      <w:numId w:val="94"/>
                                    </w:numPr>
                                    <w:spacing w:before="180"/>
                                    <w:ind w:left="302" w:hanging="216"/>
                                    <w:contextualSpacing w:val="0"/>
                                    <w:rPr>
                                      <w:rFonts w:ascii="Montserrat" w:hAnsi="Montserrat" w:cs="Times New Roman"/>
                                      <w:sz w:val="14"/>
                                      <w:szCs w:val="18"/>
                                      <w:lang w:val="fr-FR"/>
                                    </w:rPr>
                                  </w:pPr>
                                  <w:r>
                                    <w:rPr>
                                      <w:rFonts w:ascii="Montserrat" w:eastAsia="Montserrat" w:hAnsi="Montserrat"/>
                                      <w:sz w:val="14"/>
                                      <w:szCs w:val="14"/>
                                      <w:lang w:val="fr-FR"/>
                                    </w:rPr>
                                    <w:t>Il est extrêmement important que les patients soient associés aux tests supplémentaires si nécessaire, au traitement et aux soins.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27C460ED" id="_x0000_s1247" type="#_x0000_t202" style="position:absolute;left:0;text-align:left;margin-left:89.9pt;margin-top:12.45pt;width:275pt;height:86.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" fillcolor="white [3212]" stroked="f">
                      <v:textbox>
                        <w:txbxContent>
                          <w:p w14:paraId="7496E0B3" w14:textId="77777777" w:rsidR="00A53F55" w:rsidRDefault="00F43DC4">
                            <w:pPr>
                              <w:rPr>
                                <w:rFonts w:ascii="Montserrat" w:hAnsi="Montserrat"/>
                                <w:b/>
                                <w:color w:val="F26D6D"/>
                                <w:sz w:val="22"/>
                                <w:szCs w:val="28"/>
                              </w:rPr>
                            </w:pPr>
                            <w:r>
                              <w:rPr>
                                <w:rFonts w:ascii="Montserrat" w:eastAsia="Montserrat" w:hAnsi="Montserrat"/>
                                <w:b/>
                                <w:bCs/>
                                <w:color w:val="F26D6D"/>
                                <w:sz w:val="22"/>
                                <w:szCs w:val="22"/>
                                <w:lang w:val="fr-FR"/>
                              </w:rPr>
                              <w:t>Flux des patients</w:t>
                            </w:r>
                          </w:p>
                          <w:p w14:paraId="5B3721D8" w14:textId="77777777" w:rsidR="00A53F55" w:rsidRDefault="00F43DC4">
                            <w:pPr>
                              <w:pStyle w:val="ListParagraph"/>
                              <w:numPr>
                                <w:ilvl w:val="0"/>
                                <w:numId w:val="94"/>
                              </w:numPr>
                              <w:spacing w:before="180"/>
                              <w:ind w:left="302" w:hanging="216"/>
                              <w:contextualSpacing w:val="0"/>
                              <w:rPr>
                                <w:rFonts w:ascii="Montserrat" w:hAnsi="Montserrat"/>
                                <w:sz w:val="14"/>
                                <w:szCs w:val="18"/>
                                <w:lang w:val="fr-FR"/>
                              </w:rPr>
                            </w:pPr>
                            <w:r>
                              <w:rPr>
                                <w:rFonts w:ascii="Montserrat" w:eastAsia="Montserrat" w:hAnsi="Montserrat"/>
                                <w:sz w:val="14"/>
                                <w:szCs w:val="14"/>
                                <w:lang w:val="fr-FR"/>
                              </w:rPr>
                              <w:t xml:space="preserve">Le flux des patients variera en fonction de l’endroit où le test Truenat est placé dans le réseau </w:t>
                            </w:r>
                            <w:r>
                              <w:rPr>
                                <w:rFonts w:ascii="Montserrat" w:eastAsia="Montserrat" w:hAnsi="Montserrat"/>
                                <w:sz w:val="14"/>
                                <w:szCs w:val="14"/>
                                <w:lang w:val="fr-FR"/>
                              </w:rPr>
                              <w:t>diagnostique, c.-à-d. sur le lieu d’intervention ou dans des laboratoires périphériques.</w:t>
                            </w:r>
                          </w:p>
                          <w:p w14:paraId="6D1A4E2E" w14:textId="77777777" w:rsidR="00A53F55" w:rsidRDefault="00F43DC4">
                            <w:pPr>
                              <w:pStyle w:val="ListParagraph"/>
                              <w:numPr>
                                <w:ilvl w:val="0"/>
                                <w:numId w:val="94"/>
                              </w:numPr>
                              <w:spacing w:before="180"/>
                              <w:ind w:left="302" w:hanging="216"/>
                              <w:contextualSpacing w:val="0"/>
                              <w:rPr>
                                <w:rFonts w:ascii="Montserrat" w:hAnsi="Montserrat" w:cs="Times New Roman"/>
                                <w:sz w:val="14"/>
                                <w:szCs w:val="18"/>
                                <w:lang w:val="fr-FR"/>
                              </w:rPr>
                            </w:pPr>
                            <w:r>
                              <w:rPr>
                                <w:rFonts w:ascii="Montserrat" w:eastAsia="Montserrat" w:hAnsi="Montserrat"/>
                                <w:sz w:val="14"/>
                                <w:szCs w:val="14"/>
                                <w:lang w:val="fr-FR"/>
                              </w:rPr>
                              <w:t>Il est extrêmement important que les patients soient associés aux tests supplémentaires si nécessaire, au traitement et aux soins.</w:t>
                            </w:r>
                          </w:p>
                        </w:txbxContent>
                      </v:textbox>
                      <w10:anchorlock/>
                    </v:shape>
                  </w:pict>
                </mc:Fallback>
              </mc:AlternateContent>
            </w:r>
            <w:r>
              <w:rPr>
                <w:noProof/>
                <w:lang w:eastAsia="zh-CN"/>
              </w:rPr>
              <w:drawing>
                <wp:inline distT="0" distB="0" distL="0" distR="0" wp14:anchorId="79DA1D4F" wp14:editId="3FA3630D">
                  <wp:extent cx="3638550" cy="2036577"/>
                  <wp:effectExtent l="0" t="0" r="0" b="1905"/>
                  <wp:docPr id="4" name="Picture 4" descr="Interface utilisateur graphiqu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38550" cy="2036577"/>
                          </a:xfrm>
                          <a:prstGeom prst="rect">
                            <a:avLst/>
                          </a:prstGeom>
                        </pic:spPr>
                      </pic:pic>
                    </a:graphicData>
                  </a:graphic>
                </wp:inline>
              </w:drawing>
            </w:r>
          </w:p>
        </w:tc>
      </w:tr>
      <w:tr w:rsidR="00A53F55" w14:paraId="6F5C0A40" w14:textId="77777777">
        <w:tc>
          <w:tcPr>
            <w:tcW w:w="9350" w:type="dxa"/>
          </w:tcPr>
          <w:p w14:paraId="6B1713B5" w14:textId="77777777" w:rsidR="00A53F55" w:rsidRDefault="00F43DC4">
            <w:pPr>
              <w:rPr>
                <w:b/>
                <w:bCs/>
                <w:lang w:val="fr-FR"/>
              </w:rPr>
            </w:pPr>
            <w:r>
              <w:rPr>
                <w:rFonts w:eastAsia="Gill Sans MT"/>
                <w:b/>
                <w:bCs/>
                <w:lang w:val="fr-FR"/>
              </w:rPr>
              <w:t xml:space="preserve">DIRE :  </w:t>
            </w:r>
            <w:r>
              <w:rPr>
                <w:rFonts w:eastAsia="Gill Sans MT"/>
                <w:lang w:val="fr-FR"/>
              </w:rPr>
              <w:t xml:space="preserve">Le flux des patients variera en fonction de l’endroit où le test </w:t>
            </w:r>
            <w:proofErr w:type="spellStart"/>
            <w:r>
              <w:rPr>
                <w:rFonts w:eastAsia="Gill Sans MT"/>
                <w:lang w:val="fr-FR"/>
              </w:rPr>
              <w:t>Truenat</w:t>
            </w:r>
            <w:proofErr w:type="spellEnd"/>
            <w:r>
              <w:rPr>
                <w:rFonts w:eastAsia="Gill Sans MT"/>
                <w:lang w:val="fr-FR"/>
              </w:rPr>
              <w:t xml:space="preserve"> est placé dans le réseau diagnostique. Quoi qu’il en soit, il est extrêmement important que les patients soient associés aux tests supplémentaires, si nécessaire, au traitement et aux soins. </w:t>
            </w:r>
          </w:p>
        </w:tc>
      </w:tr>
      <w:tr w:rsidR="00A53F55" w14:paraId="2420F760" w14:textId="77777777">
        <w:tc>
          <w:tcPr>
            <w:tcW w:w="9350" w:type="dxa"/>
          </w:tcPr>
          <w:p w14:paraId="39023110" w14:textId="77777777" w:rsidR="00A53F55" w:rsidRDefault="00F43DC4">
            <w:pPr>
              <w:rPr>
                <w:lang w:val="fr-FR"/>
              </w:rPr>
            </w:pPr>
            <w:r>
              <w:rPr>
                <w:rFonts w:eastAsia="Gill Sans MT"/>
                <w:b/>
                <w:bCs/>
                <w:lang w:val="fr-FR"/>
              </w:rPr>
              <w:t xml:space="preserve">DEMANDER : </w:t>
            </w:r>
            <w:r>
              <w:rPr>
                <w:rFonts w:eastAsia="Gill Sans MT"/>
                <w:lang w:val="fr-FR"/>
              </w:rPr>
              <w:t xml:space="preserve">Selon votre expérience, quels sont les principaux éléments à prendre en compte dans le développement du parcours d’orientation des patients pour le test </w:t>
            </w:r>
            <w:proofErr w:type="spellStart"/>
            <w:r>
              <w:rPr>
                <w:rFonts w:eastAsia="Gill Sans MT"/>
                <w:lang w:val="fr-FR"/>
              </w:rPr>
              <w:t>Truenat</w:t>
            </w:r>
            <w:proofErr w:type="spellEnd"/>
            <w:r>
              <w:rPr>
                <w:rFonts w:eastAsia="Gill Sans MT"/>
                <w:lang w:val="fr-FR"/>
              </w:rPr>
              <w:t xml:space="preserve"> dans votre pays ?</w:t>
            </w:r>
          </w:p>
        </w:tc>
      </w:tr>
      <w:tr w:rsidR="00A53F55" w14:paraId="75B0F946" w14:textId="77777777">
        <w:tc>
          <w:tcPr>
            <w:tcW w:w="9350" w:type="dxa"/>
          </w:tcPr>
          <w:p w14:paraId="1FBED912" w14:textId="77777777" w:rsidR="00A53F55" w:rsidRDefault="00F43DC4">
            <w:pPr>
              <w:rPr>
                <w:lang w:val="fr-FR"/>
              </w:rPr>
            </w:pPr>
            <w:r>
              <w:rPr>
                <w:rFonts w:eastAsia="Gill Sans MT"/>
                <w:b/>
                <w:bCs/>
                <w:lang w:val="fr-FR"/>
              </w:rPr>
              <w:t xml:space="preserve">FAIRE : </w:t>
            </w:r>
            <w:r>
              <w:rPr>
                <w:rFonts w:eastAsia="Gill Sans MT"/>
                <w:lang w:val="fr-FR"/>
              </w:rPr>
              <w:t xml:space="preserve">Demandez aux participants de répondre à la question. </w:t>
            </w:r>
          </w:p>
          <w:p w14:paraId="779A4E0B" w14:textId="77777777" w:rsidR="00A53F55" w:rsidRDefault="00F43DC4">
            <w:pPr>
              <w:rPr>
                <w:lang w:val="fr-FR"/>
              </w:rPr>
            </w:pPr>
            <w:r>
              <w:rPr>
                <w:rFonts w:eastAsia="Gill Sans MT"/>
                <w:lang w:val="fr-FR"/>
              </w:rPr>
              <w:t xml:space="preserve">Les réponses varieront en fonction de votre pays. </w:t>
            </w:r>
          </w:p>
        </w:tc>
      </w:tr>
      <w:tr w:rsidR="00A53F55" w14:paraId="3EF053D6" w14:textId="77777777">
        <w:tc>
          <w:tcPr>
            <w:tcW w:w="9350" w:type="dxa"/>
            <w:shd w:val="clear" w:color="auto" w:fill="E68F8C"/>
            <w:vAlign w:val="center"/>
          </w:tcPr>
          <w:p w14:paraId="2157E73F" w14:textId="77777777" w:rsidR="00A53F55" w:rsidRDefault="00F43DC4">
            <w:pPr>
              <w:rPr>
                <w:b/>
                <w:bCs/>
                <w:noProof/>
                <w:color w:val="FFFFFF" w:themeColor="background1"/>
                <w:lang w:val="fr-FR"/>
              </w:rPr>
            </w:pPr>
            <w:r>
              <w:rPr>
                <w:rFonts w:eastAsia="Gill Sans MT"/>
                <w:b/>
                <w:bCs/>
                <w:noProof/>
                <w:color w:val="FFFFFF"/>
                <w:lang w:val="fr-FR"/>
              </w:rPr>
              <w:t>Questions à prendre en compte concernant le flux des patients</w:t>
            </w:r>
          </w:p>
          <w:p w14:paraId="444F1642" w14:textId="77777777" w:rsidR="00A53F55" w:rsidRDefault="00F43DC4">
            <w:pPr>
              <w:rPr>
                <w:b/>
                <w:bCs/>
                <w:noProof/>
                <w:color w:val="FFFFFF" w:themeColor="background1"/>
                <w:lang w:val="fr-FR"/>
              </w:rPr>
            </w:pPr>
            <w:r>
              <w:rPr>
                <w:rFonts w:eastAsia="Gill Sans MT"/>
                <w:b/>
                <w:bCs/>
                <w:noProof/>
                <w:color w:val="FFFFFF"/>
                <w:lang w:val="fr-FR"/>
              </w:rPr>
              <w:t>Diapositive : 25</w:t>
            </w:r>
          </w:p>
          <w:p w14:paraId="2915A890" w14:textId="77777777" w:rsidR="00A53F55" w:rsidRDefault="00F43DC4">
            <w:pPr>
              <w:rPr>
                <w:b/>
                <w:bCs/>
                <w:noProof/>
                <w:color w:val="FFFFFF" w:themeColor="background1"/>
                <w:lang w:val="fr-FR"/>
              </w:rPr>
            </w:pPr>
            <w:r>
              <w:rPr>
                <w:rFonts w:eastAsia="Gill Sans MT"/>
                <w:b/>
                <w:bCs/>
                <w:noProof/>
                <w:color w:val="FFFFFF"/>
                <w:lang w:val="fr-FR"/>
              </w:rPr>
              <w:t>Guide du participant page : 30</w:t>
            </w:r>
          </w:p>
        </w:tc>
      </w:tr>
      <w:tr w:rsidR="00A53F55" w14:paraId="67FBAA92" w14:textId="77777777">
        <w:tc>
          <w:tcPr>
            <w:tcW w:w="9350" w:type="dxa"/>
          </w:tcPr>
          <w:p w14:paraId="24CD0313" w14:textId="77777777" w:rsidR="00A53F55" w:rsidRDefault="00F43DC4">
            <w:pPr>
              <w:jc w:val="center"/>
            </w:pPr>
            <w:r>
              <w:rPr>
                <w:noProof/>
                <w:lang w:eastAsia="zh-CN"/>
              </w:rPr>
              <mc:AlternateContent>
                <mc:Choice Requires="wps">
                  <w:drawing>
                    <wp:anchor distT="0" distB="0" distL="114300" distR="114300" simplePos="0" relativeHeight="251857920" behindDoc="0" locked="1" layoutInCell="1" allowOverlap="1" wp14:anchorId="7A1BAD3B" wp14:editId="12D1A387">
                      <wp:simplePos x="0" y="0"/>
                      <wp:positionH relativeFrom="column">
                        <wp:posOffset>1144270</wp:posOffset>
                      </wp:positionH>
                      <wp:positionV relativeFrom="paragraph">
                        <wp:posOffset>-4445</wp:posOffset>
                      </wp:positionV>
                      <wp:extent cx="3639820" cy="1793875"/>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820" cy="1793875"/>
                              </a:xfrm>
                              <a:prstGeom prst="rect">
                                <a:avLst/>
                              </a:prstGeom>
                              <a:solidFill>
                                <a:schemeClr val="bg1"/>
                              </a:solidFill>
                              <a:ln w="9525">
                                <a:noFill/>
                                <a:miter lim="800000"/>
                                <a:headEnd/>
                                <a:tailEnd/>
                              </a:ln>
                            </wps:spPr>
                            <wps:txbx>
                              <w:txbxContent>
                                <w:p w14:paraId="2D060EC1" w14:textId="77777777" w:rsidR="00A53F55" w:rsidRDefault="00F43DC4">
                                  <w:pPr>
                                    <w:rPr>
                                      <w:rFonts w:ascii="Montserrat" w:hAnsi="Montserrat"/>
                                      <w:b/>
                                      <w:color w:val="F26D6D"/>
                                      <w:sz w:val="21"/>
                                      <w:szCs w:val="21"/>
                                      <w:lang w:val="fr-FR"/>
                                    </w:rPr>
                                  </w:pPr>
                                  <w:r>
                                    <w:rPr>
                                      <w:rFonts w:ascii="Montserrat" w:eastAsia="Montserrat" w:hAnsi="Montserrat"/>
                                      <w:b/>
                                      <w:bCs/>
                                      <w:color w:val="F26D6D"/>
                                      <w:sz w:val="21"/>
                                      <w:szCs w:val="21"/>
                                      <w:lang w:val="fr-FR"/>
                                    </w:rPr>
                                    <w:t>Questions à prendre en compte concernant le flux des patients</w:t>
                                  </w:r>
                                </w:p>
                                <w:p w14:paraId="5C70C134" w14:textId="77777777" w:rsidR="00A53F55" w:rsidRDefault="00F43DC4">
                                  <w:pPr>
                                    <w:pStyle w:val="ListParagraph"/>
                                    <w:numPr>
                                      <w:ilvl w:val="0"/>
                                      <w:numId w:val="95"/>
                                    </w:numPr>
                                    <w:spacing w:before="18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Comment les patients sont-ils orientés vers un dépistage et un test de la TB ?</w:t>
                                  </w:r>
                                </w:p>
                                <w:p w14:paraId="6CB0BF7B" w14:textId="77777777" w:rsidR="00A53F55" w:rsidRDefault="00F43DC4">
                                  <w:pPr>
                                    <w:pStyle w:val="ListParagraph"/>
                                    <w:numPr>
                                      <w:ilvl w:val="0"/>
                                      <w:numId w:val="95"/>
                                    </w:numPr>
                                    <w:spacing w:before="6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Les patients sont-ils orientés de la communauté vers l’établissement pour le dépistage de la TB ?</w:t>
                                  </w:r>
                                </w:p>
                                <w:p w14:paraId="53AEB87C" w14:textId="77777777" w:rsidR="00A53F55" w:rsidRDefault="00F43DC4">
                                  <w:pPr>
                                    <w:pStyle w:val="ListParagraph"/>
                                    <w:numPr>
                                      <w:ilvl w:val="0"/>
                                      <w:numId w:val="96"/>
                                    </w:numPr>
                                    <w:ind w:left="548" w:hanging="202"/>
                                    <w:contextualSpacing w:val="0"/>
                                    <w:rPr>
                                      <w:rFonts w:ascii="Montserrat" w:hAnsi="Montserrat" w:cs="Times New Roman"/>
                                      <w:sz w:val="10"/>
                                      <w:szCs w:val="12"/>
                                      <w:lang w:val="fr-FR"/>
                                    </w:rPr>
                                  </w:pPr>
                                  <w:r>
                                    <w:rPr>
                                      <w:rFonts w:ascii="Montserrat" w:eastAsia="Montserrat" w:hAnsi="Montserrat" w:cs="Times New Roman"/>
                                      <w:sz w:val="10"/>
                                      <w:szCs w:val="10"/>
                                      <w:lang w:val="fr-FR"/>
                                    </w:rPr>
                                    <w:t>Ou les échantillons sont-ils prélevés au niveau de la communauté et transportés vers l’établissement pour être analysés ?</w:t>
                                  </w:r>
                                </w:p>
                                <w:p w14:paraId="70E84EFA" w14:textId="77777777" w:rsidR="00A53F55" w:rsidRDefault="00F43DC4">
                                  <w:pPr>
                                    <w:pStyle w:val="ListParagraph"/>
                                    <w:numPr>
                                      <w:ilvl w:val="0"/>
                                      <w:numId w:val="96"/>
                                    </w:numPr>
                                    <w:ind w:left="548" w:hanging="202"/>
                                    <w:contextualSpacing w:val="0"/>
                                    <w:rPr>
                                      <w:rFonts w:ascii="Montserrat" w:hAnsi="Montserrat" w:cs="Times New Roman"/>
                                      <w:sz w:val="10"/>
                                      <w:szCs w:val="12"/>
                                      <w:lang w:val="fr-FR"/>
                                    </w:rPr>
                                  </w:pPr>
                                  <w:r>
                                    <w:rPr>
                                      <w:rFonts w:ascii="Montserrat" w:eastAsia="Montserrat" w:hAnsi="Montserrat" w:cs="Times New Roman"/>
                                      <w:sz w:val="10"/>
                                      <w:szCs w:val="10"/>
                                      <w:lang w:val="fr-FR"/>
                                    </w:rPr>
                                    <w:t>Ou est-ce que les tests sont effectués au niveau de la communauté et les patients atteints de TB sont-ils orientés vers l’établissement pour l’instauration du traitement contre la TB/TB-DR ?</w:t>
                                  </w:r>
                                </w:p>
                                <w:p w14:paraId="1B2AB62C" w14:textId="77777777" w:rsidR="00A53F55" w:rsidRDefault="00F43DC4">
                                  <w:pPr>
                                    <w:pStyle w:val="ListParagraph"/>
                                    <w:numPr>
                                      <w:ilvl w:val="0"/>
                                      <w:numId w:val="95"/>
                                    </w:numPr>
                                    <w:spacing w:before="7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Comment les résultats sont-ils transmis au clinicien/à l’établissement/au patient ?</w:t>
                                  </w:r>
                                </w:p>
                                <w:p w14:paraId="509B7872" w14:textId="77777777" w:rsidR="00A53F55" w:rsidRDefault="00F43DC4">
                                  <w:pPr>
                                    <w:pStyle w:val="ListParagraph"/>
                                    <w:numPr>
                                      <w:ilvl w:val="0"/>
                                      <w:numId w:val="95"/>
                                    </w:numPr>
                                    <w:spacing w:before="60"/>
                                    <w:ind w:left="288" w:hanging="216"/>
                                    <w:contextualSpacing w:val="0"/>
                                    <w:rPr>
                                      <w:rFonts w:ascii="Montserrat" w:hAnsi="Montserrat"/>
                                      <w:sz w:val="13"/>
                                      <w:szCs w:val="13"/>
                                      <w:lang w:val="fr-FR"/>
                                    </w:rPr>
                                  </w:pPr>
                                  <w:r>
                                    <w:rPr>
                                      <w:rFonts w:ascii="Montserrat" w:eastAsia="Montserrat" w:hAnsi="Montserrat" w:cs="Times New Roman"/>
                                      <w:sz w:val="13"/>
                                      <w:szCs w:val="13"/>
                                      <w:lang w:val="fr-FR"/>
                                    </w:rPr>
                                    <w:t>Comment les patients diagnostiqués sont-ils orientés pour le suivi médical de la TB/TB-DR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BAD3B" id="_x0000_s1248" type="#_x0000_t202" style="position:absolute;left:0;text-align:left;margin-left:90.1pt;margin-top:-.35pt;width:286.6pt;height:141.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" fillcolor="white [3212]" stroked="f">
                      <v:textbox>
                        <w:txbxContent>
                          <w:p w14:paraId="2D060EC1" w14:textId="77777777" w:rsidR="00A53F55" w:rsidRDefault="00F43DC4">
                            <w:pPr>
                              <w:rPr>
                                <w:rFonts w:ascii="Montserrat" w:hAnsi="Montserrat"/>
                                <w:b/>
                                <w:color w:val="F26D6D"/>
                                <w:sz w:val="21"/>
                                <w:szCs w:val="21"/>
                                <w:lang w:val="fr-FR"/>
                              </w:rPr>
                            </w:pPr>
                            <w:r>
                              <w:rPr>
                                <w:rFonts w:ascii="Montserrat" w:eastAsia="Montserrat" w:hAnsi="Montserrat"/>
                                <w:b/>
                                <w:bCs/>
                                <w:color w:val="F26D6D"/>
                                <w:sz w:val="21"/>
                                <w:szCs w:val="21"/>
                                <w:lang w:val="fr-FR"/>
                              </w:rPr>
                              <w:t>Questions à prendre en compte concernant le flux des patients</w:t>
                            </w:r>
                          </w:p>
                          <w:p w14:paraId="5C70C134" w14:textId="77777777" w:rsidR="00A53F55" w:rsidRDefault="00F43DC4">
                            <w:pPr>
                              <w:pStyle w:val="ListParagraph"/>
                              <w:numPr>
                                <w:ilvl w:val="0"/>
                                <w:numId w:val="95"/>
                              </w:numPr>
                              <w:spacing w:before="18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 xml:space="preserve">Comment les patients </w:t>
                            </w:r>
                            <w:r>
                              <w:rPr>
                                <w:rFonts w:ascii="Montserrat" w:eastAsia="Montserrat" w:hAnsi="Montserrat" w:cs="Times New Roman"/>
                                <w:sz w:val="13"/>
                                <w:szCs w:val="13"/>
                                <w:lang w:val="fr-FR"/>
                              </w:rPr>
                              <w:t>sont-ils orientés vers un dépistage et un test de la TB ?</w:t>
                            </w:r>
                          </w:p>
                          <w:p w14:paraId="6CB0BF7B" w14:textId="77777777" w:rsidR="00A53F55" w:rsidRDefault="00F43DC4">
                            <w:pPr>
                              <w:pStyle w:val="ListParagraph"/>
                              <w:numPr>
                                <w:ilvl w:val="0"/>
                                <w:numId w:val="95"/>
                              </w:numPr>
                              <w:spacing w:before="6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Les patients sont-ils orientés de la communauté vers l’établissement pour le dépistage de la TB ?</w:t>
                            </w:r>
                          </w:p>
                          <w:p w14:paraId="53AEB87C" w14:textId="77777777" w:rsidR="00A53F55" w:rsidRDefault="00F43DC4">
                            <w:pPr>
                              <w:pStyle w:val="ListParagraph"/>
                              <w:numPr>
                                <w:ilvl w:val="0"/>
                                <w:numId w:val="96"/>
                              </w:numPr>
                              <w:ind w:left="548" w:hanging="202"/>
                              <w:contextualSpacing w:val="0"/>
                              <w:rPr>
                                <w:rFonts w:ascii="Montserrat" w:hAnsi="Montserrat" w:cs="Times New Roman"/>
                                <w:sz w:val="10"/>
                                <w:szCs w:val="12"/>
                                <w:lang w:val="fr-FR"/>
                              </w:rPr>
                            </w:pPr>
                            <w:r>
                              <w:rPr>
                                <w:rFonts w:ascii="Montserrat" w:eastAsia="Montserrat" w:hAnsi="Montserrat" w:cs="Times New Roman"/>
                                <w:sz w:val="10"/>
                                <w:szCs w:val="10"/>
                                <w:lang w:val="fr-FR"/>
                              </w:rPr>
                              <w:t>Ou les échantillons sont-ils prélevés au niveau de la communauté et transportés vers l’établissement</w:t>
                            </w:r>
                            <w:r>
                              <w:rPr>
                                <w:rFonts w:ascii="Montserrat" w:eastAsia="Montserrat" w:hAnsi="Montserrat" w:cs="Times New Roman"/>
                                <w:sz w:val="10"/>
                                <w:szCs w:val="10"/>
                                <w:lang w:val="fr-FR"/>
                              </w:rPr>
                              <w:t xml:space="preserve"> pour être analysés ?</w:t>
                            </w:r>
                          </w:p>
                          <w:p w14:paraId="70E84EFA" w14:textId="77777777" w:rsidR="00A53F55" w:rsidRDefault="00F43DC4">
                            <w:pPr>
                              <w:pStyle w:val="ListParagraph"/>
                              <w:numPr>
                                <w:ilvl w:val="0"/>
                                <w:numId w:val="96"/>
                              </w:numPr>
                              <w:ind w:left="548" w:hanging="202"/>
                              <w:contextualSpacing w:val="0"/>
                              <w:rPr>
                                <w:rFonts w:ascii="Montserrat" w:hAnsi="Montserrat" w:cs="Times New Roman"/>
                                <w:sz w:val="10"/>
                                <w:szCs w:val="12"/>
                                <w:lang w:val="fr-FR"/>
                              </w:rPr>
                            </w:pPr>
                            <w:r>
                              <w:rPr>
                                <w:rFonts w:ascii="Montserrat" w:eastAsia="Montserrat" w:hAnsi="Montserrat" w:cs="Times New Roman"/>
                                <w:sz w:val="10"/>
                                <w:szCs w:val="10"/>
                                <w:lang w:val="fr-FR"/>
                              </w:rPr>
                              <w:t>Ou est-ce que les tests sont effectués au niveau de la communauté et les patients atteints de TB sont-ils orientés vers l’établissement pour l’instauration du traitement contre la TB/TB-DR ?</w:t>
                            </w:r>
                          </w:p>
                          <w:p w14:paraId="1B2AB62C" w14:textId="77777777" w:rsidR="00A53F55" w:rsidRDefault="00F43DC4">
                            <w:pPr>
                              <w:pStyle w:val="ListParagraph"/>
                              <w:numPr>
                                <w:ilvl w:val="0"/>
                                <w:numId w:val="95"/>
                              </w:numPr>
                              <w:spacing w:before="70"/>
                              <w:ind w:left="288" w:hanging="216"/>
                              <w:contextualSpacing w:val="0"/>
                              <w:rPr>
                                <w:rFonts w:ascii="Montserrat" w:hAnsi="Montserrat" w:cs="Times New Roman"/>
                                <w:sz w:val="13"/>
                                <w:szCs w:val="13"/>
                                <w:lang w:val="fr-FR"/>
                              </w:rPr>
                            </w:pPr>
                            <w:r>
                              <w:rPr>
                                <w:rFonts w:ascii="Montserrat" w:eastAsia="Montserrat" w:hAnsi="Montserrat" w:cs="Times New Roman"/>
                                <w:sz w:val="13"/>
                                <w:szCs w:val="13"/>
                                <w:lang w:val="fr-FR"/>
                              </w:rPr>
                              <w:t xml:space="preserve">Comment les résultats sont-ils transmis au </w:t>
                            </w:r>
                            <w:r>
                              <w:rPr>
                                <w:rFonts w:ascii="Montserrat" w:eastAsia="Montserrat" w:hAnsi="Montserrat" w:cs="Times New Roman"/>
                                <w:sz w:val="13"/>
                                <w:szCs w:val="13"/>
                                <w:lang w:val="fr-FR"/>
                              </w:rPr>
                              <w:t>clinicien/à l’établissement/au patient ?</w:t>
                            </w:r>
                          </w:p>
                          <w:p w14:paraId="509B7872" w14:textId="77777777" w:rsidR="00A53F55" w:rsidRDefault="00F43DC4">
                            <w:pPr>
                              <w:pStyle w:val="ListParagraph"/>
                              <w:numPr>
                                <w:ilvl w:val="0"/>
                                <w:numId w:val="95"/>
                              </w:numPr>
                              <w:spacing w:before="60"/>
                              <w:ind w:left="288" w:hanging="216"/>
                              <w:contextualSpacing w:val="0"/>
                              <w:rPr>
                                <w:rFonts w:ascii="Montserrat" w:hAnsi="Montserrat"/>
                                <w:sz w:val="13"/>
                                <w:szCs w:val="13"/>
                                <w:lang w:val="fr-FR"/>
                              </w:rPr>
                            </w:pPr>
                            <w:r>
                              <w:rPr>
                                <w:rFonts w:ascii="Montserrat" w:eastAsia="Montserrat" w:hAnsi="Montserrat" w:cs="Times New Roman"/>
                                <w:sz w:val="13"/>
                                <w:szCs w:val="13"/>
                                <w:lang w:val="fr-FR"/>
                              </w:rPr>
                              <w:t>Comment les patients diagnostiqués sont-ils orientés pour le suivi médical de la TB/TB-DR ?</w:t>
                            </w:r>
                          </w:p>
                        </w:txbxContent>
                      </v:textbox>
                      <w10:anchorlock/>
                    </v:shape>
                  </w:pict>
                </mc:Fallback>
              </mc:AlternateContent>
            </w:r>
            <w:r>
              <w:rPr>
                <w:noProof/>
                <w:lang w:eastAsia="zh-CN"/>
              </w:rPr>
              <w:drawing>
                <wp:inline distT="0" distB="0" distL="0" distR="0" wp14:anchorId="0F7B2586" wp14:editId="025B30FE">
                  <wp:extent cx="3384550" cy="1918996"/>
                  <wp:effectExtent l="0" t="0" r="6350" b="5080"/>
                  <wp:docPr id="5" name="Picture 5"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84550" cy="1918996"/>
                          </a:xfrm>
                          <a:prstGeom prst="rect">
                            <a:avLst/>
                          </a:prstGeom>
                        </pic:spPr>
                      </pic:pic>
                    </a:graphicData>
                  </a:graphic>
                </wp:inline>
              </w:drawing>
            </w:r>
          </w:p>
        </w:tc>
      </w:tr>
      <w:tr w:rsidR="00A53F55" w14:paraId="66CD2689" w14:textId="77777777">
        <w:tc>
          <w:tcPr>
            <w:tcW w:w="9350" w:type="dxa"/>
          </w:tcPr>
          <w:p w14:paraId="3CCB857F" w14:textId="77777777" w:rsidR="00A53F55" w:rsidRDefault="00F43DC4">
            <w:pPr>
              <w:rPr>
                <w:b/>
                <w:bCs/>
                <w:lang w:val="fr-FR"/>
              </w:rPr>
            </w:pPr>
            <w:r>
              <w:rPr>
                <w:rFonts w:eastAsia="Gill Sans MT"/>
                <w:b/>
                <w:bCs/>
                <w:lang w:val="fr-FR"/>
              </w:rPr>
              <w:t xml:space="preserve">DIRE :  </w:t>
            </w:r>
            <w:r>
              <w:rPr>
                <w:rFonts w:eastAsia="Gill Sans MT"/>
                <w:lang w:val="fr-FR"/>
              </w:rPr>
              <w:t xml:space="preserve">Parlons de quelques considérations clés concernant le flux des patients pour le test </w:t>
            </w:r>
            <w:proofErr w:type="spellStart"/>
            <w:r>
              <w:rPr>
                <w:rFonts w:eastAsia="Gill Sans MT"/>
                <w:lang w:val="fr-FR"/>
              </w:rPr>
              <w:t>Truenat</w:t>
            </w:r>
            <w:proofErr w:type="spellEnd"/>
            <w:r>
              <w:rPr>
                <w:rFonts w:eastAsia="Gill Sans MT"/>
                <w:lang w:val="fr-FR"/>
              </w:rPr>
              <w:t>.</w:t>
            </w:r>
            <w:r>
              <w:rPr>
                <w:rFonts w:eastAsia="Gill Sans MT"/>
                <w:b/>
                <w:bCs/>
                <w:lang w:val="fr-FR"/>
              </w:rPr>
              <w:t xml:space="preserve"> </w:t>
            </w:r>
            <w:r>
              <w:rPr>
                <w:rFonts w:eastAsia="Gill Sans MT"/>
                <w:lang w:val="fr-FR"/>
              </w:rPr>
              <w:t>Répondez aux questions de votre Guide du participant à la page ____.</w:t>
            </w:r>
          </w:p>
        </w:tc>
      </w:tr>
      <w:tr w:rsidR="00A53F55" w14:paraId="409488D3" w14:textId="77777777">
        <w:tc>
          <w:tcPr>
            <w:tcW w:w="9350" w:type="dxa"/>
          </w:tcPr>
          <w:p w14:paraId="674C47F5" w14:textId="77777777" w:rsidR="00A53F55" w:rsidRDefault="00F43DC4">
            <w:pPr>
              <w:rPr>
                <w:lang w:val="fr-FR"/>
              </w:rPr>
            </w:pPr>
            <w:r>
              <w:rPr>
                <w:rFonts w:eastAsia="Gill Sans MT"/>
                <w:b/>
                <w:bCs/>
                <w:lang w:val="fr-FR"/>
              </w:rPr>
              <w:t xml:space="preserve">FAIRE : </w:t>
            </w:r>
            <w:r>
              <w:rPr>
                <w:rFonts w:eastAsia="Gill Sans MT"/>
                <w:lang w:val="fr-FR"/>
              </w:rPr>
              <w:t xml:space="preserve">Laissez cinq minutes aux participants pour répondre aux questions de leur Guide du participant. </w:t>
            </w:r>
          </w:p>
          <w:p w14:paraId="74717B4F" w14:textId="77777777" w:rsidR="00A53F55" w:rsidRDefault="00F43DC4">
            <w:pPr>
              <w:rPr>
                <w:lang w:val="fr-FR"/>
              </w:rPr>
            </w:pPr>
            <w:r>
              <w:rPr>
                <w:rFonts w:eastAsia="Gill Sans MT"/>
                <w:lang w:val="fr-FR"/>
              </w:rPr>
              <w:t xml:space="preserve">Demandez aux participants de communiquer le fonctionnement du flux de patients dans leur pays. </w:t>
            </w:r>
          </w:p>
        </w:tc>
      </w:tr>
      <w:tr w:rsidR="00A53F55" w14:paraId="7CEF0115" w14:textId="77777777">
        <w:tc>
          <w:tcPr>
            <w:tcW w:w="9350" w:type="dxa"/>
            <w:shd w:val="clear" w:color="auto" w:fill="E68F8C"/>
          </w:tcPr>
          <w:p w14:paraId="1D51DBB3" w14:textId="77777777" w:rsidR="00A53F55" w:rsidRDefault="00F43DC4">
            <w:pPr>
              <w:keepNext/>
              <w:rPr>
                <w:b/>
                <w:bCs/>
                <w:color w:val="FFFFFF" w:themeColor="background1"/>
                <w:lang w:val="fr-FR"/>
              </w:rPr>
            </w:pPr>
            <w:r>
              <w:rPr>
                <w:rFonts w:eastAsia="Gill Sans MT"/>
                <w:b/>
                <w:bCs/>
                <w:color w:val="FFFFFF"/>
                <w:lang w:val="fr-FR"/>
              </w:rPr>
              <w:lastRenderedPageBreak/>
              <w:t>Exemple de parcours d’orientation des patients TB-DS/DR</w:t>
            </w:r>
          </w:p>
          <w:p w14:paraId="68661BB8" w14:textId="77777777" w:rsidR="00A53F55" w:rsidRDefault="00F43DC4">
            <w:pPr>
              <w:keepNext/>
              <w:rPr>
                <w:b/>
                <w:bCs/>
                <w:color w:val="FFFFFF" w:themeColor="background1"/>
                <w:lang w:val="fr-FR"/>
              </w:rPr>
            </w:pPr>
            <w:r>
              <w:rPr>
                <w:rFonts w:eastAsia="Gill Sans MT"/>
                <w:b/>
                <w:bCs/>
                <w:color w:val="FFFFFF"/>
                <w:lang w:val="fr-FR"/>
              </w:rPr>
              <w:t>Diapositive : 26</w:t>
            </w:r>
          </w:p>
          <w:p w14:paraId="30425CCD" w14:textId="77777777" w:rsidR="00A53F55" w:rsidRDefault="00F43DC4">
            <w:pPr>
              <w:keepNext/>
              <w:rPr>
                <w:b/>
                <w:bCs/>
                <w:lang w:val="fr-FR"/>
              </w:rPr>
            </w:pPr>
            <w:r>
              <w:rPr>
                <w:rFonts w:eastAsia="Gill Sans MT"/>
                <w:b/>
                <w:bCs/>
                <w:color w:val="FFFFFF"/>
                <w:lang w:val="fr-FR"/>
              </w:rPr>
              <w:t>Guide du participant page : 32</w:t>
            </w:r>
          </w:p>
        </w:tc>
      </w:tr>
      <w:tr w:rsidR="00A53F55" w14:paraId="1D1897B8" w14:textId="77777777">
        <w:tc>
          <w:tcPr>
            <w:tcW w:w="9350" w:type="dxa"/>
          </w:tcPr>
          <w:p w14:paraId="78096FF2" w14:textId="77777777" w:rsidR="00A53F55" w:rsidRDefault="00F43DC4">
            <w:pPr>
              <w:jc w:val="center"/>
            </w:pPr>
            <w:r>
              <w:rPr>
                <w:noProof/>
                <w:lang w:eastAsia="zh-CN"/>
              </w:rPr>
              <mc:AlternateContent>
                <mc:Choice Requires="wpg">
                  <w:drawing>
                    <wp:anchor distT="0" distB="0" distL="114300" distR="114300" simplePos="0" relativeHeight="251859968" behindDoc="0" locked="0" layoutInCell="1" allowOverlap="1" wp14:anchorId="7F73334C" wp14:editId="0183DF34">
                      <wp:simplePos x="0" y="0"/>
                      <wp:positionH relativeFrom="column">
                        <wp:posOffset>808139</wp:posOffset>
                      </wp:positionH>
                      <wp:positionV relativeFrom="paragraph">
                        <wp:posOffset>122531</wp:posOffset>
                      </wp:positionV>
                      <wp:extent cx="4052177" cy="2411696"/>
                      <wp:effectExtent l="0" t="0" r="12065" b="1905"/>
                      <wp:wrapNone/>
                      <wp:docPr id="237" name="Group 237"/>
                      <wp:cNvGraphicFramePr/>
                      <a:graphic xmlns:a="http://schemas.openxmlformats.org/drawingml/2006/main">
                        <a:graphicData uri="http://schemas.microsoft.com/office/word/2010/wordprocessingGroup">
                          <wpg:wgp>
                            <wpg:cNvGrpSpPr/>
                            <wpg:grpSpPr>
                              <a:xfrm>
                                <a:off x="0" y="0"/>
                                <a:ext cx="4052177" cy="2411696"/>
                                <a:chOff x="811533" y="123415"/>
                                <a:chExt cx="4052177" cy="2411696"/>
                              </a:xfrm>
                              <a:noFill/>
                            </wpg:grpSpPr>
                            <wps:wsp>
                              <wps:cNvPr id="228" name="Text Box 2"/>
                              <wps:cNvSpPr txBox="1">
                                <a:spLocks noChangeArrowheads="1"/>
                              </wps:cNvSpPr>
                              <wps:spPr bwMode="auto">
                                <a:xfrm>
                                  <a:off x="824603" y="123415"/>
                                  <a:ext cx="3099434" cy="478154"/>
                                </a:xfrm>
                                <a:prstGeom prst="rect">
                                  <a:avLst/>
                                </a:prstGeom>
                                <a:solidFill>
                                  <a:schemeClr val="bg1"/>
                                </a:solidFill>
                                <a:ln w="9525">
                                  <a:noFill/>
                                  <a:miter lim="800000"/>
                                  <a:headEnd/>
                                  <a:tailEnd/>
                                </a:ln>
                              </wps:spPr>
                              <wps:txbx>
                                <w:txbxContent>
                                  <w:p w14:paraId="00C332A9" w14:textId="77777777" w:rsidR="00A53F55" w:rsidRDefault="00F43DC4">
                                    <w:pPr>
                                      <w:rPr>
                                        <w:rFonts w:ascii="Montserrat" w:hAnsi="Montserrat"/>
                                        <w:color w:val="F26D6D"/>
                                        <w:sz w:val="28"/>
                                        <w:szCs w:val="28"/>
                                        <w:lang w:val="fr-FR"/>
                                      </w:rPr>
                                    </w:pPr>
                                    <w:r>
                                      <w:rPr>
                                        <w:rFonts w:ascii="Montserrat" w:eastAsia="Montserrat" w:hAnsi="Montserrat"/>
                                        <w:color w:val="F26D6D"/>
                                        <w:sz w:val="28"/>
                                        <w:szCs w:val="28"/>
                                        <w:lang w:val="fr-FR"/>
                                      </w:rPr>
                                      <w:t>Exemple de parcours d’orientation des patients</w:t>
                                    </w:r>
                                  </w:p>
                                </w:txbxContent>
                              </wps:txbx>
                              <wps:bodyPr rot="0" vert="horz" wrap="square" lIns="0" tIns="0" rIns="0" bIns="0" anchor="t" anchorCtr="0">
                                <a:spAutoFit/>
                              </wps:bodyPr>
                            </wps:wsp>
                            <wps:wsp>
                              <wps:cNvPr id="229" name="Text Box 2"/>
                              <wps:cNvSpPr txBox="1">
                                <a:spLocks noChangeArrowheads="1"/>
                              </wps:cNvSpPr>
                              <wps:spPr bwMode="auto">
                                <a:xfrm>
                                  <a:off x="811541" y="894969"/>
                                  <a:ext cx="691566" cy="248922"/>
                                </a:xfrm>
                                <a:prstGeom prst="rect">
                                  <a:avLst/>
                                </a:prstGeom>
                                <a:solidFill>
                                  <a:srgbClr val="002060"/>
                                </a:solidFill>
                                <a:ln w="9525">
                                  <a:noFill/>
                                  <a:miter lim="800000"/>
                                  <a:headEnd/>
                                  <a:tailEnd/>
                                </a:ln>
                              </wps:spPr>
                              <wps:txbx>
                                <w:txbxContent>
                                  <w:p w14:paraId="1E0F03B5" w14:textId="77777777" w:rsidR="00A53F55" w:rsidRDefault="00F43DC4">
                                    <w:pPr>
                                      <w:spacing w:line="240" w:lineRule="auto"/>
                                      <w:jc w:val="center"/>
                                      <w:rPr>
                                        <w:rFonts w:ascii="Montserrat" w:hAnsi="Montserrat"/>
                                        <w:b/>
                                        <w:color w:val="FFFFFF" w:themeColor="background1"/>
                                        <w:sz w:val="8"/>
                                        <w:szCs w:val="10"/>
                                        <w:lang w:val="fr-FR"/>
                                      </w:rPr>
                                    </w:pPr>
                                    <w:r>
                                      <w:rPr>
                                        <w:rFonts w:ascii="Montserrat" w:eastAsia="Montserrat" w:hAnsi="Montserrat"/>
                                        <w:b/>
                                        <w:bCs/>
                                        <w:color w:val="FFFFFF"/>
                                        <w:sz w:val="8"/>
                                        <w:szCs w:val="8"/>
                                        <w:lang w:val="fr-FR"/>
                                      </w:rPr>
                                      <w:t>Site 1</w:t>
                                    </w:r>
                                  </w:p>
                                  <w:p w14:paraId="410DF9E4" w14:textId="77777777" w:rsidR="00A53F55" w:rsidRDefault="00F43DC4">
                                    <w:pPr>
                                      <w:spacing w:line="240" w:lineRule="auto"/>
                                      <w:jc w:val="center"/>
                                      <w:rPr>
                                        <w:rFonts w:ascii="Montserrat" w:hAnsi="Montserrat"/>
                                        <w:color w:val="FFFFFF" w:themeColor="background1"/>
                                        <w:sz w:val="6"/>
                                        <w:szCs w:val="8"/>
                                        <w:lang w:val="fr-FR"/>
                                      </w:rPr>
                                    </w:pPr>
                                    <w:r>
                                      <w:rPr>
                                        <w:rFonts w:ascii="Montserrat" w:eastAsia="Montserrat" w:hAnsi="Montserrat"/>
                                        <w:color w:val="FFFFFF"/>
                                        <w:sz w:val="6"/>
                                        <w:szCs w:val="6"/>
                                        <w:lang w:val="fr-FR"/>
                                      </w:rPr>
                                      <w:t xml:space="preserve">Pas de test </w:t>
                                    </w:r>
                                    <w:proofErr w:type="spellStart"/>
                                    <w:r>
                                      <w:rPr>
                                        <w:rFonts w:ascii="Montserrat" w:eastAsia="Montserrat" w:hAnsi="Montserrat"/>
                                        <w:color w:val="FFFFFF"/>
                                        <w:sz w:val="6"/>
                                        <w:szCs w:val="6"/>
                                        <w:lang w:val="fr-FR"/>
                                      </w:rPr>
                                      <w:t>Truenat</w:t>
                                    </w:r>
                                    <w:proofErr w:type="spellEnd"/>
                                    <w:r>
                                      <w:rPr>
                                        <w:rFonts w:ascii="Montserrat" w:eastAsia="Montserrat" w:hAnsi="Montserrat"/>
                                        <w:color w:val="FFFFFF"/>
                                        <w:sz w:val="6"/>
                                        <w:szCs w:val="6"/>
                                        <w:lang w:val="fr-FR"/>
                                      </w:rPr>
                                      <w:t xml:space="preserve">/recherche active de cas (Active case </w:t>
                                    </w:r>
                                    <w:proofErr w:type="spellStart"/>
                                    <w:r>
                                      <w:rPr>
                                        <w:rFonts w:ascii="Montserrat" w:eastAsia="Montserrat" w:hAnsi="Montserrat"/>
                                        <w:color w:val="FFFFFF"/>
                                        <w:sz w:val="6"/>
                                        <w:szCs w:val="6"/>
                                        <w:lang w:val="fr-FR"/>
                                      </w:rPr>
                                      <w:t>finding</w:t>
                                    </w:r>
                                    <w:proofErr w:type="spellEnd"/>
                                    <w:r>
                                      <w:rPr>
                                        <w:rFonts w:ascii="Montserrat" w:eastAsia="Montserrat" w:hAnsi="Montserrat"/>
                                        <w:color w:val="FFFFFF"/>
                                        <w:sz w:val="6"/>
                                        <w:szCs w:val="6"/>
                                        <w:lang w:val="fr-FR"/>
                                      </w:rPr>
                                      <w:t>, ACF)</w:t>
                                    </w:r>
                                  </w:p>
                                </w:txbxContent>
                              </wps:txbx>
                              <wps:bodyPr rot="0" vert="horz" wrap="square" lIns="0" tIns="0" rIns="0" bIns="0" anchor="t" anchorCtr="0"/>
                            </wps:wsp>
                            <wps:wsp>
                              <wps:cNvPr id="230" name="Text Box 2"/>
                              <wps:cNvSpPr txBox="1">
                                <a:spLocks noChangeArrowheads="1"/>
                              </wps:cNvSpPr>
                              <wps:spPr bwMode="auto">
                                <a:xfrm>
                                  <a:off x="2097349" y="895161"/>
                                  <a:ext cx="987552" cy="221191"/>
                                </a:xfrm>
                                <a:prstGeom prst="rect">
                                  <a:avLst/>
                                </a:prstGeom>
                                <a:solidFill>
                                  <a:srgbClr val="FFB6B3"/>
                                </a:solidFill>
                                <a:ln w="9525">
                                  <a:noFill/>
                                  <a:miter lim="800000"/>
                                  <a:headEnd/>
                                  <a:tailEnd/>
                                </a:ln>
                              </wps:spPr>
                              <wps:txbx>
                                <w:txbxContent>
                                  <w:p w14:paraId="20307759" w14:textId="77777777" w:rsidR="00A53F55" w:rsidRDefault="00F43DC4">
                                    <w:pPr>
                                      <w:spacing w:line="240" w:lineRule="auto"/>
                                      <w:jc w:val="center"/>
                                      <w:rPr>
                                        <w:rFonts w:ascii="Montserrat" w:hAnsi="Montserrat"/>
                                        <w:b/>
                                        <w:sz w:val="10"/>
                                        <w:szCs w:val="10"/>
                                        <w:lang w:val="fr-FR"/>
                                      </w:rPr>
                                    </w:pPr>
                                    <w:r>
                                      <w:rPr>
                                        <w:rFonts w:ascii="Montserrat" w:eastAsia="Montserrat" w:hAnsi="Montserrat"/>
                                        <w:b/>
                                        <w:bCs/>
                                        <w:sz w:val="10"/>
                                        <w:szCs w:val="10"/>
                                        <w:lang w:val="fr-FR"/>
                                      </w:rPr>
                                      <w:t>Site 2</w:t>
                                    </w:r>
                                  </w:p>
                                  <w:p w14:paraId="7E5F6121" w14:textId="77777777" w:rsidR="00A53F55" w:rsidRDefault="00F43DC4">
                                    <w:pPr>
                                      <w:spacing w:line="240" w:lineRule="auto"/>
                                      <w:jc w:val="center"/>
                                      <w:rPr>
                                        <w:rFonts w:ascii="Montserrat" w:hAnsi="Montserrat"/>
                                        <w:sz w:val="8"/>
                                        <w:szCs w:val="8"/>
                                        <w:lang w:val="fr-FR"/>
                                      </w:rPr>
                                    </w:pPr>
                                    <w:proofErr w:type="spellStart"/>
                                    <w:r>
                                      <w:rPr>
                                        <w:rFonts w:ascii="Montserrat" w:eastAsia="Montserrat" w:hAnsi="Montserrat"/>
                                        <w:sz w:val="8"/>
                                        <w:szCs w:val="8"/>
                                        <w:lang w:val="fr-FR"/>
                                      </w:rPr>
                                      <w:t>Truenat</w:t>
                                    </w:r>
                                    <w:proofErr w:type="spellEnd"/>
                                    <w:r>
                                      <w:rPr>
                                        <w:rFonts w:ascii="Montserrat" w:eastAsia="Montserrat" w:hAnsi="Montserrat"/>
                                        <w:sz w:val="8"/>
                                        <w:szCs w:val="8"/>
                                        <w:lang w:val="fr-FR"/>
                                      </w:rPr>
                                      <w:t xml:space="preserve"> (ACF ou établissement)</w:t>
                                    </w:r>
                                  </w:p>
                                </w:txbxContent>
                              </wps:txbx>
                              <wps:bodyPr rot="0" vert="horz" wrap="square" lIns="0" tIns="0" rIns="0" bIns="0" anchor="t" anchorCtr="0"/>
                            </wps:wsp>
                            <wps:wsp>
                              <wps:cNvPr id="231" name="Text Box 2"/>
                              <wps:cNvSpPr txBox="1">
                                <a:spLocks noChangeArrowheads="1"/>
                              </wps:cNvSpPr>
                              <wps:spPr bwMode="auto">
                                <a:xfrm>
                                  <a:off x="3891401" y="936100"/>
                                  <a:ext cx="826014" cy="208301"/>
                                </a:xfrm>
                                <a:prstGeom prst="rect">
                                  <a:avLst/>
                                </a:prstGeom>
                                <a:solidFill>
                                  <a:srgbClr val="FF6E68"/>
                                </a:solidFill>
                                <a:ln w="9525">
                                  <a:noFill/>
                                  <a:miter lim="800000"/>
                                  <a:headEnd/>
                                  <a:tailEnd/>
                                </a:ln>
                              </wps:spPr>
                              <wps:txbx>
                                <w:txbxContent>
                                  <w:p w14:paraId="19D7C113" w14:textId="77777777" w:rsidR="00A53F55" w:rsidRDefault="00F43DC4">
                                    <w:pPr>
                                      <w:spacing w:line="240" w:lineRule="auto"/>
                                      <w:jc w:val="center"/>
                                      <w:rPr>
                                        <w:rFonts w:ascii="Montserrat" w:hAnsi="Montserrat"/>
                                        <w:b/>
                                        <w:sz w:val="10"/>
                                        <w:szCs w:val="10"/>
                                        <w:lang w:val="fr-FR"/>
                                      </w:rPr>
                                    </w:pPr>
                                    <w:r>
                                      <w:rPr>
                                        <w:rFonts w:ascii="Montserrat" w:eastAsia="Montserrat" w:hAnsi="Montserrat"/>
                                        <w:b/>
                                        <w:bCs/>
                                        <w:sz w:val="10"/>
                                        <w:szCs w:val="10"/>
                                        <w:lang w:val="fr-FR"/>
                                      </w:rPr>
                                      <w:t>Site 3</w:t>
                                    </w:r>
                                  </w:p>
                                  <w:p w14:paraId="0516B84B" w14:textId="77777777" w:rsidR="00A53F55" w:rsidRDefault="00F43DC4">
                                    <w:pPr>
                                      <w:spacing w:line="240" w:lineRule="auto"/>
                                      <w:jc w:val="center"/>
                                      <w:rPr>
                                        <w:rFonts w:ascii="Montserrat" w:hAnsi="Montserrat"/>
                                        <w:sz w:val="8"/>
                                        <w:szCs w:val="8"/>
                                        <w:lang w:val="fr-FR"/>
                                      </w:rPr>
                                    </w:pPr>
                                    <w:r>
                                      <w:rPr>
                                        <w:rFonts w:ascii="Montserrat" w:eastAsia="Montserrat" w:hAnsi="Montserrat"/>
                                        <w:sz w:val="8"/>
                                        <w:szCs w:val="8"/>
                                        <w:lang w:val="fr-FR"/>
                                      </w:rPr>
                                      <w:t>BMU ou hôpital spécialisé dans traitement de TB-DR</w:t>
                                    </w:r>
                                  </w:p>
                                </w:txbxContent>
                              </wps:txbx>
                              <wps:bodyPr rot="0" vert="horz" wrap="square" lIns="0" tIns="0" rIns="0" bIns="0" anchor="t" anchorCtr="0"/>
                            </wps:wsp>
                            <wps:wsp>
                              <wps:cNvPr id="232" name="Rounded Rectangle 1984387870"/>
                              <wps:cNvSpPr/>
                              <wps:spPr>
                                <a:xfrm>
                                  <a:off x="811533" y="1177419"/>
                                  <a:ext cx="752884" cy="746484"/>
                                </a:xfrm>
                                <a:prstGeom prst="roundRect">
                                  <a:avLst>
                                    <a:gd name="adj" fmla="val 0"/>
                                  </a:avLst>
                                </a:prstGeom>
                                <a:solidFill>
                                  <a:schemeClr val="bg1"/>
                                </a:solidFill>
                                <a:ln w="12700">
                                  <a:noFill/>
                                  <a:prstDash val="solid"/>
                                  <a:miter lim="800000"/>
                                </a:ln>
                                <a:effectLst/>
                              </wps:spPr>
                              <wps:txbx>
                                <w:txbxContent>
                                  <w:p w14:paraId="0CC77748" w14:textId="77777777" w:rsidR="00A53F55" w:rsidRDefault="00F43DC4">
                                    <w:pPr>
                                      <w:numPr>
                                        <w:ilvl w:val="0"/>
                                        <w:numId w:val="97"/>
                                      </w:numPr>
                                      <w:spacing w:line="240" w:lineRule="auto"/>
                                      <w:ind w:left="202" w:hanging="202"/>
                                      <w:rPr>
                                        <w:rFonts w:ascii="Montserrat" w:hAnsi="Montserrat"/>
                                        <w:color w:val="000000" w:themeColor="text1"/>
                                        <w:sz w:val="10"/>
                                        <w:szCs w:val="14"/>
                                      </w:rPr>
                                    </w:pPr>
                                    <w:r>
                                      <w:rPr>
                                        <w:rFonts w:ascii="Montserrat" w:eastAsia="Montserrat" w:hAnsi="Montserrat"/>
                                        <w:color w:val="000000"/>
                                        <w:sz w:val="10"/>
                                        <w:szCs w:val="10"/>
                                        <w:lang w:val="fr-FR"/>
                                      </w:rPr>
                                      <w:t xml:space="preserve">Sélection du patient </w:t>
                                    </w:r>
                                  </w:p>
                                  <w:p w14:paraId="5B37AAD8" w14:textId="77777777" w:rsidR="00A53F55" w:rsidRDefault="00F43DC4">
                                    <w:pPr>
                                      <w:numPr>
                                        <w:ilvl w:val="0"/>
                                        <w:numId w:val="97"/>
                                      </w:numPr>
                                      <w:spacing w:line="240" w:lineRule="auto"/>
                                      <w:ind w:left="202" w:hanging="202"/>
                                      <w:rPr>
                                        <w:rFonts w:ascii="Montserrat" w:hAnsi="Montserrat"/>
                                        <w:color w:val="000000" w:themeColor="text1"/>
                                        <w:sz w:val="10"/>
                                        <w:szCs w:val="14"/>
                                        <w:lang w:val="fr-FR"/>
                                      </w:rPr>
                                    </w:pPr>
                                    <w:r>
                                      <w:rPr>
                                        <w:rFonts w:ascii="Montserrat" w:eastAsia="Montserrat" w:hAnsi="Montserrat"/>
                                        <w:color w:val="000000"/>
                                        <w:sz w:val="10"/>
                                        <w:szCs w:val="10"/>
                                        <w:lang w:val="fr-FR"/>
                                      </w:rPr>
                                      <w:t xml:space="preserve">Recueillir et envoyer l’échantillon ou orienter le patient vers le site 2 pour effectuer un test </w:t>
                                    </w:r>
                                    <w:proofErr w:type="spellStart"/>
                                    <w:r>
                                      <w:rPr>
                                        <w:rFonts w:ascii="Montserrat" w:eastAsia="Montserrat" w:hAnsi="Montserrat"/>
                                        <w:color w:val="000000"/>
                                        <w:sz w:val="10"/>
                                        <w:szCs w:val="10"/>
                                        <w:lang w:val="fr-FR"/>
                                      </w:rPr>
                                      <w:t>Truenat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233" name="Rounded Rectangle 1984387871"/>
                              <wps:cNvSpPr/>
                              <wps:spPr>
                                <a:xfrm>
                                  <a:off x="2108617" y="1188445"/>
                                  <a:ext cx="976147" cy="583991"/>
                                </a:xfrm>
                                <a:prstGeom prst="roundRect">
                                  <a:avLst>
                                    <a:gd name="adj" fmla="val 0"/>
                                  </a:avLst>
                                </a:prstGeom>
                                <a:solidFill>
                                  <a:schemeClr val="bg1"/>
                                </a:solidFill>
                                <a:ln w="12700">
                                  <a:noFill/>
                                  <a:prstDash val="solid"/>
                                  <a:miter lim="800000"/>
                                </a:ln>
                                <a:effectLst/>
                              </wps:spPr>
                              <wps:txbx>
                                <w:txbxContent>
                                  <w:p w14:paraId="40260230" w14:textId="77777777" w:rsidR="00A53F55" w:rsidRDefault="00F43DC4">
                                    <w:pPr>
                                      <w:numPr>
                                        <w:ilvl w:val="0"/>
                                        <w:numId w:val="98"/>
                                      </w:numPr>
                                      <w:spacing w:line="240"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 xml:space="preserve">Effectuer le test </w:t>
                                    </w:r>
                                    <w:proofErr w:type="spellStart"/>
                                    <w:r>
                                      <w:rPr>
                                        <w:rFonts w:ascii="Montserrat" w:eastAsia="Montserrat" w:hAnsi="Montserrat"/>
                                        <w:color w:val="000000"/>
                                        <w:sz w:val="10"/>
                                        <w:szCs w:val="10"/>
                                        <w:lang w:val="fr-FR"/>
                                      </w:rPr>
                                      <w:t>Truenat</w:t>
                                    </w:r>
                                    <w:proofErr w:type="spellEnd"/>
                                  </w:p>
                                  <w:p w14:paraId="0D2EC176" w14:textId="77777777" w:rsidR="00A53F55" w:rsidRDefault="00F43DC4">
                                    <w:pPr>
                                      <w:numPr>
                                        <w:ilvl w:val="0"/>
                                        <w:numId w:val="98"/>
                                      </w:numPr>
                                      <w:spacing w:line="240"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Enregistrer le résultat</w:t>
                                    </w:r>
                                  </w:p>
                                  <w:p w14:paraId="55C07886" w14:textId="77777777" w:rsidR="00A53F55" w:rsidRDefault="00F43DC4">
                                    <w:pPr>
                                      <w:numPr>
                                        <w:ilvl w:val="0"/>
                                        <w:numId w:val="98"/>
                                      </w:numPr>
                                      <w:spacing w:line="240"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 xml:space="preserve">Transmettre le résultat au médecin local au site 3, </w:t>
                                    </w:r>
                                    <w:proofErr w:type="gramStart"/>
                                    <w:r>
                                      <w:rPr>
                                        <w:rFonts w:ascii="Montserrat" w:eastAsia="Montserrat" w:hAnsi="Montserrat"/>
                                        <w:color w:val="000000"/>
                                        <w:sz w:val="10"/>
                                        <w:szCs w:val="10"/>
                                        <w:lang w:val="fr-FR"/>
                                      </w:rPr>
                                      <w:t>ou</w:t>
                                    </w:r>
                                    <w:proofErr w:type="gramEnd"/>
                                  </w:p>
                                  <w:p w14:paraId="53DC9069" w14:textId="77777777" w:rsidR="00A53F55" w:rsidRDefault="00F43DC4">
                                    <w:pPr>
                                      <w:numPr>
                                        <w:ilvl w:val="0"/>
                                        <w:numId w:val="98"/>
                                      </w:numPr>
                                      <w:spacing w:line="240"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Orienter le patient vers le site 4 pour le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234" name="Rounded Rectangle 1984387869"/>
                              <wps:cNvSpPr/>
                              <wps:spPr>
                                <a:xfrm>
                                  <a:off x="3663140" y="1194508"/>
                                  <a:ext cx="1200570" cy="465804"/>
                                </a:xfrm>
                                <a:prstGeom prst="roundRect">
                                  <a:avLst>
                                    <a:gd name="adj" fmla="val 0"/>
                                  </a:avLst>
                                </a:prstGeom>
                                <a:solidFill>
                                  <a:schemeClr val="bg1"/>
                                </a:solidFill>
                                <a:ln w="12700">
                                  <a:noFill/>
                                  <a:prstDash val="solid"/>
                                  <a:miter lim="800000"/>
                                </a:ln>
                                <a:effectLst/>
                              </wps:spPr>
                              <wps:txbx>
                                <w:txbxContent>
                                  <w:p w14:paraId="4FD3F5DE" w14:textId="77777777" w:rsidR="00A53F55" w:rsidRDefault="00F43DC4">
                                    <w:pPr>
                                      <w:numPr>
                                        <w:ilvl w:val="0"/>
                                        <w:numId w:val="99"/>
                                      </w:numPr>
                                      <w:spacing w:line="228"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 xml:space="preserve">Réception des résultats électroniques du test </w:t>
                                    </w:r>
                                    <w:proofErr w:type="spellStart"/>
                                    <w:r>
                                      <w:rPr>
                                        <w:rFonts w:ascii="Montserrat" w:eastAsia="Montserrat" w:hAnsi="Montserrat"/>
                                        <w:color w:val="000000"/>
                                        <w:sz w:val="10"/>
                                        <w:szCs w:val="10"/>
                                        <w:lang w:val="fr-FR"/>
                                      </w:rPr>
                                      <w:t>Truenat</w:t>
                                    </w:r>
                                    <w:proofErr w:type="spellEnd"/>
                                  </w:p>
                                  <w:p w14:paraId="118C1EF7" w14:textId="77777777" w:rsidR="00A53F55" w:rsidRDefault="00F43DC4">
                                    <w:pPr>
                                      <w:numPr>
                                        <w:ilvl w:val="0"/>
                                        <w:numId w:val="99"/>
                                      </w:numPr>
                                      <w:spacing w:line="228"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 xml:space="preserve">Instaurer le traitement, </w:t>
                                    </w:r>
                                    <w:proofErr w:type="gramStart"/>
                                    <w:r>
                                      <w:rPr>
                                        <w:rFonts w:ascii="Montserrat" w:eastAsia="Montserrat" w:hAnsi="Montserrat"/>
                                        <w:color w:val="000000"/>
                                        <w:sz w:val="10"/>
                                        <w:szCs w:val="10"/>
                                        <w:lang w:val="fr-FR"/>
                                      </w:rPr>
                                      <w:t>ou</w:t>
                                    </w:r>
                                    <w:proofErr w:type="gramEnd"/>
                                    <w:r>
                                      <w:rPr>
                                        <w:rFonts w:ascii="Montserrat" w:eastAsia="Montserrat" w:hAnsi="Montserrat"/>
                                        <w:color w:val="000000"/>
                                        <w:sz w:val="10"/>
                                        <w:szCs w:val="10"/>
                                        <w:lang w:val="fr-FR"/>
                                      </w:rPr>
                                      <w:t xml:space="preserve"> </w:t>
                                    </w:r>
                                  </w:p>
                                  <w:p w14:paraId="478CB0FD" w14:textId="77777777" w:rsidR="00A53F55" w:rsidRDefault="00F43DC4">
                                    <w:pPr>
                                      <w:numPr>
                                        <w:ilvl w:val="0"/>
                                        <w:numId w:val="99"/>
                                      </w:numPr>
                                      <w:spacing w:line="228"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Orienter le patient vers le site 4 pour le traitement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236" name="Text Box 2"/>
                              <wps:cNvSpPr txBox="1">
                                <a:spLocks noChangeArrowheads="1"/>
                              </wps:cNvSpPr>
                              <wps:spPr bwMode="auto">
                                <a:xfrm>
                                  <a:off x="3459213" y="2248033"/>
                                  <a:ext cx="1062160" cy="287078"/>
                                </a:xfrm>
                                <a:prstGeom prst="rect">
                                  <a:avLst/>
                                </a:prstGeom>
                                <a:solidFill>
                                  <a:srgbClr val="B40D06"/>
                                </a:solidFill>
                                <a:ln w="9525">
                                  <a:noFill/>
                                  <a:miter lim="800000"/>
                                  <a:headEnd/>
                                  <a:tailEnd/>
                                </a:ln>
                              </wps:spPr>
                              <wps:txbx>
                                <w:txbxContent>
                                  <w:p w14:paraId="5F744F9F" w14:textId="77777777" w:rsidR="00A53F55" w:rsidRDefault="00F43DC4">
                                    <w:pPr>
                                      <w:spacing w:line="240" w:lineRule="auto"/>
                                      <w:jc w:val="center"/>
                                      <w:rPr>
                                        <w:rFonts w:ascii="Montserrat" w:hAnsi="Montserrat"/>
                                        <w:b/>
                                        <w:color w:val="FFFFFF" w:themeColor="background1"/>
                                        <w:sz w:val="9"/>
                                        <w:szCs w:val="9"/>
                                        <w:lang w:val="fr-FR"/>
                                      </w:rPr>
                                    </w:pPr>
                                    <w:r>
                                      <w:rPr>
                                        <w:rFonts w:ascii="Montserrat" w:eastAsia="Montserrat" w:hAnsi="Montserrat"/>
                                        <w:b/>
                                        <w:bCs/>
                                        <w:color w:val="FFFFFF"/>
                                        <w:sz w:val="9"/>
                                        <w:szCs w:val="9"/>
                                        <w:lang w:val="fr-FR"/>
                                      </w:rPr>
                                      <w:t>Site 4</w:t>
                                    </w:r>
                                  </w:p>
                                  <w:p w14:paraId="0C1F6B3E" w14:textId="77777777" w:rsidR="00A53F55" w:rsidRDefault="00F43DC4">
                                    <w:pPr>
                                      <w:spacing w:line="240" w:lineRule="auto"/>
                                      <w:jc w:val="center"/>
                                      <w:rPr>
                                        <w:rFonts w:ascii="Montserrat" w:hAnsi="Montserrat"/>
                                        <w:color w:val="FFFFFF" w:themeColor="background1"/>
                                        <w:sz w:val="8"/>
                                        <w:szCs w:val="8"/>
                                        <w:lang w:val="fr-FR"/>
                                      </w:rPr>
                                    </w:pPr>
                                    <w:r>
                                      <w:rPr>
                                        <w:rFonts w:ascii="Montserrat" w:eastAsia="Montserrat" w:hAnsi="Montserrat"/>
                                        <w:color w:val="FFFFFF"/>
                                        <w:sz w:val="8"/>
                                        <w:szCs w:val="8"/>
                                        <w:lang w:val="fr-FR"/>
                                      </w:rPr>
                                      <w:t>Autre hôpital spécialisé dans la MDR ou clinique préférée choisie par le patient</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7F73334C" id="Group 237" o:spid="_x0000_s1249" style="position:absolute;left:0;text-align:left;margin-left:63.65pt;margin-top:9.65pt;width:319.05pt;height:189.9pt;z-index:251859968;mso-width-relative:margin;mso-height-relative:margin" coordorigin="8115,1234" coordsize="40521,24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">
                      <v:shape id="_x0000_s1250" type="#_x0000_t202" style="position:absolute;left:8246;top:1234;width:30994;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" fillcolor="white [3212]" stroked="f">
                        <v:textbox style="mso-fit-shape-to-text:t" inset="0,0,0,0">
                          <w:txbxContent>
                            <w:p w14:paraId="00C332A9" w14:textId="77777777" w:rsidR="00A53F55" w:rsidRDefault="00F43DC4">
                              <w:pPr>
                                <w:rPr>
                                  <w:rFonts w:ascii="Montserrat" w:hAnsi="Montserrat"/>
                                  <w:color w:val="F26D6D"/>
                                  <w:sz w:val="28"/>
                                  <w:szCs w:val="28"/>
                                  <w:lang w:val="fr-FR"/>
                                </w:rPr>
                              </w:pPr>
                              <w:r>
                                <w:rPr>
                                  <w:rFonts w:ascii="Montserrat" w:eastAsia="Montserrat" w:hAnsi="Montserrat"/>
                                  <w:color w:val="F26D6D"/>
                                  <w:sz w:val="28"/>
                                  <w:szCs w:val="28"/>
                                  <w:lang w:val="fr-FR"/>
                                </w:rPr>
                                <w:t>Exemple de parcours d’orientation des patients</w:t>
                              </w:r>
                            </w:p>
                          </w:txbxContent>
                        </v:textbox>
                      </v:shape>
                      <v:shape id="_x0000_s1251" type="#_x0000_t202" style="position:absolute;left:8115;top:8949;width:691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" fillcolor="#002060" stroked="f">
                        <v:textbox inset="0,0,0,0">
                          <w:txbxContent>
                            <w:p w14:paraId="1E0F03B5" w14:textId="77777777" w:rsidR="00A53F55" w:rsidRDefault="00F43DC4">
                              <w:pPr>
                                <w:spacing w:line="240" w:lineRule="auto"/>
                                <w:jc w:val="center"/>
                                <w:rPr>
                                  <w:rFonts w:ascii="Montserrat" w:hAnsi="Montserrat"/>
                                  <w:b/>
                                  <w:color w:val="FFFFFF" w:themeColor="background1"/>
                                  <w:sz w:val="8"/>
                                  <w:szCs w:val="10"/>
                                  <w:lang w:val="fr-FR"/>
                                </w:rPr>
                              </w:pPr>
                              <w:r>
                                <w:rPr>
                                  <w:rFonts w:ascii="Montserrat" w:eastAsia="Montserrat" w:hAnsi="Montserrat"/>
                                  <w:b/>
                                  <w:bCs/>
                                  <w:color w:val="FFFFFF"/>
                                  <w:sz w:val="8"/>
                                  <w:szCs w:val="8"/>
                                  <w:lang w:val="fr-FR"/>
                                </w:rPr>
                                <w:t>Site 1</w:t>
                              </w:r>
                            </w:p>
                            <w:p w14:paraId="410DF9E4" w14:textId="77777777" w:rsidR="00A53F55" w:rsidRDefault="00F43DC4">
                              <w:pPr>
                                <w:spacing w:line="240" w:lineRule="auto"/>
                                <w:jc w:val="center"/>
                                <w:rPr>
                                  <w:rFonts w:ascii="Montserrat" w:hAnsi="Montserrat"/>
                                  <w:color w:val="FFFFFF" w:themeColor="background1"/>
                                  <w:sz w:val="6"/>
                                  <w:szCs w:val="8"/>
                                  <w:lang w:val="fr-FR"/>
                                </w:rPr>
                              </w:pPr>
                              <w:r>
                                <w:rPr>
                                  <w:rFonts w:ascii="Montserrat" w:eastAsia="Montserrat" w:hAnsi="Montserrat"/>
                                  <w:color w:val="FFFFFF"/>
                                  <w:sz w:val="6"/>
                                  <w:szCs w:val="6"/>
                                  <w:lang w:val="fr-FR"/>
                                </w:rPr>
                                <w:t>Pas de test Truenat/recherche active de cas (Active case finding, ACF)</w:t>
                              </w:r>
                            </w:p>
                          </w:txbxContent>
                        </v:textbox>
                      </v:shape>
                      <v:shape id="_x0000_s1252" type="#_x0000_t202" style="position:absolute;left:20973;top:8951;width:987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" fillcolor="#ffb6b3" stroked="f">
                        <v:textbox inset="0,0,0,0">
                          <w:txbxContent>
                            <w:p w14:paraId="20307759" w14:textId="77777777" w:rsidR="00A53F55" w:rsidRDefault="00F43DC4">
                              <w:pPr>
                                <w:spacing w:line="240" w:lineRule="auto"/>
                                <w:jc w:val="center"/>
                                <w:rPr>
                                  <w:rFonts w:ascii="Montserrat" w:hAnsi="Montserrat"/>
                                  <w:b/>
                                  <w:sz w:val="10"/>
                                  <w:szCs w:val="10"/>
                                  <w:lang w:val="fr-FR"/>
                                </w:rPr>
                              </w:pPr>
                              <w:r>
                                <w:rPr>
                                  <w:rFonts w:ascii="Montserrat" w:eastAsia="Montserrat" w:hAnsi="Montserrat"/>
                                  <w:b/>
                                  <w:bCs/>
                                  <w:sz w:val="10"/>
                                  <w:szCs w:val="10"/>
                                  <w:lang w:val="fr-FR"/>
                                </w:rPr>
                                <w:t>Site 2</w:t>
                              </w:r>
                            </w:p>
                            <w:p w14:paraId="7E5F6121" w14:textId="77777777" w:rsidR="00A53F55" w:rsidRDefault="00F43DC4">
                              <w:pPr>
                                <w:spacing w:line="240" w:lineRule="auto"/>
                                <w:jc w:val="center"/>
                                <w:rPr>
                                  <w:rFonts w:ascii="Montserrat" w:hAnsi="Montserrat"/>
                                  <w:sz w:val="8"/>
                                  <w:szCs w:val="8"/>
                                  <w:lang w:val="fr-FR"/>
                                </w:rPr>
                              </w:pPr>
                              <w:r>
                                <w:rPr>
                                  <w:rFonts w:ascii="Montserrat" w:eastAsia="Montserrat" w:hAnsi="Montserrat"/>
                                  <w:sz w:val="8"/>
                                  <w:szCs w:val="8"/>
                                  <w:lang w:val="fr-FR"/>
                                </w:rPr>
                                <w:t>Truenat (ACF ou établissement)</w:t>
                              </w:r>
                            </w:p>
                          </w:txbxContent>
                        </v:textbox>
                      </v:shape>
                      <v:shape id="_x0000_s1253" type="#_x0000_t202" style="position:absolute;left:38914;top:9361;width:826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" fillcolor="#ff6e68" stroked="f">
                        <v:textbox inset="0,0,0,0">
                          <w:txbxContent>
                            <w:p w14:paraId="19D7C113" w14:textId="77777777" w:rsidR="00A53F55" w:rsidRDefault="00F43DC4">
                              <w:pPr>
                                <w:spacing w:line="240" w:lineRule="auto"/>
                                <w:jc w:val="center"/>
                                <w:rPr>
                                  <w:rFonts w:ascii="Montserrat" w:hAnsi="Montserrat"/>
                                  <w:b/>
                                  <w:sz w:val="10"/>
                                  <w:szCs w:val="10"/>
                                  <w:lang w:val="fr-FR"/>
                                </w:rPr>
                              </w:pPr>
                              <w:r>
                                <w:rPr>
                                  <w:rFonts w:ascii="Montserrat" w:eastAsia="Montserrat" w:hAnsi="Montserrat"/>
                                  <w:b/>
                                  <w:bCs/>
                                  <w:sz w:val="10"/>
                                  <w:szCs w:val="10"/>
                                  <w:lang w:val="fr-FR"/>
                                </w:rPr>
                                <w:t>Site 3</w:t>
                              </w:r>
                            </w:p>
                            <w:p w14:paraId="0516B84B" w14:textId="77777777" w:rsidR="00A53F55" w:rsidRDefault="00F43DC4">
                              <w:pPr>
                                <w:spacing w:line="240" w:lineRule="auto"/>
                                <w:jc w:val="center"/>
                                <w:rPr>
                                  <w:rFonts w:ascii="Montserrat" w:hAnsi="Montserrat"/>
                                  <w:sz w:val="8"/>
                                  <w:szCs w:val="8"/>
                                  <w:lang w:val="fr-FR"/>
                                </w:rPr>
                              </w:pPr>
                              <w:r>
                                <w:rPr>
                                  <w:rFonts w:ascii="Montserrat" w:eastAsia="Montserrat" w:hAnsi="Montserrat"/>
                                  <w:sz w:val="8"/>
                                  <w:szCs w:val="8"/>
                                  <w:lang w:val="fr-FR"/>
                                </w:rPr>
                                <w:t>BMU ou hôpital spécialisé dans traitement de TB-DR</w:t>
                              </w:r>
                            </w:p>
                          </w:txbxContent>
                        </v:textbox>
                      </v:shape>
                      <v:roundrect id="Rounded Rectangle 1984387870" o:spid="_x0000_s1254" style="position:absolute;left:8115;top:11774;width:7529;height:746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" fillcolor="white [3212]" stroked="f" strokeweight="1pt">
                        <v:stroke joinstyle="miter"/>
                        <v:textbox inset="0,0,0,0">
                          <w:txbxContent>
                            <w:p w14:paraId="0CC77748" w14:textId="77777777" w:rsidR="00A53F55" w:rsidRDefault="00F43DC4">
                              <w:pPr>
                                <w:numPr>
                                  <w:ilvl w:val="0"/>
                                  <w:numId w:val="97"/>
                                </w:numPr>
                                <w:spacing w:line="240" w:lineRule="auto"/>
                                <w:ind w:left="202" w:hanging="202"/>
                                <w:rPr>
                                  <w:rFonts w:ascii="Montserrat" w:hAnsi="Montserrat"/>
                                  <w:color w:val="000000" w:themeColor="text1"/>
                                  <w:sz w:val="10"/>
                                  <w:szCs w:val="14"/>
                                </w:rPr>
                              </w:pPr>
                              <w:r>
                                <w:rPr>
                                  <w:rFonts w:ascii="Montserrat" w:eastAsia="Montserrat" w:hAnsi="Montserrat"/>
                                  <w:color w:val="000000"/>
                                  <w:sz w:val="10"/>
                                  <w:szCs w:val="10"/>
                                  <w:lang w:val="fr-FR"/>
                                </w:rPr>
                                <w:t xml:space="preserve">Sélection du patient </w:t>
                              </w:r>
                            </w:p>
                            <w:p w14:paraId="5B37AAD8" w14:textId="77777777" w:rsidR="00A53F55" w:rsidRDefault="00F43DC4">
                              <w:pPr>
                                <w:numPr>
                                  <w:ilvl w:val="0"/>
                                  <w:numId w:val="97"/>
                                </w:numPr>
                                <w:spacing w:line="240" w:lineRule="auto"/>
                                <w:ind w:left="202" w:hanging="202"/>
                                <w:rPr>
                                  <w:rFonts w:ascii="Montserrat" w:hAnsi="Montserrat"/>
                                  <w:color w:val="000000" w:themeColor="text1"/>
                                  <w:sz w:val="10"/>
                                  <w:szCs w:val="14"/>
                                  <w:lang w:val="fr-FR"/>
                                </w:rPr>
                              </w:pPr>
                              <w:r>
                                <w:rPr>
                                  <w:rFonts w:ascii="Montserrat" w:eastAsia="Montserrat" w:hAnsi="Montserrat"/>
                                  <w:color w:val="000000"/>
                                  <w:sz w:val="10"/>
                                  <w:szCs w:val="10"/>
                                  <w:lang w:val="fr-FR"/>
                                </w:rPr>
                                <w:t>Recueillir et envoyer l’échantillon ou orienter le patient vers le site 2 pour effectuer un test Truenat</w:t>
                              </w:r>
                            </w:p>
                          </w:txbxContent>
                        </v:textbox>
                      </v:roundrect>
                      <v:roundrect id="Rounded Rectangle 1984387871" o:spid="_x0000_s1255" style="position:absolute;left:21086;top:11884;width:9761;height:5840;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" fillcolor="white [3212]" stroked="f" strokeweight="1pt">
                        <v:stroke joinstyle="miter"/>
                        <v:textbox inset="0,0,0,0">
                          <w:txbxContent>
                            <w:p w14:paraId="40260230" w14:textId="77777777" w:rsidR="00A53F55" w:rsidRDefault="00F43DC4">
                              <w:pPr>
                                <w:numPr>
                                  <w:ilvl w:val="0"/>
                                  <w:numId w:val="98"/>
                                </w:numPr>
                                <w:spacing w:line="240"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Effectuer le test Truenat</w:t>
                              </w:r>
                            </w:p>
                            <w:p w14:paraId="0D2EC176" w14:textId="77777777" w:rsidR="00A53F55" w:rsidRDefault="00F43DC4">
                              <w:pPr>
                                <w:numPr>
                                  <w:ilvl w:val="0"/>
                                  <w:numId w:val="98"/>
                                </w:numPr>
                                <w:spacing w:line="240"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Enregist</w:t>
                              </w:r>
                              <w:r>
                                <w:rPr>
                                  <w:rFonts w:ascii="Montserrat" w:eastAsia="Montserrat" w:hAnsi="Montserrat"/>
                                  <w:color w:val="000000"/>
                                  <w:sz w:val="10"/>
                                  <w:szCs w:val="10"/>
                                  <w:lang w:val="fr-FR"/>
                                </w:rPr>
                                <w:t>rer le résultat</w:t>
                              </w:r>
                            </w:p>
                            <w:p w14:paraId="55C07886" w14:textId="77777777" w:rsidR="00A53F55" w:rsidRDefault="00F43DC4">
                              <w:pPr>
                                <w:numPr>
                                  <w:ilvl w:val="0"/>
                                  <w:numId w:val="98"/>
                                </w:numPr>
                                <w:spacing w:line="240"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Transmettre le résultat au médecin local au site 3, ou</w:t>
                              </w:r>
                            </w:p>
                            <w:p w14:paraId="53DC9069" w14:textId="77777777" w:rsidR="00A53F55" w:rsidRDefault="00F43DC4">
                              <w:pPr>
                                <w:numPr>
                                  <w:ilvl w:val="0"/>
                                  <w:numId w:val="98"/>
                                </w:numPr>
                                <w:spacing w:line="240"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Orienter le patient vers le site 4 pour le traitement</w:t>
                              </w:r>
                            </w:p>
                          </w:txbxContent>
                        </v:textbox>
                      </v:roundrect>
                      <v:roundrect id="Rounded Rectangle 1984387869" o:spid="_x0000_s1256" style="position:absolute;left:36631;top:11945;width:12006;height:4658;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" fillcolor="white [3212]" stroked="f" strokeweight="1pt">
                        <v:stroke joinstyle="miter"/>
                        <v:textbox inset="0,0,0,0">
                          <w:txbxContent>
                            <w:p w14:paraId="4FD3F5DE" w14:textId="77777777" w:rsidR="00A53F55" w:rsidRDefault="00F43DC4">
                              <w:pPr>
                                <w:numPr>
                                  <w:ilvl w:val="0"/>
                                  <w:numId w:val="99"/>
                                </w:numPr>
                                <w:spacing w:line="228"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Réception des résultats électroniques du test Truenat</w:t>
                              </w:r>
                            </w:p>
                            <w:p w14:paraId="118C1EF7" w14:textId="77777777" w:rsidR="00A53F55" w:rsidRDefault="00F43DC4">
                              <w:pPr>
                                <w:numPr>
                                  <w:ilvl w:val="0"/>
                                  <w:numId w:val="99"/>
                                </w:numPr>
                                <w:spacing w:line="228" w:lineRule="auto"/>
                                <w:ind w:left="216" w:hanging="216"/>
                                <w:rPr>
                                  <w:rFonts w:ascii="Montserrat" w:hAnsi="Montserrat"/>
                                  <w:color w:val="000000" w:themeColor="text1"/>
                                  <w:sz w:val="10"/>
                                  <w:szCs w:val="14"/>
                                </w:rPr>
                              </w:pPr>
                              <w:r>
                                <w:rPr>
                                  <w:rFonts w:ascii="Montserrat" w:eastAsia="Montserrat" w:hAnsi="Montserrat"/>
                                  <w:color w:val="000000"/>
                                  <w:sz w:val="10"/>
                                  <w:szCs w:val="10"/>
                                  <w:lang w:val="fr-FR"/>
                                </w:rPr>
                                <w:t xml:space="preserve">Instaurer le traitement, ou </w:t>
                              </w:r>
                            </w:p>
                            <w:p w14:paraId="478CB0FD" w14:textId="77777777" w:rsidR="00A53F55" w:rsidRDefault="00F43DC4">
                              <w:pPr>
                                <w:numPr>
                                  <w:ilvl w:val="0"/>
                                  <w:numId w:val="99"/>
                                </w:numPr>
                                <w:spacing w:line="228" w:lineRule="auto"/>
                                <w:ind w:left="216" w:hanging="216"/>
                                <w:rPr>
                                  <w:rFonts w:ascii="Montserrat" w:hAnsi="Montserrat"/>
                                  <w:color w:val="000000" w:themeColor="text1"/>
                                  <w:sz w:val="10"/>
                                  <w:szCs w:val="14"/>
                                  <w:lang w:val="fr-FR"/>
                                </w:rPr>
                              </w:pPr>
                              <w:r>
                                <w:rPr>
                                  <w:rFonts w:ascii="Montserrat" w:eastAsia="Montserrat" w:hAnsi="Montserrat"/>
                                  <w:color w:val="000000"/>
                                  <w:sz w:val="10"/>
                                  <w:szCs w:val="10"/>
                                  <w:lang w:val="fr-FR"/>
                                </w:rPr>
                                <w:t xml:space="preserve">Orienter le patient vers le site 4 pour le </w:t>
                              </w:r>
                              <w:r>
                                <w:rPr>
                                  <w:rFonts w:ascii="Montserrat" w:eastAsia="Montserrat" w:hAnsi="Montserrat"/>
                                  <w:color w:val="000000"/>
                                  <w:sz w:val="10"/>
                                  <w:szCs w:val="10"/>
                                  <w:lang w:val="fr-FR"/>
                                </w:rPr>
                                <w:t>traitement</w:t>
                              </w:r>
                            </w:p>
                          </w:txbxContent>
                        </v:textbox>
                      </v:roundrect>
                      <v:shape id="_x0000_s1257" type="#_x0000_t202" style="position:absolute;left:34592;top:22480;width:10621;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" fillcolor="#b40d06" stroked="f">
                        <v:textbox inset="0,0,0,0">
                          <w:txbxContent>
                            <w:p w14:paraId="5F744F9F" w14:textId="77777777" w:rsidR="00A53F55" w:rsidRDefault="00F43DC4">
                              <w:pPr>
                                <w:spacing w:line="240" w:lineRule="auto"/>
                                <w:jc w:val="center"/>
                                <w:rPr>
                                  <w:rFonts w:ascii="Montserrat" w:hAnsi="Montserrat"/>
                                  <w:b/>
                                  <w:color w:val="FFFFFF" w:themeColor="background1"/>
                                  <w:sz w:val="9"/>
                                  <w:szCs w:val="9"/>
                                  <w:lang w:val="fr-FR"/>
                                </w:rPr>
                              </w:pPr>
                              <w:r>
                                <w:rPr>
                                  <w:rFonts w:ascii="Montserrat" w:eastAsia="Montserrat" w:hAnsi="Montserrat"/>
                                  <w:b/>
                                  <w:bCs/>
                                  <w:color w:val="FFFFFF"/>
                                  <w:sz w:val="9"/>
                                  <w:szCs w:val="9"/>
                                  <w:lang w:val="fr-FR"/>
                                </w:rPr>
                                <w:t>Site 4</w:t>
                              </w:r>
                            </w:p>
                            <w:p w14:paraId="0C1F6B3E" w14:textId="77777777" w:rsidR="00A53F55" w:rsidRDefault="00F43DC4">
                              <w:pPr>
                                <w:spacing w:line="240" w:lineRule="auto"/>
                                <w:jc w:val="center"/>
                                <w:rPr>
                                  <w:rFonts w:ascii="Montserrat" w:hAnsi="Montserrat"/>
                                  <w:color w:val="FFFFFF" w:themeColor="background1"/>
                                  <w:sz w:val="8"/>
                                  <w:szCs w:val="8"/>
                                  <w:lang w:val="fr-FR"/>
                                </w:rPr>
                              </w:pPr>
                              <w:r>
                                <w:rPr>
                                  <w:rFonts w:ascii="Montserrat" w:eastAsia="Montserrat" w:hAnsi="Montserrat"/>
                                  <w:color w:val="FFFFFF"/>
                                  <w:sz w:val="8"/>
                                  <w:szCs w:val="8"/>
                                  <w:lang w:val="fr-FR"/>
                                </w:rPr>
                                <w:t>Autre hôpital spécialisé dans la MDR ou clinique préférée choisie par le patient</w:t>
                              </w:r>
                            </w:p>
                          </w:txbxContent>
                        </v:textbox>
                      </v:shape>
                    </v:group>
                  </w:pict>
                </mc:Fallback>
              </mc:AlternateContent>
            </w:r>
            <w:r>
              <w:rPr>
                <w:noProof/>
                <w:lang w:eastAsia="zh-CN"/>
              </w:rPr>
              <w:drawing>
                <wp:inline distT="0" distB="0" distL="0" distR="0" wp14:anchorId="3B168A5C" wp14:editId="6AC6B54D">
                  <wp:extent cx="4572635" cy="2575560"/>
                  <wp:effectExtent l="0" t="0" r="0" b="0"/>
                  <wp:docPr id="1984387670" name="Picture 198438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70" name="Picture 65"/>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4572635" cy="2575560"/>
                          </a:xfrm>
                          <a:prstGeom prst="rect">
                            <a:avLst/>
                          </a:prstGeom>
                          <a:noFill/>
                        </pic:spPr>
                      </pic:pic>
                    </a:graphicData>
                  </a:graphic>
                </wp:inline>
              </w:drawing>
            </w:r>
          </w:p>
        </w:tc>
      </w:tr>
      <w:tr w:rsidR="00A53F55" w14:paraId="1D4C886D" w14:textId="77777777">
        <w:tc>
          <w:tcPr>
            <w:tcW w:w="9350" w:type="dxa"/>
          </w:tcPr>
          <w:p w14:paraId="53812A9C" w14:textId="77777777" w:rsidR="00A53F55" w:rsidRDefault="00F43DC4">
            <w:pPr>
              <w:rPr>
                <w:lang w:val="fr-FR"/>
              </w:rPr>
            </w:pPr>
            <w:r>
              <w:rPr>
                <w:rFonts w:eastAsia="Gill Sans MT"/>
                <w:b/>
                <w:bCs/>
                <w:lang w:val="fr-FR"/>
              </w:rPr>
              <w:t xml:space="preserve">DIRE :  </w:t>
            </w:r>
            <w:r>
              <w:rPr>
                <w:rFonts w:eastAsia="Gill Sans MT"/>
                <w:lang w:val="fr-FR"/>
              </w:rPr>
              <w:t xml:space="preserve">Examinons un exemple de parcours d’orientation des patients. </w:t>
            </w:r>
          </w:p>
        </w:tc>
      </w:tr>
      <w:tr w:rsidR="00A53F55" w14:paraId="4147CB58" w14:textId="77777777">
        <w:tc>
          <w:tcPr>
            <w:tcW w:w="9350" w:type="dxa"/>
          </w:tcPr>
          <w:p w14:paraId="1C1A8AB4" w14:textId="77777777" w:rsidR="00A53F55" w:rsidRDefault="00F43DC4">
            <w:pPr>
              <w:rPr>
                <w:lang w:val="fr-FR"/>
              </w:rPr>
            </w:pPr>
            <w:r>
              <w:rPr>
                <w:rFonts w:eastAsia="Gill Sans MT"/>
                <w:b/>
                <w:bCs/>
                <w:lang w:val="fr-FR"/>
              </w:rPr>
              <w:t xml:space="preserve">FAIRE : </w:t>
            </w:r>
            <w:r>
              <w:rPr>
                <w:rFonts w:eastAsia="Gill Sans MT"/>
                <w:lang w:val="fr-FR"/>
              </w:rPr>
              <w:t>Passez en revue la diapositive d’exemple de parcours d’orientation des patients.</w:t>
            </w:r>
          </w:p>
        </w:tc>
      </w:tr>
      <w:tr w:rsidR="00A53F55" w14:paraId="200B96F9" w14:textId="77777777">
        <w:tc>
          <w:tcPr>
            <w:tcW w:w="9350" w:type="dxa"/>
          </w:tcPr>
          <w:p w14:paraId="7A50D265" w14:textId="77777777" w:rsidR="00A53F55" w:rsidRDefault="00F43DC4">
            <w:pPr>
              <w:rPr>
                <w:lang w:val="fr-FR"/>
              </w:rPr>
            </w:pPr>
            <w:r>
              <w:rPr>
                <w:rFonts w:eastAsia="Gill Sans MT"/>
                <w:b/>
                <w:bCs/>
                <w:lang w:val="fr-FR"/>
              </w:rPr>
              <w:t xml:space="preserve">DIRE : </w:t>
            </w:r>
            <w:r>
              <w:rPr>
                <w:rFonts w:eastAsia="Gill Sans MT"/>
                <w:lang w:val="fr-FR"/>
              </w:rPr>
              <w:t>Voici quelques faits essentiels à retenir concernant le parcours d’orientation des patients :</w:t>
            </w:r>
          </w:p>
          <w:p w14:paraId="09A46E52" w14:textId="77777777" w:rsidR="00A53F55" w:rsidRDefault="00F43DC4">
            <w:pPr>
              <w:pStyle w:val="ListParagraph"/>
              <w:numPr>
                <w:ilvl w:val="0"/>
                <w:numId w:val="12"/>
              </w:numPr>
              <w:rPr>
                <w:lang w:val="fr-FR"/>
              </w:rPr>
            </w:pPr>
            <w:r>
              <w:rPr>
                <w:rFonts w:eastAsia="Gill Sans MT"/>
                <w:lang w:val="fr-FR"/>
              </w:rPr>
              <w:t>Le flux d’échantillons doit suivre le parcours d’orientation des patients.</w:t>
            </w:r>
          </w:p>
          <w:p w14:paraId="0428FC8F" w14:textId="77777777" w:rsidR="00A53F55" w:rsidRDefault="00F43DC4">
            <w:pPr>
              <w:pStyle w:val="ListParagraph"/>
              <w:numPr>
                <w:ilvl w:val="0"/>
                <w:numId w:val="12"/>
              </w:numPr>
              <w:rPr>
                <w:lang w:val="fr-FR"/>
              </w:rPr>
            </w:pPr>
            <w:r>
              <w:rPr>
                <w:rFonts w:eastAsia="Gill Sans MT"/>
                <w:lang w:val="fr-FR"/>
              </w:rPr>
              <w:t xml:space="preserve">Il est important que les sites de test </w:t>
            </w:r>
            <w:proofErr w:type="spellStart"/>
            <w:r>
              <w:rPr>
                <w:rFonts w:eastAsia="Gill Sans MT"/>
                <w:lang w:val="fr-FR"/>
              </w:rPr>
              <w:t>Truenat</w:t>
            </w:r>
            <w:proofErr w:type="spellEnd"/>
            <w:r>
              <w:rPr>
                <w:rFonts w:eastAsia="Gill Sans MT"/>
                <w:lang w:val="fr-FR"/>
              </w:rPr>
              <w:t xml:space="preserve"> s’assurent que les résultats sont transmis au site demandeur ou à la communauté.</w:t>
            </w:r>
          </w:p>
          <w:p w14:paraId="336DB957" w14:textId="77777777" w:rsidR="00A53F55" w:rsidRDefault="00F43DC4">
            <w:pPr>
              <w:pStyle w:val="ListParagraph"/>
              <w:numPr>
                <w:ilvl w:val="0"/>
                <w:numId w:val="12"/>
              </w:numPr>
              <w:rPr>
                <w:lang w:val="fr-FR"/>
              </w:rPr>
            </w:pPr>
            <w:r>
              <w:rPr>
                <w:rFonts w:eastAsia="Gill Sans MT"/>
                <w:lang w:val="fr-FR"/>
              </w:rPr>
              <w:t xml:space="preserve"> Si un centre ne peut pas le faire, les patients atteints de TB-DR doivent s’assurer que les résultats du test </w:t>
            </w:r>
            <w:proofErr w:type="spellStart"/>
            <w:r>
              <w:rPr>
                <w:rFonts w:eastAsia="Gill Sans MT"/>
                <w:lang w:val="fr-FR"/>
              </w:rPr>
              <w:t>Truenat</w:t>
            </w:r>
            <w:proofErr w:type="spellEnd"/>
            <w:r>
              <w:rPr>
                <w:rFonts w:eastAsia="Gill Sans MT"/>
                <w:lang w:val="fr-FR"/>
              </w:rPr>
              <w:t xml:space="preserve"> pour une TB-DR sont transmis à l’hôpital prenant en charge la TB-DR lorsque les patients sont orientés. </w:t>
            </w:r>
          </w:p>
          <w:p w14:paraId="136C0BB6" w14:textId="77777777" w:rsidR="00A53F55" w:rsidRDefault="00F43DC4">
            <w:pPr>
              <w:pStyle w:val="ListParagraph"/>
              <w:numPr>
                <w:ilvl w:val="0"/>
                <w:numId w:val="12"/>
              </w:numPr>
              <w:rPr>
                <w:lang w:val="fr-FR"/>
              </w:rPr>
            </w:pPr>
            <w:proofErr w:type="spellStart"/>
            <w:r>
              <w:rPr>
                <w:rFonts w:eastAsia="Gill Sans MT"/>
                <w:lang w:val="fr-FR"/>
              </w:rPr>
              <w:t>Truenat</w:t>
            </w:r>
            <w:proofErr w:type="spellEnd"/>
            <w:r>
              <w:rPr>
                <w:rFonts w:eastAsia="Gill Sans MT"/>
                <w:lang w:val="fr-FR"/>
              </w:rPr>
              <w:t xml:space="preserve"> est portable et peut être utilisé au niveau de la communauté.</w:t>
            </w:r>
          </w:p>
          <w:p w14:paraId="3309F513" w14:textId="77777777" w:rsidR="00A53F55" w:rsidRDefault="00F43DC4">
            <w:pPr>
              <w:pStyle w:val="ListParagraph"/>
              <w:numPr>
                <w:ilvl w:val="0"/>
                <w:numId w:val="12"/>
              </w:numPr>
              <w:rPr>
                <w:lang w:val="fr-FR"/>
              </w:rPr>
            </w:pPr>
            <w:r>
              <w:rPr>
                <w:rFonts w:eastAsia="Gill Sans MT"/>
                <w:lang w:val="fr-FR"/>
              </w:rPr>
              <w:t>Surveiller le flux avec des indicateurs d’assurance qualité, dont on parlera dans un module ultérieur.</w:t>
            </w:r>
          </w:p>
        </w:tc>
      </w:tr>
      <w:tr w:rsidR="00A53F55" w14:paraId="09DB1D0B" w14:textId="77777777">
        <w:tc>
          <w:tcPr>
            <w:tcW w:w="9350" w:type="dxa"/>
          </w:tcPr>
          <w:p w14:paraId="77AB835A" w14:textId="77777777" w:rsidR="00A53F55" w:rsidRDefault="00F43DC4">
            <w:pPr>
              <w:rPr>
                <w:lang w:val="fr-FR"/>
              </w:rPr>
            </w:pPr>
            <w:r>
              <w:rPr>
                <w:rFonts w:eastAsia="Gill Sans MT"/>
                <w:b/>
                <w:bCs/>
                <w:lang w:val="fr-FR"/>
              </w:rPr>
              <w:t xml:space="preserve">FAIRE : </w:t>
            </w:r>
            <w:r>
              <w:rPr>
                <w:rFonts w:eastAsia="Gill Sans MT"/>
                <w:lang w:val="fr-FR"/>
              </w:rPr>
              <w:t>Demandez aux participants s’ils ont des questions. Répondez à toutes les questions de clarification.</w:t>
            </w:r>
          </w:p>
        </w:tc>
      </w:tr>
    </w:tbl>
    <w:p w14:paraId="35F5E086" w14:textId="77777777" w:rsidR="00A53F55" w:rsidRDefault="00F43DC4">
      <w:pPr>
        <w:rPr>
          <w:lang w:val="fr-FR"/>
        </w:rPr>
      </w:pPr>
      <w:r>
        <w:rPr>
          <w:lang w:val="fr-FR"/>
        </w:rPr>
        <w:br w:type="page"/>
      </w:r>
    </w:p>
    <w:tbl>
      <w:tblPr>
        <w:tblStyle w:val="TableGrid"/>
        <w:tblW w:w="0" w:type="auto"/>
        <w:tblLook w:val="04A0" w:firstRow="1" w:lastRow="0" w:firstColumn="1" w:lastColumn="0" w:noHBand="0" w:noVBand="1"/>
      </w:tblPr>
      <w:tblGrid>
        <w:gridCol w:w="9350"/>
      </w:tblGrid>
      <w:tr w:rsidR="00A53F55" w14:paraId="537B02E3" w14:textId="77777777">
        <w:tc>
          <w:tcPr>
            <w:tcW w:w="9350" w:type="dxa"/>
            <w:shd w:val="clear" w:color="auto" w:fill="E68F8C"/>
          </w:tcPr>
          <w:p w14:paraId="34B350FE" w14:textId="77777777" w:rsidR="00A53F55" w:rsidRDefault="00F43DC4">
            <w:pPr>
              <w:rPr>
                <w:b/>
                <w:bCs/>
                <w:noProof/>
                <w:color w:val="FFFFFF" w:themeColor="background1"/>
                <w:lang w:val="fr-FR"/>
              </w:rPr>
            </w:pPr>
            <w:r>
              <w:rPr>
                <w:rFonts w:eastAsia="Gill Sans MT"/>
                <w:b/>
                <w:bCs/>
                <w:noProof/>
                <w:color w:val="FFFFFF"/>
                <w:lang w:val="fr-FR"/>
              </w:rPr>
              <w:lastRenderedPageBreak/>
              <w:t>Procédures pour les transferts et les orientations des patients</w:t>
            </w:r>
          </w:p>
          <w:p w14:paraId="5E36F1B8" w14:textId="77777777" w:rsidR="00A53F55" w:rsidRDefault="00F43DC4">
            <w:pPr>
              <w:rPr>
                <w:b/>
                <w:bCs/>
                <w:noProof/>
                <w:color w:val="FFFFFF" w:themeColor="background1"/>
                <w:lang w:val="fr-FR"/>
              </w:rPr>
            </w:pPr>
            <w:r>
              <w:rPr>
                <w:rFonts w:eastAsia="Gill Sans MT"/>
                <w:b/>
                <w:bCs/>
                <w:noProof/>
                <w:color w:val="FFFFFF"/>
                <w:lang w:val="fr-FR"/>
              </w:rPr>
              <w:t>Diapositive : 27</w:t>
            </w:r>
          </w:p>
          <w:p w14:paraId="7CE40AB0" w14:textId="77777777" w:rsidR="00A53F55" w:rsidRDefault="00F43DC4">
            <w:pPr>
              <w:rPr>
                <w:noProof/>
                <w:lang w:val="fr-FR"/>
              </w:rPr>
            </w:pPr>
            <w:r>
              <w:rPr>
                <w:rFonts w:eastAsia="Gill Sans MT"/>
                <w:b/>
                <w:bCs/>
                <w:noProof/>
                <w:color w:val="FFFFFF"/>
                <w:lang w:val="fr-FR"/>
              </w:rPr>
              <w:t>Guide du participant page : 33</w:t>
            </w:r>
          </w:p>
        </w:tc>
      </w:tr>
      <w:tr w:rsidR="00A53F55" w14:paraId="4D9CD1EB" w14:textId="77777777">
        <w:tc>
          <w:tcPr>
            <w:tcW w:w="9350" w:type="dxa"/>
          </w:tcPr>
          <w:p w14:paraId="312AAF88" w14:textId="77777777" w:rsidR="00A53F55" w:rsidRDefault="00F43DC4">
            <w:pPr>
              <w:jc w:val="center"/>
            </w:pPr>
            <w:r>
              <w:rPr>
                <w:noProof/>
                <w:lang w:eastAsia="zh-CN"/>
              </w:rPr>
              <mc:AlternateContent>
                <mc:Choice Requires="wpg">
                  <w:drawing>
                    <wp:anchor distT="0" distB="0" distL="114300" distR="114300" simplePos="0" relativeHeight="251862016" behindDoc="0" locked="1" layoutInCell="1" allowOverlap="1" wp14:anchorId="64263405" wp14:editId="28A69722">
                      <wp:simplePos x="0" y="0"/>
                      <wp:positionH relativeFrom="column">
                        <wp:posOffset>609600</wp:posOffset>
                      </wp:positionH>
                      <wp:positionV relativeFrom="paragraph">
                        <wp:posOffset>96520</wp:posOffset>
                      </wp:positionV>
                      <wp:extent cx="4864735" cy="1923415"/>
                      <wp:effectExtent l="0" t="0" r="0" b="635"/>
                      <wp:wrapNone/>
                      <wp:docPr id="245" name="Group 245"/>
                      <wp:cNvGraphicFramePr/>
                      <a:graphic xmlns:a="http://schemas.openxmlformats.org/drawingml/2006/main">
                        <a:graphicData uri="http://schemas.microsoft.com/office/word/2010/wordprocessingGroup">
                          <wpg:wgp>
                            <wpg:cNvGrpSpPr/>
                            <wpg:grpSpPr>
                              <a:xfrm>
                                <a:off x="0" y="0"/>
                                <a:ext cx="4864735" cy="1923415"/>
                                <a:chOff x="-406230" y="-111221"/>
                                <a:chExt cx="4865199" cy="1928170"/>
                              </a:xfrm>
                              <a:noFill/>
                            </wpg:grpSpPr>
                            <wps:wsp>
                              <wps:cNvPr id="240" name="Rounded Rectangle 1984387876"/>
                              <wps:cNvSpPr/>
                              <wps:spPr>
                                <a:xfrm>
                                  <a:off x="33623" y="165467"/>
                                  <a:ext cx="905135" cy="605255"/>
                                </a:xfrm>
                                <a:prstGeom prst="roundRect">
                                  <a:avLst>
                                    <a:gd name="adj" fmla="val 0"/>
                                  </a:avLst>
                                </a:prstGeom>
                                <a:solidFill>
                                  <a:srgbClr val="FF6E68"/>
                                </a:solidFill>
                                <a:ln w="12700">
                                  <a:noFill/>
                                  <a:prstDash val="solid"/>
                                  <a:miter lim="800000"/>
                                </a:ln>
                                <a:effectLst/>
                              </wps:spPr>
                              <wps:txbx>
                                <w:txbxContent>
                                  <w:p w14:paraId="44BDD443" w14:textId="77777777" w:rsidR="00A53F55" w:rsidRDefault="00F43DC4">
                                    <w:pPr>
                                      <w:spacing w:line="240" w:lineRule="auto"/>
                                      <w:jc w:val="center"/>
                                      <w:rPr>
                                        <w:rFonts w:ascii="Montserrat" w:hAnsi="Montserrat"/>
                                        <w:b/>
                                        <w:sz w:val="15"/>
                                        <w:szCs w:val="15"/>
                                        <w:lang w:val="fr-FR"/>
                                      </w:rPr>
                                    </w:pPr>
                                    <w:r>
                                      <w:rPr>
                                        <w:rFonts w:ascii="Montserrat" w:eastAsia="Montserrat" w:hAnsi="Montserrat"/>
                                        <w:b/>
                                        <w:bCs/>
                                        <w:sz w:val="15"/>
                                        <w:szCs w:val="15"/>
                                        <w:lang w:val="fr-FR"/>
                                      </w:rPr>
                                      <w:t>Si des services de lutte contre la TB sont disponibles dans le même établissement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242" name="Rounded Rectangle 1984387879"/>
                              <wps:cNvSpPr/>
                              <wps:spPr>
                                <a:xfrm>
                                  <a:off x="62667" y="926075"/>
                                  <a:ext cx="868680" cy="890874"/>
                                </a:xfrm>
                                <a:prstGeom prst="roundRect">
                                  <a:avLst>
                                    <a:gd name="adj" fmla="val 0"/>
                                  </a:avLst>
                                </a:prstGeom>
                                <a:solidFill>
                                  <a:srgbClr val="FF6E68"/>
                                </a:solidFill>
                                <a:ln w="12700">
                                  <a:noFill/>
                                  <a:prstDash val="solid"/>
                                  <a:miter lim="800000"/>
                                </a:ln>
                                <a:effectLst/>
                              </wps:spPr>
                              <wps:txbx>
                                <w:txbxContent>
                                  <w:p w14:paraId="234798D3" w14:textId="77777777" w:rsidR="00A53F55" w:rsidRDefault="00F43DC4">
                                    <w:pPr>
                                      <w:spacing w:line="240" w:lineRule="auto"/>
                                      <w:jc w:val="center"/>
                                      <w:rPr>
                                        <w:rFonts w:ascii="Montserrat" w:hAnsi="Montserrat"/>
                                        <w:color w:val="000000" w:themeColor="text1"/>
                                        <w:sz w:val="15"/>
                                        <w:szCs w:val="15"/>
                                        <w:lang w:val="fr-FR"/>
                                      </w:rPr>
                                    </w:pPr>
                                    <w:r>
                                      <w:rPr>
                                        <w:rFonts w:ascii="Montserrat" w:eastAsia="Montserrat" w:hAnsi="Montserrat"/>
                                        <w:b/>
                                        <w:bCs/>
                                        <w:color w:val="000000"/>
                                        <w:sz w:val="15"/>
                                        <w:szCs w:val="15"/>
                                        <w:lang w:val="fr-FR"/>
                                      </w:rPr>
                                      <w:t>Si des services de lutte contre la TB ne sont pas disponibles dans le même établissement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243" name="Right Arrow 1984387878"/>
                              <wps:cNvSpPr/>
                              <wps:spPr>
                                <a:xfrm>
                                  <a:off x="1043483" y="269279"/>
                                  <a:ext cx="2253567" cy="441035"/>
                                </a:xfrm>
                                <a:prstGeom prst="rightArrow">
                                  <a:avLst>
                                    <a:gd name="adj1" fmla="val 100000"/>
                                    <a:gd name="adj2" fmla="val 0"/>
                                  </a:avLst>
                                </a:prstGeom>
                                <a:solidFill>
                                  <a:srgbClr val="FFD9D8"/>
                                </a:solidFill>
                                <a:ln w="12700">
                                  <a:noFill/>
                                  <a:prstDash val="solid"/>
                                  <a:miter lim="800000"/>
                                </a:ln>
                                <a:effectLst/>
                              </wps:spPr>
                              <wps:txbx>
                                <w:txbxContent>
                                  <w:p w14:paraId="06E52D39" w14:textId="77777777" w:rsidR="00A53F55" w:rsidRDefault="00F43DC4">
                                    <w:pPr>
                                      <w:numPr>
                                        <w:ilvl w:val="0"/>
                                        <w:numId w:val="101"/>
                                      </w:numPr>
                                      <w:spacing w:line="240" w:lineRule="auto"/>
                                      <w:ind w:left="173" w:hanging="173"/>
                                      <w:rPr>
                                        <w:rFonts w:ascii="Montserrat" w:hAnsi="Montserrat"/>
                                        <w:color w:val="000000" w:themeColor="text1"/>
                                        <w:sz w:val="13"/>
                                        <w:szCs w:val="13"/>
                                        <w:lang w:val="fr-FR"/>
                                      </w:rPr>
                                    </w:pPr>
                                    <w:r>
                                      <w:rPr>
                                        <w:rFonts w:ascii="Montserrat" w:eastAsia="Montserrat" w:hAnsi="Montserrat"/>
                                        <w:color w:val="000000"/>
                                        <w:sz w:val="13"/>
                                        <w:szCs w:val="13"/>
                                        <w:lang w:val="fr-FR"/>
                                      </w:rPr>
                                      <w:t>Accompagner le patient vers les soins et le traitement</w:t>
                                    </w:r>
                                  </w:p>
                                  <w:p w14:paraId="21048B1F" w14:textId="77777777" w:rsidR="00A53F55" w:rsidRDefault="00F43DC4">
                                    <w:pPr>
                                      <w:numPr>
                                        <w:ilvl w:val="0"/>
                                        <w:numId w:val="101"/>
                                      </w:numPr>
                                      <w:spacing w:line="240" w:lineRule="auto"/>
                                      <w:ind w:left="173" w:hanging="173"/>
                                      <w:rPr>
                                        <w:rFonts w:ascii="Montserrat" w:hAnsi="Montserrat"/>
                                        <w:color w:val="000000" w:themeColor="text1"/>
                                        <w:sz w:val="13"/>
                                        <w:szCs w:val="13"/>
                                        <w:lang w:val="fr-FR"/>
                                      </w:rPr>
                                    </w:pPr>
                                    <w:r>
                                      <w:rPr>
                                        <w:rFonts w:ascii="Montserrat" w:eastAsia="Montserrat" w:hAnsi="Montserrat"/>
                                        <w:color w:val="000000"/>
                                        <w:sz w:val="13"/>
                                        <w:szCs w:val="13"/>
                                        <w:lang w:val="fr-FR"/>
                                      </w:rPr>
                                      <w:t>Fournir les résultats des tests aux centres de soins et de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244" name="Right Arrow 1984387877"/>
                              <wps:cNvSpPr/>
                              <wps:spPr>
                                <a:xfrm>
                                  <a:off x="1082762" y="926075"/>
                                  <a:ext cx="2289738" cy="829497"/>
                                </a:xfrm>
                                <a:prstGeom prst="rightArrow">
                                  <a:avLst>
                                    <a:gd name="adj1" fmla="val 100000"/>
                                    <a:gd name="adj2" fmla="val 0"/>
                                  </a:avLst>
                                </a:prstGeom>
                                <a:solidFill>
                                  <a:srgbClr val="FFD9D8"/>
                                </a:solidFill>
                                <a:ln w="12700">
                                  <a:noFill/>
                                  <a:prstDash val="solid"/>
                                  <a:miter lim="800000"/>
                                </a:ln>
                                <a:effectLst/>
                              </wps:spPr>
                              <wps:txbx>
                                <w:txbxContent>
                                  <w:p w14:paraId="02D55B62"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Fournir aux patients atteints de TB un document de demande de transfert vers un établissement de soins et de traitement</w:t>
                                    </w:r>
                                  </w:p>
                                  <w:p w14:paraId="4E1F76DF"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 xml:space="preserve">Conseiller le patient sur la nécessité d’un traitement immédiat </w:t>
                                    </w:r>
                                  </w:p>
                                  <w:p w14:paraId="282032AA"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Appeler l’établissement de soins et de traitement de la TB pour les avertir du transfert et transmettre les résultats des tests par voie électronique</w:t>
                                    </w:r>
                                  </w:p>
                                  <w:p w14:paraId="76447294"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 xml:space="preserve">Indiquer le nom et les coordonnées du patient et la date du résultat positif du test </w:t>
                                    </w:r>
                                  </w:p>
                                  <w:p w14:paraId="3AEC9B44" w14:textId="77777777" w:rsidR="00A53F55" w:rsidRDefault="00F43DC4">
                                    <w:pPr>
                                      <w:numPr>
                                        <w:ilvl w:val="0"/>
                                        <w:numId w:val="100"/>
                                      </w:numPr>
                                      <w:spacing w:line="235" w:lineRule="auto"/>
                                      <w:ind w:left="115" w:hanging="115"/>
                                      <w:rPr>
                                        <w:rFonts w:ascii="Montserrat" w:hAnsi="Montserrat"/>
                                        <w:sz w:val="11"/>
                                        <w:szCs w:val="11"/>
                                        <w:lang w:val="fr-FR"/>
                                      </w:rPr>
                                    </w:pPr>
                                    <w:r>
                                      <w:rPr>
                                        <w:rFonts w:ascii="Montserrat" w:eastAsia="Montserrat" w:hAnsi="Montserrat"/>
                                        <w:color w:val="000000"/>
                                        <w:sz w:val="11"/>
                                        <w:szCs w:val="11"/>
                                        <w:lang w:val="fr-FR"/>
                                      </w:rPr>
                                      <w:t>Faire le suivi avec le patient et l’établissement de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436" name="Rounded Rectangle 1984387876"/>
                              <wps:cNvSpPr/>
                              <wps:spPr>
                                <a:xfrm>
                                  <a:off x="-406230" y="-111221"/>
                                  <a:ext cx="4865199" cy="276688"/>
                                </a:xfrm>
                                <a:prstGeom prst="roundRect">
                                  <a:avLst>
                                    <a:gd name="adj" fmla="val 0"/>
                                  </a:avLst>
                                </a:prstGeom>
                                <a:solidFill>
                                  <a:schemeClr val="bg1"/>
                                </a:solidFill>
                                <a:ln w="12700">
                                  <a:noFill/>
                                  <a:prstDash val="solid"/>
                                  <a:miter lim="800000"/>
                                </a:ln>
                                <a:effectLst/>
                              </wps:spPr>
                              <wps:txbx>
                                <w:txbxContent>
                                  <w:p w14:paraId="73EF09A6" w14:textId="77777777" w:rsidR="00A53F55" w:rsidRDefault="00F43DC4">
                                    <w:pPr>
                                      <w:rPr>
                                        <w:rFonts w:ascii="Montserrat" w:hAnsi="Montserrat"/>
                                        <w:bCs/>
                                        <w:color w:val="FF6E69"/>
                                        <w:sz w:val="23"/>
                                        <w:szCs w:val="23"/>
                                        <w:lang w:val="fr-FR"/>
                                      </w:rPr>
                                    </w:pPr>
                                    <w:r>
                                      <w:rPr>
                                        <w:rFonts w:ascii="Montserrat" w:eastAsia="Montserrat" w:hAnsi="Montserrat"/>
                                        <w:bCs/>
                                        <w:color w:val="FF6E69"/>
                                        <w:sz w:val="23"/>
                                        <w:szCs w:val="23"/>
                                        <w:lang w:val="fr-FR"/>
                                      </w:rPr>
                                      <w:t>Procédures pour les transferts et les orientations des patients</w:t>
                                    </w:r>
                                  </w:p>
                                  <w:p w14:paraId="34522642" w14:textId="77777777" w:rsidR="00A53F55" w:rsidRDefault="00A53F55">
                                    <w:pPr>
                                      <w:rPr>
                                        <w:rFonts w:ascii="Montserrat" w:hAnsi="Montserrat"/>
                                        <w:bCs/>
                                        <w:sz w:val="23"/>
                                        <w:szCs w:val="23"/>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4263405" id="Group 245" o:spid="_x0000_s1258" style="position:absolute;left:0;text-align:left;margin-left:48pt;margin-top:7.6pt;width:383.05pt;height:151.45pt;z-index:251862016;mso-width-relative:margin;mso-height-relative:margin" coordorigin="-4062,-1112" coordsize="48651,19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">
                      <v:roundrect id="Rounded Rectangle 1984387876" o:spid="_x0000_s1259" style="position:absolute;left:336;top:1654;width:9051;height:6053;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" fillcolor="#ff6e68" stroked="f" strokeweight="1pt">
                        <v:stroke joinstyle="miter"/>
                        <v:textbox inset="0,0,0,0">
                          <w:txbxContent>
                            <w:p w14:paraId="44BDD443" w14:textId="77777777" w:rsidR="00A53F55" w:rsidRDefault="00F43DC4">
                              <w:pPr>
                                <w:spacing w:line="240" w:lineRule="auto"/>
                                <w:jc w:val="center"/>
                                <w:rPr>
                                  <w:rFonts w:ascii="Montserrat" w:hAnsi="Montserrat"/>
                                  <w:b/>
                                  <w:sz w:val="15"/>
                                  <w:szCs w:val="15"/>
                                  <w:lang w:val="fr-FR"/>
                                </w:rPr>
                              </w:pPr>
                              <w:r>
                                <w:rPr>
                                  <w:rFonts w:ascii="Montserrat" w:eastAsia="Montserrat" w:hAnsi="Montserrat"/>
                                  <w:b/>
                                  <w:bCs/>
                                  <w:sz w:val="15"/>
                                  <w:szCs w:val="15"/>
                                  <w:lang w:val="fr-FR"/>
                                </w:rPr>
                                <w:t xml:space="preserve">Si des services de lutte contre la TB sont disponibles dans le </w:t>
                              </w:r>
                              <w:r>
                                <w:rPr>
                                  <w:rFonts w:ascii="Montserrat" w:eastAsia="Montserrat" w:hAnsi="Montserrat"/>
                                  <w:b/>
                                  <w:bCs/>
                                  <w:sz w:val="15"/>
                                  <w:szCs w:val="15"/>
                                  <w:lang w:val="fr-FR"/>
                                </w:rPr>
                                <w:t>même établissement</w:t>
                              </w:r>
                            </w:p>
                          </w:txbxContent>
                        </v:textbox>
                      </v:roundrect>
                      <v:roundrect id="Rounded Rectangle 1984387879" o:spid="_x0000_s1260" style="position:absolute;left:626;top:9260;width:8687;height:8909;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" fillcolor="#ff6e68" stroked="f" strokeweight="1pt">
                        <v:stroke joinstyle="miter"/>
                        <v:textbox inset="0,0,0,0">
                          <w:txbxContent>
                            <w:p w14:paraId="234798D3" w14:textId="77777777" w:rsidR="00A53F55" w:rsidRDefault="00F43DC4">
                              <w:pPr>
                                <w:spacing w:line="240" w:lineRule="auto"/>
                                <w:jc w:val="center"/>
                                <w:rPr>
                                  <w:rFonts w:ascii="Montserrat" w:hAnsi="Montserrat"/>
                                  <w:color w:val="000000" w:themeColor="text1"/>
                                  <w:sz w:val="15"/>
                                  <w:szCs w:val="15"/>
                                  <w:lang w:val="fr-FR"/>
                                </w:rPr>
                              </w:pPr>
                              <w:r>
                                <w:rPr>
                                  <w:rFonts w:ascii="Montserrat" w:eastAsia="Montserrat" w:hAnsi="Montserrat"/>
                                  <w:b/>
                                  <w:bCs/>
                                  <w:color w:val="000000"/>
                                  <w:sz w:val="15"/>
                                  <w:szCs w:val="15"/>
                                  <w:lang w:val="fr-FR"/>
                                </w:rPr>
                                <w:t>Si des services de lutte contre la TB ne sont pas disponibles dans le même établissement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84387878" o:spid="_x0000_s1261" type="#_x0000_t13" style="position:absolute;left:10434;top:2692;width:22536;height:4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" adj="21600,0" fillcolor="#ffd9d8" stroked="f" strokeweight="1pt">
                        <v:textbox inset="0,0,0,0">
                          <w:txbxContent>
                            <w:p w14:paraId="06E52D39" w14:textId="77777777" w:rsidR="00A53F55" w:rsidRDefault="00F43DC4">
                              <w:pPr>
                                <w:numPr>
                                  <w:ilvl w:val="0"/>
                                  <w:numId w:val="101"/>
                                </w:numPr>
                                <w:spacing w:line="240" w:lineRule="auto"/>
                                <w:ind w:left="173" w:hanging="173"/>
                                <w:rPr>
                                  <w:rFonts w:ascii="Montserrat" w:hAnsi="Montserrat"/>
                                  <w:color w:val="000000" w:themeColor="text1"/>
                                  <w:sz w:val="13"/>
                                  <w:szCs w:val="13"/>
                                  <w:lang w:val="fr-FR"/>
                                </w:rPr>
                              </w:pPr>
                              <w:r>
                                <w:rPr>
                                  <w:rFonts w:ascii="Montserrat" w:eastAsia="Montserrat" w:hAnsi="Montserrat"/>
                                  <w:color w:val="000000"/>
                                  <w:sz w:val="13"/>
                                  <w:szCs w:val="13"/>
                                  <w:lang w:val="fr-FR"/>
                                </w:rPr>
                                <w:t>Accompagner le patient vers les soins et le traitement</w:t>
                              </w:r>
                            </w:p>
                            <w:p w14:paraId="21048B1F" w14:textId="77777777" w:rsidR="00A53F55" w:rsidRDefault="00F43DC4">
                              <w:pPr>
                                <w:numPr>
                                  <w:ilvl w:val="0"/>
                                  <w:numId w:val="101"/>
                                </w:numPr>
                                <w:spacing w:line="240" w:lineRule="auto"/>
                                <w:ind w:left="173" w:hanging="173"/>
                                <w:rPr>
                                  <w:rFonts w:ascii="Montserrat" w:hAnsi="Montserrat"/>
                                  <w:color w:val="000000" w:themeColor="text1"/>
                                  <w:sz w:val="13"/>
                                  <w:szCs w:val="13"/>
                                  <w:lang w:val="fr-FR"/>
                                </w:rPr>
                              </w:pPr>
                              <w:r>
                                <w:rPr>
                                  <w:rFonts w:ascii="Montserrat" w:eastAsia="Montserrat" w:hAnsi="Montserrat"/>
                                  <w:color w:val="000000"/>
                                  <w:sz w:val="13"/>
                                  <w:szCs w:val="13"/>
                                  <w:lang w:val="fr-FR"/>
                                </w:rPr>
                                <w:t>Fournir les résultats des tests aux centres de soins et de traitement</w:t>
                              </w:r>
                            </w:p>
                          </w:txbxContent>
                        </v:textbox>
                      </v:shape>
                      <v:shape id="Right Arrow 1984387877" o:spid="_x0000_s1262" type="#_x0000_t13" style="position:absolute;left:10827;top:9260;width:22898;height:8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" adj="21600,0" fillcolor="#ffd9d8" stroked="f" strokeweight="1pt">
                        <v:textbox inset="0,0,0,0">
                          <w:txbxContent>
                            <w:p w14:paraId="02D55B62"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 xml:space="preserve">Fournir aux </w:t>
                              </w:r>
                              <w:r>
                                <w:rPr>
                                  <w:rFonts w:ascii="Montserrat" w:eastAsia="Montserrat" w:hAnsi="Montserrat"/>
                                  <w:color w:val="000000"/>
                                  <w:sz w:val="11"/>
                                  <w:szCs w:val="11"/>
                                  <w:lang w:val="fr-FR"/>
                                </w:rPr>
                                <w:t>patients atteints de TB un document de demande de transfert vers un établissement de soins et de traitement</w:t>
                              </w:r>
                            </w:p>
                            <w:p w14:paraId="4E1F76DF"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 xml:space="preserve">Conseiller le patient sur la nécessité d’un traitement immédiat </w:t>
                              </w:r>
                            </w:p>
                            <w:p w14:paraId="282032AA"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Appeler l’établissement de soins et de traitement de la TB pour les avertir du tran</w:t>
                              </w:r>
                              <w:r>
                                <w:rPr>
                                  <w:rFonts w:ascii="Montserrat" w:eastAsia="Montserrat" w:hAnsi="Montserrat"/>
                                  <w:color w:val="000000"/>
                                  <w:sz w:val="11"/>
                                  <w:szCs w:val="11"/>
                                  <w:lang w:val="fr-FR"/>
                                </w:rPr>
                                <w:t>sfert et transmettre les résultats des tests par voie électronique</w:t>
                              </w:r>
                            </w:p>
                            <w:p w14:paraId="76447294" w14:textId="77777777" w:rsidR="00A53F55" w:rsidRDefault="00F43DC4">
                              <w:pPr>
                                <w:numPr>
                                  <w:ilvl w:val="0"/>
                                  <w:numId w:val="100"/>
                                </w:numPr>
                                <w:spacing w:line="235" w:lineRule="auto"/>
                                <w:ind w:left="115" w:hanging="115"/>
                                <w:rPr>
                                  <w:rFonts w:ascii="Montserrat" w:hAnsi="Montserrat"/>
                                  <w:color w:val="000000" w:themeColor="text1"/>
                                  <w:sz w:val="11"/>
                                  <w:szCs w:val="11"/>
                                  <w:lang w:val="fr-FR"/>
                                </w:rPr>
                              </w:pPr>
                              <w:r>
                                <w:rPr>
                                  <w:rFonts w:ascii="Montserrat" w:eastAsia="Montserrat" w:hAnsi="Montserrat"/>
                                  <w:color w:val="000000"/>
                                  <w:sz w:val="11"/>
                                  <w:szCs w:val="11"/>
                                  <w:lang w:val="fr-FR"/>
                                </w:rPr>
                                <w:t xml:space="preserve">Indiquer le nom et les coordonnées du patient et la date du résultat positif du test </w:t>
                              </w:r>
                            </w:p>
                            <w:p w14:paraId="3AEC9B44" w14:textId="77777777" w:rsidR="00A53F55" w:rsidRDefault="00F43DC4">
                              <w:pPr>
                                <w:numPr>
                                  <w:ilvl w:val="0"/>
                                  <w:numId w:val="100"/>
                                </w:numPr>
                                <w:spacing w:line="235" w:lineRule="auto"/>
                                <w:ind w:left="115" w:hanging="115"/>
                                <w:rPr>
                                  <w:rFonts w:ascii="Montserrat" w:hAnsi="Montserrat"/>
                                  <w:sz w:val="11"/>
                                  <w:szCs w:val="11"/>
                                  <w:lang w:val="fr-FR"/>
                                </w:rPr>
                              </w:pPr>
                              <w:r>
                                <w:rPr>
                                  <w:rFonts w:ascii="Montserrat" w:eastAsia="Montserrat" w:hAnsi="Montserrat"/>
                                  <w:color w:val="000000"/>
                                  <w:sz w:val="11"/>
                                  <w:szCs w:val="11"/>
                                  <w:lang w:val="fr-FR"/>
                                </w:rPr>
                                <w:t>Faire le suivi avec le patient et l’établissement de traitement</w:t>
                              </w:r>
                            </w:p>
                          </w:txbxContent>
                        </v:textbox>
                      </v:shape>
                      <v:roundrect id="Rounded Rectangle 1984387876" o:spid="_x0000_s1263" style="position:absolute;left:-4062;top:-1112;width:48651;height:2766;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" fillcolor="white [3212]" stroked="f" strokeweight="1pt">
                        <v:stroke joinstyle="miter"/>
                        <v:textbox inset="0,0,0,0">
                          <w:txbxContent>
                            <w:p w14:paraId="73EF09A6" w14:textId="77777777" w:rsidR="00A53F55" w:rsidRDefault="00F43DC4">
                              <w:pPr>
                                <w:rPr>
                                  <w:rFonts w:ascii="Montserrat" w:hAnsi="Montserrat"/>
                                  <w:bCs/>
                                  <w:color w:val="FF6E69"/>
                                  <w:sz w:val="23"/>
                                  <w:szCs w:val="23"/>
                                  <w:lang w:val="fr-FR"/>
                                </w:rPr>
                              </w:pPr>
                              <w:r>
                                <w:rPr>
                                  <w:rFonts w:ascii="Montserrat" w:eastAsia="Montserrat" w:hAnsi="Montserrat"/>
                                  <w:bCs/>
                                  <w:color w:val="FF6E69"/>
                                  <w:sz w:val="23"/>
                                  <w:szCs w:val="23"/>
                                  <w:lang w:val="fr-FR"/>
                                </w:rPr>
                                <w:t>Procédures pour les transferts et les</w:t>
                              </w:r>
                              <w:r>
                                <w:rPr>
                                  <w:rFonts w:ascii="Montserrat" w:eastAsia="Montserrat" w:hAnsi="Montserrat"/>
                                  <w:bCs/>
                                  <w:color w:val="FF6E69"/>
                                  <w:sz w:val="23"/>
                                  <w:szCs w:val="23"/>
                                  <w:lang w:val="fr-FR"/>
                                </w:rPr>
                                <w:t xml:space="preserve"> orientations des patients</w:t>
                              </w:r>
                            </w:p>
                            <w:p w14:paraId="34522642" w14:textId="77777777" w:rsidR="00A53F55" w:rsidRDefault="00A53F55">
                              <w:pPr>
                                <w:rPr>
                                  <w:rFonts w:ascii="Montserrat" w:hAnsi="Montserrat"/>
                                  <w:bCs/>
                                  <w:sz w:val="23"/>
                                  <w:szCs w:val="23"/>
                                  <w:lang w:val="fr-FR"/>
                                </w:rPr>
                              </w:pPr>
                            </w:p>
                          </w:txbxContent>
                        </v:textbox>
                      </v:roundrect>
                      <w10:anchorlock/>
                    </v:group>
                  </w:pict>
                </mc:Fallback>
              </mc:AlternateContent>
            </w:r>
            <w:r>
              <w:rPr>
                <w:noProof/>
                <w:lang w:eastAsia="zh-CN"/>
              </w:rPr>
              <w:drawing>
                <wp:inline distT="0" distB="0" distL="0" distR="0" wp14:anchorId="1A00BBBC" wp14:editId="292EE09B">
                  <wp:extent cx="3810000" cy="2138647"/>
                  <wp:effectExtent l="0" t="0" r="0" b="0"/>
                  <wp:docPr id="7" name="Picture 7" descr="Une image contenant du texte, une capture d’écran, un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10000" cy="2138647"/>
                          </a:xfrm>
                          <a:prstGeom prst="rect">
                            <a:avLst/>
                          </a:prstGeom>
                        </pic:spPr>
                      </pic:pic>
                    </a:graphicData>
                  </a:graphic>
                </wp:inline>
              </w:drawing>
            </w:r>
          </w:p>
        </w:tc>
      </w:tr>
      <w:tr w:rsidR="00A53F55" w14:paraId="08F5B8FB" w14:textId="77777777">
        <w:tc>
          <w:tcPr>
            <w:tcW w:w="9350" w:type="dxa"/>
          </w:tcPr>
          <w:p w14:paraId="142DF239" w14:textId="77777777" w:rsidR="00A53F55" w:rsidRDefault="00F43DC4">
            <w:pPr>
              <w:rPr>
                <w:lang w:val="fr-FR"/>
              </w:rPr>
            </w:pPr>
            <w:r>
              <w:rPr>
                <w:rFonts w:eastAsia="Gill Sans MT"/>
                <w:b/>
                <w:bCs/>
                <w:lang w:val="fr-FR"/>
              </w:rPr>
              <w:t xml:space="preserve">DIRE : </w:t>
            </w:r>
            <w:r>
              <w:rPr>
                <w:rFonts w:eastAsia="Gill Sans MT"/>
                <w:lang w:val="fr-FR"/>
              </w:rPr>
              <w:t xml:space="preserve">Il existe des procédures qui doivent être suivies pour les transferts et les recommandations des patients. </w:t>
            </w:r>
          </w:p>
          <w:p w14:paraId="41B243FB" w14:textId="77777777" w:rsidR="00A53F55" w:rsidRDefault="00F43DC4">
            <w:pPr>
              <w:rPr>
                <w:lang w:val="fr-FR"/>
              </w:rPr>
            </w:pPr>
            <w:r>
              <w:rPr>
                <w:rFonts w:eastAsia="Gill Sans MT"/>
                <w:lang w:val="fr-FR"/>
              </w:rPr>
              <w:t xml:space="preserve">Si des services de lutte contre la TB sont disponibles dans le même établissement, le patient doit être accompagné vers le site de soins et de traitement. Les résultats du test doivent être communiqués au site de soins et de traitement. </w:t>
            </w:r>
          </w:p>
          <w:p w14:paraId="6EE6D4C3" w14:textId="77777777" w:rsidR="00A53F55" w:rsidRDefault="00A53F55">
            <w:pPr>
              <w:rPr>
                <w:lang w:val="fr-FR"/>
              </w:rPr>
            </w:pPr>
          </w:p>
          <w:p w14:paraId="287D4237" w14:textId="77777777" w:rsidR="00A53F55" w:rsidRDefault="00F43DC4">
            <w:pPr>
              <w:rPr>
                <w:lang w:val="fr-FR"/>
              </w:rPr>
            </w:pPr>
            <w:r>
              <w:rPr>
                <w:rFonts w:eastAsia="Gill Sans MT"/>
                <w:lang w:val="fr-FR"/>
              </w:rPr>
              <w:t>Si des services de lutte contre la TB ne sont pas disponibles dans le même établissement, suivre les étapes suivantes :</w:t>
            </w:r>
          </w:p>
          <w:p w14:paraId="6861F7BE" w14:textId="77777777" w:rsidR="00A53F55" w:rsidRDefault="00F43DC4">
            <w:pPr>
              <w:pStyle w:val="ListParagraph"/>
              <w:numPr>
                <w:ilvl w:val="0"/>
                <w:numId w:val="13"/>
              </w:numPr>
              <w:rPr>
                <w:lang w:val="fr-FR"/>
              </w:rPr>
            </w:pPr>
            <w:r>
              <w:rPr>
                <w:rFonts w:eastAsia="Gill Sans MT"/>
                <w:lang w:val="fr-FR"/>
              </w:rPr>
              <w:t>Fournir aux patients atteints de TB une lettre de recommandation pour son transfert vers un établissement de soins et de traitement.</w:t>
            </w:r>
          </w:p>
          <w:p w14:paraId="116A23F8" w14:textId="77777777" w:rsidR="00A53F55" w:rsidRDefault="00F43DC4">
            <w:pPr>
              <w:pStyle w:val="ListParagraph"/>
              <w:numPr>
                <w:ilvl w:val="0"/>
                <w:numId w:val="13"/>
              </w:numPr>
              <w:rPr>
                <w:lang w:val="fr-FR"/>
              </w:rPr>
            </w:pPr>
            <w:r>
              <w:rPr>
                <w:rFonts w:eastAsia="Gill Sans MT"/>
                <w:lang w:val="fr-FR"/>
              </w:rPr>
              <w:t xml:space="preserve">Conseiller le patient sur la nécessité d’un traitement immédiat. </w:t>
            </w:r>
          </w:p>
          <w:p w14:paraId="2FF2A2CF" w14:textId="77777777" w:rsidR="00A53F55" w:rsidRDefault="00F43DC4">
            <w:pPr>
              <w:pStyle w:val="ListParagraph"/>
              <w:numPr>
                <w:ilvl w:val="0"/>
                <w:numId w:val="13"/>
              </w:numPr>
              <w:rPr>
                <w:lang w:val="fr-FR"/>
              </w:rPr>
            </w:pPr>
            <w:r>
              <w:rPr>
                <w:rFonts w:eastAsia="Gill Sans MT"/>
                <w:lang w:val="fr-FR"/>
              </w:rPr>
              <w:t xml:space="preserve">Appeler l’établissement de soins et de traitement de la TB pour l’avertir du transfert du patient et transmettre les résultats des tests par voie électronique. </w:t>
            </w:r>
          </w:p>
          <w:p w14:paraId="0A5C9E25" w14:textId="77777777" w:rsidR="00A53F55" w:rsidRDefault="00F43DC4">
            <w:pPr>
              <w:pStyle w:val="ListParagraph"/>
              <w:numPr>
                <w:ilvl w:val="0"/>
                <w:numId w:val="13"/>
              </w:numPr>
              <w:rPr>
                <w:lang w:val="fr-FR"/>
              </w:rPr>
            </w:pPr>
            <w:r>
              <w:rPr>
                <w:rFonts w:eastAsia="Gill Sans MT"/>
                <w:lang w:val="fr-FR"/>
              </w:rPr>
              <w:t xml:space="preserve">Indiquer le nom et les coordonnées du patient et la date du résultat positif du test. </w:t>
            </w:r>
          </w:p>
          <w:p w14:paraId="1E2B94BC" w14:textId="77777777" w:rsidR="00A53F55" w:rsidRDefault="00F43DC4">
            <w:pPr>
              <w:pStyle w:val="ListParagraph"/>
              <w:numPr>
                <w:ilvl w:val="0"/>
                <w:numId w:val="13"/>
              </w:numPr>
              <w:rPr>
                <w:lang w:val="fr-FR"/>
              </w:rPr>
            </w:pPr>
            <w:r>
              <w:rPr>
                <w:rFonts w:eastAsia="Gill Sans MT"/>
                <w:lang w:val="fr-FR"/>
              </w:rPr>
              <w:t xml:space="preserve">Faire le suivi avec le patient et l’établissement de traitement. </w:t>
            </w:r>
          </w:p>
        </w:tc>
      </w:tr>
      <w:tr w:rsidR="00A53F55" w14:paraId="547AC7D9" w14:textId="77777777">
        <w:tc>
          <w:tcPr>
            <w:tcW w:w="9350" w:type="dxa"/>
          </w:tcPr>
          <w:p w14:paraId="55C63000" w14:textId="77777777" w:rsidR="00A53F55" w:rsidRDefault="00F43DC4">
            <w:pPr>
              <w:rPr>
                <w:b/>
                <w:bCs/>
                <w:lang w:val="fr-FR"/>
              </w:rPr>
            </w:pPr>
            <w:r>
              <w:rPr>
                <w:rFonts w:eastAsia="Gill Sans MT"/>
                <w:b/>
                <w:bCs/>
                <w:lang w:val="fr-FR"/>
              </w:rPr>
              <w:t>FAIRE :</w:t>
            </w:r>
          </w:p>
          <w:p w14:paraId="2F2C6065" w14:textId="77777777" w:rsidR="00A53F55" w:rsidRDefault="00F43DC4">
            <w:pPr>
              <w:rPr>
                <w:lang w:val="fr-FR"/>
              </w:rPr>
            </w:pPr>
            <w:r>
              <w:rPr>
                <w:rFonts w:eastAsia="Gill Sans MT"/>
                <w:lang w:val="fr-FR"/>
              </w:rPr>
              <w:t>Demandez aux participants s’ils ont des questions. Répondez à toutes les questions de clarification.</w:t>
            </w:r>
          </w:p>
        </w:tc>
      </w:tr>
      <w:tr w:rsidR="00A53F55" w14:paraId="76F4DFE2" w14:textId="77777777">
        <w:tc>
          <w:tcPr>
            <w:tcW w:w="9350" w:type="dxa"/>
            <w:shd w:val="clear" w:color="auto" w:fill="E68F8C"/>
          </w:tcPr>
          <w:p w14:paraId="0551C2C7" w14:textId="77777777" w:rsidR="00A53F55" w:rsidRDefault="00F43DC4">
            <w:pPr>
              <w:rPr>
                <w:b/>
                <w:bCs/>
                <w:color w:val="FFFFFF" w:themeColor="background1"/>
                <w:lang w:val="fr-FR"/>
              </w:rPr>
            </w:pPr>
            <w:r>
              <w:rPr>
                <w:rFonts w:eastAsia="Gill Sans MT"/>
                <w:b/>
                <w:bCs/>
                <w:color w:val="FFFFFF"/>
                <w:lang w:val="fr-FR"/>
              </w:rPr>
              <w:t>Rapports de résultats numériques</w:t>
            </w:r>
          </w:p>
          <w:p w14:paraId="2CA9F1D5" w14:textId="77777777" w:rsidR="00A53F55" w:rsidRDefault="00F43DC4">
            <w:pPr>
              <w:rPr>
                <w:b/>
                <w:bCs/>
                <w:color w:val="FFFFFF" w:themeColor="background1"/>
                <w:lang w:val="fr-FR"/>
              </w:rPr>
            </w:pPr>
            <w:r>
              <w:rPr>
                <w:rFonts w:eastAsia="Gill Sans MT"/>
                <w:b/>
                <w:bCs/>
                <w:color w:val="FFFFFF"/>
                <w:lang w:val="fr-FR"/>
              </w:rPr>
              <w:t>Diapositive : 28</w:t>
            </w:r>
          </w:p>
          <w:p w14:paraId="0EAF524C" w14:textId="77777777" w:rsidR="00A53F55" w:rsidRDefault="00F43DC4">
            <w:pPr>
              <w:rPr>
                <w:b/>
                <w:bCs/>
              </w:rPr>
            </w:pPr>
            <w:r>
              <w:rPr>
                <w:rFonts w:eastAsia="Gill Sans MT"/>
                <w:b/>
                <w:bCs/>
                <w:color w:val="FFFFFF"/>
                <w:lang w:val="fr-FR"/>
              </w:rPr>
              <w:t>Guide du participant page : 34</w:t>
            </w:r>
          </w:p>
        </w:tc>
      </w:tr>
      <w:tr w:rsidR="00A53F55" w14:paraId="7F49E70B" w14:textId="77777777">
        <w:tc>
          <w:tcPr>
            <w:tcW w:w="9350" w:type="dxa"/>
          </w:tcPr>
          <w:p w14:paraId="2B3DDCBC" w14:textId="77777777" w:rsidR="00A53F55" w:rsidRDefault="00F43DC4">
            <w:pPr>
              <w:jc w:val="center"/>
            </w:pPr>
            <w:r>
              <w:rPr>
                <w:noProof/>
                <w:lang w:eastAsia="zh-CN"/>
              </w:rPr>
              <w:lastRenderedPageBreak/>
              <mc:AlternateContent>
                <mc:Choice Requires="wps">
                  <w:drawing>
                    <wp:anchor distT="0" distB="0" distL="114300" distR="114300" simplePos="0" relativeHeight="251864064" behindDoc="0" locked="1" layoutInCell="1" allowOverlap="1" wp14:anchorId="066B74D3" wp14:editId="636D8650">
                      <wp:simplePos x="0" y="0"/>
                      <wp:positionH relativeFrom="column">
                        <wp:posOffset>1464945</wp:posOffset>
                      </wp:positionH>
                      <wp:positionV relativeFrom="paragraph">
                        <wp:posOffset>177800</wp:posOffset>
                      </wp:positionV>
                      <wp:extent cx="2865120" cy="1362710"/>
                      <wp:effectExtent l="0" t="0" r="0" b="889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1362710"/>
                              </a:xfrm>
                              <a:prstGeom prst="rect">
                                <a:avLst/>
                              </a:prstGeom>
                              <a:solidFill>
                                <a:schemeClr val="bg1"/>
                              </a:solidFill>
                              <a:ln w="9525">
                                <a:noFill/>
                                <a:miter lim="800000"/>
                                <a:headEnd/>
                                <a:tailEnd/>
                              </a:ln>
                            </wps:spPr>
                            <wps:txbx>
                              <w:txbxContent>
                                <w:p w14:paraId="64C5FCB8" w14:textId="77777777" w:rsidR="00A53F55" w:rsidRDefault="00F43DC4">
                                  <w:pPr>
                                    <w:rPr>
                                      <w:rFonts w:ascii="Montserrat" w:hAnsi="Montserrat"/>
                                      <w:bCs/>
                                      <w:color w:val="FF6E68"/>
                                      <w:sz w:val="19"/>
                                      <w:szCs w:val="19"/>
                                    </w:rPr>
                                  </w:pPr>
                                  <w:r>
                                    <w:rPr>
                                      <w:rFonts w:ascii="Montserrat" w:eastAsia="Montserrat" w:hAnsi="Montserrat"/>
                                      <w:bCs/>
                                      <w:color w:val="FF6E68"/>
                                      <w:sz w:val="19"/>
                                      <w:szCs w:val="19"/>
                                      <w:lang w:val="fr-FR"/>
                                    </w:rPr>
                                    <w:t xml:space="preserve">Rapports de résultats numériques </w:t>
                                  </w:r>
                                </w:p>
                                <w:p w14:paraId="1A7D130F" w14:textId="77777777" w:rsidR="00A53F55" w:rsidRDefault="00F43DC4">
                                  <w:pPr>
                                    <w:pStyle w:val="ListParagraph"/>
                                    <w:numPr>
                                      <w:ilvl w:val="0"/>
                                      <w:numId w:val="102"/>
                                    </w:numPr>
                                    <w:spacing w:before="16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 xml:space="preserve">L’instrument </w:t>
                                  </w:r>
                                  <w:proofErr w:type="spellStart"/>
                                  <w:r>
                                    <w:rPr>
                                      <w:rFonts w:ascii="Montserrat" w:eastAsia="Montserrat" w:hAnsi="Montserrat" w:cs="Times New Roman"/>
                                      <w:sz w:val="12"/>
                                      <w:szCs w:val="12"/>
                                      <w:lang w:val="fr-FR"/>
                                    </w:rPr>
                                    <w:t>Truelab</w:t>
                                  </w:r>
                                  <w:proofErr w:type="spellEnd"/>
                                  <w:r>
                                    <w:rPr>
                                      <w:rFonts w:ascii="Montserrat" w:eastAsia="Montserrat" w:hAnsi="Montserrat" w:cs="Times New Roman"/>
                                      <w:sz w:val="12"/>
                                      <w:szCs w:val="12"/>
                                      <w:lang w:val="fr-FR"/>
                                    </w:rPr>
                                    <w:t xml:space="preserve"> est doté d’un logiciel intégré pour les rapports de résultats numériques</w:t>
                                  </w:r>
                                </w:p>
                                <w:p w14:paraId="4B50F5B9" w14:textId="77777777" w:rsidR="00A53F55" w:rsidRDefault="00F43DC4">
                                  <w:pPr>
                                    <w:pStyle w:val="ListParagraph"/>
                                    <w:numPr>
                                      <w:ilvl w:val="0"/>
                                      <w:numId w:val="102"/>
                                    </w:numPr>
                                    <w:spacing w:before="16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 xml:space="preserve">Les entreprises de la plateforme logicielle de connectivité tierce (Aspect et </w:t>
                                  </w:r>
                                  <w:proofErr w:type="spellStart"/>
                                  <w:r>
                                    <w:rPr>
                                      <w:rFonts w:ascii="Montserrat" w:eastAsia="Montserrat" w:hAnsi="Montserrat" w:cs="Times New Roman"/>
                                      <w:sz w:val="12"/>
                                      <w:szCs w:val="12"/>
                                      <w:lang w:val="fr-FR"/>
                                    </w:rPr>
                                    <w:t>DataToCare</w:t>
                                  </w:r>
                                  <w:proofErr w:type="spellEnd"/>
                                  <w:r>
                                    <w:rPr>
                                      <w:rFonts w:ascii="Montserrat" w:eastAsia="Montserrat" w:hAnsi="Montserrat" w:cs="Times New Roman"/>
                                      <w:sz w:val="12"/>
                                      <w:szCs w:val="12"/>
                                      <w:lang w:val="fr-FR"/>
                                    </w:rPr>
                                    <w:t>) travaillent actuellement pour permettre un flux de données fluide vers ces plateformes</w:t>
                                  </w:r>
                                </w:p>
                                <w:p w14:paraId="7BEF9AC9" w14:textId="77777777" w:rsidR="00A53F55" w:rsidRDefault="00F43DC4">
                                  <w:pPr>
                                    <w:pStyle w:val="ListParagraph"/>
                                    <w:numPr>
                                      <w:ilvl w:val="0"/>
                                      <w:numId w:val="102"/>
                                    </w:numPr>
                                    <w:spacing w:before="14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Les rapports de résultats numériques peuvent être utilisés pour :</w:t>
                                  </w:r>
                                </w:p>
                                <w:p w14:paraId="32121665"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Envoyer des résultats de test aux cliniciens</w:t>
                                  </w:r>
                                </w:p>
                                <w:p w14:paraId="7AF1E074"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 xml:space="preserve">Envoyer des informations sur les performances et les problèmes à </w:t>
                                  </w:r>
                                  <w:proofErr w:type="spellStart"/>
                                  <w:r>
                                    <w:rPr>
                                      <w:rFonts w:ascii="Montserrat" w:eastAsia="Montserrat" w:hAnsi="Montserrat" w:cs="Times New Roman"/>
                                      <w:sz w:val="10"/>
                                      <w:szCs w:val="10"/>
                                      <w:lang w:val="fr-FR"/>
                                    </w:rPr>
                                    <w:t>Molbio</w:t>
                                  </w:r>
                                  <w:proofErr w:type="spellEnd"/>
                                  <w:r>
                                    <w:rPr>
                                      <w:rFonts w:ascii="Montserrat" w:eastAsia="Montserrat" w:hAnsi="Montserrat" w:cs="Times New Roman"/>
                                      <w:sz w:val="10"/>
                                      <w:szCs w:val="10"/>
                                      <w:lang w:val="fr-FR"/>
                                    </w:rPr>
                                    <w:t xml:space="preserve"> (lectures d’erreurs, informations sur le traitement des échantillons)</w:t>
                                  </w:r>
                                </w:p>
                                <w:p w14:paraId="2C3CB216"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Envoyer les données aux serveurs nationaux à des fins de surveillance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66B74D3" id="_x0000_s1264" type="#_x0000_t202" style="position:absolute;left:0;text-align:left;margin-left:115.35pt;margin-top:14pt;width:225.6pt;height:107.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" fillcolor="white [3212]" stroked="f">
                      <v:textbox inset="0,0,0,0">
                        <w:txbxContent>
                          <w:p w14:paraId="64C5FCB8" w14:textId="77777777" w:rsidR="00A53F55" w:rsidRDefault="00F43DC4">
                            <w:pPr>
                              <w:rPr>
                                <w:rFonts w:ascii="Montserrat" w:hAnsi="Montserrat"/>
                                <w:bCs/>
                                <w:color w:val="FF6E68"/>
                                <w:sz w:val="19"/>
                                <w:szCs w:val="19"/>
                              </w:rPr>
                            </w:pPr>
                            <w:r>
                              <w:rPr>
                                <w:rFonts w:ascii="Montserrat" w:eastAsia="Montserrat" w:hAnsi="Montserrat"/>
                                <w:bCs/>
                                <w:color w:val="FF6E68"/>
                                <w:sz w:val="19"/>
                                <w:szCs w:val="19"/>
                                <w:lang w:val="fr-FR"/>
                              </w:rPr>
                              <w:t xml:space="preserve">Rapports de résultats numériques </w:t>
                            </w:r>
                          </w:p>
                          <w:p w14:paraId="1A7D130F" w14:textId="77777777" w:rsidR="00A53F55" w:rsidRDefault="00F43DC4">
                            <w:pPr>
                              <w:pStyle w:val="ListParagraph"/>
                              <w:numPr>
                                <w:ilvl w:val="0"/>
                                <w:numId w:val="102"/>
                              </w:numPr>
                              <w:spacing w:before="16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L’instrument Truelab est doté d’un logiciel intégré pour les rapports de résultats numériques</w:t>
                            </w:r>
                          </w:p>
                          <w:p w14:paraId="4B50F5B9" w14:textId="77777777" w:rsidR="00A53F55" w:rsidRDefault="00F43DC4">
                            <w:pPr>
                              <w:pStyle w:val="ListParagraph"/>
                              <w:numPr>
                                <w:ilvl w:val="0"/>
                                <w:numId w:val="102"/>
                              </w:numPr>
                              <w:spacing w:before="16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 xml:space="preserve">Les entreprises de la plateforme logicielle de </w:t>
                            </w:r>
                            <w:r>
                              <w:rPr>
                                <w:rFonts w:ascii="Montserrat" w:eastAsia="Montserrat" w:hAnsi="Montserrat" w:cs="Times New Roman"/>
                                <w:sz w:val="12"/>
                                <w:szCs w:val="12"/>
                                <w:lang w:val="fr-FR"/>
                              </w:rPr>
                              <w:t>connectivité tierce (Aspect et DataToCare) travaillent actuellement pour permettre un flux de données fluide vers ces plateformes</w:t>
                            </w:r>
                          </w:p>
                          <w:p w14:paraId="7BEF9AC9" w14:textId="77777777" w:rsidR="00A53F55" w:rsidRDefault="00F43DC4">
                            <w:pPr>
                              <w:pStyle w:val="ListParagraph"/>
                              <w:numPr>
                                <w:ilvl w:val="0"/>
                                <w:numId w:val="102"/>
                              </w:numPr>
                              <w:spacing w:before="140"/>
                              <w:ind w:left="245" w:hanging="187"/>
                              <w:contextualSpacing w:val="0"/>
                              <w:rPr>
                                <w:rFonts w:ascii="Montserrat" w:hAnsi="Montserrat" w:cs="Times New Roman"/>
                                <w:sz w:val="12"/>
                                <w:szCs w:val="14"/>
                                <w:lang w:val="fr-FR"/>
                              </w:rPr>
                            </w:pPr>
                            <w:r>
                              <w:rPr>
                                <w:rFonts w:ascii="Montserrat" w:eastAsia="Montserrat" w:hAnsi="Montserrat" w:cs="Times New Roman"/>
                                <w:sz w:val="12"/>
                                <w:szCs w:val="12"/>
                                <w:lang w:val="fr-FR"/>
                              </w:rPr>
                              <w:t>Les rapports de résultats numériques peuvent être utilisés pour :</w:t>
                            </w:r>
                          </w:p>
                          <w:p w14:paraId="32121665"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Envoyer des résultats de test aux cliniciens</w:t>
                            </w:r>
                          </w:p>
                          <w:p w14:paraId="7AF1E074"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Envoyer des inf</w:t>
                            </w:r>
                            <w:r>
                              <w:rPr>
                                <w:rFonts w:ascii="Montserrat" w:eastAsia="Montserrat" w:hAnsi="Montserrat" w:cs="Times New Roman"/>
                                <w:sz w:val="10"/>
                                <w:szCs w:val="10"/>
                                <w:lang w:val="fr-FR"/>
                              </w:rPr>
                              <w:t>ormations sur les performances et les problèmes à Molbio (lectures d’erreurs, informations sur le traitement des échantillons)</w:t>
                            </w:r>
                          </w:p>
                          <w:p w14:paraId="2C3CB216" w14:textId="77777777" w:rsidR="00A53F55" w:rsidRDefault="00F43DC4">
                            <w:pPr>
                              <w:pStyle w:val="ListParagraph"/>
                              <w:numPr>
                                <w:ilvl w:val="0"/>
                                <w:numId w:val="103"/>
                              </w:numPr>
                              <w:ind w:left="490" w:hanging="173"/>
                              <w:contextualSpacing w:val="0"/>
                              <w:rPr>
                                <w:rFonts w:ascii="Montserrat" w:hAnsi="Montserrat" w:cs="Times New Roman"/>
                                <w:sz w:val="10"/>
                                <w:szCs w:val="12"/>
                                <w:lang w:val="fr-FR"/>
                              </w:rPr>
                            </w:pPr>
                            <w:r>
                              <w:rPr>
                                <w:rFonts w:ascii="Montserrat" w:eastAsia="Montserrat" w:hAnsi="Montserrat" w:cs="Times New Roman"/>
                                <w:sz w:val="10"/>
                                <w:szCs w:val="10"/>
                                <w:lang w:val="fr-FR"/>
                              </w:rPr>
                              <w:t>Envoyer les données aux serveurs nationaux à des fins de surveillance</w:t>
                            </w:r>
                          </w:p>
                        </w:txbxContent>
                      </v:textbox>
                      <w10:anchorlock/>
                    </v:shape>
                  </w:pict>
                </mc:Fallback>
              </mc:AlternateContent>
            </w:r>
            <w:r>
              <w:rPr>
                <w:noProof/>
                <w:lang w:eastAsia="zh-CN"/>
              </w:rPr>
              <w:drawing>
                <wp:inline distT="0" distB="0" distL="0" distR="0" wp14:anchorId="7BC685B9" wp14:editId="0A05022C">
                  <wp:extent cx="3133725" cy="1765087"/>
                  <wp:effectExtent l="0" t="0" r="0" b="6985"/>
                  <wp:docPr id="1984387671" name="Picture 198438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71" name="Picture 66"/>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3135027" cy="1765820"/>
                          </a:xfrm>
                          <a:prstGeom prst="rect">
                            <a:avLst/>
                          </a:prstGeom>
                          <a:noFill/>
                        </pic:spPr>
                      </pic:pic>
                    </a:graphicData>
                  </a:graphic>
                </wp:inline>
              </w:drawing>
            </w:r>
          </w:p>
        </w:tc>
      </w:tr>
      <w:tr w:rsidR="00A53F55" w14:paraId="7C31A18B" w14:textId="77777777">
        <w:tc>
          <w:tcPr>
            <w:tcW w:w="9350" w:type="dxa"/>
          </w:tcPr>
          <w:p w14:paraId="51318D87" w14:textId="77777777" w:rsidR="00A53F55" w:rsidRDefault="00F43DC4">
            <w:pPr>
              <w:rPr>
                <w:lang w:val="fr-FR"/>
              </w:rPr>
            </w:pPr>
            <w:r>
              <w:rPr>
                <w:rFonts w:eastAsia="Gill Sans MT"/>
                <w:b/>
                <w:bCs/>
                <w:lang w:val="fr-FR"/>
              </w:rPr>
              <w:t xml:space="preserve">DIRE : </w:t>
            </w:r>
            <w:r>
              <w:rPr>
                <w:rFonts w:eastAsia="Gill Sans MT"/>
                <w:lang w:val="fr-FR"/>
              </w:rPr>
              <w:t xml:space="preserve">Nous allons maintenant examiner certaines des caractéristiques de </w:t>
            </w:r>
            <w:proofErr w:type="spellStart"/>
            <w:r>
              <w:rPr>
                <w:rFonts w:eastAsia="Gill Sans MT"/>
                <w:lang w:val="fr-FR"/>
              </w:rPr>
              <w:t>Truenat</w:t>
            </w:r>
            <w:proofErr w:type="spellEnd"/>
            <w:r>
              <w:rPr>
                <w:rFonts w:eastAsia="Gill Sans MT"/>
                <w:lang w:val="fr-FR"/>
              </w:rPr>
              <w:t xml:space="preserve"> liées au rapport numérique des résultats. </w:t>
            </w:r>
          </w:p>
          <w:p w14:paraId="750F49AF" w14:textId="77777777" w:rsidR="00A53F55" w:rsidRDefault="00A53F55">
            <w:pPr>
              <w:rPr>
                <w:sz w:val="16"/>
                <w:szCs w:val="16"/>
                <w:lang w:val="fr-FR"/>
              </w:rPr>
            </w:pPr>
          </w:p>
          <w:p w14:paraId="668AB003" w14:textId="77777777" w:rsidR="00A53F55" w:rsidRDefault="00F43DC4">
            <w:pPr>
              <w:rPr>
                <w:lang w:val="fr-FR"/>
              </w:rPr>
            </w:pPr>
            <w:r>
              <w:rPr>
                <w:rFonts w:eastAsia="Gill Sans MT"/>
                <w:lang w:val="fr-FR"/>
              </w:rPr>
              <w:t xml:space="preserve">Chaque instrument </w:t>
            </w:r>
            <w:proofErr w:type="spellStart"/>
            <w:r>
              <w:rPr>
                <w:rFonts w:eastAsia="Gill Sans MT"/>
                <w:lang w:val="fr-FR"/>
              </w:rPr>
              <w:t>Truelab</w:t>
            </w:r>
            <w:proofErr w:type="spellEnd"/>
            <w:r>
              <w:rPr>
                <w:rFonts w:eastAsia="Gill Sans MT"/>
                <w:lang w:val="fr-FR"/>
              </w:rPr>
              <w:t xml:space="preserve"> dispose d’un logiciel intégré pour les rapports de résultats numériques. Les entreprises de la plateforme logicielle de connectivité tierce (Aspect et </w:t>
            </w:r>
            <w:proofErr w:type="spellStart"/>
            <w:r>
              <w:rPr>
                <w:rFonts w:eastAsia="Gill Sans MT"/>
                <w:lang w:val="fr-FR"/>
              </w:rPr>
              <w:t>DataToCare</w:t>
            </w:r>
            <w:proofErr w:type="spellEnd"/>
            <w:r>
              <w:rPr>
                <w:rFonts w:eastAsia="Gill Sans MT"/>
                <w:lang w:val="fr-FR"/>
              </w:rPr>
              <w:t>) travaillent actuellement pour permettre un flux de données fluide vers ces plateformes.</w:t>
            </w:r>
          </w:p>
          <w:p w14:paraId="718F6397" w14:textId="77777777" w:rsidR="00A53F55" w:rsidRDefault="00A53F55">
            <w:pPr>
              <w:rPr>
                <w:sz w:val="16"/>
                <w:szCs w:val="16"/>
                <w:lang w:val="fr-FR"/>
              </w:rPr>
            </w:pPr>
          </w:p>
          <w:p w14:paraId="24EC8567" w14:textId="77777777" w:rsidR="00A53F55" w:rsidRDefault="00F43DC4">
            <w:pPr>
              <w:rPr>
                <w:lang w:val="fr-FR"/>
              </w:rPr>
            </w:pPr>
            <w:r>
              <w:rPr>
                <w:rFonts w:eastAsia="Gill Sans MT"/>
                <w:lang w:val="fr-FR"/>
              </w:rPr>
              <w:t>Les rapports de résultats numériques peuvent être utilisés pour :</w:t>
            </w:r>
          </w:p>
          <w:p w14:paraId="20C6897A" w14:textId="77777777" w:rsidR="00A53F55" w:rsidRDefault="00F43DC4">
            <w:pPr>
              <w:pStyle w:val="ListParagraph"/>
              <w:numPr>
                <w:ilvl w:val="0"/>
                <w:numId w:val="11"/>
              </w:numPr>
              <w:rPr>
                <w:lang w:val="fr-FR"/>
              </w:rPr>
            </w:pPr>
            <w:r>
              <w:rPr>
                <w:rFonts w:eastAsia="Gill Sans MT"/>
                <w:lang w:val="fr-FR"/>
              </w:rPr>
              <w:t xml:space="preserve">Envoyer des résultats de test aux cliniciens </w:t>
            </w:r>
          </w:p>
          <w:p w14:paraId="7B94C49D" w14:textId="77777777" w:rsidR="00A53F55" w:rsidRDefault="00F43DC4">
            <w:pPr>
              <w:pStyle w:val="ListParagraph"/>
              <w:numPr>
                <w:ilvl w:val="0"/>
                <w:numId w:val="11"/>
              </w:numPr>
              <w:rPr>
                <w:lang w:val="fr-FR"/>
              </w:rPr>
            </w:pPr>
            <w:r>
              <w:rPr>
                <w:rFonts w:eastAsia="Gill Sans MT"/>
                <w:lang w:val="fr-FR"/>
              </w:rPr>
              <w:t xml:space="preserve">Envoyer des informations sur les performances et les problèmes à </w:t>
            </w:r>
            <w:proofErr w:type="spellStart"/>
            <w:r>
              <w:rPr>
                <w:rFonts w:eastAsia="Gill Sans MT"/>
                <w:lang w:val="fr-FR"/>
              </w:rPr>
              <w:t>Molbio</w:t>
            </w:r>
            <w:proofErr w:type="spellEnd"/>
            <w:r>
              <w:rPr>
                <w:rFonts w:eastAsia="Gill Sans MT"/>
                <w:lang w:val="fr-FR"/>
              </w:rPr>
              <w:t xml:space="preserve"> (lectures d’erreurs, informations sur le traitement des échantillons)</w:t>
            </w:r>
          </w:p>
          <w:p w14:paraId="1547BD30" w14:textId="77777777" w:rsidR="00A53F55" w:rsidRDefault="00F43DC4">
            <w:pPr>
              <w:pStyle w:val="ListParagraph"/>
              <w:numPr>
                <w:ilvl w:val="0"/>
                <w:numId w:val="11"/>
              </w:numPr>
              <w:rPr>
                <w:lang w:val="fr-FR"/>
              </w:rPr>
            </w:pPr>
            <w:r>
              <w:rPr>
                <w:rFonts w:eastAsia="Gill Sans MT"/>
                <w:lang w:val="fr-FR"/>
              </w:rPr>
              <w:t xml:space="preserve">Envoyer les données aux serveurs nationaux à des fins de surveillance. </w:t>
            </w:r>
          </w:p>
        </w:tc>
      </w:tr>
      <w:tr w:rsidR="00A53F55" w14:paraId="3E291AF4" w14:textId="77777777">
        <w:tc>
          <w:tcPr>
            <w:tcW w:w="9350" w:type="dxa"/>
          </w:tcPr>
          <w:p w14:paraId="170F39CD" w14:textId="77777777" w:rsidR="00A53F55" w:rsidRDefault="00F43DC4">
            <w:pPr>
              <w:rPr>
                <w:lang w:val="fr-FR"/>
              </w:rPr>
            </w:pPr>
            <w:r>
              <w:rPr>
                <w:rFonts w:eastAsia="Gill Sans MT"/>
                <w:b/>
                <w:bCs/>
                <w:lang w:val="fr-FR"/>
              </w:rPr>
              <w:t xml:space="preserve">FAIRE : </w:t>
            </w:r>
            <w:r>
              <w:rPr>
                <w:rFonts w:eastAsia="Gill Sans MT"/>
                <w:lang w:val="fr-FR"/>
              </w:rPr>
              <w:t xml:space="preserve">Demandez aux participants s’ils ont des questions. Répondez à toutes les questions de clarification. </w:t>
            </w:r>
          </w:p>
        </w:tc>
      </w:tr>
    </w:tbl>
    <w:p w14:paraId="49FBE64C" w14:textId="77777777" w:rsidR="00A53F55" w:rsidRDefault="00A53F55">
      <w:pPr>
        <w:rPr>
          <w:lang w:val="fr-FR"/>
        </w:rPr>
      </w:pPr>
    </w:p>
    <w:p w14:paraId="5FBEBB6A" w14:textId="77777777" w:rsidR="00A53F55" w:rsidRDefault="00F43DC4">
      <w:pPr>
        <w:pStyle w:val="Heading3"/>
      </w:pPr>
      <w:bookmarkStart w:id="34" w:name="_Toc80103190"/>
      <w:r>
        <w:rPr>
          <w:rFonts w:eastAsia="Gill Sans MT"/>
          <w:lang w:val="fr-FR"/>
        </w:rPr>
        <w:t>Résumé</w:t>
      </w:r>
      <w:bookmarkEnd w:id="34"/>
    </w:p>
    <w:tbl>
      <w:tblPr>
        <w:tblStyle w:val="TableGrid"/>
        <w:tblW w:w="0" w:type="auto"/>
        <w:tblLook w:val="04A0" w:firstRow="1" w:lastRow="0" w:firstColumn="1" w:lastColumn="0" w:noHBand="0" w:noVBand="1"/>
      </w:tblPr>
      <w:tblGrid>
        <w:gridCol w:w="9350"/>
      </w:tblGrid>
      <w:tr w:rsidR="00A53F55" w14:paraId="745FA39E" w14:textId="77777777">
        <w:tc>
          <w:tcPr>
            <w:tcW w:w="9350" w:type="dxa"/>
            <w:shd w:val="clear" w:color="auto" w:fill="E68F8C"/>
          </w:tcPr>
          <w:p w14:paraId="3328A820" w14:textId="77777777" w:rsidR="00A53F55" w:rsidRDefault="00F43DC4">
            <w:pPr>
              <w:rPr>
                <w:b/>
                <w:bCs/>
                <w:noProof/>
                <w:color w:val="FFFFFF" w:themeColor="background1"/>
                <w:lang w:val="fr-FR"/>
              </w:rPr>
            </w:pPr>
            <w:r>
              <w:rPr>
                <w:rFonts w:eastAsia="Gill Sans MT"/>
                <w:b/>
                <w:bCs/>
                <w:noProof/>
                <w:color w:val="FFFFFF"/>
                <w:lang w:val="fr-FR"/>
              </w:rPr>
              <w:t>Résumé</w:t>
            </w:r>
          </w:p>
          <w:p w14:paraId="39C6AC91" w14:textId="77777777" w:rsidR="00A53F55" w:rsidRDefault="00F43DC4">
            <w:pPr>
              <w:rPr>
                <w:b/>
                <w:bCs/>
                <w:noProof/>
                <w:color w:val="FFFFFF" w:themeColor="background1"/>
                <w:lang w:val="fr-FR"/>
              </w:rPr>
            </w:pPr>
            <w:r>
              <w:rPr>
                <w:rFonts w:eastAsia="Gill Sans MT"/>
                <w:b/>
                <w:bCs/>
                <w:noProof/>
                <w:color w:val="FFFFFF"/>
                <w:lang w:val="fr-FR"/>
              </w:rPr>
              <w:t>Diapositive : 29</w:t>
            </w:r>
          </w:p>
          <w:p w14:paraId="15D70175" w14:textId="77777777" w:rsidR="00A53F55" w:rsidRDefault="00F43DC4">
            <w:pPr>
              <w:rPr>
                <w:noProof/>
                <w:lang w:val="fr-FR"/>
              </w:rPr>
            </w:pPr>
            <w:r>
              <w:rPr>
                <w:rFonts w:eastAsia="Gill Sans MT"/>
                <w:b/>
                <w:bCs/>
                <w:noProof/>
                <w:color w:val="FFFFFF"/>
                <w:lang w:val="fr-FR"/>
              </w:rPr>
              <w:t>Guide du participant page : 34</w:t>
            </w:r>
          </w:p>
        </w:tc>
      </w:tr>
      <w:tr w:rsidR="00A53F55" w14:paraId="7E28B56B" w14:textId="77777777">
        <w:tc>
          <w:tcPr>
            <w:tcW w:w="9350" w:type="dxa"/>
          </w:tcPr>
          <w:p w14:paraId="1414D47F" w14:textId="77777777" w:rsidR="00A53F55" w:rsidRDefault="00F43DC4">
            <w:pPr>
              <w:jc w:val="center"/>
            </w:pPr>
            <w:r>
              <w:rPr>
                <w:noProof/>
                <w:lang w:eastAsia="zh-CN"/>
              </w:rPr>
              <w:lastRenderedPageBreak/>
              <mc:AlternateContent>
                <mc:Choice Requires="wps">
                  <w:drawing>
                    <wp:anchor distT="0" distB="0" distL="114300" distR="114300" simplePos="0" relativeHeight="251866112" behindDoc="0" locked="0" layoutInCell="1" allowOverlap="1" wp14:anchorId="7D30FE1D" wp14:editId="5B919E36">
                      <wp:simplePos x="0" y="0"/>
                      <wp:positionH relativeFrom="column">
                        <wp:posOffset>695996</wp:posOffset>
                      </wp:positionH>
                      <wp:positionV relativeFrom="paragraph">
                        <wp:posOffset>79914</wp:posOffset>
                      </wp:positionV>
                      <wp:extent cx="2743200" cy="2497922"/>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497922"/>
                              </a:xfrm>
                              <a:prstGeom prst="rect">
                                <a:avLst/>
                              </a:prstGeom>
                              <a:solidFill>
                                <a:srgbClr val="FF6E68"/>
                              </a:solidFill>
                              <a:ln w="9525">
                                <a:noFill/>
                                <a:miter lim="800000"/>
                                <a:headEnd/>
                                <a:tailEnd/>
                              </a:ln>
                            </wps:spPr>
                            <wps:txbx>
                              <w:txbxContent>
                                <w:p w14:paraId="2B021970" w14:textId="77777777" w:rsidR="00A53F55" w:rsidRDefault="00F43DC4">
                                  <w:pPr>
                                    <w:spacing w:line="240" w:lineRule="auto"/>
                                    <w:ind w:right="531"/>
                                    <w:jc w:val="center"/>
                                    <w:rPr>
                                      <w:rFonts w:ascii="Montserrat" w:hAnsi="Montserrat"/>
                                      <w:b/>
                                      <w:color w:val="FFFFFF" w:themeColor="background1"/>
                                      <w:sz w:val="28"/>
                                      <w:szCs w:val="28"/>
                                    </w:rPr>
                                  </w:pPr>
                                  <w:r>
                                    <w:rPr>
                                      <w:rFonts w:ascii="Montserrat" w:eastAsia="Montserrat" w:hAnsi="Montserrat"/>
                                      <w:b/>
                                      <w:bCs/>
                                      <w:color w:val="FFFFFF"/>
                                      <w:sz w:val="28"/>
                                      <w:szCs w:val="28"/>
                                      <w:lang w:val="fr-FR"/>
                                    </w:rPr>
                                    <w:t>RÉSUMÉ</w:t>
                                  </w:r>
                                </w:p>
                                <w:p w14:paraId="0A969F1A" w14:textId="77777777" w:rsidR="00A53F55" w:rsidRDefault="00F43DC4">
                                  <w:pPr>
                                    <w:spacing w:before="8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Recommandations de l’OMS</w:t>
                                  </w:r>
                                </w:p>
                                <w:p w14:paraId="4F6271E0" w14:textId="77777777" w:rsidR="00A53F55" w:rsidRDefault="00F43DC4">
                                  <w:pPr>
                                    <w:pStyle w:val="ListParagraph"/>
                                    <w:numPr>
                                      <w:ilvl w:val="0"/>
                                      <w:numId w:val="104"/>
                                    </w:numPr>
                                    <w:spacing w:before="14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 xml:space="preserve">L’OMS recommande d’utiliser </w:t>
                                  </w:r>
                                  <w:proofErr w:type="spellStart"/>
                                  <w:r>
                                    <w:rPr>
                                      <w:rFonts w:ascii="Montserrat" w:eastAsia="Montserrat" w:hAnsi="Montserrat" w:cs="Times New Roman"/>
                                      <w:color w:val="FFFFFF"/>
                                      <w:sz w:val="14"/>
                                      <w:szCs w:val="14"/>
                                      <w:lang w:val="fr-FR"/>
                                    </w:rPr>
                                    <w:t>Truenat</w:t>
                                  </w:r>
                                  <w:proofErr w:type="spellEnd"/>
                                  <w:r>
                                    <w:rPr>
                                      <w:rFonts w:ascii="Montserrat" w:eastAsia="Montserrat" w:hAnsi="Montserrat" w:cs="Times New Roman"/>
                                      <w:color w:val="FFFFFF"/>
                                      <w:sz w:val="14"/>
                                      <w:szCs w:val="14"/>
                                      <w:lang w:val="fr-FR"/>
                                    </w:rPr>
                                    <w:t xml:space="preserve"> MTB ou MTB Plus pour tous les adultes et les enfants présentant des signes et des symptômes de TB pulmonaire. Le test </w:t>
                                  </w:r>
                                  <w:proofErr w:type="spellStart"/>
                                  <w:r>
                                    <w:rPr>
                                      <w:rFonts w:ascii="Montserrat" w:eastAsia="Montserrat" w:hAnsi="Montserrat" w:cs="Times New Roman"/>
                                      <w:color w:val="FFFFFF"/>
                                      <w:sz w:val="14"/>
                                      <w:szCs w:val="14"/>
                                      <w:lang w:val="fr-FR"/>
                                    </w:rPr>
                                    <w:t>Truenat</w:t>
                                  </w:r>
                                  <w:proofErr w:type="spellEnd"/>
                                  <w:r>
                                    <w:rPr>
                                      <w:rFonts w:ascii="Montserrat" w:eastAsia="Montserrat" w:hAnsi="Montserrat" w:cs="Times New Roman"/>
                                      <w:color w:val="FFFFFF"/>
                                      <w:sz w:val="14"/>
                                      <w:szCs w:val="14"/>
                                      <w:lang w:val="fr-FR"/>
                                    </w:rPr>
                                    <w:t xml:space="preserve"> MTB-RIF </w:t>
                                  </w:r>
                                  <w:proofErr w:type="spellStart"/>
                                  <w:r>
                                    <w:rPr>
                                      <w:rFonts w:ascii="Montserrat" w:eastAsia="Montserrat" w:hAnsi="Montserrat" w:cs="Times New Roman"/>
                                      <w:color w:val="FFFFFF"/>
                                      <w:sz w:val="14"/>
                                      <w:szCs w:val="14"/>
                                      <w:lang w:val="fr-FR"/>
                                    </w:rPr>
                                    <w:t>Dx</w:t>
                                  </w:r>
                                  <w:proofErr w:type="spellEnd"/>
                                  <w:r>
                                    <w:rPr>
                                      <w:rFonts w:ascii="Montserrat" w:eastAsia="Montserrat" w:hAnsi="Montserrat" w:cs="Times New Roman"/>
                                      <w:color w:val="FFFFFF"/>
                                      <w:sz w:val="14"/>
                                      <w:szCs w:val="14"/>
                                      <w:lang w:val="fr-FR"/>
                                    </w:rPr>
                                    <w:t xml:space="preserve"> peut être utilisé comme test diagnostique initial pour la résistance à la RIF.</w:t>
                                  </w:r>
                                </w:p>
                                <w:p w14:paraId="0EB77884" w14:textId="77777777" w:rsidR="00A53F55" w:rsidRDefault="00F43DC4">
                                  <w:pPr>
                                    <w:spacing w:before="16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 xml:space="preserve">Algorithme pour </w:t>
                                  </w:r>
                                  <w:proofErr w:type="spellStart"/>
                                  <w:r>
                                    <w:rPr>
                                      <w:rFonts w:ascii="Montserrat" w:eastAsia="Montserrat" w:hAnsi="Montserrat"/>
                                      <w:b/>
                                      <w:bCs/>
                                      <w:color w:val="FFFFFF"/>
                                      <w:sz w:val="14"/>
                                      <w:szCs w:val="14"/>
                                      <w:lang w:val="fr-FR"/>
                                    </w:rPr>
                                    <w:t>Truenat</w:t>
                                  </w:r>
                                  <w:proofErr w:type="spellEnd"/>
                                </w:p>
                                <w:p w14:paraId="2F972723" w14:textId="77777777" w:rsidR="00A53F55" w:rsidRDefault="00F43DC4">
                                  <w:pPr>
                                    <w:pStyle w:val="ListParagraph"/>
                                    <w:numPr>
                                      <w:ilvl w:val="0"/>
                                      <w:numId w:val="104"/>
                                    </w:numPr>
                                    <w:spacing w:before="16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 xml:space="preserve">L’algorithme pour </w:t>
                                  </w:r>
                                  <w:proofErr w:type="spellStart"/>
                                  <w:r>
                                    <w:rPr>
                                      <w:rFonts w:ascii="Montserrat" w:eastAsia="Montserrat" w:hAnsi="Montserrat" w:cs="Times New Roman"/>
                                      <w:color w:val="FFFFFF"/>
                                      <w:sz w:val="14"/>
                                      <w:szCs w:val="14"/>
                                      <w:lang w:val="fr-FR"/>
                                    </w:rPr>
                                    <w:t>Truenat</w:t>
                                  </w:r>
                                  <w:proofErr w:type="spellEnd"/>
                                  <w:r>
                                    <w:rPr>
                                      <w:rFonts w:ascii="Montserrat" w:eastAsia="Montserrat" w:hAnsi="Montserrat" w:cs="Times New Roman"/>
                                      <w:color w:val="FFFFFF"/>
                                      <w:sz w:val="14"/>
                                      <w:szCs w:val="14"/>
                                      <w:lang w:val="fr-FR"/>
                                    </w:rPr>
                                    <w:t xml:space="preserve"> décompose l’approche de test pour l’utilisation de </w:t>
                                  </w:r>
                                  <w:proofErr w:type="spellStart"/>
                                  <w:r>
                                    <w:rPr>
                                      <w:rFonts w:ascii="Montserrat" w:eastAsia="Montserrat" w:hAnsi="Montserrat" w:cs="Times New Roman"/>
                                      <w:color w:val="FFFFFF"/>
                                      <w:sz w:val="14"/>
                                      <w:szCs w:val="14"/>
                                      <w:lang w:val="fr-FR"/>
                                    </w:rPr>
                                    <w:t>Truenat</w:t>
                                  </w:r>
                                  <w:proofErr w:type="spellEnd"/>
                                  <w:r>
                                    <w:rPr>
                                      <w:rFonts w:ascii="Montserrat" w:eastAsia="Montserrat" w:hAnsi="Montserrat" w:cs="Times New Roman"/>
                                      <w:color w:val="FFFFFF"/>
                                      <w:sz w:val="14"/>
                                      <w:szCs w:val="14"/>
                                      <w:lang w:val="fr-FR"/>
                                    </w:rPr>
                                    <w:t xml:space="preserve"> pour la détection du MTBC et de la résistance à la RIF.</w:t>
                                  </w:r>
                                </w:p>
                                <w:p w14:paraId="54C5329E" w14:textId="77777777" w:rsidR="00A53F55" w:rsidRDefault="00F43DC4">
                                  <w:pPr>
                                    <w:spacing w:before="14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Flux des patients</w:t>
                                  </w:r>
                                </w:p>
                                <w:p w14:paraId="2C33CD7D" w14:textId="77777777" w:rsidR="00A53F55" w:rsidRDefault="00F43DC4">
                                  <w:pPr>
                                    <w:pStyle w:val="ListParagraph"/>
                                    <w:numPr>
                                      <w:ilvl w:val="0"/>
                                      <w:numId w:val="104"/>
                                    </w:numPr>
                                    <w:spacing w:before="16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Les procédures de transfert ou d’orientation des patients seront spécifiques à chaque pays. En cas de résultats positifs pour la TB, le patient doit être orienté vers des services de soins et de traitement de la 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0FE1D" id="_x0000_s1265" type="#_x0000_t202" style="position:absolute;left:0;text-align:left;margin-left:54.8pt;margin-top:6.3pt;width:3in;height:196.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" fillcolor="#ff6e68" stroked="f">
                      <v:textbox inset="0,0,0,0">
                        <w:txbxContent>
                          <w:p w14:paraId="2B021970" w14:textId="77777777" w:rsidR="00A53F55" w:rsidRDefault="00F43DC4">
                            <w:pPr>
                              <w:spacing w:line="240" w:lineRule="auto"/>
                              <w:ind w:right="531"/>
                              <w:jc w:val="center"/>
                              <w:rPr>
                                <w:rFonts w:ascii="Montserrat" w:hAnsi="Montserrat"/>
                                <w:b/>
                                <w:color w:val="FFFFFF" w:themeColor="background1"/>
                                <w:sz w:val="28"/>
                                <w:szCs w:val="28"/>
                              </w:rPr>
                            </w:pPr>
                            <w:r>
                              <w:rPr>
                                <w:rFonts w:ascii="Montserrat" w:eastAsia="Montserrat" w:hAnsi="Montserrat"/>
                                <w:b/>
                                <w:bCs/>
                                <w:color w:val="FFFFFF"/>
                                <w:sz w:val="28"/>
                                <w:szCs w:val="28"/>
                                <w:lang w:val="fr-FR"/>
                              </w:rPr>
                              <w:t>RÉSUMÉ</w:t>
                            </w:r>
                          </w:p>
                          <w:p w14:paraId="0A969F1A" w14:textId="77777777" w:rsidR="00A53F55" w:rsidRDefault="00F43DC4">
                            <w:pPr>
                              <w:spacing w:before="8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Recommandations de l’OMS</w:t>
                            </w:r>
                          </w:p>
                          <w:p w14:paraId="4F6271E0" w14:textId="77777777" w:rsidR="00A53F55" w:rsidRDefault="00F43DC4">
                            <w:pPr>
                              <w:pStyle w:val="ListParagraph"/>
                              <w:numPr>
                                <w:ilvl w:val="0"/>
                                <w:numId w:val="104"/>
                              </w:numPr>
                              <w:spacing w:before="14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 xml:space="preserve">L’OMS recommande d’utiliser Truenat MTB ou MTB Plus pour tous les adultes et les enfants présentant des signes et des symptômes de TB </w:t>
                            </w:r>
                            <w:r>
                              <w:rPr>
                                <w:rFonts w:ascii="Montserrat" w:eastAsia="Montserrat" w:hAnsi="Montserrat" w:cs="Times New Roman"/>
                                <w:color w:val="FFFFFF"/>
                                <w:sz w:val="14"/>
                                <w:szCs w:val="14"/>
                                <w:lang w:val="fr-FR"/>
                              </w:rPr>
                              <w:t>pulmonaire. Le test Truenat MTB-RIF Dx peut être utilisé comme test diagnostique initial pour la résistance à la RIF.</w:t>
                            </w:r>
                          </w:p>
                          <w:p w14:paraId="0EB77884" w14:textId="77777777" w:rsidR="00A53F55" w:rsidRDefault="00F43DC4">
                            <w:pPr>
                              <w:spacing w:before="16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Algorithme pour Truenat</w:t>
                            </w:r>
                          </w:p>
                          <w:p w14:paraId="2F972723" w14:textId="77777777" w:rsidR="00A53F55" w:rsidRDefault="00F43DC4">
                            <w:pPr>
                              <w:pStyle w:val="ListParagraph"/>
                              <w:numPr>
                                <w:ilvl w:val="0"/>
                                <w:numId w:val="104"/>
                              </w:numPr>
                              <w:spacing w:before="16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 xml:space="preserve">L’algorithme pour Truenat décompose l’approche de test pour l’utilisation de Truenat pour la détection du MTBC </w:t>
                            </w:r>
                            <w:r>
                              <w:rPr>
                                <w:rFonts w:ascii="Montserrat" w:eastAsia="Montserrat" w:hAnsi="Montserrat" w:cs="Times New Roman"/>
                                <w:color w:val="FFFFFF"/>
                                <w:sz w:val="14"/>
                                <w:szCs w:val="14"/>
                                <w:lang w:val="fr-FR"/>
                              </w:rPr>
                              <w:t>et de la résistance à la RIF.</w:t>
                            </w:r>
                          </w:p>
                          <w:p w14:paraId="54C5329E" w14:textId="77777777" w:rsidR="00A53F55" w:rsidRDefault="00F43DC4">
                            <w:pPr>
                              <w:spacing w:before="140" w:line="240" w:lineRule="auto"/>
                              <w:rPr>
                                <w:rFonts w:ascii="Montserrat" w:hAnsi="Montserrat"/>
                                <w:b/>
                                <w:color w:val="FFFFFF" w:themeColor="background1"/>
                                <w:sz w:val="14"/>
                                <w:szCs w:val="14"/>
                              </w:rPr>
                            </w:pPr>
                            <w:r>
                              <w:rPr>
                                <w:rFonts w:ascii="Montserrat" w:eastAsia="Montserrat" w:hAnsi="Montserrat"/>
                                <w:b/>
                                <w:bCs/>
                                <w:color w:val="FFFFFF"/>
                                <w:sz w:val="14"/>
                                <w:szCs w:val="14"/>
                                <w:lang w:val="fr-FR"/>
                              </w:rPr>
                              <w:t>Flux des patients</w:t>
                            </w:r>
                          </w:p>
                          <w:p w14:paraId="2C33CD7D" w14:textId="77777777" w:rsidR="00A53F55" w:rsidRDefault="00F43DC4">
                            <w:pPr>
                              <w:pStyle w:val="ListParagraph"/>
                              <w:numPr>
                                <w:ilvl w:val="0"/>
                                <w:numId w:val="104"/>
                              </w:numPr>
                              <w:spacing w:before="160"/>
                              <w:ind w:left="216" w:hanging="216"/>
                              <w:contextualSpacing w:val="0"/>
                              <w:rPr>
                                <w:rFonts w:ascii="Montserrat" w:hAnsi="Montserrat" w:cs="Times New Roman"/>
                                <w:color w:val="FFFFFF" w:themeColor="background1"/>
                                <w:sz w:val="14"/>
                                <w:szCs w:val="16"/>
                                <w:lang w:val="fr-FR"/>
                              </w:rPr>
                            </w:pPr>
                            <w:r>
                              <w:rPr>
                                <w:rFonts w:ascii="Montserrat" w:eastAsia="Montserrat" w:hAnsi="Montserrat" w:cs="Times New Roman"/>
                                <w:color w:val="FFFFFF"/>
                                <w:sz w:val="14"/>
                                <w:szCs w:val="14"/>
                                <w:lang w:val="fr-FR"/>
                              </w:rPr>
                              <w:t>Les procédures de transfert ou d’orientation des patients seront spécifiques à chaque pays. En cas de résultats positifs pour la TB, le patient doit être orienté vers des services de soins et de traitement de</w:t>
                            </w:r>
                            <w:r>
                              <w:rPr>
                                <w:rFonts w:ascii="Montserrat" w:eastAsia="Montserrat" w:hAnsi="Montserrat" w:cs="Times New Roman"/>
                                <w:color w:val="FFFFFF"/>
                                <w:sz w:val="14"/>
                                <w:szCs w:val="14"/>
                                <w:lang w:val="fr-FR"/>
                              </w:rPr>
                              <w:t xml:space="preserve"> la TB.</w:t>
                            </w:r>
                          </w:p>
                        </w:txbxContent>
                      </v:textbox>
                    </v:shape>
                  </w:pict>
                </mc:Fallback>
              </mc:AlternateContent>
            </w:r>
            <w:r>
              <w:rPr>
                <w:noProof/>
                <w:lang w:eastAsia="zh-CN"/>
              </w:rPr>
              <w:drawing>
                <wp:inline distT="0" distB="0" distL="0" distR="0" wp14:anchorId="7C6F6B3C" wp14:editId="5971D308">
                  <wp:extent cx="4572635" cy="2575560"/>
                  <wp:effectExtent l="0" t="0" r="0" b="0"/>
                  <wp:docPr id="1984387673" name="Picture 198438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73" name="Picture 67"/>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4572635" cy="2575560"/>
                          </a:xfrm>
                          <a:prstGeom prst="rect">
                            <a:avLst/>
                          </a:prstGeom>
                          <a:noFill/>
                        </pic:spPr>
                      </pic:pic>
                    </a:graphicData>
                  </a:graphic>
                </wp:inline>
              </w:drawing>
            </w:r>
          </w:p>
        </w:tc>
      </w:tr>
      <w:tr w:rsidR="00A53F55" w14:paraId="744F2820" w14:textId="77777777">
        <w:tc>
          <w:tcPr>
            <w:tcW w:w="9350" w:type="dxa"/>
          </w:tcPr>
          <w:p w14:paraId="7AC4CD4B" w14:textId="77777777" w:rsidR="00A53F55" w:rsidRDefault="00F43DC4">
            <w:pPr>
              <w:rPr>
                <w:b/>
                <w:bCs/>
                <w:lang w:val="fr-FR"/>
              </w:rPr>
            </w:pPr>
            <w:r>
              <w:rPr>
                <w:rFonts w:eastAsia="Gill Sans MT"/>
                <w:b/>
                <w:bCs/>
                <w:lang w:val="fr-FR"/>
              </w:rPr>
              <w:t>DIRE :</w:t>
            </w:r>
          </w:p>
          <w:p w14:paraId="6B04A729" w14:textId="77777777" w:rsidR="00A53F55" w:rsidRDefault="00F43DC4">
            <w:r>
              <w:rPr>
                <w:rFonts w:eastAsia="Gill Sans MT"/>
                <w:lang w:val="fr-FR"/>
              </w:rPr>
              <w:t xml:space="preserve">Nous sommes arrivés à la fin de cette session. Récapitulons. </w:t>
            </w:r>
          </w:p>
          <w:p w14:paraId="2C8DC5E8" w14:textId="77777777" w:rsidR="00A53F55" w:rsidRDefault="00A53F55">
            <w:pPr>
              <w:rPr>
                <w:sz w:val="12"/>
                <w:szCs w:val="12"/>
              </w:rPr>
            </w:pPr>
          </w:p>
          <w:p w14:paraId="55EE326B" w14:textId="77777777" w:rsidR="00A53F55" w:rsidRDefault="00F43DC4">
            <w:pPr>
              <w:pStyle w:val="ListParagraph"/>
              <w:numPr>
                <w:ilvl w:val="0"/>
                <w:numId w:val="14"/>
              </w:numPr>
              <w:rPr>
                <w:lang w:val="fr-FR"/>
              </w:rPr>
            </w:pPr>
            <w:r>
              <w:rPr>
                <w:rFonts w:eastAsia="Gill Sans MT"/>
                <w:lang w:val="fr-FR"/>
              </w:rPr>
              <w:t xml:space="preserve">L’OMS recommande d’utiliser </w:t>
            </w:r>
            <w:proofErr w:type="spellStart"/>
            <w:r>
              <w:rPr>
                <w:rFonts w:eastAsia="Gill Sans MT"/>
                <w:lang w:val="fr-FR"/>
              </w:rPr>
              <w:t>Truenat</w:t>
            </w:r>
            <w:proofErr w:type="spellEnd"/>
            <w:r>
              <w:rPr>
                <w:rFonts w:eastAsia="Gill Sans MT"/>
                <w:lang w:val="fr-FR"/>
              </w:rPr>
              <w:t xml:space="preserve"> MTB ou MTB Plus et MTB-RIF </w:t>
            </w:r>
            <w:proofErr w:type="spellStart"/>
            <w:r>
              <w:rPr>
                <w:rFonts w:eastAsia="Gill Sans MT"/>
                <w:lang w:val="fr-FR"/>
              </w:rPr>
              <w:t>Dx</w:t>
            </w:r>
            <w:proofErr w:type="spellEnd"/>
            <w:r>
              <w:rPr>
                <w:rFonts w:eastAsia="Gill Sans MT"/>
                <w:lang w:val="fr-FR"/>
              </w:rPr>
              <w:t xml:space="preserve"> pour tous les adultes et les enfants présentant des signes et des symptômes de TB pulmonaire. </w:t>
            </w:r>
          </w:p>
          <w:p w14:paraId="2E11043F" w14:textId="77777777" w:rsidR="00A53F55" w:rsidRDefault="00F43DC4">
            <w:pPr>
              <w:pStyle w:val="ListParagraph"/>
              <w:numPr>
                <w:ilvl w:val="0"/>
                <w:numId w:val="14"/>
              </w:numPr>
              <w:rPr>
                <w:lang w:val="fr-FR"/>
              </w:rPr>
            </w:pPr>
            <w:r>
              <w:rPr>
                <w:rFonts w:eastAsia="Gill Sans MT"/>
                <w:lang w:val="fr-FR"/>
              </w:rPr>
              <w:t xml:space="preserve">L’algorithme pour </w:t>
            </w:r>
            <w:proofErr w:type="spellStart"/>
            <w:r>
              <w:rPr>
                <w:rFonts w:eastAsia="Gill Sans MT"/>
                <w:lang w:val="fr-FR"/>
              </w:rPr>
              <w:t>Truenat</w:t>
            </w:r>
            <w:proofErr w:type="spellEnd"/>
            <w:r>
              <w:rPr>
                <w:rFonts w:eastAsia="Gill Sans MT"/>
                <w:lang w:val="fr-FR"/>
              </w:rPr>
              <w:t xml:space="preserve"> décompose l’approche de test pour l’utilisation de </w:t>
            </w:r>
            <w:proofErr w:type="spellStart"/>
            <w:r>
              <w:rPr>
                <w:rFonts w:eastAsia="Gill Sans MT"/>
                <w:lang w:val="fr-FR"/>
              </w:rPr>
              <w:t>Truenat</w:t>
            </w:r>
            <w:proofErr w:type="spellEnd"/>
            <w:r>
              <w:rPr>
                <w:rFonts w:eastAsia="Gill Sans MT"/>
                <w:lang w:val="fr-FR"/>
              </w:rPr>
              <w:t xml:space="preserve"> pour la détection du MTBC et de la résistance à la RIF. </w:t>
            </w:r>
          </w:p>
          <w:p w14:paraId="5DDCA267" w14:textId="77777777" w:rsidR="00A53F55" w:rsidRDefault="00F43DC4">
            <w:pPr>
              <w:pStyle w:val="ListParagraph"/>
              <w:numPr>
                <w:ilvl w:val="0"/>
                <w:numId w:val="14"/>
              </w:numPr>
              <w:rPr>
                <w:lang w:val="fr-FR"/>
              </w:rPr>
            </w:pPr>
            <w:r>
              <w:rPr>
                <w:rFonts w:eastAsia="Gill Sans MT"/>
                <w:lang w:val="fr-FR"/>
              </w:rPr>
              <w:t xml:space="preserve">Les procédures de transfert ou d’orientation des patients seront spécifiques à chaque pays. En cas de résultats positifs pour la TB, le patient doit être orienté vers des services de soins et de traitement de la TB. </w:t>
            </w:r>
          </w:p>
        </w:tc>
      </w:tr>
    </w:tbl>
    <w:p w14:paraId="1BC3443F" w14:textId="77777777" w:rsidR="00A53F55" w:rsidRDefault="00A53F55">
      <w:pPr>
        <w:rPr>
          <w:lang w:val="fr-FR"/>
        </w:rPr>
      </w:pPr>
    </w:p>
    <w:p w14:paraId="2D1DD8AA" w14:textId="77777777" w:rsidR="00A53F55" w:rsidRDefault="00F43DC4">
      <w:pPr>
        <w:pStyle w:val="Heading3"/>
      </w:pPr>
      <w:bookmarkStart w:id="35" w:name="_Toc80103191"/>
      <w:r>
        <w:rPr>
          <w:rFonts w:eastAsia="Gill Sans MT"/>
          <w:lang w:val="fr-FR"/>
        </w:rPr>
        <w:t>Contrôle des connaissances</w:t>
      </w:r>
      <w:bookmarkEnd w:id="35"/>
    </w:p>
    <w:tbl>
      <w:tblPr>
        <w:tblStyle w:val="TableGrid"/>
        <w:tblW w:w="0" w:type="auto"/>
        <w:tblLook w:val="04A0" w:firstRow="1" w:lastRow="0" w:firstColumn="1" w:lastColumn="0" w:noHBand="0" w:noVBand="1"/>
      </w:tblPr>
      <w:tblGrid>
        <w:gridCol w:w="9350"/>
      </w:tblGrid>
      <w:tr w:rsidR="00A53F55" w14:paraId="04659AF9" w14:textId="77777777">
        <w:tc>
          <w:tcPr>
            <w:tcW w:w="9350" w:type="dxa"/>
            <w:shd w:val="clear" w:color="auto" w:fill="E68F8C"/>
          </w:tcPr>
          <w:p w14:paraId="6D0DB8F0" w14:textId="77777777" w:rsidR="00A53F55" w:rsidRDefault="00F43DC4">
            <w:pPr>
              <w:rPr>
                <w:b/>
                <w:bCs/>
                <w:color w:val="FFFFFF" w:themeColor="background1"/>
                <w:lang w:val="fr-FR"/>
              </w:rPr>
            </w:pPr>
            <w:r>
              <w:rPr>
                <w:rFonts w:eastAsia="Gill Sans MT"/>
                <w:b/>
                <w:bCs/>
                <w:color w:val="FFFFFF"/>
                <w:lang w:val="fr-FR"/>
              </w:rPr>
              <w:t xml:space="preserve">Contrôle des connaissances </w:t>
            </w:r>
          </w:p>
          <w:p w14:paraId="427CBE75" w14:textId="77777777" w:rsidR="00A53F55" w:rsidRDefault="00F43DC4">
            <w:pPr>
              <w:rPr>
                <w:b/>
                <w:bCs/>
                <w:color w:val="FFFFFF" w:themeColor="background1"/>
                <w:lang w:val="fr-FR"/>
              </w:rPr>
            </w:pPr>
            <w:r>
              <w:rPr>
                <w:rFonts w:eastAsia="Gill Sans MT"/>
                <w:b/>
                <w:bCs/>
                <w:color w:val="FFFFFF"/>
                <w:lang w:val="fr-FR"/>
              </w:rPr>
              <w:t>Diapositives : 30, 31 et 32</w:t>
            </w:r>
          </w:p>
          <w:p w14:paraId="46A35E4D" w14:textId="77777777" w:rsidR="00A53F55" w:rsidRDefault="00F43DC4">
            <w:pPr>
              <w:rPr>
                <w:b/>
                <w:bCs/>
              </w:rPr>
            </w:pPr>
            <w:r>
              <w:rPr>
                <w:rFonts w:eastAsia="Gill Sans MT"/>
                <w:b/>
                <w:bCs/>
                <w:noProof/>
                <w:color w:val="FFFFFF"/>
                <w:lang w:val="fr-FR"/>
              </w:rPr>
              <w:t>Guide du participant page : 35</w:t>
            </w:r>
          </w:p>
        </w:tc>
      </w:tr>
      <w:tr w:rsidR="00A53F55" w14:paraId="0C5660EF" w14:textId="77777777">
        <w:tc>
          <w:tcPr>
            <w:tcW w:w="9350" w:type="dxa"/>
          </w:tcPr>
          <w:p w14:paraId="48F7049E" w14:textId="77777777" w:rsidR="00A53F55" w:rsidRDefault="00F43DC4">
            <w:pPr>
              <w:rPr>
                <w:noProof/>
                <w:lang w:val="fr-FR"/>
              </w:rPr>
            </w:pPr>
            <w:r>
              <w:rPr>
                <w:rFonts w:eastAsia="Gill Sans MT"/>
                <w:b/>
                <w:bCs/>
                <w:noProof/>
                <w:lang w:val="fr-FR"/>
              </w:rPr>
              <w:t xml:space="preserve">FAIRE : </w:t>
            </w:r>
            <w:r>
              <w:rPr>
                <w:rFonts w:eastAsia="Gill Sans MT"/>
                <w:noProof/>
                <w:lang w:val="fr-FR"/>
              </w:rPr>
              <w:t>Expliquez que vous allez poser aux participants trois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47790A26" w14:textId="77777777" w:rsidR="00A53F55" w:rsidRDefault="00A53F55">
            <w:pPr>
              <w:rPr>
                <w:noProof/>
                <w:lang w:val="fr-FR"/>
              </w:rPr>
            </w:pPr>
          </w:p>
          <w:p w14:paraId="09872B1A" w14:textId="77777777" w:rsidR="00A53F55" w:rsidRDefault="00F43DC4">
            <w:pPr>
              <w:rPr>
                <w:noProof/>
                <w:lang w:val="fr-FR"/>
              </w:rPr>
            </w:pPr>
            <w:r>
              <w:rPr>
                <w:rFonts w:eastAsia="Gill Sans MT"/>
                <w:noProof/>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218D2903" w14:textId="77777777" w:rsidR="00A53F55" w:rsidRDefault="00A53F55">
            <w:pPr>
              <w:rPr>
                <w:noProof/>
                <w:lang w:val="fr-FR"/>
              </w:rPr>
            </w:pPr>
          </w:p>
          <w:p w14:paraId="3F6B2424" w14:textId="77777777" w:rsidR="00A53F55" w:rsidRDefault="00F43DC4">
            <w:pPr>
              <w:rPr>
                <w:noProof/>
                <w:lang w:val="fr-FR"/>
              </w:rPr>
            </w:pPr>
            <w:r>
              <w:rPr>
                <w:rFonts w:eastAsia="Gill Sans MT"/>
                <w:noProof/>
                <w:lang w:val="fr-FR"/>
              </w:rPr>
              <w:t xml:space="preserve">Notez que les questions de contrôle des connaissances ne sont pas incluses dans les guides du participant pour éviter que les stagiaires ne les voient pendant la leçon et se concentrent </w:t>
            </w:r>
            <w:r>
              <w:rPr>
                <w:rFonts w:eastAsia="Gill Sans MT"/>
                <w:noProof/>
                <w:lang w:val="fr-FR"/>
              </w:rPr>
              <w:lastRenderedPageBreak/>
              <w:t>uniquement sur ces éléments. Encouragez les participants à noter les réponses dans leurs guides dans le champ des notes à des fins de référence ultérieure.</w:t>
            </w:r>
          </w:p>
        </w:tc>
      </w:tr>
      <w:tr w:rsidR="00A53F55" w14:paraId="42977FF1" w14:textId="77777777">
        <w:tc>
          <w:tcPr>
            <w:tcW w:w="9350" w:type="dxa"/>
            <w:vAlign w:val="center"/>
          </w:tcPr>
          <w:p w14:paraId="68D15ADB" w14:textId="77777777" w:rsidR="00A53F55" w:rsidRDefault="00F43DC4">
            <w:pPr>
              <w:jc w:val="center"/>
              <w:rPr>
                <w:b/>
                <w:bCs/>
                <w:noProof/>
              </w:rPr>
            </w:pPr>
            <w:r>
              <w:rPr>
                <w:b/>
                <w:bCs/>
                <w:noProof/>
                <w:lang w:eastAsia="zh-CN"/>
              </w:rPr>
              <w:lastRenderedPageBreak/>
              <mc:AlternateContent>
                <mc:Choice Requires="wps">
                  <w:drawing>
                    <wp:anchor distT="0" distB="0" distL="114300" distR="114300" simplePos="0" relativeHeight="251868160" behindDoc="0" locked="1" layoutInCell="1" allowOverlap="1" wp14:anchorId="7EB9CC05" wp14:editId="38D4CE28">
                      <wp:simplePos x="0" y="0"/>
                      <wp:positionH relativeFrom="column">
                        <wp:posOffset>1246505</wp:posOffset>
                      </wp:positionH>
                      <wp:positionV relativeFrom="paragraph">
                        <wp:posOffset>145415</wp:posOffset>
                      </wp:positionV>
                      <wp:extent cx="2989580" cy="616585"/>
                      <wp:effectExtent l="0" t="0" r="127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9580" cy="616585"/>
                              </a:xfrm>
                              <a:prstGeom prst="rect">
                                <a:avLst/>
                              </a:prstGeom>
                              <a:solidFill>
                                <a:schemeClr val="bg1"/>
                              </a:solidFill>
                              <a:ln w="9525">
                                <a:noFill/>
                                <a:miter lim="800000"/>
                                <a:headEnd/>
                                <a:tailEnd/>
                              </a:ln>
                            </wps:spPr>
                            <wps:txbx>
                              <w:txbxContent>
                                <w:p w14:paraId="0779AF8D" w14:textId="77777777" w:rsidR="00A53F55" w:rsidRDefault="00F43DC4">
                                  <w:pPr>
                                    <w:rPr>
                                      <w:rFonts w:ascii="Montserrat" w:hAnsi="Montserrat"/>
                                      <w:bCs/>
                                      <w:color w:val="FF6E69"/>
                                      <w:sz w:val="21"/>
                                      <w:szCs w:val="21"/>
                                    </w:rPr>
                                  </w:pPr>
                                  <w:r>
                                    <w:rPr>
                                      <w:rFonts w:ascii="Montserrat" w:eastAsia="Montserrat" w:hAnsi="Montserrat"/>
                                      <w:bCs/>
                                      <w:color w:val="FF6E69"/>
                                      <w:sz w:val="21"/>
                                      <w:szCs w:val="21"/>
                                      <w:lang w:val="fr-FR"/>
                                    </w:rPr>
                                    <w:t>Contrôle des connaissances – Question 1</w:t>
                                  </w:r>
                                </w:p>
                                <w:p w14:paraId="6250763C" w14:textId="77777777" w:rsidR="00A53F55" w:rsidRDefault="00F43DC4">
                                  <w:pPr>
                                    <w:pStyle w:val="ListParagraph"/>
                                    <w:numPr>
                                      <w:ilvl w:val="0"/>
                                      <w:numId w:val="105"/>
                                    </w:numPr>
                                    <w:spacing w:before="160"/>
                                    <w:ind w:left="188" w:hanging="130"/>
                                    <w:contextualSpacing w:val="0"/>
                                    <w:rPr>
                                      <w:rFonts w:ascii="Montserrat" w:hAnsi="Montserrat" w:cs="Times New Roman"/>
                                      <w:sz w:val="13"/>
                                      <w:szCs w:val="13"/>
                                      <w:lang w:val="fr-FR"/>
                                    </w:rPr>
                                  </w:pPr>
                                  <w:r>
                                    <w:rPr>
                                      <w:rFonts w:ascii="Montserrat" w:eastAsia="Montserrat" w:hAnsi="Montserrat"/>
                                      <w:sz w:val="13"/>
                                      <w:szCs w:val="13"/>
                                      <w:lang w:val="fr-FR"/>
                                    </w:rPr>
                                    <w:t xml:space="preserve">Quels sont les trois tests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et comment doivent-ils être utilisés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EB9CC05" id="_x0000_s1266" type="#_x0000_t202" style="position:absolute;left:0;text-align:left;margin-left:98.15pt;margin-top:11.45pt;width:235.4pt;height:48.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" fillcolor="white [3212]" stroked="f">
                      <v:textbox>
                        <w:txbxContent>
                          <w:p w14:paraId="0779AF8D" w14:textId="77777777" w:rsidR="00A53F55" w:rsidRDefault="00F43DC4">
                            <w:pPr>
                              <w:rPr>
                                <w:rFonts w:ascii="Montserrat" w:hAnsi="Montserrat"/>
                                <w:bCs/>
                                <w:color w:val="FF6E69"/>
                                <w:sz w:val="21"/>
                                <w:szCs w:val="21"/>
                              </w:rPr>
                            </w:pPr>
                            <w:r>
                              <w:rPr>
                                <w:rFonts w:ascii="Montserrat" w:eastAsia="Montserrat" w:hAnsi="Montserrat"/>
                                <w:bCs/>
                                <w:color w:val="FF6E69"/>
                                <w:sz w:val="21"/>
                                <w:szCs w:val="21"/>
                                <w:lang w:val="fr-FR"/>
                              </w:rPr>
                              <w:t>Contrôle des connaissances – Question 1</w:t>
                            </w:r>
                          </w:p>
                          <w:p w14:paraId="6250763C" w14:textId="77777777" w:rsidR="00A53F55" w:rsidRDefault="00F43DC4">
                            <w:pPr>
                              <w:pStyle w:val="ListParagraph"/>
                              <w:numPr>
                                <w:ilvl w:val="0"/>
                                <w:numId w:val="105"/>
                              </w:numPr>
                              <w:spacing w:before="160"/>
                              <w:ind w:left="188" w:hanging="130"/>
                              <w:contextualSpacing w:val="0"/>
                              <w:rPr>
                                <w:rFonts w:ascii="Montserrat" w:hAnsi="Montserrat" w:cs="Times New Roman"/>
                                <w:sz w:val="13"/>
                                <w:szCs w:val="13"/>
                                <w:lang w:val="fr-FR"/>
                              </w:rPr>
                            </w:pPr>
                            <w:r>
                              <w:rPr>
                                <w:rFonts w:ascii="Montserrat" w:eastAsia="Montserrat" w:hAnsi="Montserrat"/>
                                <w:sz w:val="13"/>
                                <w:szCs w:val="13"/>
                                <w:lang w:val="fr-FR"/>
                              </w:rPr>
                              <w:t>Quels sont les trois tests Truenat et comment doivent-ils être utilisés ?</w:t>
                            </w:r>
                          </w:p>
                        </w:txbxContent>
                      </v:textbox>
                      <w10:anchorlock/>
                    </v:shape>
                  </w:pict>
                </mc:Fallback>
              </mc:AlternateContent>
            </w:r>
            <w:r>
              <w:rPr>
                <w:noProof/>
                <w:lang w:eastAsia="zh-CN"/>
              </w:rPr>
              <w:drawing>
                <wp:inline distT="0" distB="0" distL="0" distR="0" wp14:anchorId="56F5B590" wp14:editId="2B4337C5">
                  <wp:extent cx="3400425" cy="1914555"/>
                  <wp:effectExtent l="0" t="0" r="0" b="9525"/>
                  <wp:docPr id="10" name="Picture 10" descr="Interface utilisateur graphiqu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01308" cy="1915052"/>
                          </a:xfrm>
                          <a:prstGeom prst="rect">
                            <a:avLst/>
                          </a:prstGeom>
                        </pic:spPr>
                      </pic:pic>
                    </a:graphicData>
                  </a:graphic>
                </wp:inline>
              </w:drawing>
            </w:r>
          </w:p>
        </w:tc>
      </w:tr>
      <w:tr w:rsidR="00A53F55" w14:paraId="17982C12" w14:textId="77777777">
        <w:tc>
          <w:tcPr>
            <w:tcW w:w="9350" w:type="dxa"/>
          </w:tcPr>
          <w:p w14:paraId="4914081B" w14:textId="77777777" w:rsidR="00A53F55" w:rsidRDefault="00F43DC4">
            <w:pPr>
              <w:rPr>
                <w:b/>
                <w:bCs/>
                <w:noProof/>
                <w:lang w:val="fr-FR"/>
              </w:rPr>
            </w:pPr>
            <w:r>
              <w:rPr>
                <w:rFonts w:eastAsia="Gill Sans MT"/>
                <w:b/>
                <w:bCs/>
                <w:noProof/>
                <w:lang w:val="fr-FR"/>
              </w:rPr>
              <w:t xml:space="preserve">RÉPONSE : </w:t>
            </w:r>
          </w:p>
          <w:p w14:paraId="2087DF8F" w14:textId="77777777" w:rsidR="00A53F55" w:rsidRDefault="00F43DC4">
            <w:pPr>
              <w:rPr>
                <w:noProof/>
                <w:lang w:val="fr-FR"/>
              </w:rPr>
            </w:pPr>
            <w:r>
              <w:rPr>
                <w:rFonts w:eastAsia="Gill Sans MT"/>
                <w:noProof/>
                <w:lang w:val="fr-FR"/>
              </w:rPr>
              <w:t xml:space="preserve">Les tests MTB, MTB Plus et MTB-RIF et MTB Plus doivent être utilisés comme test diagnostique initial de la TB. MTB-RIF Dx doit être utilisé comme test diagnostique supplémentaire pour la résistance à la RIF. </w:t>
            </w:r>
          </w:p>
        </w:tc>
      </w:tr>
      <w:tr w:rsidR="00A53F55" w14:paraId="6D8ED04D" w14:textId="77777777">
        <w:tc>
          <w:tcPr>
            <w:tcW w:w="9350" w:type="dxa"/>
            <w:vAlign w:val="center"/>
          </w:tcPr>
          <w:p w14:paraId="43DF6E14" w14:textId="77777777" w:rsidR="00A53F55" w:rsidRDefault="00F43DC4">
            <w:pPr>
              <w:jc w:val="center"/>
              <w:rPr>
                <w:b/>
                <w:bCs/>
                <w:noProof/>
              </w:rPr>
            </w:pPr>
            <w:r>
              <w:rPr>
                <w:b/>
                <w:bCs/>
                <w:noProof/>
                <w:lang w:eastAsia="zh-CN"/>
              </w:rPr>
              <mc:AlternateContent>
                <mc:Choice Requires="wps">
                  <w:drawing>
                    <wp:anchor distT="0" distB="0" distL="114300" distR="114300" simplePos="0" relativeHeight="251870208" behindDoc="0" locked="1" layoutInCell="1" allowOverlap="1" wp14:anchorId="4CBF4DF8" wp14:editId="621EEEEB">
                      <wp:simplePos x="0" y="0"/>
                      <wp:positionH relativeFrom="column">
                        <wp:posOffset>1135380</wp:posOffset>
                      </wp:positionH>
                      <wp:positionV relativeFrom="paragraph">
                        <wp:posOffset>161290</wp:posOffset>
                      </wp:positionV>
                      <wp:extent cx="2989580" cy="922655"/>
                      <wp:effectExtent l="0" t="0" r="127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9580" cy="922655"/>
                              </a:xfrm>
                              <a:prstGeom prst="rect">
                                <a:avLst/>
                              </a:prstGeom>
                              <a:solidFill>
                                <a:schemeClr val="bg1"/>
                              </a:solidFill>
                              <a:ln w="9525">
                                <a:noFill/>
                                <a:miter lim="800000"/>
                                <a:headEnd/>
                                <a:tailEnd/>
                              </a:ln>
                            </wps:spPr>
                            <wps:txbx>
                              <w:txbxContent>
                                <w:p w14:paraId="526E5E34" w14:textId="77777777" w:rsidR="00A53F55" w:rsidRDefault="00F43DC4">
                                  <w:pPr>
                                    <w:rPr>
                                      <w:rFonts w:ascii="Montserrat" w:hAnsi="Montserrat"/>
                                      <w:bCs/>
                                      <w:color w:val="FF6E69"/>
                                      <w:sz w:val="22"/>
                                      <w:szCs w:val="22"/>
                                    </w:rPr>
                                  </w:pPr>
                                  <w:r>
                                    <w:rPr>
                                      <w:rFonts w:ascii="Montserrat" w:eastAsia="Montserrat" w:hAnsi="Montserrat"/>
                                      <w:bCs/>
                                      <w:color w:val="FF6E69"/>
                                      <w:sz w:val="22"/>
                                      <w:szCs w:val="22"/>
                                      <w:lang w:val="fr-FR"/>
                                    </w:rPr>
                                    <w:t>Contrôle des connaissances – Question 2</w:t>
                                  </w:r>
                                </w:p>
                                <w:p w14:paraId="6F20E16E" w14:textId="77777777" w:rsidR="00A53F55" w:rsidRDefault="00F43DC4">
                                  <w:pPr>
                                    <w:pStyle w:val="ListParagraph"/>
                                    <w:numPr>
                                      <w:ilvl w:val="0"/>
                                      <w:numId w:val="105"/>
                                    </w:numPr>
                                    <w:spacing w:before="200"/>
                                    <w:ind w:left="231" w:hanging="173"/>
                                    <w:contextualSpacing w:val="0"/>
                                    <w:rPr>
                                      <w:rFonts w:ascii="Montserrat" w:hAnsi="Montserrat" w:cs="Times New Roman"/>
                                      <w:sz w:val="14"/>
                                      <w:szCs w:val="14"/>
                                      <w:lang w:val="fr-FR"/>
                                    </w:rPr>
                                  </w:pPr>
                                  <w:r>
                                    <w:rPr>
                                      <w:rFonts w:ascii="Montserrat" w:eastAsia="Montserrat" w:hAnsi="Montserrat"/>
                                      <w:sz w:val="14"/>
                                      <w:szCs w:val="14"/>
                                      <w:lang w:val="fr-FR"/>
                                    </w:rPr>
                                    <w:t xml:space="preserve">Quelles sont les trois parties principales de l’algorithme pour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F4DF8" id="_x0000_s1267" type="#_x0000_t202" style="position:absolute;left:0;text-align:left;margin-left:89.4pt;margin-top:12.7pt;width:235.4pt;height:72.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" fillcolor="white [3212]" stroked="f">
                      <v:textbox>
                        <w:txbxContent>
                          <w:p w14:paraId="526E5E34" w14:textId="77777777" w:rsidR="00A53F55" w:rsidRDefault="00F43DC4">
                            <w:pPr>
                              <w:rPr>
                                <w:rFonts w:ascii="Montserrat" w:hAnsi="Montserrat"/>
                                <w:bCs/>
                                <w:color w:val="FF6E69"/>
                                <w:sz w:val="22"/>
                                <w:szCs w:val="22"/>
                              </w:rPr>
                            </w:pPr>
                            <w:r>
                              <w:rPr>
                                <w:rFonts w:ascii="Montserrat" w:eastAsia="Montserrat" w:hAnsi="Montserrat"/>
                                <w:bCs/>
                                <w:color w:val="FF6E69"/>
                                <w:sz w:val="22"/>
                                <w:szCs w:val="22"/>
                                <w:lang w:val="fr-FR"/>
                              </w:rPr>
                              <w:t>Contrôle des connaissances – Question 2</w:t>
                            </w:r>
                          </w:p>
                          <w:p w14:paraId="6F20E16E" w14:textId="77777777" w:rsidR="00A53F55" w:rsidRDefault="00F43DC4">
                            <w:pPr>
                              <w:pStyle w:val="ListParagraph"/>
                              <w:numPr>
                                <w:ilvl w:val="0"/>
                                <w:numId w:val="105"/>
                              </w:numPr>
                              <w:spacing w:before="200"/>
                              <w:ind w:left="231" w:hanging="173"/>
                              <w:contextualSpacing w:val="0"/>
                              <w:rPr>
                                <w:rFonts w:ascii="Montserrat" w:hAnsi="Montserrat" w:cs="Times New Roman"/>
                                <w:sz w:val="14"/>
                                <w:szCs w:val="14"/>
                                <w:lang w:val="fr-FR"/>
                              </w:rPr>
                            </w:pPr>
                            <w:r>
                              <w:rPr>
                                <w:rFonts w:ascii="Montserrat" w:eastAsia="Montserrat" w:hAnsi="Montserrat"/>
                                <w:sz w:val="14"/>
                                <w:szCs w:val="14"/>
                                <w:lang w:val="fr-FR"/>
                              </w:rPr>
                              <w:t>Que</w:t>
                            </w:r>
                            <w:r>
                              <w:rPr>
                                <w:rFonts w:ascii="Montserrat" w:eastAsia="Montserrat" w:hAnsi="Montserrat"/>
                                <w:sz w:val="14"/>
                                <w:szCs w:val="14"/>
                                <w:lang w:val="fr-FR"/>
                              </w:rPr>
                              <w:t>lles sont les trois parties principales de l’algorithme pour Truenat ?</w:t>
                            </w:r>
                          </w:p>
                        </w:txbxContent>
                      </v:textbox>
                      <w10:anchorlock/>
                    </v:shape>
                  </w:pict>
                </mc:Fallback>
              </mc:AlternateContent>
            </w:r>
            <w:r>
              <w:rPr>
                <w:noProof/>
                <w:lang w:eastAsia="zh-CN"/>
              </w:rPr>
              <w:drawing>
                <wp:inline distT="0" distB="0" distL="0" distR="0" wp14:anchorId="57C0A6AE" wp14:editId="14C73DFA">
                  <wp:extent cx="3631363" cy="2058160"/>
                  <wp:effectExtent l="0" t="0" r="7620" b="0"/>
                  <wp:docPr id="11" name="Picture 11" descr="Interface utilisateur graphiqu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31363" cy="2058160"/>
                          </a:xfrm>
                          <a:prstGeom prst="rect">
                            <a:avLst/>
                          </a:prstGeom>
                        </pic:spPr>
                      </pic:pic>
                    </a:graphicData>
                  </a:graphic>
                </wp:inline>
              </w:drawing>
            </w:r>
          </w:p>
        </w:tc>
      </w:tr>
      <w:tr w:rsidR="00A53F55" w14:paraId="37D0221D" w14:textId="77777777">
        <w:tc>
          <w:tcPr>
            <w:tcW w:w="9350" w:type="dxa"/>
          </w:tcPr>
          <w:p w14:paraId="1ADA0E6A" w14:textId="77777777" w:rsidR="00A53F55" w:rsidRDefault="00F43DC4">
            <w:pPr>
              <w:tabs>
                <w:tab w:val="num" w:pos="720"/>
              </w:tabs>
              <w:rPr>
                <w:b/>
                <w:bCs/>
                <w:noProof/>
                <w:lang w:val="fr-FR"/>
              </w:rPr>
            </w:pPr>
            <w:r>
              <w:rPr>
                <w:rFonts w:eastAsia="Gill Sans MT"/>
                <w:b/>
                <w:bCs/>
                <w:noProof/>
                <w:lang w:val="fr-FR"/>
              </w:rPr>
              <w:t xml:space="preserve">RÉPONSE : </w:t>
            </w:r>
          </w:p>
          <w:p w14:paraId="3A67B679" w14:textId="77777777" w:rsidR="00A53F55" w:rsidRDefault="00F43DC4">
            <w:pPr>
              <w:tabs>
                <w:tab w:val="num" w:pos="720"/>
              </w:tabs>
              <w:rPr>
                <w:b/>
                <w:bCs/>
                <w:noProof/>
                <w:lang w:val="fr-FR"/>
              </w:rPr>
            </w:pPr>
            <w:r>
              <w:rPr>
                <w:rFonts w:eastAsia="Gill Sans MT"/>
                <w:noProof/>
                <w:lang w:val="fr-FR"/>
              </w:rPr>
              <w:t>Isoler l’ADN, effectuer le test TB et le test de dépistage de la résistance à la RIF</w:t>
            </w:r>
          </w:p>
        </w:tc>
      </w:tr>
      <w:tr w:rsidR="00A53F55" w14:paraId="570053E9" w14:textId="77777777">
        <w:tc>
          <w:tcPr>
            <w:tcW w:w="9350" w:type="dxa"/>
            <w:vAlign w:val="center"/>
          </w:tcPr>
          <w:p w14:paraId="46B98A6D" w14:textId="77777777" w:rsidR="00A53F55" w:rsidRDefault="00F43DC4">
            <w:pPr>
              <w:tabs>
                <w:tab w:val="num" w:pos="720"/>
              </w:tabs>
              <w:jc w:val="center"/>
              <w:rPr>
                <w:b/>
                <w:bCs/>
                <w:noProof/>
              </w:rPr>
            </w:pPr>
            <w:r>
              <w:rPr>
                <w:b/>
                <w:bCs/>
                <w:noProof/>
                <w:lang w:eastAsia="zh-CN"/>
              </w:rPr>
              <mc:AlternateContent>
                <mc:Choice Requires="wps">
                  <w:drawing>
                    <wp:anchor distT="0" distB="0" distL="114300" distR="114300" simplePos="0" relativeHeight="251872256" behindDoc="0" locked="1" layoutInCell="1" allowOverlap="1" wp14:anchorId="3AA14E5A" wp14:editId="5947A4D1">
                      <wp:simplePos x="0" y="0"/>
                      <wp:positionH relativeFrom="column">
                        <wp:posOffset>1118235</wp:posOffset>
                      </wp:positionH>
                      <wp:positionV relativeFrom="paragraph">
                        <wp:posOffset>153670</wp:posOffset>
                      </wp:positionV>
                      <wp:extent cx="3556000" cy="853440"/>
                      <wp:effectExtent l="0" t="0" r="6350" b="381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0" cy="853440"/>
                              </a:xfrm>
                              <a:prstGeom prst="rect">
                                <a:avLst/>
                              </a:prstGeom>
                              <a:solidFill>
                                <a:schemeClr val="bg1"/>
                              </a:solidFill>
                              <a:ln w="9525">
                                <a:noFill/>
                                <a:miter lim="800000"/>
                                <a:headEnd/>
                                <a:tailEnd/>
                              </a:ln>
                            </wps:spPr>
                            <wps:txbx>
                              <w:txbxContent>
                                <w:p w14:paraId="3A1C1DA5" w14:textId="77777777" w:rsidR="00A53F55" w:rsidRDefault="00F43DC4">
                                  <w:pPr>
                                    <w:rPr>
                                      <w:rFonts w:ascii="Montserrat" w:hAnsi="Montserrat"/>
                                      <w:bCs/>
                                      <w:color w:val="FF6E69"/>
                                      <w:sz w:val="22"/>
                                      <w:szCs w:val="22"/>
                                    </w:rPr>
                                  </w:pPr>
                                  <w:r>
                                    <w:rPr>
                                      <w:rFonts w:ascii="Montserrat" w:eastAsia="Montserrat" w:hAnsi="Montserrat"/>
                                      <w:bCs/>
                                      <w:color w:val="FF6E69"/>
                                      <w:sz w:val="22"/>
                                      <w:szCs w:val="22"/>
                                      <w:lang w:val="fr-FR"/>
                                    </w:rPr>
                                    <w:t>Contrôle des connaissances – Question 3</w:t>
                                  </w:r>
                                </w:p>
                                <w:p w14:paraId="63AA168F" w14:textId="77777777" w:rsidR="00A53F55" w:rsidRDefault="00F43DC4">
                                  <w:pPr>
                                    <w:pStyle w:val="ListParagraph"/>
                                    <w:numPr>
                                      <w:ilvl w:val="0"/>
                                      <w:numId w:val="105"/>
                                    </w:numPr>
                                    <w:tabs>
                                      <w:tab w:val="left" w:pos="225"/>
                                    </w:tabs>
                                    <w:spacing w:before="210"/>
                                    <w:ind w:left="58" w:firstLine="0"/>
                                    <w:contextualSpacing w:val="0"/>
                                    <w:rPr>
                                      <w:rFonts w:ascii="Montserrat" w:hAnsi="Montserrat" w:cs="Times New Roman"/>
                                      <w:sz w:val="15"/>
                                      <w:szCs w:val="15"/>
                                      <w:lang w:val="fr-FR"/>
                                    </w:rPr>
                                  </w:pPr>
                                  <w:r>
                                    <w:rPr>
                                      <w:rFonts w:ascii="Montserrat" w:eastAsia="Montserrat" w:hAnsi="Montserrat"/>
                                      <w:sz w:val="15"/>
                                      <w:szCs w:val="15"/>
                                      <w:lang w:val="fr-FR"/>
                                    </w:rPr>
                                    <w:t xml:space="preserve">Quelles sont les deux choses qui devraient se passer après qu’un patient ait eu un résultat positif au test de dépistage de la TB avec le test </w:t>
                                  </w:r>
                                  <w:proofErr w:type="spellStart"/>
                                  <w:r>
                                    <w:rPr>
                                      <w:rFonts w:ascii="Montserrat" w:eastAsia="Montserrat" w:hAnsi="Montserrat"/>
                                      <w:sz w:val="15"/>
                                      <w:szCs w:val="15"/>
                                      <w:lang w:val="fr-FR"/>
                                    </w:rPr>
                                    <w:t>Truenat</w:t>
                                  </w:r>
                                  <w:proofErr w:type="spellEnd"/>
                                  <w:r>
                                    <w:rPr>
                                      <w:rFonts w:ascii="Montserrat" w:eastAsia="Montserrat" w:hAnsi="Montserrat"/>
                                      <w:sz w:val="15"/>
                                      <w:szCs w:val="15"/>
                                      <w:lang w:val="fr-FR"/>
                                    </w:rPr>
                                    <w:t xml:space="preserve"> TB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14E5A" id="_x0000_s1268" type="#_x0000_t202" style="position:absolute;left:0;text-align:left;margin-left:88.05pt;margin-top:12.1pt;width:280pt;height:67.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" fillcolor="white [3212]" stroked="f">
                      <v:textbox>
                        <w:txbxContent>
                          <w:p w14:paraId="3A1C1DA5" w14:textId="77777777" w:rsidR="00A53F55" w:rsidRDefault="00F43DC4">
                            <w:pPr>
                              <w:rPr>
                                <w:rFonts w:ascii="Montserrat" w:hAnsi="Montserrat"/>
                                <w:bCs/>
                                <w:color w:val="FF6E69"/>
                                <w:sz w:val="22"/>
                                <w:szCs w:val="22"/>
                              </w:rPr>
                            </w:pPr>
                            <w:r>
                              <w:rPr>
                                <w:rFonts w:ascii="Montserrat" w:eastAsia="Montserrat" w:hAnsi="Montserrat"/>
                                <w:bCs/>
                                <w:color w:val="FF6E69"/>
                                <w:sz w:val="22"/>
                                <w:szCs w:val="22"/>
                                <w:lang w:val="fr-FR"/>
                              </w:rPr>
                              <w:t>Contrôle des connaissances – Question 3</w:t>
                            </w:r>
                          </w:p>
                          <w:p w14:paraId="63AA168F" w14:textId="77777777" w:rsidR="00A53F55" w:rsidRDefault="00F43DC4">
                            <w:pPr>
                              <w:pStyle w:val="ListParagraph"/>
                              <w:numPr>
                                <w:ilvl w:val="0"/>
                                <w:numId w:val="105"/>
                              </w:numPr>
                              <w:tabs>
                                <w:tab w:val="left" w:pos="225"/>
                              </w:tabs>
                              <w:spacing w:before="210"/>
                              <w:ind w:left="58" w:firstLine="0"/>
                              <w:contextualSpacing w:val="0"/>
                              <w:rPr>
                                <w:rFonts w:ascii="Montserrat" w:hAnsi="Montserrat" w:cs="Times New Roman"/>
                                <w:sz w:val="15"/>
                                <w:szCs w:val="15"/>
                                <w:lang w:val="fr-FR"/>
                              </w:rPr>
                            </w:pPr>
                            <w:r>
                              <w:rPr>
                                <w:rFonts w:ascii="Montserrat" w:eastAsia="Montserrat" w:hAnsi="Montserrat"/>
                                <w:sz w:val="15"/>
                                <w:szCs w:val="15"/>
                                <w:lang w:val="fr-FR"/>
                              </w:rPr>
                              <w:t xml:space="preserve">Quelles sont les deux choses qui </w:t>
                            </w:r>
                            <w:r>
                              <w:rPr>
                                <w:rFonts w:ascii="Montserrat" w:eastAsia="Montserrat" w:hAnsi="Montserrat"/>
                                <w:sz w:val="15"/>
                                <w:szCs w:val="15"/>
                                <w:lang w:val="fr-FR"/>
                              </w:rPr>
                              <w:t>devraient se passer après qu’un patient ait eu un résultat positif au test de dépistage de la TB avec le test Truenat TB ?</w:t>
                            </w:r>
                          </w:p>
                        </w:txbxContent>
                      </v:textbox>
                      <w10:anchorlock/>
                    </v:shape>
                  </w:pict>
                </mc:Fallback>
              </mc:AlternateContent>
            </w:r>
            <w:r>
              <w:rPr>
                <w:noProof/>
                <w:lang w:eastAsia="zh-CN"/>
              </w:rPr>
              <w:drawing>
                <wp:inline distT="0" distB="0" distL="0" distR="0" wp14:anchorId="2C8AC2C3" wp14:editId="625E8EB3">
                  <wp:extent cx="3705225" cy="2088147"/>
                  <wp:effectExtent l="0" t="0" r="0" b="7620"/>
                  <wp:docPr id="12" name="Picture 12"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715866" cy="2094144"/>
                          </a:xfrm>
                          <a:prstGeom prst="rect">
                            <a:avLst/>
                          </a:prstGeom>
                        </pic:spPr>
                      </pic:pic>
                    </a:graphicData>
                  </a:graphic>
                </wp:inline>
              </w:drawing>
            </w:r>
          </w:p>
        </w:tc>
      </w:tr>
      <w:tr w:rsidR="00A53F55" w14:paraId="14F4A97B" w14:textId="77777777">
        <w:tc>
          <w:tcPr>
            <w:tcW w:w="9350" w:type="dxa"/>
          </w:tcPr>
          <w:p w14:paraId="429FE317" w14:textId="77777777" w:rsidR="00A53F55" w:rsidRDefault="00F43DC4">
            <w:pPr>
              <w:tabs>
                <w:tab w:val="num" w:pos="720"/>
              </w:tabs>
              <w:rPr>
                <w:noProof/>
                <w:lang w:val="fr-FR"/>
              </w:rPr>
            </w:pPr>
            <w:r>
              <w:rPr>
                <w:rFonts w:eastAsia="Gill Sans MT"/>
                <w:b/>
                <w:bCs/>
                <w:noProof/>
                <w:lang w:val="fr-FR"/>
              </w:rPr>
              <w:t>RÉPONSE :</w:t>
            </w:r>
            <w:r>
              <w:rPr>
                <w:rFonts w:eastAsia="Gill Sans MT"/>
                <w:noProof/>
                <w:lang w:val="fr-FR"/>
              </w:rPr>
              <w:t xml:space="preserve"> </w:t>
            </w:r>
          </w:p>
          <w:p w14:paraId="0AD7D435" w14:textId="77777777" w:rsidR="00A53F55" w:rsidRDefault="00F43DC4">
            <w:pPr>
              <w:tabs>
                <w:tab w:val="num" w:pos="720"/>
              </w:tabs>
              <w:rPr>
                <w:noProof/>
                <w:lang w:val="fr-FR"/>
              </w:rPr>
            </w:pPr>
            <w:r>
              <w:rPr>
                <w:rFonts w:eastAsia="Gill Sans MT"/>
                <w:noProof/>
                <w:lang w:val="fr-FR"/>
              </w:rPr>
              <w:lastRenderedPageBreak/>
              <w:t>1. La résistance à la RIF doit être recherchée sur l’échantillon du patient, 2. Le patient doit être orienté pour des soins et un traitement. L’animateur doit insister sur les méthodes spécifiques au pays pour les orientations, par ex. la garantie que les résultats des tests sont transmis par voie électronique, les conseils, réalisation d’un transfert à chaud vers des établissements de traitement de la TB, etc.</w:t>
            </w:r>
          </w:p>
        </w:tc>
      </w:tr>
    </w:tbl>
    <w:p w14:paraId="09169E51" w14:textId="77777777" w:rsidR="00A53F55" w:rsidRDefault="00A53F55">
      <w:pPr>
        <w:rPr>
          <w:lang w:val="fr-FR"/>
        </w:rPr>
      </w:pPr>
    </w:p>
    <w:p w14:paraId="43C4399B" w14:textId="77777777" w:rsidR="00A53F55" w:rsidRDefault="00A53F55">
      <w:pPr>
        <w:rPr>
          <w:lang w:val="fr-FR"/>
        </w:rPr>
      </w:pPr>
    </w:p>
    <w:p w14:paraId="59E2C147" w14:textId="77777777" w:rsidR="00A53F55" w:rsidRDefault="00F43DC4">
      <w:pPr>
        <w:spacing w:line="240" w:lineRule="auto"/>
        <w:rPr>
          <w:rFonts w:eastAsia="Times New Roman"/>
          <w:color w:val="FF6E68"/>
          <w:sz w:val="40"/>
          <w:szCs w:val="40"/>
          <w:lang w:val="fr-FR"/>
        </w:rPr>
      </w:pPr>
      <w:r>
        <w:rPr>
          <w:lang w:val="fr-FR"/>
        </w:rPr>
        <w:br w:type="page"/>
      </w:r>
    </w:p>
    <w:p w14:paraId="6B1DB60E" w14:textId="77777777" w:rsidR="00A53F55" w:rsidRDefault="00F43DC4">
      <w:pPr>
        <w:pStyle w:val="Heading1"/>
        <w:rPr>
          <w:lang w:val="fr-FR"/>
        </w:rPr>
      </w:pPr>
      <w:bookmarkStart w:id="36" w:name="_Toc80103192"/>
      <w:r>
        <w:rPr>
          <w:rFonts w:eastAsia="Gill Sans MT"/>
          <w:lang w:val="fr-FR"/>
        </w:rPr>
        <w:lastRenderedPageBreak/>
        <w:t>Module 3 : Aspects opérationnels</w:t>
      </w:r>
      <w:bookmarkEnd w:id="36"/>
    </w:p>
    <w:p w14:paraId="6DDE1B30" w14:textId="77777777" w:rsidR="00A53F55" w:rsidRDefault="00F43DC4">
      <w:pPr>
        <w:pStyle w:val="Heading2"/>
        <w:rPr>
          <w:lang w:val="fr-FR"/>
        </w:rPr>
      </w:pPr>
      <w:bookmarkStart w:id="37" w:name="_Toc80103193"/>
      <w:r>
        <w:rPr>
          <w:rFonts w:eastAsia="Gill Sans MT"/>
          <w:color w:val="808080"/>
          <w:lang w:val="fr-FR"/>
        </w:rPr>
        <w:t>Public visé</w:t>
      </w:r>
      <w:bookmarkEnd w:id="37"/>
    </w:p>
    <w:p w14:paraId="7CC5F40C" w14:textId="77777777" w:rsidR="00A53F55" w:rsidRDefault="00F43DC4">
      <w:pPr>
        <w:rPr>
          <w:lang w:val="fr-FR"/>
        </w:rPr>
      </w:pPr>
      <w:r>
        <w:rPr>
          <w:rFonts w:eastAsia="Gill Sans MT"/>
          <w:lang w:val="fr-FR"/>
        </w:rPr>
        <w:t>Le public cible de ce cours est :</w:t>
      </w:r>
    </w:p>
    <w:p w14:paraId="51307B0D" w14:textId="77777777" w:rsidR="00A53F55" w:rsidRDefault="00F43DC4">
      <w:pPr>
        <w:pStyle w:val="ListParagraph"/>
        <w:numPr>
          <w:ilvl w:val="0"/>
          <w:numId w:val="10"/>
        </w:numPr>
      </w:pPr>
      <w:r>
        <w:rPr>
          <w:rFonts w:eastAsia="Gill Sans MT"/>
          <w:lang w:val="fr-FR"/>
        </w:rPr>
        <w:t>Techniciens de laboratoire</w:t>
      </w:r>
    </w:p>
    <w:p w14:paraId="4BED83F4" w14:textId="77777777" w:rsidR="00A53F55" w:rsidRDefault="00F43DC4">
      <w:pPr>
        <w:pStyle w:val="ListParagraph"/>
        <w:numPr>
          <w:ilvl w:val="0"/>
          <w:numId w:val="10"/>
        </w:numPr>
      </w:pPr>
      <w:r>
        <w:rPr>
          <w:rFonts w:eastAsia="Gill Sans MT"/>
          <w:lang w:val="fr-FR"/>
        </w:rPr>
        <w:t>Responsables de laboratoire</w:t>
      </w:r>
    </w:p>
    <w:p w14:paraId="71EC067F" w14:textId="77777777" w:rsidR="00A53F55" w:rsidRDefault="00F43DC4">
      <w:pPr>
        <w:pStyle w:val="ListParagraph"/>
        <w:numPr>
          <w:ilvl w:val="0"/>
          <w:numId w:val="10"/>
        </w:numPr>
      </w:pPr>
      <w:r>
        <w:rPr>
          <w:rFonts w:eastAsia="Gill Sans MT"/>
          <w:lang w:val="fr-FR"/>
        </w:rPr>
        <w:t>Responsables de programme</w:t>
      </w:r>
    </w:p>
    <w:p w14:paraId="06C234B2" w14:textId="77777777" w:rsidR="00A53F55" w:rsidRDefault="00F43DC4">
      <w:pPr>
        <w:pStyle w:val="Heading2"/>
      </w:pPr>
      <w:bookmarkStart w:id="38" w:name="_Toc80103194"/>
      <w:r>
        <w:rPr>
          <w:rFonts w:eastAsia="Gill Sans MT"/>
          <w:color w:val="808080"/>
          <w:lang w:val="fr-FR"/>
        </w:rPr>
        <w:t>Objectifs d’apprentissage</w:t>
      </w:r>
      <w:bookmarkEnd w:id="38"/>
    </w:p>
    <w:p w14:paraId="636C3C32" w14:textId="77777777" w:rsidR="00A53F55" w:rsidRDefault="00F43DC4">
      <w:pPr>
        <w:rPr>
          <w:b/>
          <w:bCs/>
        </w:rPr>
      </w:pPr>
      <w:r>
        <w:rPr>
          <w:rFonts w:eastAsia="Gill Sans MT"/>
          <w:b/>
          <w:bCs/>
          <w:lang w:val="fr-FR"/>
        </w:rPr>
        <w:t>Objectif final</w:t>
      </w:r>
    </w:p>
    <w:p w14:paraId="4A4E3875" w14:textId="77777777" w:rsidR="00A53F55" w:rsidRDefault="00F43DC4">
      <w:pPr>
        <w:pStyle w:val="ListParagraph"/>
        <w:numPr>
          <w:ilvl w:val="0"/>
          <w:numId w:val="8"/>
        </w:numPr>
        <w:rPr>
          <w:b/>
          <w:bCs/>
          <w:lang w:val="fr-FR"/>
        </w:rPr>
      </w:pPr>
      <w:r>
        <w:rPr>
          <w:rFonts w:eastAsia="Gill Sans MT"/>
          <w:lang w:val="fr-FR"/>
        </w:rPr>
        <w:t xml:space="preserve">À la fin de cette session, les participants doivent comprendre les aspects opérationnels du test </w:t>
      </w:r>
      <w:proofErr w:type="spellStart"/>
      <w:r>
        <w:rPr>
          <w:rFonts w:eastAsia="Gill Sans MT"/>
          <w:lang w:val="fr-FR"/>
        </w:rPr>
        <w:t>Truenat</w:t>
      </w:r>
      <w:proofErr w:type="spellEnd"/>
      <w:r>
        <w:rPr>
          <w:rFonts w:eastAsia="Gill Sans MT"/>
          <w:lang w:val="fr-FR"/>
        </w:rPr>
        <w:t xml:space="preserve">, notamment la manière générale d’utiliser l’équipement </w:t>
      </w:r>
      <w:proofErr w:type="spellStart"/>
      <w:r>
        <w:rPr>
          <w:rFonts w:eastAsia="Gill Sans MT"/>
          <w:lang w:val="fr-FR"/>
        </w:rPr>
        <w:t>Truenat</w:t>
      </w:r>
      <w:proofErr w:type="spellEnd"/>
      <w:r>
        <w:rPr>
          <w:rFonts w:eastAsia="Gill Sans MT"/>
          <w:lang w:val="fr-FR"/>
        </w:rPr>
        <w:t>.</w:t>
      </w:r>
    </w:p>
    <w:p w14:paraId="35D8C8BB" w14:textId="77777777" w:rsidR="00A53F55" w:rsidRDefault="00A53F55">
      <w:pPr>
        <w:pStyle w:val="ListParagraph"/>
        <w:numPr>
          <w:ilvl w:val="0"/>
          <w:numId w:val="0"/>
        </w:numPr>
        <w:ind w:left="720"/>
        <w:rPr>
          <w:b/>
          <w:bCs/>
          <w:lang w:val="fr-FR"/>
        </w:rPr>
      </w:pPr>
    </w:p>
    <w:p w14:paraId="58997ACF" w14:textId="77777777" w:rsidR="00A53F55" w:rsidRDefault="00F43DC4">
      <w:pPr>
        <w:rPr>
          <w:b/>
          <w:bCs/>
        </w:rPr>
      </w:pPr>
      <w:r>
        <w:rPr>
          <w:rFonts w:eastAsia="Gill Sans MT"/>
          <w:b/>
          <w:bCs/>
          <w:lang w:val="fr-FR"/>
        </w:rPr>
        <w:t>Objectifs du module</w:t>
      </w:r>
    </w:p>
    <w:p w14:paraId="13093EFA" w14:textId="77777777" w:rsidR="00A53F55" w:rsidRDefault="00F43DC4">
      <w:pPr>
        <w:pStyle w:val="ListParagraph"/>
        <w:numPr>
          <w:ilvl w:val="0"/>
          <w:numId w:val="8"/>
        </w:numPr>
        <w:rPr>
          <w:lang w:val="fr-FR"/>
        </w:rPr>
      </w:pPr>
      <w:r>
        <w:rPr>
          <w:rFonts w:eastAsia="Gill Sans MT"/>
          <w:lang w:val="fr-FR"/>
        </w:rPr>
        <w:t xml:space="preserve">À la fin de ce module, les participants doivent être en mesure de : </w:t>
      </w:r>
    </w:p>
    <w:p w14:paraId="64C1C640" w14:textId="77777777" w:rsidR="00A53F55" w:rsidRDefault="00F43DC4">
      <w:pPr>
        <w:pStyle w:val="ListParagraph"/>
        <w:numPr>
          <w:ilvl w:val="1"/>
          <w:numId w:val="8"/>
        </w:numPr>
        <w:rPr>
          <w:lang w:val="fr-FR"/>
        </w:rPr>
      </w:pPr>
      <w:r>
        <w:rPr>
          <w:rFonts w:eastAsia="Gill Sans MT"/>
          <w:lang w:val="fr-FR"/>
        </w:rPr>
        <w:t xml:space="preserve">Énumérer les équipements et les fournitures nécessaires pour réaliser les tests </w:t>
      </w:r>
      <w:proofErr w:type="spellStart"/>
      <w:r>
        <w:rPr>
          <w:rFonts w:eastAsia="Gill Sans MT"/>
          <w:lang w:val="fr-FR"/>
        </w:rPr>
        <w:t>Truenat</w:t>
      </w:r>
      <w:proofErr w:type="spellEnd"/>
    </w:p>
    <w:p w14:paraId="78DF5F63" w14:textId="77777777" w:rsidR="00A53F55" w:rsidRDefault="00F43DC4">
      <w:pPr>
        <w:pStyle w:val="ListParagraph"/>
        <w:numPr>
          <w:ilvl w:val="1"/>
          <w:numId w:val="8"/>
        </w:numPr>
        <w:rPr>
          <w:lang w:val="fr-FR"/>
        </w:rPr>
      </w:pPr>
      <w:r>
        <w:rPr>
          <w:rFonts w:eastAsia="Gill Sans MT"/>
          <w:lang w:val="fr-FR"/>
        </w:rPr>
        <w:t xml:space="preserve">Décrire les procédures d’exécution d’un test </w:t>
      </w:r>
      <w:proofErr w:type="spellStart"/>
      <w:r>
        <w:rPr>
          <w:rFonts w:eastAsia="Gill Sans MT"/>
          <w:lang w:val="fr-FR"/>
        </w:rPr>
        <w:t>Truenat</w:t>
      </w:r>
      <w:proofErr w:type="spellEnd"/>
    </w:p>
    <w:p w14:paraId="2C5B4683" w14:textId="77777777" w:rsidR="00A53F55" w:rsidRDefault="00F43DC4">
      <w:pPr>
        <w:pStyle w:val="ListParagraph"/>
        <w:numPr>
          <w:ilvl w:val="1"/>
          <w:numId w:val="8"/>
        </w:numPr>
        <w:rPr>
          <w:lang w:val="fr-FR"/>
        </w:rPr>
      </w:pPr>
      <w:r>
        <w:rPr>
          <w:rFonts w:eastAsia="Gill Sans MT"/>
          <w:lang w:val="fr-FR"/>
        </w:rPr>
        <w:t xml:space="preserve">Décrire les exigences en matière d’infrastructure pour l’utilisation de l’équipement </w:t>
      </w:r>
      <w:proofErr w:type="spellStart"/>
      <w:r>
        <w:rPr>
          <w:rFonts w:eastAsia="Gill Sans MT"/>
          <w:lang w:val="fr-FR"/>
        </w:rPr>
        <w:t>Truenat</w:t>
      </w:r>
      <w:proofErr w:type="spellEnd"/>
      <w:r>
        <w:rPr>
          <w:rFonts w:eastAsia="Gill Sans MT"/>
          <w:lang w:val="fr-FR"/>
        </w:rPr>
        <w:t xml:space="preserve"> </w:t>
      </w:r>
    </w:p>
    <w:p w14:paraId="44ACD8A5" w14:textId="77777777" w:rsidR="00A53F55" w:rsidRDefault="00F43DC4">
      <w:pPr>
        <w:pStyle w:val="Heading2"/>
      </w:pPr>
      <w:bookmarkStart w:id="39" w:name="_Toc80103195"/>
      <w:r>
        <w:rPr>
          <w:rFonts w:eastAsia="Gill Sans MT"/>
          <w:color w:val="808080"/>
          <w:lang w:val="fr-FR"/>
        </w:rPr>
        <w:t>Matériels</w:t>
      </w:r>
      <w:bookmarkEnd w:id="39"/>
    </w:p>
    <w:p w14:paraId="36000F9A" w14:textId="77777777" w:rsidR="00A53F55" w:rsidRDefault="00F43DC4">
      <w:pPr>
        <w:pStyle w:val="ListParagraph"/>
        <w:numPr>
          <w:ilvl w:val="0"/>
          <w:numId w:val="8"/>
        </w:numPr>
      </w:pPr>
      <w:r>
        <w:rPr>
          <w:rFonts w:eastAsia="Gill Sans MT"/>
          <w:lang w:val="fr-FR"/>
        </w:rPr>
        <w:t>Guide de l’animateur</w:t>
      </w:r>
    </w:p>
    <w:p w14:paraId="3B6362BC" w14:textId="77777777" w:rsidR="00A53F55" w:rsidRDefault="00F43DC4">
      <w:pPr>
        <w:pStyle w:val="ListParagraph"/>
        <w:numPr>
          <w:ilvl w:val="0"/>
          <w:numId w:val="8"/>
        </w:numPr>
      </w:pPr>
      <w:r>
        <w:rPr>
          <w:rFonts w:eastAsia="Gill Sans MT"/>
          <w:lang w:val="fr-FR"/>
        </w:rPr>
        <w:t>Guide du participant</w:t>
      </w:r>
    </w:p>
    <w:p w14:paraId="6ECF8D54" w14:textId="77777777" w:rsidR="00A53F55" w:rsidRDefault="00F43DC4">
      <w:pPr>
        <w:pStyle w:val="ListParagraph"/>
        <w:numPr>
          <w:ilvl w:val="0"/>
          <w:numId w:val="8"/>
        </w:numPr>
      </w:pPr>
      <w:r>
        <w:rPr>
          <w:rFonts w:eastAsia="Gill Sans MT"/>
          <w:lang w:val="fr-FR"/>
        </w:rPr>
        <w:t>Stylos/crayons</w:t>
      </w:r>
    </w:p>
    <w:p w14:paraId="2B6DB0D9" w14:textId="77777777" w:rsidR="00A53F55" w:rsidRDefault="00F43DC4">
      <w:pPr>
        <w:pStyle w:val="ListParagraph"/>
        <w:numPr>
          <w:ilvl w:val="0"/>
          <w:numId w:val="8"/>
        </w:numPr>
      </w:pPr>
      <w:r>
        <w:rPr>
          <w:rFonts w:eastAsia="Gill Sans MT"/>
          <w:lang w:val="fr-FR"/>
        </w:rPr>
        <w:t>Cartes imprimées pour l’activité</w:t>
      </w:r>
    </w:p>
    <w:p w14:paraId="2A264CE0" w14:textId="77777777" w:rsidR="00A53F55" w:rsidRDefault="00F43DC4">
      <w:pPr>
        <w:pStyle w:val="Heading2"/>
      </w:pPr>
      <w:bookmarkStart w:id="40" w:name="_Toc80103196"/>
      <w:r>
        <w:rPr>
          <w:rFonts w:eastAsia="Gill Sans MT"/>
          <w:color w:val="808080"/>
          <w:lang w:val="fr-FR"/>
        </w:rPr>
        <w:t>Préparation préalable</w:t>
      </w:r>
      <w:bookmarkEnd w:id="40"/>
    </w:p>
    <w:p w14:paraId="1A5FF143" w14:textId="77777777" w:rsidR="00A53F55" w:rsidRDefault="00F43DC4">
      <w:pPr>
        <w:rPr>
          <w:lang w:val="fr-FR"/>
        </w:rPr>
      </w:pPr>
      <w:r>
        <w:rPr>
          <w:rFonts w:eastAsia="Gill Sans MT"/>
          <w:lang w:val="fr-FR"/>
        </w:rPr>
        <w:t xml:space="preserve">Les animateurs doivent évaluer si l’équipement </w:t>
      </w:r>
      <w:proofErr w:type="spellStart"/>
      <w:r>
        <w:rPr>
          <w:rFonts w:eastAsia="Gill Sans MT"/>
          <w:lang w:val="fr-FR"/>
        </w:rPr>
        <w:t>Truenat</w:t>
      </w:r>
      <w:proofErr w:type="spellEnd"/>
      <w:r>
        <w:rPr>
          <w:rFonts w:eastAsia="Gill Sans MT"/>
          <w:lang w:val="fr-FR"/>
        </w:rPr>
        <w:t xml:space="preserve"> est disponible dans le pays pour la pratique. Si la logistique le permet, les organisateurs de la formation peuvent envisager d’avoir une session pratique dans un laboratoire après la réalisation des sections concernant le flux du processus. Une autre activité est également décrite dans ce guide de l’animateur, qui impliquera d’imprimer des fiches pour que les participants les reclassent.</w:t>
      </w:r>
    </w:p>
    <w:p w14:paraId="6DB7608B" w14:textId="77777777" w:rsidR="00A53F55" w:rsidRDefault="00A53F55">
      <w:pPr>
        <w:rPr>
          <w:lang w:val="fr-FR"/>
        </w:rPr>
      </w:pPr>
    </w:p>
    <w:p w14:paraId="2EFFA018" w14:textId="77777777" w:rsidR="00A53F55" w:rsidRDefault="00F43DC4">
      <w:pPr>
        <w:rPr>
          <w:lang w:val="fr-FR"/>
        </w:rPr>
      </w:pPr>
      <w:r>
        <w:rPr>
          <w:rFonts w:eastAsia="Gill Sans MT"/>
          <w:lang w:val="fr-FR"/>
        </w:rPr>
        <w:t xml:space="preserve">Les animateurs doivent travailler avec les responsables des programmes nationaux pour comprendre comment les activités de test sont actuellement enregistrées (c.-à-d. quels formulaires, registres, etc. existent) et quelles sont les modifications qui peuvent être apportées </w:t>
      </w:r>
      <w:r>
        <w:rPr>
          <w:rFonts w:eastAsia="Gill Sans MT"/>
          <w:lang w:val="fr-FR"/>
        </w:rPr>
        <w:lastRenderedPageBreak/>
        <w:t xml:space="preserve">pour intégrer </w:t>
      </w:r>
      <w:proofErr w:type="spellStart"/>
      <w:r>
        <w:rPr>
          <w:rFonts w:eastAsia="Gill Sans MT"/>
          <w:lang w:val="fr-FR"/>
        </w:rPr>
        <w:t>Truenat</w:t>
      </w:r>
      <w:proofErr w:type="spellEnd"/>
      <w:r>
        <w:rPr>
          <w:rFonts w:eastAsia="Gill Sans MT"/>
          <w:lang w:val="fr-FR"/>
        </w:rPr>
        <w:t xml:space="preserve">. </w:t>
      </w:r>
      <w:proofErr w:type="gramStart"/>
      <w:r>
        <w:rPr>
          <w:rFonts w:eastAsia="Gill Sans MT"/>
          <w:lang w:val="fr-FR"/>
        </w:rPr>
        <w:t>il</w:t>
      </w:r>
      <w:proofErr w:type="gramEnd"/>
      <w:r>
        <w:rPr>
          <w:rFonts w:eastAsia="Gill Sans MT"/>
          <w:lang w:val="fr-FR"/>
        </w:rPr>
        <w:t xml:space="preserve"> peut être nécessaire d’adapter le contenu de la formation pour refléter ces informations (comme indiqué par le surlignage jaune).</w:t>
      </w:r>
    </w:p>
    <w:p w14:paraId="1FAD8C44" w14:textId="77777777" w:rsidR="00A53F55" w:rsidRDefault="00F43DC4">
      <w:pPr>
        <w:pStyle w:val="Heading2"/>
      </w:pPr>
      <w:bookmarkStart w:id="41" w:name="_Toc80103197"/>
      <w:r>
        <w:rPr>
          <w:rFonts w:eastAsia="Gill Sans MT"/>
          <w:color w:val="808080"/>
          <w:lang w:val="fr-FR"/>
        </w:rPr>
        <w:t>Plans des cours</w:t>
      </w:r>
      <w:bookmarkEnd w:id="41"/>
    </w:p>
    <w:p w14:paraId="5FEAD47C" w14:textId="77777777" w:rsidR="00A53F55" w:rsidRDefault="00F43DC4">
      <w:pPr>
        <w:pStyle w:val="Heading3"/>
      </w:pPr>
      <w:bookmarkStart w:id="42" w:name="_Toc80103198"/>
      <w:r>
        <w:rPr>
          <w:rFonts w:eastAsia="Gill Sans MT"/>
          <w:lang w:val="fr-FR"/>
        </w:rPr>
        <w:t>Introduction</w:t>
      </w:r>
      <w:bookmarkEnd w:id="42"/>
    </w:p>
    <w:tbl>
      <w:tblPr>
        <w:tblStyle w:val="TableGrid"/>
        <w:tblW w:w="0" w:type="auto"/>
        <w:tblLook w:val="04A0" w:firstRow="1" w:lastRow="0" w:firstColumn="1" w:lastColumn="0" w:noHBand="0" w:noVBand="1"/>
      </w:tblPr>
      <w:tblGrid>
        <w:gridCol w:w="9350"/>
      </w:tblGrid>
      <w:tr w:rsidR="00A53F55" w14:paraId="5351B353" w14:textId="77777777">
        <w:tc>
          <w:tcPr>
            <w:tcW w:w="9350" w:type="dxa"/>
            <w:shd w:val="clear" w:color="auto" w:fill="E68F8C"/>
          </w:tcPr>
          <w:p w14:paraId="4EE67356" w14:textId="77777777" w:rsidR="00A53F55" w:rsidRDefault="00F43DC4">
            <w:pPr>
              <w:keepNext/>
              <w:rPr>
                <w:b/>
                <w:bCs/>
                <w:noProof/>
                <w:color w:val="FFFFFF" w:themeColor="background1"/>
                <w:lang w:val="fr-FR"/>
              </w:rPr>
            </w:pPr>
            <w:bookmarkStart w:id="43" w:name="_Hlk75532892"/>
            <w:r>
              <w:rPr>
                <w:rFonts w:eastAsia="Gill Sans MT"/>
                <w:b/>
                <w:bCs/>
                <w:noProof/>
                <w:color w:val="FFFFFF"/>
                <w:lang w:val="fr-FR"/>
              </w:rPr>
              <w:t>Introduction</w:t>
            </w:r>
          </w:p>
          <w:p w14:paraId="79E37F5C" w14:textId="77777777" w:rsidR="00A53F55" w:rsidRDefault="00F43DC4">
            <w:pPr>
              <w:keepNext/>
              <w:rPr>
                <w:b/>
                <w:bCs/>
                <w:noProof/>
                <w:color w:val="FFFFFF" w:themeColor="background1"/>
                <w:lang w:val="fr-FR"/>
              </w:rPr>
            </w:pPr>
            <w:r>
              <w:rPr>
                <w:rFonts w:eastAsia="Gill Sans MT"/>
                <w:b/>
                <w:bCs/>
                <w:noProof/>
                <w:color w:val="FFFFFF"/>
                <w:lang w:val="fr-FR"/>
              </w:rPr>
              <w:t>Diapositive : 2</w:t>
            </w:r>
          </w:p>
          <w:p w14:paraId="2799D373" w14:textId="77777777" w:rsidR="00A53F55" w:rsidRDefault="00F43DC4">
            <w:pPr>
              <w:keepNext/>
              <w:rPr>
                <w:noProof/>
                <w:lang w:val="fr-FR"/>
              </w:rPr>
            </w:pPr>
            <w:r>
              <w:rPr>
                <w:rFonts w:eastAsia="Gill Sans MT"/>
                <w:b/>
                <w:bCs/>
                <w:noProof/>
                <w:color w:val="FFFFFF"/>
                <w:lang w:val="fr-FR"/>
              </w:rPr>
              <w:t>Guide du participant page :</w:t>
            </w:r>
            <w:r>
              <w:rPr>
                <w:rFonts w:eastAsia="Gill Sans MT"/>
                <w:noProof/>
                <w:color w:val="FFFFFF"/>
                <w:lang w:val="fr-FR"/>
              </w:rPr>
              <w:t xml:space="preserve"> 36</w:t>
            </w:r>
          </w:p>
        </w:tc>
      </w:tr>
      <w:bookmarkEnd w:id="43"/>
      <w:tr w:rsidR="00A53F55" w14:paraId="7F09007C" w14:textId="77777777">
        <w:tc>
          <w:tcPr>
            <w:tcW w:w="9350" w:type="dxa"/>
          </w:tcPr>
          <w:p w14:paraId="00595B1C" w14:textId="77777777" w:rsidR="00A53F55" w:rsidRDefault="00F43DC4">
            <w:pPr>
              <w:jc w:val="center"/>
            </w:pPr>
            <w:r>
              <w:rPr>
                <w:noProof/>
                <w:lang w:eastAsia="zh-CN"/>
              </w:rPr>
              <mc:AlternateContent>
                <mc:Choice Requires="wps">
                  <w:drawing>
                    <wp:anchor distT="0" distB="0" distL="114300" distR="114300" simplePos="0" relativeHeight="251873280" behindDoc="0" locked="1" layoutInCell="1" allowOverlap="1" wp14:anchorId="60955D64" wp14:editId="5D2CA28A">
                      <wp:simplePos x="0" y="0"/>
                      <wp:positionH relativeFrom="column">
                        <wp:posOffset>1722755</wp:posOffset>
                      </wp:positionH>
                      <wp:positionV relativeFrom="paragraph">
                        <wp:posOffset>169545</wp:posOffset>
                      </wp:positionV>
                      <wp:extent cx="1104900" cy="17335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73355"/>
                              </a:xfrm>
                              <a:prstGeom prst="rect">
                                <a:avLst/>
                              </a:prstGeom>
                              <a:solidFill>
                                <a:schemeClr val="bg1"/>
                              </a:solidFill>
                              <a:ln w="9525">
                                <a:noFill/>
                                <a:miter lim="800000"/>
                                <a:headEnd/>
                                <a:tailEnd/>
                              </a:ln>
                            </wps:spPr>
                            <wps:txbx>
                              <w:txbxContent>
                                <w:p w14:paraId="4E0878FB" w14:textId="77777777" w:rsidR="00A53F55" w:rsidRDefault="00F43DC4">
                                  <w:pPr>
                                    <w:rPr>
                                      <w:rFonts w:ascii="Montserrat" w:hAnsi="Montserrat"/>
                                      <w:bCs/>
                                      <w:color w:val="FF6E68"/>
                                      <w:sz w:val="18"/>
                                      <w:szCs w:val="18"/>
                                    </w:rPr>
                                  </w:pPr>
                                  <w:r>
                                    <w:rPr>
                                      <w:rFonts w:ascii="Montserrat" w:eastAsia="Montserrat" w:hAnsi="Montserrat"/>
                                      <w:bCs/>
                                      <w:color w:val="FF6E68"/>
                                      <w:sz w:val="18"/>
                                      <w:szCs w:val="18"/>
                                      <w:lang w:val="fr-FR"/>
                                    </w:rPr>
                                    <w:t>Introduction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0955D64" id="_x0000_s1269" type="#_x0000_t202" style="position:absolute;left:0;text-align:left;margin-left:135.65pt;margin-top:13.35pt;width:87pt;height:13.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" fillcolor="white [3212]" stroked="f">
                      <v:textbox inset="0,0,0,0">
                        <w:txbxContent>
                          <w:p w14:paraId="4E0878FB" w14:textId="77777777" w:rsidR="00A53F55" w:rsidRDefault="00F43DC4">
                            <w:pPr>
                              <w:rPr>
                                <w:rFonts w:ascii="Montserrat" w:hAnsi="Montserrat"/>
                                <w:bCs/>
                                <w:color w:val="FF6E68"/>
                                <w:sz w:val="18"/>
                                <w:szCs w:val="18"/>
                              </w:rPr>
                            </w:pPr>
                            <w:r>
                              <w:rPr>
                                <w:rFonts w:ascii="Montserrat" w:eastAsia="Montserrat" w:hAnsi="Montserrat"/>
                                <w:bCs/>
                                <w:color w:val="FF6E68"/>
                                <w:sz w:val="18"/>
                                <w:szCs w:val="18"/>
                                <w:lang w:val="fr-FR"/>
                              </w:rPr>
                              <w:t>Introduction</w:t>
                            </w:r>
                          </w:p>
                        </w:txbxContent>
                      </v:textbox>
                      <w10:anchorlock/>
                    </v:shape>
                  </w:pict>
                </mc:Fallback>
              </mc:AlternateContent>
            </w:r>
            <w:r>
              <w:rPr>
                <w:noProof/>
                <w:lang w:eastAsia="zh-CN"/>
              </w:rPr>
              <mc:AlternateContent>
                <mc:Choice Requires="wps">
                  <w:drawing>
                    <wp:anchor distT="0" distB="0" distL="114300" distR="114300" simplePos="0" relativeHeight="251876352" behindDoc="0" locked="1" layoutInCell="1" allowOverlap="1" wp14:anchorId="1464607A" wp14:editId="69D5E1B7">
                      <wp:simplePos x="0" y="0"/>
                      <wp:positionH relativeFrom="column">
                        <wp:posOffset>1722755</wp:posOffset>
                      </wp:positionH>
                      <wp:positionV relativeFrom="paragraph">
                        <wp:posOffset>433070</wp:posOffset>
                      </wp:positionV>
                      <wp:extent cx="2288540" cy="302895"/>
                      <wp:effectExtent l="0" t="0" r="0" b="190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540" cy="302895"/>
                              </a:xfrm>
                              <a:prstGeom prst="rect">
                                <a:avLst/>
                              </a:prstGeom>
                              <a:solidFill>
                                <a:schemeClr val="bg1"/>
                              </a:solidFill>
                              <a:ln w="9525">
                                <a:noFill/>
                                <a:miter lim="800000"/>
                                <a:headEnd/>
                                <a:tailEnd/>
                              </a:ln>
                            </wps:spPr>
                            <wps:txbx>
                              <w:txbxContent>
                                <w:p w14:paraId="06A4725B" w14:textId="77777777" w:rsidR="00A53F55" w:rsidRDefault="00F43DC4">
                                  <w:pPr>
                                    <w:spacing w:line="240" w:lineRule="auto"/>
                                    <w:rPr>
                                      <w:rFonts w:ascii="Montserrat" w:hAnsi="Montserrat"/>
                                      <w:sz w:val="11"/>
                                      <w:szCs w:val="11"/>
                                      <w:lang w:val="fr-FR"/>
                                    </w:rPr>
                                  </w:pPr>
                                  <w:r>
                                    <w:rPr>
                                      <w:rFonts w:ascii="Montserrat" w:eastAsia="Montserrat" w:hAnsi="Montserrat"/>
                                      <w:sz w:val="11"/>
                                      <w:szCs w:val="11"/>
                                      <w:lang w:val="fr-FR"/>
                                    </w:rPr>
                                    <w:t xml:space="preserve">Ce module fournit des informations sur l’utilisation de l’équipement </w:t>
                                  </w:r>
                                  <w:proofErr w:type="spellStart"/>
                                  <w:r>
                                    <w:rPr>
                                      <w:rFonts w:ascii="Montserrat" w:eastAsia="Montserrat" w:hAnsi="Montserrat"/>
                                      <w:sz w:val="11"/>
                                      <w:szCs w:val="11"/>
                                      <w:lang w:val="fr-FR"/>
                                    </w:rPr>
                                    <w:t>Truenat</w:t>
                                  </w:r>
                                  <w:proofErr w:type="spellEnd"/>
                                  <w:r>
                                    <w:rPr>
                                      <w:rFonts w:ascii="Montserrat" w:eastAsia="Montserrat" w:hAnsi="Montserrat"/>
                                      <w:sz w:val="11"/>
                                      <w:szCs w:val="11"/>
                                      <w:lang w:val="fr-FR"/>
                                    </w:rPr>
                                    <w:t>, les procédures pour effectuer les tests et explique les exigences en matière d’infrastructure.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464607A" id="_x0000_s1270" type="#_x0000_t202" style="position:absolute;left:0;text-align:left;margin-left:135.65pt;margin-top:34.1pt;width:180.2pt;height:23.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" fillcolor="white [3212]" stroked="f">
                      <v:textbox inset="0,0,0,0">
                        <w:txbxContent>
                          <w:p w14:paraId="06A4725B" w14:textId="77777777" w:rsidR="00A53F55" w:rsidRDefault="00F43DC4">
                            <w:pPr>
                              <w:spacing w:line="240" w:lineRule="auto"/>
                              <w:rPr>
                                <w:rFonts w:ascii="Montserrat" w:hAnsi="Montserrat"/>
                                <w:sz w:val="11"/>
                                <w:szCs w:val="11"/>
                                <w:lang w:val="fr-FR"/>
                              </w:rPr>
                            </w:pPr>
                            <w:r>
                              <w:rPr>
                                <w:rFonts w:ascii="Montserrat" w:eastAsia="Montserrat" w:hAnsi="Montserrat"/>
                                <w:sz w:val="11"/>
                                <w:szCs w:val="11"/>
                                <w:lang w:val="fr-FR"/>
                              </w:rPr>
                              <w:t xml:space="preserve">Ce module fournit des informations sur </w:t>
                            </w:r>
                            <w:r>
                              <w:rPr>
                                <w:rFonts w:ascii="Montserrat" w:eastAsia="Montserrat" w:hAnsi="Montserrat"/>
                                <w:sz w:val="11"/>
                                <w:szCs w:val="11"/>
                                <w:lang w:val="fr-FR"/>
                              </w:rPr>
                              <w:t>l’utilisation de l’équipement Truenat, les procédures pour effectuer les tests et explique les exigences en matière d’infrastructure.</w:t>
                            </w:r>
                          </w:p>
                        </w:txbxContent>
                      </v:textbox>
                      <w10:anchorlock/>
                    </v:shape>
                  </w:pict>
                </mc:Fallback>
              </mc:AlternateContent>
            </w:r>
            <w:r>
              <w:rPr>
                <w:noProof/>
                <w:lang w:eastAsia="zh-CN"/>
              </w:rPr>
              <w:drawing>
                <wp:inline distT="0" distB="0" distL="0" distR="0" wp14:anchorId="4D410890" wp14:editId="52F26968">
                  <wp:extent cx="2935087" cy="16810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35087" cy="1681089"/>
                          </a:xfrm>
                          <a:prstGeom prst="rect">
                            <a:avLst/>
                          </a:prstGeom>
                        </pic:spPr>
                      </pic:pic>
                    </a:graphicData>
                  </a:graphic>
                </wp:inline>
              </w:drawing>
            </w:r>
          </w:p>
        </w:tc>
      </w:tr>
      <w:tr w:rsidR="00A53F55" w14:paraId="05CA9A53" w14:textId="77777777">
        <w:tc>
          <w:tcPr>
            <w:tcW w:w="9350" w:type="dxa"/>
          </w:tcPr>
          <w:p w14:paraId="1764818C" w14:textId="77777777" w:rsidR="00A53F55" w:rsidRDefault="00F43DC4">
            <w:pPr>
              <w:rPr>
                <w:lang w:val="fr-FR"/>
              </w:rPr>
            </w:pPr>
            <w:r>
              <w:rPr>
                <w:rFonts w:eastAsia="Gill Sans MT"/>
                <w:b/>
                <w:bCs/>
                <w:lang w:val="fr-FR"/>
              </w:rPr>
              <w:t>DIRE :</w:t>
            </w:r>
            <w:r>
              <w:rPr>
                <w:rFonts w:eastAsia="Gill Sans MT"/>
                <w:lang w:val="fr-FR"/>
              </w:rPr>
              <w:t xml:space="preserve"> Dans ce module, nous allons découvrir les aspects opérationnels de </w:t>
            </w:r>
            <w:proofErr w:type="spellStart"/>
            <w:r>
              <w:rPr>
                <w:rFonts w:eastAsia="Gill Sans MT"/>
                <w:lang w:val="fr-FR"/>
              </w:rPr>
              <w:t>Truenat</w:t>
            </w:r>
            <w:proofErr w:type="spellEnd"/>
            <w:r>
              <w:rPr>
                <w:rFonts w:eastAsia="Gill Sans MT"/>
                <w:lang w:val="fr-FR"/>
              </w:rPr>
              <w:t xml:space="preserve">. Nous parlerons des différents éléments de l’équipement </w:t>
            </w:r>
            <w:proofErr w:type="spellStart"/>
            <w:r>
              <w:rPr>
                <w:rFonts w:eastAsia="Gill Sans MT"/>
                <w:lang w:val="fr-FR"/>
              </w:rPr>
              <w:t>Truenat</w:t>
            </w:r>
            <w:proofErr w:type="spellEnd"/>
            <w:r>
              <w:rPr>
                <w:rFonts w:eastAsia="Gill Sans MT"/>
                <w:lang w:val="fr-FR"/>
              </w:rPr>
              <w:t xml:space="preserve">, des procédures de réalisation des tests de dépistage de la TB et de la résistance à la RIF, et je vous expliquerai les exigences en matière d’infrastructures pour l’installation de </w:t>
            </w:r>
            <w:proofErr w:type="spellStart"/>
            <w:r>
              <w:rPr>
                <w:rFonts w:eastAsia="Gill Sans MT"/>
                <w:lang w:val="fr-FR"/>
              </w:rPr>
              <w:t>Truenat</w:t>
            </w:r>
            <w:proofErr w:type="spellEnd"/>
            <w:r>
              <w:rPr>
                <w:rFonts w:eastAsia="Gill Sans MT"/>
                <w:lang w:val="fr-FR"/>
              </w:rPr>
              <w:t>.</w:t>
            </w:r>
          </w:p>
        </w:tc>
      </w:tr>
      <w:tr w:rsidR="00A53F55" w14:paraId="2C27EBB6" w14:textId="77777777">
        <w:tc>
          <w:tcPr>
            <w:tcW w:w="9350" w:type="dxa"/>
            <w:shd w:val="clear" w:color="auto" w:fill="E68F8C"/>
          </w:tcPr>
          <w:p w14:paraId="488F1A0C" w14:textId="77777777" w:rsidR="00A53F55" w:rsidRDefault="00F43DC4">
            <w:pPr>
              <w:keepNext/>
              <w:rPr>
                <w:b/>
                <w:bCs/>
                <w:noProof/>
                <w:color w:val="FFFFFF" w:themeColor="background1"/>
                <w:lang w:val="fr-FR"/>
              </w:rPr>
            </w:pPr>
            <w:r>
              <w:rPr>
                <w:rFonts w:eastAsia="Gill Sans MT"/>
                <w:b/>
                <w:bCs/>
                <w:noProof/>
                <w:color w:val="FFFFFF"/>
                <w:lang w:val="fr-FR"/>
              </w:rPr>
              <w:t>Objectifs d’apprentissage</w:t>
            </w:r>
          </w:p>
          <w:p w14:paraId="34E72B88" w14:textId="77777777" w:rsidR="00A53F55" w:rsidRDefault="00F43DC4">
            <w:pPr>
              <w:keepNext/>
              <w:rPr>
                <w:b/>
                <w:bCs/>
                <w:noProof/>
                <w:color w:val="FFFFFF" w:themeColor="background1"/>
                <w:lang w:val="fr-FR"/>
              </w:rPr>
            </w:pPr>
            <w:r>
              <w:rPr>
                <w:rFonts w:eastAsia="Gill Sans MT"/>
                <w:b/>
                <w:bCs/>
                <w:noProof/>
                <w:color w:val="FFFFFF"/>
                <w:lang w:val="fr-FR"/>
              </w:rPr>
              <w:t>Diapositive : 3</w:t>
            </w:r>
          </w:p>
          <w:p w14:paraId="237DCCD6" w14:textId="77777777" w:rsidR="00A53F55" w:rsidRDefault="00F43DC4">
            <w:pPr>
              <w:keepNext/>
              <w:rPr>
                <w:noProof/>
                <w:lang w:val="fr-FR"/>
              </w:rPr>
            </w:pPr>
            <w:r>
              <w:rPr>
                <w:rFonts w:eastAsia="Gill Sans MT"/>
                <w:b/>
                <w:bCs/>
                <w:noProof/>
                <w:color w:val="FFFFFF"/>
                <w:lang w:val="fr-FR"/>
              </w:rPr>
              <w:t>Guide du participant page :</w:t>
            </w:r>
            <w:r>
              <w:rPr>
                <w:rFonts w:eastAsia="Gill Sans MT"/>
                <w:noProof/>
                <w:color w:val="FFFFFF"/>
                <w:lang w:val="fr-FR"/>
              </w:rPr>
              <w:t xml:space="preserve"> 36  </w:t>
            </w:r>
          </w:p>
        </w:tc>
      </w:tr>
      <w:tr w:rsidR="00A53F55" w14:paraId="61B4A289" w14:textId="77777777">
        <w:tc>
          <w:tcPr>
            <w:tcW w:w="9350" w:type="dxa"/>
            <w:vAlign w:val="center"/>
          </w:tcPr>
          <w:p w14:paraId="128A60EA" w14:textId="77777777" w:rsidR="00A53F55" w:rsidRDefault="00F43DC4">
            <w:pPr>
              <w:jc w:val="center"/>
              <w:rPr>
                <w:b/>
                <w:bCs/>
              </w:rPr>
            </w:pPr>
            <w:r>
              <w:rPr>
                <w:b/>
                <w:bCs/>
                <w:noProof/>
                <w:lang w:eastAsia="zh-CN"/>
              </w:rPr>
              <mc:AlternateContent>
                <mc:Choice Requires="wps">
                  <w:drawing>
                    <wp:anchor distT="0" distB="0" distL="114300" distR="114300" simplePos="0" relativeHeight="251878400" behindDoc="0" locked="1" layoutInCell="1" allowOverlap="1" wp14:anchorId="38C2A69B" wp14:editId="1E7E4A66">
                      <wp:simplePos x="0" y="0"/>
                      <wp:positionH relativeFrom="column">
                        <wp:posOffset>1358265</wp:posOffset>
                      </wp:positionH>
                      <wp:positionV relativeFrom="paragraph">
                        <wp:posOffset>200660</wp:posOffset>
                      </wp:positionV>
                      <wp:extent cx="1718945" cy="212725"/>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212725"/>
                              </a:xfrm>
                              <a:prstGeom prst="rect">
                                <a:avLst/>
                              </a:prstGeom>
                              <a:solidFill>
                                <a:schemeClr val="bg1"/>
                              </a:solidFill>
                              <a:ln w="9525">
                                <a:noFill/>
                                <a:miter lim="800000"/>
                                <a:headEnd/>
                                <a:tailEnd/>
                              </a:ln>
                            </wps:spPr>
                            <wps:txbx>
                              <w:txbxContent>
                                <w:p w14:paraId="0B000AF6" w14:textId="77777777" w:rsidR="00A53F55" w:rsidRDefault="00F43DC4">
                                  <w:pPr>
                                    <w:rPr>
                                      <w:rFonts w:ascii="Montserrat" w:hAnsi="Montserrat"/>
                                      <w:bCs/>
                                      <w:color w:val="FF6E68"/>
                                      <w:sz w:val="21"/>
                                      <w:szCs w:val="21"/>
                                    </w:rPr>
                                  </w:pPr>
                                  <w:r>
                                    <w:rPr>
                                      <w:rFonts w:ascii="Montserrat" w:eastAsia="Montserrat" w:hAnsi="Montserrat"/>
                                      <w:bCs/>
                                      <w:color w:val="FF6E68"/>
                                      <w:sz w:val="21"/>
                                      <w:szCs w:val="21"/>
                                      <w:lang w:val="fr-FR"/>
                                    </w:rPr>
                                    <w:t>Objectifs d’apprentissage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8C2A69B" id="_x0000_s1271" type="#_x0000_t202" style="position:absolute;left:0;text-align:left;margin-left:106.95pt;margin-top:15.8pt;width:135.35pt;height:16.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" fillcolor="white [3212]" stroked="f">
                      <v:textbox inset="0,0,0,0">
                        <w:txbxContent>
                          <w:p w14:paraId="0B000AF6" w14:textId="77777777" w:rsidR="00A53F55" w:rsidRDefault="00F43DC4">
                            <w:pPr>
                              <w:rPr>
                                <w:rFonts w:ascii="Montserrat" w:hAnsi="Montserrat"/>
                                <w:bCs/>
                                <w:color w:val="FF6E68"/>
                                <w:sz w:val="21"/>
                                <w:szCs w:val="21"/>
                              </w:rPr>
                            </w:pPr>
                            <w:r>
                              <w:rPr>
                                <w:rFonts w:ascii="Montserrat" w:eastAsia="Montserrat" w:hAnsi="Montserrat"/>
                                <w:bCs/>
                                <w:color w:val="FF6E68"/>
                                <w:sz w:val="21"/>
                                <w:szCs w:val="21"/>
                                <w:lang w:val="fr-FR"/>
                              </w:rPr>
                              <w:t>Objectifs d’apprentissage</w:t>
                            </w:r>
                          </w:p>
                        </w:txbxContent>
                      </v:textbox>
                      <w10:anchorlock/>
                    </v:shape>
                  </w:pict>
                </mc:Fallback>
              </mc:AlternateContent>
            </w:r>
            <w:r>
              <w:rPr>
                <w:b/>
                <w:bCs/>
                <w:noProof/>
                <w:lang w:eastAsia="zh-CN"/>
              </w:rPr>
              <mc:AlternateContent>
                <mc:Choice Requires="wps">
                  <w:drawing>
                    <wp:anchor distT="0" distB="0" distL="114300" distR="114300" simplePos="0" relativeHeight="251880448" behindDoc="0" locked="1" layoutInCell="1" allowOverlap="1" wp14:anchorId="6DF8E678" wp14:editId="00AE8B60">
                      <wp:simplePos x="0" y="0"/>
                      <wp:positionH relativeFrom="column">
                        <wp:posOffset>1394460</wp:posOffset>
                      </wp:positionH>
                      <wp:positionV relativeFrom="paragraph">
                        <wp:posOffset>487680</wp:posOffset>
                      </wp:positionV>
                      <wp:extent cx="2860675" cy="956945"/>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675" cy="956945"/>
                              </a:xfrm>
                              <a:prstGeom prst="rect">
                                <a:avLst/>
                              </a:prstGeom>
                              <a:solidFill>
                                <a:schemeClr val="bg1"/>
                              </a:solidFill>
                              <a:ln w="9525">
                                <a:noFill/>
                                <a:miter lim="800000"/>
                                <a:headEnd/>
                                <a:tailEnd/>
                              </a:ln>
                            </wps:spPr>
                            <wps:txbx>
                              <w:txbxContent>
                                <w:p w14:paraId="77BEDCB9" w14:textId="77777777" w:rsidR="00A53F55" w:rsidRDefault="00F43DC4">
                                  <w:pPr>
                                    <w:rPr>
                                      <w:rFonts w:ascii="Montserrat" w:hAnsi="Montserrat"/>
                                      <w:sz w:val="14"/>
                                      <w:szCs w:val="16"/>
                                      <w:lang w:val="fr-FR"/>
                                    </w:rPr>
                                  </w:pPr>
                                  <w:r>
                                    <w:rPr>
                                      <w:rFonts w:ascii="Montserrat" w:eastAsia="Montserrat" w:hAnsi="Montserrat"/>
                                      <w:sz w:val="14"/>
                                      <w:szCs w:val="14"/>
                                      <w:lang w:val="fr-FR"/>
                                    </w:rPr>
                                    <w:t>À la fin de ce module, les participants doivent être en mesure de :</w:t>
                                  </w:r>
                                </w:p>
                                <w:p w14:paraId="7026AAA7" w14:textId="77777777" w:rsidR="00A53F55" w:rsidRDefault="00F43DC4">
                                  <w:pPr>
                                    <w:numPr>
                                      <w:ilvl w:val="0"/>
                                      <w:numId w:val="7"/>
                                    </w:numPr>
                                    <w:spacing w:before="130" w:line="240" w:lineRule="auto"/>
                                    <w:ind w:left="201" w:hanging="187"/>
                                    <w:rPr>
                                      <w:rFonts w:ascii="Montserrat" w:hAnsi="Montserrat"/>
                                      <w:sz w:val="13"/>
                                      <w:szCs w:val="13"/>
                                      <w:lang w:val="fr-FR"/>
                                    </w:rPr>
                                  </w:pPr>
                                  <w:r>
                                    <w:rPr>
                                      <w:rFonts w:ascii="Montserrat" w:eastAsia="Montserrat" w:hAnsi="Montserrat"/>
                                      <w:sz w:val="13"/>
                                      <w:szCs w:val="13"/>
                                      <w:lang w:val="fr-FR"/>
                                    </w:rPr>
                                    <w:t xml:space="preserve">Énumérer les équipements et les fournitures nécessaires pour réaliser les tests </w:t>
                                  </w:r>
                                  <w:proofErr w:type="spellStart"/>
                                  <w:r>
                                    <w:rPr>
                                      <w:rFonts w:ascii="Montserrat" w:eastAsia="Montserrat" w:hAnsi="Montserrat"/>
                                      <w:sz w:val="13"/>
                                      <w:szCs w:val="13"/>
                                      <w:lang w:val="fr-FR"/>
                                    </w:rPr>
                                    <w:t>Truenat</w:t>
                                  </w:r>
                                  <w:proofErr w:type="spellEnd"/>
                                </w:p>
                                <w:p w14:paraId="166DB5D7" w14:textId="77777777" w:rsidR="00A53F55" w:rsidRDefault="00F43DC4">
                                  <w:pPr>
                                    <w:numPr>
                                      <w:ilvl w:val="0"/>
                                      <w:numId w:val="7"/>
                                    </w:numPr>
                                    <w:spacing w:line="240" w:lineRule="auto"/>
                                    <w:ind w:left="201" w:hanging="187"/>
                                    <w:rPr>
                                      <w:rFonts w:ascii="Montserrat" w:hAnsi="Montserrat"/>
                                      <w:sz w:val="13"/>
                                      <w:szCs w:val="13"/>
                                      <w:lang w:val="fr-FR"/>
                                    </w:rPr>
                                  </w:pPr>
                                  <w:r>
                                    <w:rPr>
                                      <w:rFonts w:ascii="Montserrat" w:eastAsia="Montserrat" w:hAnsi="Montserrat"/>
                                      <w:sz w:val="13"/>
                                      <w:szCs w:val="13"/>
                                      <w:lang w:val="fr-FR"/>
                                    </w:rPr>
                                    <w:t xml:space="preserve">Décrire les procédures d’exécution d’un test </w:t>
                                  </w:r>
                                  <w:proofErr w:type="spellStart"/>
                                  <w:r>
                                    <w:rPr>
                                      <w:rFonts w:ascii="Montserrat" w:eastAsia="Montserrat" w:hAnsi="Montserrat"/>
                                      <w:sz w:val="13"/>
                                      <w:szCs w:val="13"/>
                                      <w:lang w:val="fr-FR"/>
                                    </w:rPr>
                                    <w:t>Truenat</w:t>
                                  </w:r>
                                  <w:proofErr w:type="spellEnd"/>
                                </w:p>
                                <w:p w14:paraId="09E5C59C" w14:textId="77777777" w:rsidR="00A53F55" w:rsidRDefault="00F43DC4">
                                  <w:pPr>
                                    <w:numPr>
                                      <w:ilvl w:val="0"/>
                                      <w:numId w:val="7"/>
                                    </w:numPr>
                                    <w:spacing w:line="240" w:lineRule="auto"/>
                                    <w:ind w:left="201" w:hanging="187"/>
                                    <w:rPr>
                                      <w:rFonts w:ascii="Montserrat" w:hAnsi="Montserrat"/>
                                      <w:sz w:val="13"/>
                                      <w:szCs w:val="13"/>
                                      <w:lang w:val="fr-FR"/>
                                    </w:rPr>
                                  </w:pPr>
                                  <w:r>
                                    <w:rPr>
                                      <w:rFonts w:ascii="Montserrat" w:eastAsia="Montserrat" w:hAnsi="Montserrat"/>
                                      <w:sz w:val="13"/>
                                      <w:szCs w:val="13"/>
                                      <w:lang w:val="fr-FR"/>
                                    </w:rPr>
                                    <w:t xml:space="preserve">Décrire les exigences en matière d’infrastructure pour l’utilisation de l’équipement </w:t>
                                  </w:r>
                                  <w:proofErr w:type="spellStart"/>
                                  <w:r>
                                    <w:rPr>
                                      <w:rFonts w:ascii="Montserrat" w:eastAsia="Montserrat" w:hAnsi="Montserrat"/>
                                      <w:sz w:val="13"/>
                                      <w:szCs w:val="13"/>
                                      <w:lang w:val="fr-FR"/>
                                    </w:rPr>
                                    <w:t>Truenat</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8E678" id="_x0000_s1272" type="#_x0000_t202" style="position:absolute;left:0;text-align:left;margin-left:109.8pt;margin-top:38.4pt;width:225.25pt;height:75.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" fillcolor="white [3212]" stroked="f">
                      <v:textbox inset="0,0,0,0">
                        <w:txbxContent>
                          <w:p w14:paraId="77BEDCB9" w14:textId="77777777" w:rsidR="00A53F55" w:rsidRDefault="00F43DC4">
                            <w:pPr>
                              <w:rPr>
                                <w:rFonts w:ascii="Montserrat" w:hAnsi="Montserrat"/>
                                <w:sz w:val="14"/>
                                <w:szCs w:val="16"/>
                                <w:lang w:val="fr-FR"/>
                              </w:rPr>
                            </w:pPr>
                            <w:r>
                              <w:rPr>
                                <w:rFonts w:ascii="Montserrat" w:eastAsia="Montserrat" w:hAnsi="Montserrat"/>
                                <w:sz w:val="14"/>
                                <w:szCs w:val="14"/>
                                <w:lang w:val="fr-FR"/>
                              </w:rPr>
                              <w:t>À la fin de ce module, les participants doivent être en mesure de :</w:t>
                            </w:r>
                          </w:p>
                          <w:p w14:paraId="7026AAA7" w14:textId="77777777" w:rsidR="00A53F55" w:rsidRDefault="00F43DC4">
                            <w:pPr>
                              <w:numPr>
                                <w:ilvl w:val="0"/>
                                <w:numId w:val="7"/>
                              </w:numPr>
                              <w:spacing w:before="130" w:line="240" w:lineRule="auto"/>
                              <w:ind w:left="201" w:hanging="187"/>
                              <w:rPr>
                                <w:rFonts w:ascii="Montserrat" w:hAnsi="Montserrat"/>
                                <w:sz w:val="13"/>
                                <w:szCs w:val="13"/>
                                <w:lang w:val="fr-FR"/>
                              </w:rPr>
                            </w:pPr>
                            <w:r>
                              <w:rPr>
                                <w:rFonts w:ascii="Montserrat" w:eastAsia="Montserrat" w:hAnsi="Montserrat"/>
                                <w:sz w:val="13"/>
                                <w:szCs w:val="13"/>
                                <w:lang w:val="fr-FR"/>
                              </w:rPr>
                              <w:t>Énumérer les équipements et les fournitures nécessaires pour réaliser les tests Truenat</w:t>
                            </w:r>
                          </w:p>
                          <w:p w14:paraId="166DB5D7" w14:textId="77777777" w:rsidR="00A53F55" w:rsidRDefault="00F43DC4">
                            <w:pPr>
                              <w:numPr>
                                <w:ilvl w:val="0"/>
                                <w:numId w:val="7"/>
                              </w:numPr>
                              <w:spacing w:line="240" w:lineRule="auto"/>
                              <w:ind w:left="201" w:hanging="187"/>
                              <w:rPr>
                                <w:rFonts w:ascii="Montserrat" w:hAnsi="Montserrat"/>
                                <w:sz w:val="13"/>
                                <w:szCs w:val="13"/>
                                <w:lang w:val="fr-FR"/>
                              </w:rPr>
                            </w:pPr>
                            <w:r>
                              <w:rPr>
                                <w:rFonts w:ascii="Montserrat" w:eastAsia="Montserrat" w:hAnsi="Montserrat"/>
                                <w:sz w:val="13"/>
                                <w:szCs w:val="13"/>
                                <w:lang w:val="fr-FR"/>
                              </w:rPr>
                              <w:t>Décrire les procédures d’exécution d’un test Truenat</w:t>
                            </w:r>
                          </w:p>
                          <w:p w14:paraId="09E5C59C" w14:textId="77777777" w:rsidR="00A53F55" w:rsidRDefault="00F43DC4">
                            <w:pPr>
                              <w:numPr>
                                <w:ilvl w:val="0"/>
                                <w:numId w:val="7"/>
                              </w:numPr>
                              <w:spacing w:line="240" w:lineRule="auto"/>
                              <w:ind w:left="201" w:hanging="187"/>
                              <w:rPr>
                                <w:rFonts w:ascii="Montserrat" w:hAnsi="Montserrat"/>
                                <w:sz w:val="13"/>
                                <w:szCs w:val="13"/>
                                <w:lang w:val="fr-FR"/>
                              </w:rPr>
                            </w:pPr>
                            <w:r>
                              <w:rPr>
                                <w:rFonts w:ascii="Montserrat" w:eastAsia="Montserrat" w:hAnsi="Montserrat"/>
                                <w:sz w:val="13"/>
                                <w:szCs w:val="13"/>
                                <w:lang w:val="fr-FR"/>
                              </w:rPr>
                              <w:t>Décrire les exigences en matière d’infrastructure pour l’utilisation de l’équipement Truenat</w:t>
                            </w:r>
                          </w:p>
                        </w:txbxContent>
                      </v:textbox>
                      <w10:anchorlock/>
                    </v:shape>
                  </w:pict>
                </mc:Fallback>
              </mc:AlternateContent>
            </w:r>
            <w:r>
              <w:rPr>
                <w:noProof/>
                <w:lang w:eastAsia="zh-CN"/>
              </w:rPr>
              <w:drawing>
                <wp:inline distT="0" distB="0" distL="0" distR="0" wp14:anchorId="43258611" wp14:editId="119509C1">
                  <wp:extent cx="3404382" cy="1930604"/>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04382" cy="1930604"/>
                          </a:xfrm>
                          <a:prstGeom prst="rect">
                            <a:avLst/>
                          </a:prstGeom>
                        </pic:spPr>
                      </pic:pic>
                    </a:graphicData>
                  </a:graphic>
                </wp:inline>
              </w:drawing>
            </w:r>
          </w:p>
        </w:tc>
      </w:tr>
      <w:tr w:rsidR="00A53F55" w14:paraId="5B767D13" w14:textId="77777777">
        <w:tc>
          <w:tcPr>
            <w:tcW w:w="9350" w:type="dxa"/>
          </w:tcPr>
          <w:p w14:paraId="69CC3E14" w14:textId="77777777" w:rsidR="00A53F55" w:rsidRDefault="00F43DC4">
            <w:pPr>
              <w:rPr>
                <w:b/>
                <w:bCs/>
                <w:lang w:val="fr-FR"/>
              </w:rPr>
            </w:pPr>
            <w:r>
              <w:rPr>
                <w:rFonts w:eastAsia="Gill Sans MT"/>
                <w:b/>
                <w:bCs/>
                <w:lang w:val="fr-FR"/>
              </w:rPr>
              <w:t xml:space="preserve">DIRE : </w:t>
            </w:r>
            <w:r>
              <w:rPr>
                <w:rFonts w:eastAsia="Gill Sans MT"/>
                <w:lang w:val="fr-FR"/>
              </w:rPr>
              <w:t>Ce sont les objectifs d’apprentissage de ce module.</w:t>
            </w:r>
            <w:r>
              <w:rPr>
                <w:rFonts w:eastAsia="Gill Sans MT"/>
                <w:b/>
                <w:bCs/>
                <w:lang w:val="fr-FR"/>
              </w:rPr>
              <w:t xml:space="preserve"> </w:t>
            </w:r>
          </w:p>
        </w:tc>
      </w:tr>
      <w:tr w:rsidR="00A53F55" w14:paraId="54269C56" w14:textId="77777777">
        <w:tc>
          <w:tcPr>
            <w:tcW w:w="9350" w:type="dxa"/>
          </w:tcPr>
          <w:p w14:paraId="6BA92CBF" w14:textId="77777777" w:rsidR="00A53F55" w:rsidRDefault="00F43DC4">
            <w:pPr>
              <w:rPr>
                <w:b/>
                <w:bCs/>
                <w:lang w:val="fr-FR"/>
              </w:rPr>
            </w:pPr>
            <w:r>
              <w:rPr>
                <w:rFonts w:eastAsia="Gill Sans MT"/>
                <w:b/>
                <w:bCs/>
                <w:lang w:val="fr-FR"/>
              </w:rPr>
              <w:t xml:space="preserve">FAIRE : </w:t>
            </w:r>
            <w:r>
              <w:rPr>
                <w:rFonts w:eastAsia="Gill Sans MT"/>
                <w:lang w:val="fr-FR"/>
              </w:rPr>
              <w:t>Passez en revue les objectifs. Demandez aux participants s’ils ont des questions avant de commencer.</w:t>
            </w:r>
          </w:p>
        </w:tc>
      </w:tr>
      <w:tr w:rsidR="00A53F55" w14:paraId="0867CFDF" w14:textId="77777777">
        <w:tc>
          <w:tcPr>
            <w:tcW w:w="9350" w:type="dxa"/>
            <w:shd w:val="clear" w:color="auto" w:fill="E68F8C"/>
          </w:tcPr>
          <w:p w14:paraId="6848804F" w14:textId="77777777" w:rsidR="00A53F55" w:rsidRDefault="00F43DC4">
            <w:pPr>
              <w:keepNext/>
              <w:rPr>
                <w:b/>
                <w:bCs/>
                <w:noProof/>
                <w:color w:val="FFFFFF" w:themeColor="background1"/>
                <w:lang w:val="fr-FR"/>
              </w:rPr>
            </w:pPr>
            <w:bookmarkStart w:id="44" w:name="_Hlk75532819"/>
            <w:r>
              <w:rPr>
                <w:rFonts w:eastAsia="Gill Sans MT"/>
                <w:b/>
                <w:bCs/>
                <w:noProof/>
                <w:color w:val="FFFFFF"/>
                <w:lang w:val="fr-FR"/>
              </w:rPr>
              <w:lastRenderedPageBreak/>
              <w:t>Module 3 : Aspects opérationnels</w:t>
            </w:r>
          </w:p>
          <w:p w14:paraId="406F3436" w14:textId="77777777" w:rsidR="00A53F55" w:rsidRDefault="00F43DC4">
            <w:pPr>
              <w:keepNext/>
              <w:rPr>
                <w:b/>
                <w:bCs/>
                <w:noProof/>
                <w:color w:val="FFFFFF" w:themeColor="background1"/>
                <w:lang w:val="fr-FR"/>
              </w:rPr>
            </w:pPr>
            <w:r>
              <w:rPr>
                <w:rFonts w:eastAsia="Gill Sans MT"/>
                <w:b/>
                <w:bCs/>
                <w:noProof/>
                <w:color w:val="FFFFFF"/>
                <w:lang w:val="fr-FR"/>
              </w:rPr>
              <w:t>Diapositive : 4</w:t>
            </w:r>
          </w:p>
          <w:p w14:paraId="0532C979"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36</w:t>
            </w:r>
          </w:p>
        </w:tc>
      </w:tr>
      <w:bookmarkEnd w:id="44"/>
      <w:tr w:rsidR="00A53F55" w14:paraId="02ABAE72" w14:textId="77777777">
        <w:tc>
          <w:tcPr>
            <w:tcW w:w="9350" w:type="dxa"/>
          </w:tcPr>
          <w:p w14:paraId="119E583C" w14:textId="77777777" w:rsidR="00A53F55" w:rsidRDefault="00F43DC4">
            <w:pPr>
              <w:jc w:val="center"/>
            </w:pPr>
            <w:r>
              <w:rPr>
                <w:noProof/>
                <w:lang w:eastAsia="zh-CN"/>
              </w:rPr>
              <mc:AlternateContent>
                <mc:Choice Requires="wps">
                  <w:drawing>
                    <wp:anchor distT="0" distB="0" distL="114300" distR="114300" simplePos="0" relativeHeight="251882496" behindDoc="0" locked="1" layoutInCell="1" allowOverlap="1" wp14:anchorId="1DA3EC4F" wp14:editId="34AD5935">
                      <wp:simplePos x="0" y="0"/>
                      <wp:positionH relativeFrom="column">
                        <wp:posOffset>1576070</wp:posOffset>
                      </wp:positionH>
                      <wp:positionV relativeFrom="paragraph">
                        <wp:posOffset>154305</wp:posOffset>
                      </wp:positionV>
                      <wp:extent cx="1934845" cy="1435735"/>
                      <wp:effectExtent l="0" t="0" r="8255"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1435735"/>
                              </a:xfrm>
                              <a:prstGeom prst="rect">
                                <a:avLst/>
                              </a:prstGeom>
                              <a:solidFill>
                                <a:schemeClr val="bg1"/>
                              </a:solidFill>
                              <a:ln w="9525">
                                <a:noFill/>
                                <a:miter lim="800000"/>
                                <a:headEnd/>
                                <a:tailEnd/>
                              </a:ln>
                            </wps:spPr>
                            <wps:txbx>
                              <w:txbxContent>
                                <w:p w14:paraId="379C3658" w14:textId="77777777" w:rsidR="00A53F55" w:rsidRDefault="00F43DC4">
                                  <w:pPr>
                                    <w:spacing w:line="240" w:lineRule="auto"/>
                                    <w:rPr>
                                      <w:rFonts w:ascii="Montserrat" w:hAnsi="Montserrat"/>
                                      <w:b/>
                                      <w:color w:val="FF6E68"/>
                                      <w:sz w:val="19"/>
                                      <w:szCs w:val="19"/>
                                      <w:lang w:val="fr-FR"/>
                                    </w:rPr>
                                  </w:pPr>
                                  <w:r>
                                    <w:rPr>
                                      <w:rFonts w:ascii="Montserrat" w:eastAsia="Montserrat" w:hAnsi="Montserrat"/>
                                      <w:b/>
                                      <w:bCs/>
                                      <w:color w:val="FF6E68"/>
                                      <w:sz w:val="19"/>
                                      <w:szCs w:val="19"/>
                                      <w:lang w:val="fr-FR"/>
                                    </w:rPr>
                                    <w:t>MODULE </w:t>
                                  </w:r>
                                  <w:proofErr w:type="gramStart"/>
                                  <w:r>
                                    <w:rPr>
                                      <w:rFonts w:ascii="Montserrat" w:eastAsia="Montserrat" w:hAnsi="Montserrat"/>
                                      <w:b/>
                                      <w:bCs/>
                                      <w:color w:val="FF6E68"/>
                                      <w:sz w:val="19"/>
                                      <w:szCs w:val="19"/>
                                      <w:lang w:val="fr-FR"/>
                                    </w:rPr>
                                    <w:t>3:</w:t>
                                  </w:r>
                                  <w:proofErr w:type="gramEnd"/>
                                  <w:r>
                                    <w:rPr>
                                      <w:rFonts w:ascii="Montserrat" w:eastAsia="Montserrat" w:hAnsi="Montserrat"/>
                                      <w:b/>
                                      <w:bCs/>
                                      <w:color w:val="FF6E68"/>
                                      <w:sz w:val="19"/>
                                      <w:szCs w:val="19"/>
                                      <w:lang w:val="fr-FR"/>
                                    </w:rPr>
                                    <w:t xml:space="preserve"> ASPECTS OPÉRATIONNELS - PLAN DU COURS</w:t>
                                  </w:r>
                                </w:p>
                                <w:p w14:paraId="7EDDA63B" w14:textId="77777777" w:rsidR="00A53F55" w:rsidRDefault="00F43DC4">
                                  <w:pPr>
                                    <w:pStyle w:val="ListParagraph"/>
                                    <w:numPr>
                                      <w:ilvl w:val="0"/>
                                      <w:numId w:val="106"/>
                                    </w:numPr>
                                    <w:spacing w:before="240"/>
                                    <w:ind w:left="360"/>
                                    <w:contextualSpacing w:val="0"/>
                                    <w:rPr>
                                      <w:rFonts w:ascii="Montserrat" w:hAnsi="Montserrat"/>
                                      <w:b/>
                                      <w:bCs/>
                                      <w:color w:val="FF6E68"/>
                                      <w:sz w:val="12"/>
                                      <w:szCs w:val="14"/>
                                      <w:lang w:val="fr-FR"/>
                                    </w:rPr>
                                  </w:pPr>
                                  <w:r>
                                    <w:rPr>
                                      <w:rFonts w:ascii="Montserrat" w:eastAsia="Montserrat" w:hAnsi="Montserrat"/>
                                      <w:b/>
                                      <w:bCs/>
                                      <w:color w:val="FF6E68"/>
                                      <w:sz w:val="12"/>
                                      <w:szCs w:val="12"/>
                                      <w:lang w:val="fr-FR"/>
                                    </w:rPr>
                                    <w:t xml:space="preserve">Test </w:t>
                                  </w:r>
                                  <w:proofErr w:type="spellStart"/>
                                  <w:r>
                                    <w:rPr>
                                      <w:rFonts w:ascii="Montserrat" w:eastAsia="Montserrat" w:hAnsi="Montserrat"/>
                                      <w:b/>
                                      <w:bCs/>
                                      <w:color w:val="FF6E68"/>
                                      <w:sz w:val="12"/>
                                      <w:szCs w:val="12"/>
                                      <w:lang w:val="fr-FR"/>
                                    </w:rPr>
                                    <w:t>Truenat</w:t>
                                  </w:r>
                                  <w:proofErr w:type="spellEnd"/>
                                  <w:r>
                                    <w:rPr>
                                      <w:rFonts w:ascii="Montserrat" w:eastAsia="Montserrat" w:hAnsi="Montserrat"/>
                                      <w:b/>
                                      <w:bCs/>
                                      <w:color w:val="FF6E68"/>
                                      <w:sz w:val="12"/>
                                      <w:szCs w:val="12"/>
                                      <w:lang w:val="fr-FR"/>
                                    </w:rPr>
                                    <w:t xml:space="preserve"> de dépistage de la TB par PCR</w:t>
                                  </w:r>
                                </w:p>
                                <w:p w14:paraId="183F2497" w14:textId="77777777" w:rsidR="00A53F55" w:rsidRDefault="00F43DC4">
                                  <w:pPr>
                                    <w:pStyle w:val="ListParagraph"/>
                                    <w:numPr>
                                      <w:ilvl w:val="0"/>
                                      <w:numId w:val="106"/>
                                    </w:numPr>
                                    <w:spacing w:before="240"/>
                                    <w:ind w:left="360"/>
                                    <w:contextualSpacing w:val="0"/>
                                    <w:rPr>
                                      <w:rFonts w:ascii="Montserrat" w:hAnsi="Montserrat"/>
                                      <w:b/>
                                      <w:bCs/>
                                      <w:color w:val="FF6E68"/>
                                      <w:sz w:val="12"/>
                                      <w:szCs w:val="14"/>
                                    </w:rPr>
                                  </w:pPr>
                                  <w:r>
                                    <w:rPr>
                                      <w:rFonts w:ascii="Montserrat" w:eastAsia="Montserrat" w:hAnsi="Montserrat"/>
                                      <w:b/>
                                      <w:bCs/>
                                      <w:color w:val="FF6E68"/>
                                      <w:sz w:val="12"/>
                                      <w:szCs w:val="12"/>
                                      <w:lang w:val="fr-FR"/>
                                    </w:rPr>
                                    <w:t>Équipement et réactifs</w:t>
                                  </w:r>
                                </w:p>
                                <w:p w14:paraId="496B71C6" w14:textId="77777777" w:rsidR="00A53F55" w:rsidRDefault="00F43DC4">
                                  <w:pPr>
                                    <w:pStyle w:val="ListParagraph"/>
                                    <w:numPr>
                                      <w:ilvl w:val="0"/>
                                      <w:numId w:val="106"/>
                                    </w:numPr>
                                    <w:spacing w:before="230"/>
                                    <w:ind w:left="360"/>
                                    <w:contextualSpacing w:val="0"/>
                                    <w:rPr>
                                      <w:rFonts w:ascii="Montserrat" w:hAnsi="Montserrat"/>
                                      <w:b/>
                                      <w:bCs/>
                                      <w:color w:val="FF6E68"/>
                                      <w:sz w:val="12"/>
                                      <w:szCs w:val="14"/>
                                    </w:rPr>
                                  </w:pPr>
                                  <w:r>
                                    <w:rPr>
                                      <w:rFonts w:ascii="Montserrat" w:eastAsia="Montserrat" w:hAnsi="Montserrat"/>
                                      <w:b/>
                                      <w:bCs/>
                                      <w:color w:val="FF6E68"/>
                                      <w:sz w:val="12"/>
                                      <w:szCs w:val="12"/>
                                      <w:lang w:val="fr-FR"/>
                                    </w:rPr>
                                    <w:t xml:space="preserve">Procédures du test </w:t>
                                  </w:r>
                                  <w:proofErr w:type="spellStart"/>
                                  <w:r>
                                    <w:rPr>
                                      <w:rFonts w:ascii="Montserrat" w:eastAsia="Montserrat" w:hAnsi="Montserrat"/>
                                      <w:b/>
                                      <w:bCs/>
                                      <w:color w:val="FF6E68"/>
                                      <w:sz w:val="12"/>
                                      <w:szCs w:val="12"/>
                                      <w:lang w:val="fr-FR"/>
                                    </w:rPr>
                                    <w:t>Truenat</w:t>
                                  </w:r>
                                  <w:proofErr w:type="spellEnd"/>
                                </w:p>
                                <w:p w14:paraId="39F88642" w14:textId="77777777" w:rsidR="00A53F55" w:rsidRDefault="00F43DC4">
                                  <w:pPr>
                                    <w:pStyle w:val="ListParagraph"/>
                                    <w:numPr>
                                      <w:ilvl w:val="0"/>
                                      <w:numId w:val="106"/>
                                    </w:numPr>
                                    <w:spacing w:before="230"/>
                                    <w:ind w:left="360"/>
                                    <w:contextualSpacing w:val="0"/>
                                    <w:rPr>
                                      <w:rFonts w:ascii="Montserrat" w:hAnsi="Montserrat"/>
                                      <w:b/>
                                      <w:color w:val="FF6E68"/>
                                      <w:sz w:val="19"/>
                                      <w:szCs w:val="19"/>
                                    </w:rPr>
                                  </w:pPr>
                                  <w:r>
                                    <w:rPr>
                                      <w:rFonts w:ascii="Montserrat" w:eastAsia="Montserrat" w:hAnsi="Montserrat"/>
                                      <w:b/>
                                      <w:bCs/>
                                      <w:color w:val="FF6E68"/>
                                      <w:sz w:val="12"/>
                                      <w:szCs w:val="12"/>
                                      <w:lang w:val="fr-FR"/>
                                    </w:rPr>
                                    <w:t>Exigences en matière d’infrastructure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DA3EC4F" id="_x0000_s1273" type="#_x0000_t202" style="position:absolute;left:0;text-align:left;margin-left:124.1pt;margin-top:12.15pt;width:152.35pt;height:113.0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" fillcolor="white [3212]" stroked="f">
                      <v:textbox inset="0,0,0,0">
                        <w:txbxContent>
                          <w:p w14:paraId="379C3658" w14:textId="77777777" w:rsidR="00A53F55" w:rsidRDefault="00F43DC4">
                            <w:pPr>
                              <w:spacing w:line="240" w:lineRule="auto"/>
                              <w:rPr>
                                <w:rFonts w:ascii="Montserrat" w:hAnsi="Montserrat"/>
                                <w:b/>
                                <w:color w:val="FF6E68"/>
                                <w:sz w:val="19"/>
                                <w:szCs w:val="19"/>
                                <w:lang w:val="fr-FR"/>
                              </w:rPr>
                            </w:pPr>
                            <w:r>
                              <w:rPr>
                                <w:rFonts w:ascii="Montserrat" w:eastAsia="Montserrat" w:hAnsi="Montserrat"/>
                                <w:b/>
                                <w:bCs/>
                                <w:color w:val="FF6E68"/>
                                <w:sz w:val="19"/>
                                <w:szCs w:val="19"/>
                                <w:lang w:val="fr-FR"/>
                              </w:rPr>
                              <w:t>MODULE 3: ASPECT</w:t>
                            </w:r>
                            <w:r>
                              <w:rPr>
                                <w:rFonts w:ascii="Montserrat" w:eastAsia="Montserrat" w:hAnsi="Montserrat"/>
                                <w:b/>
                                <w:bCs/>
                                <w:color w:val="FF6E68"/>
                                <w:sz w:val="19"/>
                                <w:szCs w:val="19"/>
                                <w:lang w:val="fr-FR"/>
                              </w:rPr>
                              <w:t>S OPÉRATIONNELS - PLAN DU COURS</w:t>
                            </w:r>
                          </w:p>
                          <w:p w14:paraId="7EDDA63B" w14:textId="77777777" w:rsidR="00A53F55" w:rsidRDefault="00F43DC4">
                            <w:pPr>
                              <w:pStyle w:val="ListParagraph"/>
                              <w:numPr>
                                <w:ilvl w:val="0"/>
                                <w:numId w:val="106"/>
                              </w:numPr>
                              <w:spacing w:before="240"/>
                              <w:ind w:left="360"/>
                              <w:contextualSpacing w:val="0"/>
                              <w:rPr>
                                <w:rFonts w:ascii="Montserrat" w:hAnsi="Montserrat"/>
                                <w:b/>
                                <w:bCs/>
                                <w:color w:val="FF6E68"/>
                                <w:sz w:val="12"/>
                                <w:szCs w:val="14"/>
                                <w:lang w:val="fr-FR"/>
                              </w:rPr>
                            </w:pPr>
                            <w:r>
                              <w:rPr>
                                <w:rFonts w:ascii="Montserrat" w:eastAsia="Montserrat" w:hAnsi="Montserrat"/>
                                <w:b/>
                                <w:bCs/>
                                <w:color w:val="FF6E68"/>
                                <w:sz w:val="12"/>
                                <w:szCs w:val="12"/>
                                <w:lang w:val="fr-FR"/>
                              </w:rPr>
                              <w:t>Test Truenat de dépistage de la TB par PCR</w:t>
                            </w:r>
                          </w:p>
                          <w:p w14:paraId="183F2497" w14:textId="77777777" w:rsidR="00A53F55" w:rsidRDefault="00F43DC4">
                            <w:pPr>
                              <w:pStyle w:val="ListParagraph"/>
                              <w:numPr>
                                <w:ilvl w:val="0"/>
                                <w:numId w:val="106"/>
                              </w:numPr>
                              <w:spacing w:before="240"/>
                              <w:ind w:left="360"/>
                              <w:contextualSpacing w:val="0"/>
                              <w:rPr>
                                <w:rFonts w:ascii="Montserrat" w:hAnsi="Montserrat"/>
                                <w:b/>
                                <w:bCs/>
                                <w:color w:val="FF6E68"/>
                                <w:sz w:val="12"/>
                                <w:szCs w:val="14"/>
                              </w:rPr>
                            </w:pPr>
                            <w:r>
                              <w:rPr>
                                <w:rFonts w:ascii="Montserrat" w:eastAsia="Montserrat" w:hAnsi="Montserrat"/>
                                <w:b/>
                                <w:bCs/>
                                <w:color w:val="FF6E68"/>
                                <w:sz w:val="12"/>
                                <w:szCs w:val="12"/>
                                <w:lang w:val="fr-FR"/>
                              </w:rPr>
                              <w:t>Équipement et réactifs</w:t>
                            </w:r>
                          </w:p>
                          <w:p w14:paraId="496B71C6" w14:textId="77777777" w:rsidR="00A53F55" w:rsidRDefault="00F43DC4">
                            <w:pPr>
                              <w:pStyle w:val="ListParagraph"/>
                              <w:numPr>
                                <w:ilvl w:val="0"/>
                                <w:numId w:val="106"/>
                              </w:numPr>
                              <w:spacing w:before="230"/>
                              <w:ind w:left="360"/>
                              <w:contextualSpacing w:val="0"/>
                              <w:rPr>
                                <w:rFonts w:ascii="Montserrat" w:hAnsi="Montserrat"/>
                                <w:b/>
                                <w:bCs/>
                                <w:color w:val="FF6E68"/>
                                <w:sz w:val="12"/>
                                <w:szCs w:val="14"/>
                              </w:rPr>
                            </w:pPr>
                            <w:r>
                              <w:rPr>
                                <w:rFonts w:ascii="Montserrat" w:eastAsia="Montserrat" w:hAnsi="Montserrat"/>
                                <w:b/>
                                <w:bCs/>
                                <w:color w:val="FF6E68"/>
                                <w:sz w:val="12"/>
                                <w:szCs w:val="12"/>
                                <w:lang w:val="fr-FR"/>
                              </w:rPr>
                              <w:t>Procédures du test Truenat</w:t>
                            </w:r>
                          </w:p>
                          <w:p w14:paraId="39F88642" w14:textId="77777777" w:rsidR="00A53F55" w:rsidRDefault="00F43DC4">
                            <w:pPr>
                              <w:pStyle w:val="ListParagraph"/>
                              <w:numPr>
                                <w:ilvl w:val="0"/>
                                <w:numId w:val="106"/>
                              </w:numPr>
                              <w:spacing w:before="230"/>
                              <w:ind w:left="360"/>
                              <w:contextualSpacing w:val="0"/>
                              <w:rPr>
                                <w:rFonts w:ascii="Montserrat" w:hAnsi="Montserrat"/>
                                <w:b/>
                                <w:color w:val="FF6E68"/>
                                <w:sz w:val="19"/>
                                <w:szCs w:val="19"/>
                              </w:rPr>
                            </w:pPr>
                            <w:r>
                              <w:rPr>
                                <w:rFonts w:ascii="Montserrat" w:eastAsia="Montserrat" w:hAnsi="Montserrat"/>
                                <w:b/>
                                <w:bCs/>
                                <w:color w:val="FF6E68"/>
                                <w:sz w:val="12"/>
                                <w:szCs w:val="12"/>
                                <w:lang w:val="fr-FR"/>
                              </w:rPr>
                              <w:t>Exigences en matière d’infrastructure</w:t>
                            </w:r>
                          </w:p>
                        </w:txbxContent>
                      </v:textbox>
                      <w10:anchorlock/>
                    </v:shape>
                  </w:pict>
                </mc:Fallback>
              </mc:AlternateContent>
            </w:r>
            <w:r>
              <w:rPr>
                <w:noProof/>
                <w:lang w:eastAsia="zh-CN"/>
              </w:rPr>
              <w:drawing>
                <wp:inline distT="0" distB="0" distL="0" distR="0" wp14:anchorId="79441D2B" wp14:editId="451FEF6F">
                  <wp:extent cx="3162300" cy="1781182"/>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3179447" cy="1790840"/>
                          </a:xfrm>
                          <a:prstGeom prst="rect">
                            <a:avLst/>
                          </a:prstGeom>
                          <a:noFill/>
                        </pic:spPr>
                      </pic:pic>
                    </a:graphicData>
                  </a:graphic>
                </wp:inline>
              </w:drawing>
            </w:r>
          </w:p>
        </w:tc>
      </w:tr>
      <w:tr w:rsidR="00A53F55" w14:paraId="0CC9AD4C" w14:textId="77777777">
        <w:tc>
          <w:tcPr>
            <w:tcW w:w="9350" w:type="dxa"/>
          </w:tcPr>
          <w:p w14:paraId="0F500B2E" w14:textId="77777777" w:rsidR="00A53F55" w:rsidRDefault="00F43DC4">
            <w:pPr>
              <w:rPr>
                <w:b/>
                <w:bCs/>
                <w:lang w:val="fr-FR"/>
              </w:rPr>
            </w:pPr>
            <w:r>
              <w:rPr>
                <w:rFonts w:eastAsia="Gill Sans MT"/>
                <w:b/>
                <w:bCs/>
                <w:lang w:val="fr-FR"/>
              </w:rPr>
              <w:t xml:space="preserve">DIRE : </w:t>
            </w:r>
            <w:r>
              <w:rPr>
                <w:rFonts w:eastAsia="Gill Sans MT"/>
                <w:lang w:val="fr-FR"/>
              </w:rPr>
              <w:t xml:space="preserve">Ce module comprend sept sujets. Nous commencerons par une brève introduction, puis nous passerons à l’équipement et aux fournitures, aux procédures de test </w:t>
            </w:r>
            <w:proofErr w:type="spellStart"/>
            <w:r>
              <w:rPr>
                <w:rFonts w:eastAsia="Gill Sans MT"/>
                <w:lang w:val="fr-FR"/>
              </w:rPr>
              <w:t>Truenat</w:t>
            </w:r>
            <w:proofErr w:type="spellEnd"/>
            <w:r>
              <w:rPr>
                <w:rFonts w:eastAsia="Gill Sans MT"/>
                <w:lang w:val="fr-FR"/>
              </w:rPr>
              <w:t>, à la gestion des déchets, aux erreurs et au dépannage, aux exigences en matière d’infrastructure et à l’enregistrement des activités du test.</w:t>
            </w:r>
          </w:p>
        </w:tc>
      </w:tr>
    </w:tbl>
    <w:p w14:paraId="3009EEF6" w14:textId="77777777" w:rsidR="00A53F55" w:rsidRDefault="00A53F55">
      <w:pPr>
        <w:rPr>
          <w:lang w:val="fr-FR"/>
        </w:rPr>
      </w:pPr>
    </w:p>
    <w:p w14:paraId="08212F9C" w14:textId="77777777" w:rsidR="00A53F55" w:rsidRDefault="00F43DC4">
      <w:pPr>
        <w:pStyle w:val="Heading3"/>
      </w:pPr>
      <w:bookmarkStart w:id="45" w:name="_Toc80103199"/>
      <w:r>
        <w:rPr>
          <w:rFonts w:eastAsia="Gill Sans MT"/>
          <w:lang w:val="fr-FR"/>
        </w:rPr>
        <w:t>Introduction</w:t>
      </w:r>
      <w:bookmarkEnd w:id="45"/>
    </w:p>
    <w:tbl>
      <w:tblPr>
        <w:tblStyle w:val="TableGrid"/>
        <w:tblW w:w="0" w:type="auto"/>
        <w:tblLook w:val="04A0" w:firstRow="1" w:lastRow="0" w:firstColumn="1" w:lastColumn="0" w:noHBand="0" w:noVBand="1"/>
      </w:tblPr>
      <w:tblGrid>
        <w:gridCol w:w="9350"/>
      </w:tblGrid>
      <w:tr w:rsidR="00A53F55" w14:paraId="29D855A6" w14:textId="77777777">
        <w:tc>
          <w:tcPr>
            <w:tcW w:w="9350" w:type="dxa"/>
            <w:shd w:val="clear" w:color="auto" w:fill="E68F8C"/>
          </w:tcPr>
          <w:p w14:paraId="7C2C17C9" w14:textId="77777777" w:rsidR="00A53F55" w:rsidRDefault="00F43DC4">
            <w:pPr>
              <w:keepNext/>
              <w:rPr>
                <w:b/>
                <w:bCs/>
                <w:noProof/>
                <w:color w:val="FFFFFF" w:themeColor="background1"/>
                <w:lang w:val="fr-FR"/>
              </w:rPr>
            </w:pPr>
            <w:r>
              <w:rPr>
                <w:rFonts w:eastAsia="Gill Sans MT"/>
                <w:b/>
                <w:bCs/>
                <w:noProof/>
                <w:color w:val="FFFFFF"/>
                <w:lang w:val="fr-FR"/>
              </w:rPr>
              <w:t>Présentation du test Truenat de dépistage de la TB par PCR</w:t>
            </w:r>
          </w:p>
          <w:p w14:paraId="429968FD" w14:textId="77777777" w:rsidR="00A53F55" w:rsidRDefault="00F43DC4">
            <w:pPr>
              <w:keepNext/>
              <w:rPr>
                <w:b/>
                <w:bCs/>
                <w:noProof/>
                <w:color w:val="FFFFFF" w:themeColor="background1"/>
                <w:lang w:val="fr-FR"/>
              </w:rPr>
            </w:pPr>
            <w:r>
              <w:rPr>
                <w:rFonts w:eastAsia="Gill Sans MT"/>
                <w:b/>
                <w:bCs/>
                <w:noProof/>
                <w:color w:val="FFFFFF"/>
                <w:lang w:val="fr-FR"/>
              </w:rPr>
              <w:t>Diapositive : 5</w:t>
            </w:r>
          </w:p>
          <w:p w14:paraId="125D8C34"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36 </w:t>
            </w:r>
          </w:p>
        </w:tc>
      </w:tr>
      <w:tr w:rsidR="00A53F55" w14:paraId="0A38D792" w14:textId="77777777">
        <w:tc>
          <w:tcPr>
            <w:tcW w:w="9350" w:type="dxa"/>
          </w:tcPr>
          <w:p w14:paraId="6B5A81F7" w14:textId="77777777" w:rsidR="00A53F55" w:rsidRDefault="00F43DC4">
            <w:pPr>
              <w:ind w:left="360" w:hanging="360"/>
              <w:jc w:val="center"/>
              <w:rPr>
                <w:b/>
                <w:bCs/>
              </w:rPr>
            </w:pPr>
            <w:r>
              <w:rPr>
                <w:noProof/>
                <w:lang w:eastAsia="zh-CN"/>
              </w:rPr>
              <mc:AlternateContent>
                <mc:Choice Requires="wpg">
                  <w:drawing>
                    <wp:anchor distT="0" distB="0" distL="114300" distR="114300" simplePos="0" relativeHeight="251884544" behindDoc="0" locked="1" layoutInCell="1" allowOverlap="1" wp14:anchorId="7531560E" wp14:editId="00BF4409">
                      <wp:simplePos x="0" y="0"/>
                      <wp:positionH relativeFrom="column">
                        <wp:posOffset>1359535</wp:posOffset>
                      </wp:positionH>
                      <wp:positionV relativeFrom="paragraph">
                        <wp:posOffset>150495</wp:posOffset>
                      </wp:positionV>
                      <wp:extent cx="3098165" cy="1450340"/>
                      <wp:effectExtent l="0" t="0" r="6985" b="0"/>
                      <wp:wrapNone/>
                      <wp:docPr id="260" name="Group 260"/>
                      <wp:cNvGraphicFramePr/>
                      <a:graphic xmlns:a="http://schemas.openxmlformats.org/drawingml/2006/main">
                        <a:graphicData uri="http://schemas.microsoft.com/office/word/2010/wordprocessingGroup">
                          <wpg:wgp>
                            <wpg:cNvGrpSpPr/>
                            <wpg:grpSpPr>
                              <a:xfrm>
                                <a:off x="0" y="0"/>
                                <a:ext cx="3098165" cy="1450340"/>
                                <a:chOff x="33649" y="22438"/>
                                <a:chExt cx="3099646" cy="1450938"/>
                              </a:xfrm>
                              <a:noFill/>
                            </wpg:grpSpPr>
                            <wps:wsp>
                              <wps:cNvPr id="257" name="Text Box 2"/>
                              <wps:cNvSpPr txBox="1">
                                <a:spLocks noChangeArrowheads="1"/>
                              </wps:cNvSpPr>
                              <wps:spPr bwMode="auto">
                                <a:xfrm>
                                  <a:off x="33649" y="22438"/>
                                  <a:ext cx="1609858" cy="510750"/>
                                </a:xfrm>
                                <a:prstGeom prst="rect">
                                  <a:avLst/>
                                </a:prstGeom>
                                <a:solidFill>
                                  <a:schemeClr val="bg1"/>
                                </a:solidFill>
                                <a:ln w="9525">
                                  <a:noFill/>
                                  <a:miter lim="800000"/>
                                  <a:headEnd/>
                                  <a:tailEnd/>
                                </a:ln>
                              </wps:spPr>
                              <wps:txbx>
                                <w:txbxContent>
                                  <w:p w14:paraId="486726CF" w14:textId="77777777" w:rsidR="00A53F55" w:rsidRDefault="00F43DC4">
                                    <w:pPr>
                                      <w:rPr>
                                        <w:rFonts w:ascii="Montserrat" w:hAnsi="Montserrat"/>
                                        <w:color w:val="FF6E68"/>
                                        <w:sz w:val="20"/>
                                        <w:lang w:val="fr-FR"/>
                                      </w:rPr>
                                    </w:pPr>
                                    <w:r>
                                      <w:rPr>
                                        <w:rFonts w:ascii="Montserrat" w:eastAsia="Montserrat" w:hAnsi="Montserrat"/>
                                        <w:color w:val="FF6E68"/>
                                        <w:sz w:val="20"/>
                                        <w:szCs w:val="20"/>
                                        <w:lang w:val="fr-FR"/>
                                      </w:rPr>
                                      <w:t xml:space="preserve">Test </w:t>
                                    </w:r>
                                    <w:proofErr w:type="spellStart"/>
                                    <w:r>
                                      <w:rPr>
                                        <w:rFonts w:ascii="Montserrat" w:eastAsia="Montserrat" w:hAnsi="Montserrat"/>
                                        <w:color w:val="FF6E68"/>
                                        <w:sz w:val="20"/>
                                        <w:szCs w:val="20"/>
                                        <w:lang w:val="fr-FR"/>
                                      </w:rPr>
                                      <w:t>Truenat</w:t>
                                    </w:r>
                                    <w:proofErr w:type="spellEnd"/>
                                    <w:r>
                                      <w:rPr>
                                        <w:rFonts w:ascii="Montserrat" w:eastAsia="Montserrat" w:hAnsi="Montserrat"/>
                                        <w:color w:val="FF6E68"/>
                                        <w:sz w:val="20"/>
                                        <w:szCs w:val="20"/>
                                        <w:lang w:val="fr-FR"/>
                                      </w:rPr>
                                      <w:t xml:space="preserve"> de dépistage de la TB par PCR</w:t>
                                    </w:r>
                                  </w:p>
                                </w:txbxContent>
                              </wps:txbx>
                              <wps:bodyPr rot="0" vert="horz" wrap="square" lIns="0" tIns="0" rIns="0" bIns="0" anchor="t" anchorCtr="0">
                                <a:spAutoFit/>
                              </wps:bodyPr>
                            </wps:wsp>
                            <wps:wsp>
                              <wps:cNvPr id="258" name="Text Box 2"/>
                              <wps:cNvSpPr txBox="1">
                                <a:spLocks noChangeArrowheads="1"/>
                              </wps:cNvSpPr>
                              <wps:spPr bwMode="auto">
                                <a:xfrm>
                                  <a:off x="1884925" y="123395"/>
                                  <a:ext cx="1062075" cy="173933"/>
                                </a:xfrm>
                                <a:prstGeom prst="rect">
                                  <a:avLst/>
                                </a:prstGeom>
                                <a:solidFill>
                                  <a:schemeClr val="bg1"/>
                                </a:solidFill>
                                <a:ln w="9525">
                                  <a:noFill/>
                                  <a:miter lim="800000"/>
                                  <a:headEnd/>
                                  <a:tailEnd/>
                                </a:ln>
                              </wps:spPr>
                              <wps:txbx>
                                <w:txbxContent>
                                  <w:p w14:paraId="5784E5E8" w14:textId="77777777" w:rsidR="00A53F55" w:rsidRDefault="00F43DC4">
                                    <w:pPr>
                                      <w:jc w:val="center"/>
                                      <w:rPr>
                                        <w:rFonts w:ascii="Montserrat" w:hAnsi="Montserrat"/>
                                        <w:sz w:val="10"/>
                                        <w:szCs w:val="12"/>
                                        <w:lang w:val="fr-FR"/>
                                      </w:rPr>
                                    </w:pPr>
                                    <w:r>
                                      <w:rPr>
                                        <w:rFonts w:ascii="Montserrat" w:eastAsia="Montserrat" w:hAnsi="Montserrat"/>
                                        <w:b/>
                                        <w:bCs/>
                                        <w:color w:val="333333"/>
                                        <w:sz w:val="10"/>
                                        <w:szCs w:val="10"/>
                                        <w:lang w:val="fr-FR"/>
                                      </w:rPr>
                                      <w:t>Le test comprend les étapes suivantes </w:t>
                                    </w:r>
                                    <w:r>
                                      <w:rPr>
                                        <w:rFonts w:ascii="Montserrat" w:eastAsia="Montserrat" w:hAnsi="Montserrat"/>
                                        <w:b/>
                                        <w:bCs/>
                                        <w:sz w:val="10"/>
                                        <w:szCs w:val="10"/>
                                        <w:lang w:val="fr-FR"/>
                                      </w:rPr>
                                      <w:t>:</w:t>
                                    </w:r>
                                  </w:p>
                                </w:txbxContent>
                              </wps:txbx>
                              <wps:bodyPr rot="0" vert="horz" wrap="square" lIns="0" tIns="0" rIns="0" bIns="0" anchor="t" anchorCtr="0"/>
                            </wps:wsp>
                            <wps:wsp>
                              <wps:cNvPr id="259" name="Text Box 2"/>
                              <wps:cNvSpPr txBox="1">
                                <a:spLocks noChangeArrowheads="1"/>
                              </wps:cNvSpPr>
                              <wps:spPr bwMode="auto">
                                <a:xfrm>
                                  <a:off x="33649" y="522416"/>
                                  <a:ext cx="1621654" cy="950960"/>
                                </a:xfrm>
                                <a:prstGeom prst="rect">
                                  <a:avLst/>
                                </a:prstGeom>
                                <a:solidFill>
                                  <a:schemeClr val="bg1"/>
                                </a:solidFill>
                                <a:ln w="9525">
                                  <a:noFill/>
                                  <a:miter lim="800000"/>
                                  <a:headEnd/>
                                  <a:tailEnd/>
                                </a:ln>
                              </wps:spPr>
                              <wps:txbx>
                                <w:txbxContent>
                                  <w:p w14:paraId="3E2913B1"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 xml:space="preserve">Le test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TB est un </w:t>
                                    </w:r>
                                    <w:r>
                                      <w:rPr>
                                        <w:rFonts w:ascii="Montserrat" w:eastAsia="Montserrat" w:hAnsi="Montserrat"/>
                                        <w:b/>
                                        <w:bCs/>
                                        <w:sz w:val="13"/>
                                        <w:szCs w:val="13"/>
                                        <w:lang w:val="fr-FR"/>
                                      </w:rPr>
                                      <w:t>test de réaction en chaîne par polymérase (PCR) en temps réel basé sur la technologie des puces</w:t>
                                    </w:r>
                                    <w:r>
                                      <w:rPr>
                                        <w:rFonts w:ascii="Montserrat" w:eastAsia="Montserrat" w:hAnsi="Montserrat"/>
                                        <w:sz w:val="13"/>
                                        <w:szCs w:val="13"/>
                                        <w:lang w:val="fr-FR"/>
                                      </w:rPr>
                                      <w:t xml:space="preserve"> pour la détection semi-quantitative et le diagnostic du </w:t>
                                    </w:r>
                                    <w:r>
                                      <w:rPr>
                                        <w:rFonts w:ascii="Montserrat" w:eastAsia="Montserrat" w:hAnsi="Montserrat"/>
                                        <w:b/>
                                        <w:bCs/>
                                        <w:sz w:val="13"/>
                                        <w:szCs w:val="13"/>
                                        <w:lang w:val="fr-FR"/>
                                      </w:rPr>
                                      <w:t xml:space="preserve">complexe </w:t>
                                    </w:r>
                                    <w:r>
                                      <w:rPr>
                                        <w:rFonts w:ascii="Montserrat" w:eastAsia="Montserrat" w:hAnsi="Montserrat"/>
                                        <w:b/>
                                        <w:bCs/>
                                        <w:i/>
                                        <w:iCs/>
                                        <w:sz w:val="13"/>
                                        <w:szCs w:val="13"/>
                                        <w:lang w:val="fr-FR"/>
                                      </w:rPr>
                                      <w:t xml:space="preserve">Mycobacterium </w:t>
                                    </w:r>
                                    <w:proofErr w:type="spellStart"/>
                                    <w:r>
                                      <w:rPr>
                                        <w:rFonts w:ascii="Montserrat" w:eastAsia="Montserrat" w:hAnsi="Montserrat"/>
                                        <w:b/>
                                        <w:bCs/>
                                        <w:i/>
                                        <w:iCs/>
                                        <w:sz w:val="13"/>
                                        <w:szCs w:val="13"/>
                                        <w:lang w:val="fr-FR"/>
                                      </w:rPr>
                                      <w:t>tuberculosis</w:t>
                                    </w:r>
                                    <w:proofErr w:type="spellEnd"/>
                                    <w:r>
                                      <w:rPr>
                                        <w:rFonts w:ascii="Montserrat" w:eastAsia="Montserrat" w:hAnsi="Montserrat"/>
                                        <w:b/>
                                        <w:bCs/>
                                        <w:sz w:val="13"/>
                                        <w:szCs w:val="13"/>
                                        <w:lang w:val="fr-FR"/>
                                      </w:rPr>
                                      <w:t xml:space="preserve"> (MTBC) </w:t>
                                    </w:r>
                                    <w:r>
                                      <w:rPr>
                                        <w:rFonts w:ascii="Montserrat" w:eastAsia="Montserrat" w:hAnsi="Montserrat"/>
                                        <w:sz w:val="13"/>
                                        <w:szCs w:val="13"/>
                                        <w:lang w:val="fr-FR"/>
                                      </w:rPr>
                                      <w:t>dans des échantillons d’expectorations humaines.</w:t>
                                    </w:r>
                                  </w:p>
                                </w:txbxContent>
                              </wps:txbx>
                              <wps:bodyPr rot="0" vert="horz" wrap="square" lIns="0" tIns="0" rIns="0" bIns="0" anchor="t" anchorCtr="0"/>
                            </wps:wsp>
                            <wps:wsp>
                              <wps:cNvPr id="370" name="Rounded Rectangle 370"/>
                              <wps:cNvSpPr/>
                              <wps:spPr>
                                <a:xfrm>
                                  <a:off x="1778316" y="336592"/>
                                  <a:ext cx="365190" cy="235624"/>
                                </a:xfrm>
                                <a:prstGeom prst="roundRect">
                                  <a:avLst>
                                    <a:gd name="adj" fmla="val 0"/>
                                  </a:avLst>
                                </a:prstGeom>
                                <a:solidFill>
                                  <a:srgbClr val="FF6E68"/>
                                </a:solidFill>
                                <a:ln w="25400">
                                  <a:noFill/>
                                  <a:prstDash val="solid"/>
                                </a:ln>
                                <a:effectLst/>
                              </wps:spPr>
                              <wps:txbx>
                                <w:txbxContent>
                                  <w:p w14:paraId="1C186215"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Un échantillon d’expectorations est fluidifié et lysé.</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12" name="Rounded Rectangle 370"/>
                              <wps:cNvSpPr/>
                              <wps:spPr>
                                <a:xfrm>
                                  <a:off x="2121280" y="651707"/>
                                  <a:ext cx="359163" cy="235624"/>
                                </a:xfrm>
                                <a:prstGeom prst="roundRect">
                                  <a:avLst>
                                    <a:gd name="adj" fmla="val 0"/>
                                  </a:avLst>
                                </a:prstGeom>
                                <a:solidFill>
                                  <a:srgbClr val="FF6E68"/>
                                </a:solidFill>
                                <a:ln w="25400">
                                  <a:noFill/>
                                  <a:prstDash val="solid"/>
                                </a:ln>
                                <a:effectLst/>
                              </wps:spPr>
                              <wps:txbx>
                                <w:txbxContent>
                                  <w:p w14:paraId="7C616C9C" w14:textId="77777777" w:rsidR="00A53F55" w:rsidRDefault="00F43DC4">
                                    <w:pPr>
                                      <w:spacing w:line="240" w:lineRule="auto"/>
                                      <w:jc w:val="center"/>
                                      <w:rPr>
                                        <w:rFonts w:ascii="Montserrat" w:hAnsi="Montserrat"/>
                                        <w:sz w:val="6"/>
                                        <w:szCs w:val="6"/>
                                        <w:lang w:val="fr-FR"/>
                                      </w:rPr>
                                    </w:pPr>
                                    <w:r>
                                      <w:rPr>
                                        <w:rFonts w:ascii="Montserrat" w:eastAsia="Montserrat" w:hAnsi="Montserrat"/>
                                        <w:sz w:val="6"/>
                                        <w:szCs w:val="6"/>
                                        <w:lang w:val="fr-FR"/>
                                      </w:rPr>
                                      <w:t>L’ADN présent dans l’échantillon est ensuite extrait.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13" name="Rounded Rectangle 370"/>
                              <wps:cNvSpPr/>
                              <wps:spPr>
                                <a:xfrm>
                                  <a:off x="2442094" y="989262"/>
                                  <a:ext cx="359163" cy="194516"/>
                                </a:xfrm>
                                <a:prstGeom prst="roundRect">
                                  <a:avLst>
                                    <a:gd name="adj" fmla="val 0"/>
                                  </a:avLst>
                                </a:prstGeom>
                                <a:solidFill>
                                  <a:srgbClr val="FF6E68"/>
                                </a:solidFill>
                                <a:ln w="25400">
                                  <a:noFill/>
                                  <a:prstDash val="solid"/>
                                </a:ln>
                                <a:effectLst/>
                              </wps:spPr>
                              <wps:txbx>
                                <w:txbxContent>
                                  <w:p w14:paraId="047DAA8B"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L’ADN extrait est amplifié.</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14" name="Rounded Rectangle 370"/>
                              <wps:cNvSpPr/>
                              <wps:spPr>
                                <a:xfrm>
                                  <a:off x="2774132" y="1273973"/>
                                  <a:ext cx="359163" cy="199403"/>
                                </a:xfrm>
                                <a:prstGeom prst="roundRect">
                                  <a:avLst>
                                    <a:gd name="adj" fmla="val 0"/>
                                  </a:avLst>
                                </a:prstGeom>
                                <a:solidFill>
                                  <a:srgbClr val="FF6E68"/>
                                </a:solidFill>
                                <a:ln w="25400">
                                  <a:noFill/>
                                  <a:prstDash val="solid"/>
                                </a:ln>
                                <a:effectLst/>
                              </wps:spPr>
                              <wps:txbx>
                                <w:txbxContent>
                                  <w:p w14:paraId="13434AE2"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L’ADN amplifié est analysé.</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531560E" id="Group 260" o:spid="_x0000_s1274" style="position:absolute;left:0;text-align:left;margin-left:107.05pt;margin-top:11.85pt;width:243.95pt;height:114.2pt;z-index:251884544;mso-width-relative:margin;mso-height-relative:margin" coordorigin="336,224" coordsize="30996,1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">
                      <v:shape id="_x0000_s1275" type="#_x0000_t202" style="position:absolute;left:336;top:224;width:16099;height: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" fillcolor="white [3212]" stroked="f">
                        <v:textbox style="mso-fit-shape-to-text:t" inset="0,0,0,0">
                          <w:txbxContent>
                            <w:p w14:paraId="486726CF" w14:textId="77777777" w:rsidR="00A53F55" w:rsidRDefault="00F43DC4">
                              <w:pPr>
                                <w:rPr>
                                  <w:rFonts w:ascii="Montserrat" w:hAnsi="Montserrat"/>
                                  <w:color w:val="FF6E68"/>
                                  <w:sz w:val="20"/>
                                  <w:lang w:val="fr-FR"/>
                                </w:rPr>
                              </w:pPr>
                              <w:r>
                                <w:rPr>
                                  <w:rFonts w:ascii="Montserrat" w:eastAsia="Montserrat" w:hAnsi="Montserrat"/>
                                  <w:color w:val="FF6E68"/>
                                  <w:sz w:val="20"/>
                                  <w:szCs w:val="20"/>
                                  <w:lang w:val="fr-FR"/>
                                </w:rPr>
                                <w:t>Test Truenat de dépistage de la TB par PCR</w:t>
                              </w:r>
                            </w:p>
                          </w:txbxContent>
                        </v:textbox>
                      </v:shape>
                      <v:shape id="_x0000_s1276" type="#_x0000_t202" style="position:absolute;left:18849;top:1233;width:1062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" fillcolor="white [3212]" stroked="f">
                        <v:textbox inset="0,0,0,0">
                          <w:txbxContent>
                            <w:p w14:paraId="5784E5E8" w14:textId="77777777" w:rsidR="00A53F55" w:rsidRDefault="00F43DC4">
                              <w:pPr>
                                <w:jc w:val="center"/>
                                <w:rPr>
                                  <w:rFonts w:ascii="Montserrat" w:hAnsi="Montserrat"/>
                                  <w:sz w:val="10"/>
                                  <w:szCs w:val="12"/>
                                  <w:lang w:val="fr-FR"/>
                                </w:rPr>
                              </w:pPr>
                              <w:r>
                                <w:rPr>
                                  <w:rFonts w:ascii="Montserrat" w:eastAsia="Montserrat" w:hAnsi="Montserrat"/>
                                  <w:b/>
                                  <w:bCs/>
                                  <w:color w:val="333333"/>
                                  <w:sz w:val="10"/>
                                  <w:szCs w:val="10"/>
                                  <w:lang w:val="fr-FR"/>
                                </w:rPr>
                                <w:t>Le test comprend les étapes suivantes </w:t>
                              </w:r>
                              <w:r>
                                <w:rPr>
                                  <w:rFonts w:ascii="Montserrat" w:eastAsia="Montserrat" w:hAnsi="Montserrat"/>
                                  <w:b/>
                                  <w:bCs/>
                                  <w:sz w:val="10"/>
                                  <w:szCs w:val="10"/>
                                  <w:lang w:val="fr-FR"/>
                                </w:rPr>
                                <w:t>:</w:t>
                              </w:r>
                            </w:p>
                          </w:txbxContent>
                        </v:textbox>
                      </v:shape>
                      <v:shape id="_x0000_s1277" type="#_x0000_t202" style="position:absolute;left:336;top:5224;width:16217;height:9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" fillcolor="white [3212]" stroked="f">
                        <v:textbox inset="0,0,0,0">
                          <w:txbxContent>
                            <w:p w14:paraId="3E2913B1" w14:textId="77777777" w:rsidR="00A53F55" w:rsidRDefault="00F43DC4">
                              <w:pPr>
                                <w:spacing w:line="240" w:lineRule="auto"/>
                                <w:rPr>
                                  <w:rFonts w:ascii="Montserrat" w:hAnsi="Montserrat"/>
                                  <w:sz w:val="13"/>
                                  <w:szCs w:val="13"/>
                                  <w:lang w:val="fr-FR"/>
                                </w:rPr>
                              </w:pPr>
                              <w:r>
                                <w:rPr>
                                  <w:rFonts w:ascii="Montserrat" w:eastAsia="Montserrat" w:hAnsi="Montserrat"/>
                                  <w:sz w:val="13"/>
                                  <w:szCs w:val="13"/>
                                  <w:lang w:val="fr-FR"/>
                                </w:rPr>
                                <w:t xml:space="preserve">Le test Truenat TB est un </w:t>
                              </w:r>
                              <w:r>
                                <w:rPr>
                                  <w:rFonts w:ascii="Montserrat" w:eastAsia="Montserrat" w:hAnsi="Montserrat"/>
                                  <w:b/>
                                  <w:bCs/>
                                  <w:sz w:val="13"/>
                                  <w:szCs w:val="13"/>
                                  <w:lang w:val="fr-FR"/>
                                </w:rPr>
                                <w:t xml:space="preserve">test de réaction en </w:t>
                              </w:r>
                              <w:r>
                                <w:rPr>
                                  <w:rFonts w:ascii="Montserrat" w:eastAsia="Montserrat" w:hAnsi="Montserrat"/>
                                  <w:b/>
                                  <w:bCs/>
                                  <w:sz w:val="13"/>
                                  <w:szCs w:val="13"/>
                                  <w:lang w:val="fr-FR"/>
                                </w:rPr>
                                <w:t>chaîne par polymérase (PCR) en temps réel basé sur la technologie des puces</w:t>
                              </w:r>
                              <w:r>
                                <w:rPr>
                                  <w:rFonts w:ascii="Montserrat" w:eastAsia="Montserrat" w:hAnsi="Montserrat"/>
                                  <w:sz w:val="13"/>
                                  <w:szCs w:val="13"/>
                                  <w:lang w:val="fr-FR"/>
                                </w:rPr>
                                <w:t xml:space="preserve"> pour la détection semi-quantitative et le diagnostic du </w:t>
                              </w:r>
                              <w:r>
                                <w:rPr>
                                  <w:rFonts w:ascii="Montserrat" w:eastAsia="Montserrat" w:hAnsi="Montserrat"/>
                                  <w:b/>
                                  <w:bCs/>
                                  <w:sz w:val="13"/>
                                  <w:szCs w:val="13"/>
                                  <w:lang w:val="fr-FR"/>
                                </w:rPr>
                                <w:t xml:space="preserve">complexe </w:t>
                              </w:r>
                              <w:r>
                                <w:rPr>
                                  <w:rFonts w:ascii="Montserrat" w:eastAsia="Montserrat" w:hAnsi="Montserrat"/>
                                  <w:b/>
                                  <w:bCs/>
                                  <w:i/>
                                  <w:iCs/>
                                  <w:sz w:val="13"/>
                                  <w:szCs w:val="13"/>
                                  <w:lang w:val="fr-FR"/>
                                </w:rPr>
                                <w:t>Mycobacterium tuberculosis</w:t>
                              </w:r>
                              <w:r>
                                <w:rPr>
                                  <w:rFonts w:ascii="Montserrat" w:eastAsia="Montserrat" w:hAnsi="Montserrat"/>
                                  <w:b/>
                                  <w:bCs/>
                                  <w:sz w:val="13"/>
                                  <w:szCs w:val="13"/>
                                  <w:lang w:val="fr-FR"/>
                                </w:rPr>
                                <w:t xml:space="preserve"> (MTBC) </w:t>
                              </w:r>
                              <w:r>
                                <w:rPr>
                                  <w:rFonts w:ascii="Montserrat" w:eastAsia="Montserrat" w:hAnsi="Montserrat"/>
                                  <w:sz w:val="13"/>
                                  <w:szCs w:val="13"/>
                                  <w:lang w:val="fr-FR"/>
                                </w:rPr>
                                <w:t>dans des échantillons d’expectorations humaines.</w:t>
                              </w:r>
                            </w:p>
                          </w:txbxContent>
                        </v:textbox>
                      </v:shape>
                      <v:roundrect id="Rounded Rectangle 370" o:spid="_x0000_s1278" style="position:absolute;left:17783;top:3365;width:3652;height:2357;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" fillcolor="#ff6e68" stroked="f" strokeweight="2pt">
                        <v:textbox inset="0,0,0,0">
                          <w:txbxContent>
                            <w:p w14:paraId="1C186215"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Un échantillon d’expectoration</w:t>
                              </w:r>
                              <w:r>
                                <w:rPr>
                                  <w:rFonts w:ascii="Montserrat" w:eastAsia="Montserrat" w:hAnsi="Montserrat"/>
                                  <w:sz w:val="7"/>
                                  <w:szCs w:val="7"/>
                                  <w:lang w:val="fr-FR"/>
                                </w:rPr>
                                <w:t>s est fluidifié et lysé.</w:t>
                              </w:r>
                            </w:p>
                          </w:txbxContent>
                        </v:textbox>
                      </v:roundrect>
                      <v:roundrect id="Rounded Rectangle 370" o:spid="_x0000_s1279" style="position:absolute;left:21212;top:6517;width:3592;height:2356;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" fillcolor="#ff6e68" stroked="f" strokeweight="2pt">
                        <v:textbox inset="0,0,0,0">
                          <w:txbxContent>
                            <w:p w14:paraId="7C616C9C" w14:textId="77777777" w:rsidR="00A53F55" w:rsidRDefault="00F43DC4">
                              <w:pPr>
                                <w:spacing w:line="240" w:lineRule="auto"/>
                                <w:jc w:val="center"/>
                                <w:rPr>
                                  <w:rFonts w:ascii="Montserrat" w:hAnsi="Montserrat"/>
                                  <w:sz w:val="6"/>
                                  <w:szCs w:val="6"/>
                                  <w:lang w:val="fr-FR"/>
                                </w:rPr>
                              </w:pPr>
                              <w:r>
                                <w:rPr>
                                  <w:rFonts w:ascii="Montserrat" w:eastAsia="Montserrat" w:hAnsi="Montserrat"/>
                                  <w:sz w:val="6"/>
                                  <w:szCs w:val="6"/>
                                  <w:lang w:val="fr-FR"/>
                                </w:rPr>
                                <w:t>L’ADN présent dans l’échantillon est ensuite extrait.</w:t>
                              </w:r>
                            </w:p>
                          </w:txbxContent>
                        </v:textbox>
                      </v:roundrect>
                      <v:roundrect id="Rounded Rectangle 370" o:spid="_x0000_s1280" style="position:absolute;left:24420;top:9892;width:3592;height:194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" fillcolor="#ff6e68" stroked="f" strokeweight="2pt">
                        <v:textbox inset="0,0,0,0">
                          <w:txbxContent>
                            <w:p w14:paraId="047DAA8B"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L’ADN extrait est amplifié.</w:t>
                              </w:r>
                            </w:p>
                          </w:txbxContent>
                        </v:textbox>
                      </v:roundrect>
                      <v:roundrect id="Rounded Rectangle 370" o:spid="_x0000_s1281" style="position:absolute;left:27741;top:12739;width:3591;height:199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" fillcolor="#ff6e68" stroked="f" strokeweight="2pt">
                        <v:textbox inset="0,0,0,0">
                          <w:txbxContent>
                            <w:p w14:paraId="13434AE2" w14:textId="77777777" w:rsidR="00A53F55" w:rsidRDefault="00F43DC4">
                              <w:pPr>
                                <w:spacing w:line="240" w:lineRule="auto"/>
                                <w:jc w:val="center"/>
                                <w:rPr>
                                  <w:rFonts w:ascii="Montserrat" w:hAnsi="Montserrat"/>
                                  <w:sz w:val="7"/>
                                  <w:szCs w:val="7"/>
                                </w:rPr>
                              </w:pPr>
                              <w:r>
                                <w:rPr>
                                  <w:rFonts w:ascii="Montserrat" w:eastAsia="Montserrat" w:hAnsi="Montserrat"/>
                                  <w:sz w:val="7"/>
                                  <w:szCs w:val="7"/>
                                  <w:lang w:val="fr-FR"/>
                                </w:rPr>
                                <w:t>L’ADN amplifié est analysé.</w:t>
                              </w:r>
                            </w:p>
                          </w:txbxContent>
                        </v:textbox>
                      </v:roundrect>
                      <w10:anchorlock/>
                    </v:group>
                  </w:pict>
                </mc:Fallback>
              </mc:AlternateContent>
            </w:r>
            <w:r>
              <w:rPr>
                <w:noProof/>
                <w:lang w:eastAsia="zh-CN"/>
              </w:rPr>
              <w:drawing>
                <wp:inline distT="0" distB="0" distL="0" distR="0" wp14:anchorId="44A1C4F1" wp14:editId="0D0D29D2">
                  <wp:extent cx="3432517" cy="19527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432517" cy="1952795"/>
                          </a:xfrm>
                          <a:prstGeom prst="rect">
                            <a:avLst/>
                          </a:prstGeom>
                        </pic:spPr>
                      </pic:pic>
                    </a:graphicData>
                  </a:graphic>
                </wp:inline>
              </w:drawing>
            </w:r>
          </w:p>
        </w:tc>
      </w:tr>
      <w:tr w:rsidR="00A53F55" w14:paraId="7F82A6EE" w14:textId="77777777">
        <w:tc>
          <w:tcPr>
            <w:tcW w:w="9350" w:type="dxa"/>
          </w:tcPr>
          <w:p w14:paraId="41B2B2D0" w14:textId="77777777" w:rsidR="00A53F55" w:rsidRDefault="00F43DC4">
            <w:pPr>
              <w:ind w:hanging="21"/>
              <w:rPr>
                <w:lang w:val="fr-FR"/>
              </w:rPr>
            </w:pPr>
            <w:r>
              <w:rPr>
                <w:rFonts w:eastAsia="Gill Sans MT"/>
                <w:b/>
                <w:bCs/>
                <w:lang w:val="fr-FR"/>
              </w:rPr>
              <w:t xml:space="preserve">DIRE : </w:t>
            </w:r>
            <w:r>
              <w:rPr>
                <w:rFonts w:eastAsia="Gill Sans MT"/>
                <w:lang w:val="fr-FR"/>
              </w:rPr>
              <w:t xml:space="preserve">Avant de commencer, parlons brièvement du fonctionnement de </w:t>
            </w:r>
            <w:proofErr w:type="spellStart"/>
            <w:r>
              <w:rPr>
                <w:rFonts w:eastAsia="Gill Sans MT"/>
                <w:lang w:val="fr-FR"/>
              </w:rPr>
              <w:t>Truenat</w:t>
            </w:r>
            <w:proofErr w:type="spellEnd"/>
            <w:r>
              <w:rPr>
                <w:rFonts w:eastAsia="Gill Sans MT"/>
                <w:lang w:val="fr-FR"/>
              </w:rPr>
              <w:t xml:space="preserve">. Le test </w:t>
            </w:r>
            <w:proofErr w:type="spellStart"/>
            <w:r>
              <w:rPr>
                <w:rFonts w:eastAsia="Gill Sans MT"/>
                <w:lang w:val="fr-FR"/>
              </w:rPr>
              <w:t>Truenat</w:t>
            </w:r>
            <w:proofErr w:type="spellEnd"/>
            <w:r>
              <w:rPr>
                <w:rFonts w:eastAsia="Gill Sans MT"/>
                <w:lang w:val="fr-FR"/>
              </w:rPr>
              <w:t xml:space="preserve"> TB est un test de réaction en chaîne par polymérase (PCR) en temps réel basé sur la technologie des puces pour la détection semi-quantitative et le diagnostic du complexe Mycobacterium </w:t>
            </w:r>
            <w:proofErr w:type="spellStart"/>
            <w:r>
              <w:rPr>
                <w:rFonts w:eastAsia="Gill Sans MT"/>
                <w:lang w:val="fr-FR"/>
              </w:rPr>
              <w:t>tuberculosis</w:t>
            </w:r>
            <w:proofErr w:type="spellEnd"/>
            <w:r>
              <w:rPr>
                <w:rFonts w:eastAsia="Gill Sans MT"/>
                <w:lang w:val="fr-FR"/>
              </w:rPr>
              <w:t xml:space="preserve"> (MTBC) dans des échantillons d’expectorations humaines.  </w:t>
            </w:r>
          </w:p>
        </w:tc>
      </w:tr>
      <w:tr w:rsidR="00A53F55" w14:paraId="22B3922D" w14:textId="77777777">
        <w:tc>
          <w:tcPr>
            <w:tcW w:w="9350" w:type="dxa"/>
          </w:tcPr>
          <w:p w14:paraId="524B02B4" w14:textId="77777777" w:rsidR="00A53F55" w:rsidRDefault="00F43DC4">
            <w:pPr>
              <w:rPr>
                <w:lang w:val="fr-FR"/>
              </w:rPr>
            </w:pPr>
            <w:r>
              <w:rPr>
                <w:rFonts w:eastAsia="Gill Sans MT"/>
                <w:b/>
                <w:bCs/>
                <w:lang w:val="fr-FR"/>
              </w:rPr>
              <w:t xml:space="preserve">FAIRE : </w:t>
            </w:r>
            <w:r>
              <w:rPr>
                <w:rFonts w:eastAsia="Gill Sans MT"/>
                <w:lang w:val="fr-FR"/>
              </w:rPr>
              <w:t>Cliquez sur la diapositive pour faire apparaître les animations une par une et lire chaque étape.</w:t>
            </w:r>
          </w:p>
        </w:tc>
      </w:tr>
    </w:tbl>
    <w:p w14:paraId="5DFB9992" w14:textId="77777777" w:rsidR="00A53F55" w:rsidRDefault="00A53F55">
      <w:pPr>
        <w:rPr>
          <w:lang w:val="fr-FR"/>
        </w:rPr>
      </w:pPr>
    </w:p>
    <w:p w14:paraId="183F4BFC" w14:textId="77777777" w:rsidR="00A53F55" w:rsidRDefault="00F43DC4">
      <w:pPr>
        <w:pStyle w:val="Heading3"/>
      </w:pPr>
      <w:bookmarkStart w:id="46" w:name="_Toc80103200"/>
      <w:r>
        <w:rPr>
          <w:rFonts w:eastAsia="Gill Sans MT"/>
          <w:lang w:val="fr-FR"/>
        </w:rPr>
        <w:lastRenderedPageBreak/>
        <w:t>Équipement et fournitures</w:t>
      </w:r>
      <w:bookmarkEnd w:id="46"/>
    </w:p>
    <w:tbl>
      <w:tblPr>
        <w:tblStyle w:val="TableGrid"/>
        <w:tblW w:w="0" w:type="auto"/>
        <w:tblLook w:val="04A0" w:firstRow="1" w:lastRow="0" w:firstColumn="1" w:lastColumn="0" w:noHBand="0" w:noVBand="1"/>
      </w:tblPr>
      <w:tblGrid>
        <w:gridCol w:w="9350"/>
      </w:tblGrid>
      <w:tr w:rsidR="00A53F55" w14:paraId="111C4D34" w14:textId="77777777">
        <w:tc>
          <w:tcPr>
            <w:tcW w:w="9350" w:type="dxa"/>
            <w:shd w:val="clear" w:color="auto" w:fill="E68F8C"/>
          </w:tcPr>
          <w:p w14:paraId="4F52C322" w14:textId="77777777" w:rsidR="00A53F55" w:rsidRDefault="00F43DC4">
            <w:pPr>
              <w:keepNext/>
              <w:rPr>
                <w:b/>
                <w:bCs/>
                <w:noProof/>
                <w:color w:val="FFFFFF" w:themeColor="background1"/>
                <w:lang w:val="fr-FR"/>
              </w:rPr>
            </w:pPr>
            <w:r>
              <w:rPr>
                <w:rFonts w:eastAsia="Gill Sans MT"/>
                <w:b/>
                <w:bCs/>
                <w:noProof/>
                <w:color w:val="FFFFFF"/>
                <w:lang w:val="fr-FR"/>
              </w:rPr>
              <w:t>Équipement - Trueprep</w:t>
            </w:r>
          </w:p>
          <w:p w14:paraId="3514DF38" w14:textId="77777777" w:rsidR="00A53F55" w:rsidRDefault="00F43DC4">
            <w:pPr>
              <w:keepNext/>
              <w:rPr>
                <w:b/>
                <w:bCs/>
                <w:noProof/>
                <w:color w:val="FFFFFF" w:themeColor="background1"/>
                <w:lang w:val="fr-FR"/>
              </w:rPr>
            </w:pPr>
            <w:r>
              <w:rPr>
                <w:rFonts w:eastAsia="Gill Sans MT"/>
                <w:b/>
                <w:bCs/>
                <w:noProof/>
                <w:color w:val="FFFFFF"/>
                <w:lang w:val="fr-FR"/>
              </w:rPr>
              <w:t>Diapositive : 7</w:t>
            </w:r>
          </w:p>
          <w:p w14:paraId="7CC44873"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37</w:t>
            </w:r>
          </w:p>
        </w:tc>
      </w:tr>
      <w:tr w:rsidR="00A53F55" w14:paraId="46997D0F" w14:textId="77777777">
        <w:tc>
          <w:tcPr>
            <w:tcW w:w="9350" w:type="dxa"/>
          </w:tcPr>
          <w:p w14:paraId="05CA8D40" w14:textId="77777777" w:rsidR="00A53F55" w:rsidRDefault="00F43DC4">
            <w:pPr>
              <w:jc w:val="center"/>
            </w:pPr>
            <w:r>
              <w:rPr>
                <w:noProof/>
                <w:lang w:eastAsia="zh-CN"/>
              </w:rPr>
              <mc:AlternateContent>
                <mc:Choice Requires="wps">
                  <w:drawing>
                    <wp:anchor distT="0" distB="0" distL="114300" distR="114300" simplePos="0" relativeHeight="251886592" behindDoc="0" locked="1" layoutInCell="1" allowOverlap="1" wp14:anchorId="4D0A1B2E" wp14:editId="17C18EE7">
                      <wp:simplePos x="0" y="0"/>
                      <wp:positionH relativeFrom="column">
                        <wp:posOffset>1380490</wp:posOffset>
                      </wp:positionH>
                      <wp:positionV relativeFrom="paragraph">
                        <wp:posOffset>201930</wp:posOffset>
                      </wp:positionV>
                      <wp:extent cx="1173480" cy="175895"/>
                      <wp:effectExtent l="0" t="0" r="762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175895"/>
                              </a:xfrm>
                              <a:prstGeom prst="rect">
                                <a:avLst/>
                              </a:prstGeom>
                              <a:solidFill>
                                <a:schemeClr val="bg1"/>
                              </a:solidFill>
                              <a:ln w="9525">
                                <a:noFill/>
                                <a:miter lim="800000"/>
                                <a:headEnd/>
                                <a:tailEnd/>
                              </a:ln>
                            </wps:spPr>
                            <wps:txbx>
                              <w:txbxContent>
                                <w:p w14:paraId="68A31F95" w14:textId="77777777" w:rsidR="00A53F55" w:rsidRDefault="00F43DC4">
                                  <w:pPr>
                                    <w:rPr>
                                      <w:rFonts w:ascii="Montserrat" w:hAnsi="Montserrat"/>
                                      <w:color w:val="FF6E68"/>
                                      <w:sz w:val="20"/>
                                      <w:szCs w:val="20"/>
                                    </w:rPr>
                                  </w:pPr>
                                  <w:r>
                                    <w:rPr>
                                      <w:rFonts w:ascii="Montserrat" w:eastAsia="Montserrat" w:hAnsi="Montserrat"/>
                                      <w:color w:val="FF6E68"/>
                                      <w:sz w:val="20"/>
                                      <w:szCs w:val="20"/>
                                      <w:lang w:val="fr-FR"/>
                                    </w:rPr>
                                    <w:t>Équipement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0A1B2E" id="_x0000_s1282" type="#_x0000_t202" style="position:absolute;left:0;text-align:left;margin-left:108.7pt;margin-top:15.9pt;width:92.4pt;height:13.8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" fillcolor="white [3212]" stroked="f">
                      <v:textbox style="mso-fit-shape-to-text:t" inset="0,0,0,0">
                        <w:txbxContent>
                          <w:p w14:paraId="68A31F95" w14:textId="77777777" w:rsidR="00A53F55" w:rsidRDefault="00F43DC4">
                            <w:pPr>
                              <w:rPr>
                                <w:rFonts w:ascii="Montserrat" w:hAnsi="Montserrat"/>
                                <w:color w:val="FF6E68"/>
                                <w:sz w:val="20"/>
                                <w:szCs w:val="20"/>
                              </w:rPr>
                            </w:pPr>
                            <w:r>
                              <w:rPr>
                                <w:rFonts w:ascii="Montserrat" w:eastAsia="Montserrat" w:hAnsi="Montserrat"/>
                                <w:color w:val="FF6E68"/>
                                <w:sz w:val="20"/>
                                <w:szCs w:val="20"/>
                                <w:lang w:val="fr-FR"/>
                              </w:rPr>
                              <w:t>Équipement</w:t>
                            </w:r>
                          </w:p>
                        </w:txbxContent>
                      </v:textbox>
                      <w10:anchorlock/>
                    </v:shape>
                  </w:pict>
                </mc:Fallback>
              </mc:AlternateContent>
            </w:r>
            <w:r>
              <w:rPr>
                <w:noProof/>
                <w:lang w:eastAsia="zh-CN"/>
              </w:rPr>
              <mc:AlternateContent>
                <mc:Choice Requires="wps">
                  <w:drawing>
                    <wp:anchor distT="0" distB="0" distL="114300" distR="114300" simplePos="0" relativeHeight="251888640" behindDoc="0" locked="1" layoutInCell="1" allowOverlap="1" wp14:anchorId="7793E990" wp14:editId="00743B9E">
                      <wp:simplePos x="0" y="0"/>
                      <wp:positionH relativeFrom="column">
                        <wp:posOffset>1414780</wp:posOffset>
                      </wp:positionH>
                      <wp:positionV relativeFrom="paragraph">
                        <wp:posOffset>443230</wp:posOffset>
                      </wp:positionV>
                      <wp:extent cx="1637665" cy="313690"/>
                      <wp:effectExtent l="0" t="0" r="635"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313690"/>
                              </a:xfrm>
                              <a:prstGeom prst="rect">
                                <a:avLst/>
                              </a:prstGeom>
                              <a:solidFill>
                                <a:schemeClr val="bg1"/>
                              </a:solidFill>
                              <a:ln w="9525">
                                <a:noFill/>
                                <a:miter lim="800000"/>
                                <a:headEnd/>
                                <a:tailEnd/>
                              </a:ln>
                            </wps:spPr>
                            <wps:txbx>
                              <w:txbxContent>
                                <w:p w14:paraId="684FB83C" w14:textId="77777777" w:rsidR="00A53F55" w:rsidRDefault="00F43DC4">
                                  <w:pPr>
                                    <w:spacing w:line="240" w:lineRule="auto"/>
                                    <w:ind w:right="132"/>
                                    <w:rPr>
                                      <w:rFonts w:ascii="Montserrat" w:hAnsi="Montserrat"/>
                                      <w:color w:val="FF6E68"/>
                                      <w:sz w:val="13"/>
                                      <w:szCs w:val="13"/>
                                      <w:lang w:val="fr-FR"/>
                                    </w:rPr>
                                  </w:pPr>
                                  <w:r>
                                    <w:rPr>
                                      <w:rFonts w:ascii="Montserrat" w:eastAsia="Montserrat" w:hAnsi="Montserrat"/>
                                      <w:b/>
                                      <w:bCs/>
                                      <w:color w:val="FF6E68"/>
                                      <w:sz w:val="13"/>
                                      <w:szCs w:val="13"/>
                                      <w:lang w:val="fr-FR"/>
                                    </w:rPr>
                                    <w:t xml:space="preserve">Dispositif de préparation des échantillons à cartouche universelle </w:t>
                                  </w:r>
                                  <w:proofErr w:type="spellStart"/>
                                  <w:r>
                                    <w:rPr>
                                      <w:rFonts w:ascii="Montserrat" w:eastAsia="Montserrat" w:hAnsi="Montserrat"/>
                                      <w:b/>
                                      <w:bCs/>
                                      <w:color w:val="FF6E68"/>
                                      <w:sz w:val="13"/>
                                      <w:szCs w:val="13"/>
                                      <w:lang w:val="fr-FR"/>
                                    </w:rPr>
                                    <w:t>Trueprep</w:t>
                                  </w:r>
                                  <w:proofErr w:type="spellEnd"/>
                                  <w:r>
                                    <w:rPr>
                                      <w:rFonts w:ascii="Montserrat" w:eastAsia="Montserrat" w:hAnsi="Montserrat"/>
                                      <w:b/>
                                      <w:bCs/>
                                      <w:color w:val="FF6E68"/>
                                      <w:sz w:val="13"/>
                                      <w:szCs w:val="13"/>
                                      <w:lang w:val="fr-FR"/>
                                    </w:rPr>
                                    <w:t xml:space="preserve">® </w:t>
                                  </w:r>
                                  <w:proofErr w:type="gramStart"/>
                                  <w:r>
                                    <w:rPr>
                                      <w:rFonts w:ascii="Montserrat" w:eastAsia="Montserrat" w:hAnsi="Montserrat"/>
                                      <w:b/>
                                      <w:bCs/>
                                      <w:color w:val="FF6E68"/>
                                      <w:sz w:val="13"/>
                                      <w:szCs w:val="13"/>
                                      <w:lang w:val="fr-FR"/>
                                    </w:rPr>
                                    <w:t>AUTO v2</w:t>
                                  </w:r>
                                  <w:proofErr w:type="gramEnd"/>
                                  <w:r>
                                    <w:rPr>
                                      <w:rFonts w:ascii="Montserrat" w:eastAsia="Montserrat" w:hAnsi="Montserrat"/>
                                      <w:b/>
                                      <w:bCs/>
                                      <w:color w:val="FF6E68"/>
                                      <w:sz w:val="13"/>
                                      <w:szCs w:val="13"/>
                                      <w:lang w:val="fr-FR"/>
                                    </w:rPr>
                                    <w:t xml:space="preserve"> (</w:t>
                                  </w:r>
                                  <w:proofErr w:type="spellStart"/>
                                  <w:r>
                                    <w:rPr>
                                      <w:rFonts w:ascii="Montserrat" w:eastAsia="Montserrat" w:hAnsi="Montserrat"/>
                                      <w:b/>
                                      <w:bCs/>
                                      <w:color w:val="FF6E68"/>
                                      <w:sz w:val="13"/>
                                      <w:szCs w:val="13"/>
                                      <w:lang w:val="fr-FR"/>
                                    </w:rPr>
                                    <w:t>Trueprep</w:t>
                                  </w:r>
                                  <w:proofErr w:type="spellEnd"/>
                                  <w:r>
                                    <w:rPr>
                                      <w:rFonts w:ascii="Montserrat" w:eastAsia="Montserrat" w:hAnsi="Montserrat"/>
                                      <w:b/>
                                      <w:bCs/>
                                      <w:color w:val="FF6E68"/>
                                      <w:sz w:val="13"/>
                                      <w:szCs w:val="13"/>
                                      <w:lang w:val="fr-FR"/>
                                    </w:rPr>
                                    <w: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793E990" id="_x0000_s1283" type="#_x0000_t202" style="position:absolute;left:0;text-align:left;margin-left:111.4pt;margin-top:34.9pt;width:128.95pt;height:24.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" fillcolor="white [3212]" stroked="f">
                      <v:textbox inset="0,0,0,0">
                        <w:txbxContent>
                          <w:p w14:paraId="684FB83C" w14:textId="77777777" w:rsidR="00A53F55" w:rsidRDefault="00F43DC4">
                            <w:pPr>
                              <w:spacing w:line="240" w:lineRule="auto"/>
                              <w:ind w:right="132"/>
                              <w:rPr>
                                <w:rFonts w:ascii="Montserrat" w:hAnsi="Montserrat"/>
                                <w:color w:val="FF6E68"/>
                                <w:sz w:val="13"/>
                                <w:szCs w:val="13"/>
                                <w:lang w:val="fr-FR"/>
                              </w:rPr>
                            </w:pPr>
                            <w:r>
                              <w:rPr>
                                <w:rFonts w:ascii="Montserrat" w:eastAsia="Montserrat" w:hAnsi="Montserrat"/>
                                <w:b/>
                                <w:bCs/>
                                <w:color w:val="FF6E68"/>
                                <w:sz w:val="13"/>
                                <w:szCs w:val="13"/>
                                <w:lang w:val="fr-FR"/>
                              </w:rPr>
                              <w:t>Dispositif de préparation des échantillons à cartouche universelle Trueprep® AUTO v2 (Trueprep)</w:t>
                            </w:r>
                          </w:p>
                        </w:txbxContent>
                      </v:textbox>
                      <w10:anchorlock/>
                    </v:shape>
                  </w:pict>
                </mc:Fallback>
              </mc:AlternateContent>
            </w:r>
            <w:r>
              <w:rPr>
                <w:noProof/>
                <w:lang w:eastAsia="zh-CN"/>
              </w:rPr>
              <mc:AlternateContent>
                <mc:Choice Requires="wps">
                  <w:drawing>
                    <wp:anchor distT="0" distB="0" distL="114300" distR="114300" simplePos="0" relativeHeight="251890688" behindDoc="0" locked="1" layoutInCell="1" allowOverlap="1" wp14:anchorId="061FCB15" wp14:editId="0CBE9E54">
                      <wp:simplePos x="0" y="0"/>
                      <wp:positionH relativeFrom="column">
                        <wp:posOffset>1423035</wp:posOffset>
                      </wp:positionH>
                      <wp:positionV relativeFrom="paragraph">
                        <wp:posOffset>832485</wp:posOffset>
                      </wp:positionV>
                      <wp:extent cx="1536065" cy="230505"/>
                      <wp:effectExtent l="0" t="0" r="6985"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30505"/>
                              </a:xfrm>
                              <a:prstGeom prst="rect">
                                <a:avLst/>
                              </a:prstGeom>
                              <a:solidFill>
                                <a:schemeClr val="bg1"/>
                              </a:solidFill>
                              <a:ln w="9525">
                                <a:noFill/>
                                <a:miter lim="800000"/>
                                <a:headEnd/>
                                <a:tailEnd/>
                              </a:ln>
                            </wps:spPr>
                            <wps:txbx>
                              <w:txbxContent>
                                <w:p w14:paraId="3DD77F10" w14:textId="77777777" w:rsidR="00A53F55" w:rsidRDefault="00F43DC4">
                                  <w:pPr>
                                    <w:numPr>
                                      <w:ilvl w:val="0"/>
                                      <w:numId w:val="8"/>
                                    </w:numPr>
                                    <w:ind w:left="216" w:hanging="216"/>
                                    <w:rPr>
                                      <w:rFonts w:ascii="Montserrat" w:hAnsi="Montserrat"/>
                                      <w:sz w:val="13"/>
                                      <w:szCs w:val="13"/>
                                      <w:lang w:val="fr-FR"/>
                                    </w:rPr>
                                  </w:pPr>
                                  <w:r>
                                    <w:rPr>
                                      <w:rFonts w:ascii="Montserrat" w:eastAsia="Montserrat" w:hAnsi="Montserrat"/>
                                      <w:sz w:val="13"/>
                                      <w:szCs w:val="13"/>
                                      <w:lang w:val="fr-FR"/>
                                    </w:rPr>
                                    <w:t>Pour l’extraction et l’amplification automatisées de l’ADN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1FCB15" id="_x0000_s1284" type="#_x0000_t202" style="position:absolute;left:0;text-align:left;margin-left:112.05pt;margin-top:65.55pt;width:120.95pt;height:18.15pt;z-index:251890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" fillcolor="white [3212]" stroked="f">
                      <v:textbox style="mso-fit-shape-to-text:t" inset="0,0,0,0">
                        <w:txbxContent>
                          <w:p w14:paraId="3DD77F10" w14:textId="77777777" w:rsidR="00A53F55" w:rsidRDefault="00F43DC4">
                            <w:pPr>
                              <w:numPr>
                                <w:ilvl w:val="0"/>
                                <w:numId w:val="8"/>
                              </w:numPr>
                              <w:ind w:left="216" w:hanging="216"/>
                              <w:rPr>
                                <w:rFonts w:ascii="Montserrat" w:hAnsi="Montserrat"/>
                                <w:sz w:val="13"/>
                                <w:szCs w:val="13"/>
                                <w:lang w:val="fr-FR"/>
                              </w:rPr>
                            </w:pPr>
                            <w:r>
                              <w:rPr>
                                <w:rFonts w:ascii="Montserrat" w:eastAsia="Montserrat" w:hAnsi="Montserrat"/>
                                <w:sz w:val="13"/>
                                <w:szCs w:val="13"/>
                                <w:lang w:val="fr-FR"/>
                              </w:rPr>
                              <w:t>Pour l’extraction et l’amplification automatisées de l’ADN</w:t>
                            </w:r>
                          </w:p>
                        </w:txbxContent>
                      </v:textbox>
                      <w10:anchorlock/>
                    </v:shape>
                  </w:pict>
                </mc:Fallback>
              </mc:AlternateContent>
            </w:r>
            <w:r>
              <w:rPr>
                <w:noProof/>
                <w:lang w:eastAsia="zh-CN"/>
              </w:rPr>
              <w:drawing>
                <wp:inline distT="0" distB="0" distL="0" distR="0" wp14:anchorId="07CCB63F" wp14:editId="53784C29">
                  <wp:extent cx="3397348" cy="192588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97348" cy="1925889"/>
                          </a:xfrm>
                          <a:prstGeom prst="rect">
                            <a:avLst/>
                          </a:prstGeom>
                        </pic:spPr>
                      </pic:pic>
                    </a:graphicData>
                  </a:graphic>
                </wp:inline>
              </w:drawing>
            </w:r>
          </w:p>
        </w:tc>
      </w:tr>
      <w:tr w:rsidR="00A53F55" w14:paraId="2DE87BA5" w14:textId="77777777">
        <w:tc>
          <w:tcPr>
            <w:tcW w:w="9350" w:type="dxa"/>
          </w:tcPr>
          <w:p w14:paraId="095F73C1" w14:textId="77777777" w:rsidR="00A53F55" w:rsidRDefault="00F43DC4">
            <w:pPr>
              <w:rPr>
                <w:lang w:val="fr-FR"/>
              </w:rPr>
            </w:pPr>
            <w:r>
              <w:rPr>
                <w:rFonts w:eastAsia="Gill Sans MT"/>
                <w:b/>
                <w:bCs/>
                <w:lang w:val="fr-FR"/>
              </w:rPr>
              <w:t xml:space="preserve">DIRE : </w:t>
            </w:r>
            <w:r>
              <w:rPr>
                <w:rFonts w:eastAsia="Gill Sans MT"/>
                <w:lang w:val="fr-FR"/>
              </w:rPr>
              <w:t xml:space="preserve">Parlons de l’équipement et des fournitures, en commençant par l’équipement. </w:t>
            </w:r>
            <w:proofErr w:type="spellStart"/>
            <w:r>
              <w:rPr>
                <w:rFonts w:eastAsia="Gill Sans MT"/>
                <w:lang w:val="fr-FR"/>
              </w:rPr>
              <w:t>Truenat</w:t>
            </w:r>
            <w:proofErr w:type="spellEnd"/>
            <w:r>
              <w:rPr>
                <w:rFonts w:eastAsia="Gill Sans MT"/>
                <w:lang w:val="fr-FR"/>
              </w:rPr>
              <w:t xml:space="preserve"> se compose de trois machines différentes. La première est appelée </w:t>
            </w:r>
            <w:proofErr w:type="spellStart"/>
            <w:r>
              <w:rPr>
                <w:rFonts w:eastAsia="Gill Sans MT"/>
                <w:lang w:val="fr-FR"/>
              </w:rPr>
              <w:t>Trueprep</w:t>
            </w:r>
            <w:proofErr w:type="spellEnd"/>
            <w:r>
              <w:rPr>
                <w:rFonts w:eastAsia="Gill Sans MT"/>
                <w:lang w:val="fr-FR"/>
              </w:rPr>
              <w:t xml:space="preserve"> – le nom officiel est </w:t>
            </w:r>
            <w:proofErr w:type="spellStart"/>
            <w:r>
              <w:rPr>
                <w:rFonts w:eastAsia="Gill Sans MT"/>
                <w:lang w:val="fr-FR"/>
              </w:rPr>
              <w:t>Truenat</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Universal Cartridge </w:t>
            </w:r>
            <w:proofErr w:type="spellStart"/>
            <w:r>
              <w:rPr>
                <w:rFonts w:eastAsia="Gill Sans MT"/>
                <w:lang w:val="fr-FR"/>
              </w:rPr>
              <w:t>Based</w:t>
            </w:r>
            <w:proofErr w:type="spellEnd"/>
            <w:r>
              <w:rPr>
                <w:rFonts w:eastAsia="Gill Sans MT"/>
                <w:lang w:val="fr-FR"/>
              </w:rPr>
              <w:t xml:space="preserve"> </w:t>
            </w:r>
            <w:proofErr w:type="spellStart"/>
            <w:r>
              <w:rPr>
                <w:rFonts w:eastAsia="Gill Sans MT"/>
                <w:lang w:val="fr-FR"/>
              </w:rPr>
              <w:t>Sample</w:t>
            </w:r>
            <w:proofErr w:type="spellEnd"/>
            <w:r>
              <w:rPr>
                <w:rFonts w:eastAsia="Gill Sans MT"/>
                <w:lang w:val="fr-FR"/>
              </w:rPr>
              <w:t xml:space="preserve"> </w:t>
            </w:r>
            <w:proofErr w:type="spellStart"/>
            <w:r>
              <w:rPr>
                <w:rFonts w:eastAsia="Gill Sans MT"/>
                <w:lang w:val="fr-FR"/>
              </w:rPr>
              <w:t>Prep</w:t>
            </w:r>
            <w:proofErr w:type="spellEnd"/>
            <w:r>
              <w:rPr>
                <w:rFonts w:eastAsia="Gill Sans MT"/>
                <w:lang w:val="fr-FR"/>
              </w:rPr>
              <w:t xml:space="preserve"> </w:t>
            </w:r>
            <w:proofErr w:type="spellStart"/>
            <w:r>
              <w:rPr>
                <w:rFonts w:eastAsia="Gill Sans MT"/>
                <w:lang w:val="fr-FR"/>
              </w:rPr>
              <w:t>Device</w:t>
            </w:r>
            <w:proofErr w:type="spellEnd"/>
            <w:r>
              <w:rPr>
                <w:rFonts w:eastAsia="Gill Sans MT"/>
                <w:lang w:val="fr-FR"/>
              </w:rPr>
              <w:t xml:space="preserve"> (dispositif de préparation d’échantillons à cartouche universelle </w:t>
            </w:r>
            <w:proofErr w:type="spellStart"/>
            <w:r>
              <w:rPr>
                <w:rFonts w:eastAsia="Gill Sans MT"/>
                <w:lang w:val="fr-FR"/>
              </w:rPr>
              <w:t>Truenat</w:t>
            </w:r>
            <w:proofErr w:type="spellEnd"/>
            <w:r>
              <w:rPr>
                <w:rFonts w:eastAsia="Gill Sans MT"/>
                <w:lang w:val="fr-FR"/>
              </w:rPr>
              <w:t xml:space="preserve"> AUTO v2). </w:t>
            </w:r>
            <w:proofErr w:type="spellStart"/>
            <w:r>
              <w:rPr>
                <w:rFonts w:eastAsia="Gill Sans MT"/>
                <w:lang w:val="fr-FR"/>
              </w:rPr>
              <w:t>Trueprep</w:t>
            </w:r>
            <w:proofErr w:type="spellEnd"/>
            <w:r>
              <w:rPr>
                <w:rFonts w:eastAsia="Gill Sans MT"/>
                <w:lang w:val="fr-FR"/>
              </w:rPr>
              <w:t xml:space="preserve"> est utilisé pour l’extraction et l’amplification automatisées de l’ADN, ou en d’autres termes, pour préparer l’échantillon pour l’analyse.</w:t>
            </w:r>
          </w:p>
        </w:tc>
      </w:tr>
      <w:tr w:rsidR="00A53F55" w14:paraId="294337BD" w14:textId="77777777">
        <w:tc>
          <w:tcPr>
            <w:tcW w:w="9350" w:type="dxa"/>
            <w:shd w:val="clear" w:color="auto" w:fill="E68F8C"/>
          </w:tcPr>
          <w:p w14:paraId="4ADC3C30" w14:textId="77777777" w:rsidR="00A53F55" w:rsidRDefault="00F43DC4">
            <w:pPr>
              <w:keepNext/>
              <w:rPr>
                <w:b/>
                <w:bCs/>
                <w:noProof/>
                <w:color w:val="FFFFFF" w:themeColor="background1"/>
                <w:lang w:val="fr-FR"/>
              </w:rPr>
            </w:pPr>
            <w:r>
              <w:rPr>
                <w:rFonts w:eastAsia="Gill Sans MT"/>
                <w:b/>
                <w:bCs/>
                <w:noProof/>
                <w:color w:val="FFFFFF"/>
                <w:lang w:val="fr-FR"/>
              </w:rPr>
              <w:t>Équipement - Truelab</w:t>
            </w:r>
          </w:p>
          <w:p w14:paraId="7DFDCFB5" w14:textId="77777777" w:rsidR="00A53F55" w:rsidRDefault="00F43DC4">
            <w:pPr>
              <w:keepNext/>
              <w:rPr>
                <w:b/>
                <w:bCs/>
                <w:noProof/>
                <w:color w:val="FFFFFF" w:themeColor="background1"/>
                <w:lang w:val="fr-FR"/>
              </w:rPr>
            </w:pPr>
            <w:r>
              <w:rPr>
                <w:rFonts w:eastAsia="Gill Sans MT"/>
                <w:b/>
                <w:bCs/>
                <w:noProof/>
                <w:color w:val="FFFFFF"/>
                <w:lang w:val="fr-FR"/>
              </w:rPr>
              <w:t>Diapositive : 8</w:t>
            </w:r>
          </w:p>
          <w:p w14:paraId="0D163D88"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38</w:t>
            </w:r>
          </w:p>
        </w:tc>
      </w:tr>
      <w:tr w:rsidR="00A53F55" w14:paraId="23601249" w14:textId="77777777">
        <w:tc>
          <w:tcPr>
            <w:tcW w:w="9350" w:type="dxa"/>
          </w:tcPr>
          <w:p w14:paraId="12BE2362" w14:textId="77777777" w:rsidR="00A53F55" w:rsidRDefault="00F43DC4">
            <w:pPr>
              <w:jc w:val="center"/>
            </w:pPr>
            <w:r>
              <w:rPr>
                <w:noProof/>
                <w:lang w:eastAsia="zh-CN"/>
              </w:rPr>
              <mc:AlternateContent>
                <mc:Choice Requires="wpg">
                  <w:drawing>
                    <wp:anchor distT="0" distB="0" distL="114300" distR="114300" simplePos="0" relativeHeight="251892736" behindDoc="0" locked="1" layoutInCell="1" allowOverlap="1" wp14:anchorId="490E928C" wp14:editId="4F18E61E">
                      <wp:simplePos x="0" y="0"/>
                      <wp:positionH relativeFrom="column">
                        <wp:posOffset>1285240</wp:posOffset>
                      </wp:positionH>
                      <wp:positionV relativeFrom="paragraph">
                        <wp:posOffset>234950</wp:posOffset>
                      </wp:positionV>
                      <wp:extent cx="3091815" cy="1558925"/>
                      <wp:effectExtent l="0" t="0" r="13335" b="3175"/>
                      <wp:wrapNone/>
                      <wp:docPr id="271" name="Group 271"/>
                      <wp:cNvGraphicFramePr/>
                      <a:graphic xmlns:a="http://schemas.openxmlformats.org/drawingml/2006/main">
                        <a:graphicData uri="http://schemas.microsoft.com/office/word/2010/wordprocessingGroup">
                          <wpg:wgp>
                            <wpg:cNvGrpSpPr/>
                            <wpg:grpSpPr>
                              <a:xfrm>
                                <a:off x="0" y="0"/>
                                <a:ext cx="3091815" cy="1558925"/>
                                <a:chOff x="5609" y="28079"/>
                                <a:chExt cx="3088900" cy="1568950"/>
                              </a:xfrm>
                              <a:solidFill>
                                <a:schemeClr val="bg1"/>
                              </a:solidFill>
                            </wpg:grpSpPr>
                            <wps:wsp>
                              <wps:cNvPr id="264" name="Text Box 2"/>
                              <wps:cNvSpPr txBox="1">
                                <a:spLocks noChangeArrowheads="1"/>
                              </wps:cNvSpPr>
                              <wps:spPr bwMode="auto">
                                <a:xfrm>
                                  <a:off x="5609" y="28079"/>
                                  <a:ext cx="1256114" cy="190446"/>
                                </a:xfrm>
                                <a:prstGeom prst="rect">
                                  <a:avLst/>
                                </a:prstGeom>
                                <a:grpFill/>
                                <a:ln w="9525">
                                  <a:noFill/>
                                  <a:miter lim="800000"/>
                                  <a:headEnd/>
                                  <a:tailEnd/>
                                </a:ln>
                              </wps:spPr>
                              <wps:txbx>
                                <w:txbxContent>
                                  <w:p w14:paraId="19AF2179" w14:textId="77777777" w:rsidR="00A53F55" w:rsidRDefault="00F43DC4">
                                    <w:pPr>
                                      <w:rPr>
                                        <w:rFonts w:ascii="Montserrat" w:hAnsi="Montserrat"/>
                                        <w:color w:val="FF6E68"/>
                                        <w:sz w:val="21"/>
                                        <w:szCs w:val="21"/>
                                      </w:rPr>
                                    </w:pPr>
                                    <w:r>
                                      <w:rPr>
                                        <w:rFonts w:ascii="Montserrat" w:eastAsia="Montserrat" w:hAnsi="Montserrat"/>
                                        <w:color w:val="FF6E68"/>
                                        <w:sz w:val="21"/>
                                        <w:szCs w:val="21"/>
                                        <w:lang w:val="fr-FR"/>
                                      </w:rPr>
                                      <w:t>Équipement</w:t>
                                    </w:r>
                                  </w:p>
                                </w:txbxContent>
                              </wps:txbx>
                              <wps:bodyPr rot="0" vert="horz" wrap="square" lIns="0" tIns="0" rIns="0" bIns="0" anchor="t" anchorCtr="0">
                                <a:spAutoFit/>
                              </wps:bodyPr>
                            </wps:wsp>
                            <wps:wsp>
                              <wps:cNvPr id="265" name="Text Box 2"/>
                              <wps:cNvSpPr txBox="1">
                                <a:spLocks noChangeArrowheads="1"/>
                              </wps:cNvSpPr>
                              <wps:spPr bwMode="auto">
                                <a:xfrm>
                                  <a:off x="33615" y="286156"/>
                                  <a:ext cx="2449759" cy="126572"/>
                                </a:xfrm>
                                <a:prstGeom prst="rect">
                                  <a:avLst/>
                                </a:prstGeom>
                                <a:grpFill/>
                                <a:ln w="9525">
                                  <a:noFill/>
                                  <a:miter lim="800000"/>
                                  <a:headEnd/>
                                  <a:tailEnd/>
                                </a:ln>
                              </wps:spPr>
                              <wps:txbx>
                                <w:txbxContent>
                                  <w:p w14:paraId="20FFF924" w14:textId="77777777" w:rsidR="00A53F55" w:rsidRDefault="00F43DC4">
                                    <w:pPr>
                                      <w:rPr>
                                        <w:rFonts w:ascii="Montserrat" w:hAnsi="Montserrat"/>
                                        <w:color w:val="FF6E68"/>
                                        <w:sz w:val="14"/>
                                        <w:szCs w:val="14"/>
                                        <w:lang w:val="fr-FR"/>
                                      </w:rPr>
                                    </w:pPr>
                                    <w:r>
                                      <w:rPr>
                                        <w:rFonts w:ascii="Montserrat" w:eastAsia="Montserrat" w:hAnsi="Montserrat"/>
                                        <w:b/>
                                        <w:bCs/>
                                        <w:color w:val="FF6E68"/>
                                        <w:sz w:val="14"/>
                                        <w:szCs w:val="14"/>
                                        <w:lang w:val="fr-FR"/>
                                      </w:rPr>
                                      <w:t xml:space="preserve">Analyseur micro-PCR en temps réel </w:t>
                                    </w:r>
                                    <w:proofErr w:type="spellStart"/>
                                    <w:r>
                                      <w:rPr>
                                        <w:rFonts w:ascii="Montserrat" w:eastAsia="Montserrat" w:hAnsi="Montserrat"/>
                                        <w:b/>
                                        <w:bCs/>
                                        <w:color w:val="FF6E68"/>
                                        <w:sz w:val="14"/>
                                        <w:szCs w:val="14"/>
                                        <w:lang w:val="fr-FR"/>
                                      </w:rPr>
                                      <w:t>Truelab</w:t>
                                    </w:r>
                                    <w:proofErr w:type="spellEnd"/>
                                  </w:p>
                                </w:txbxContent>
                              </wps:txbx>
                              <wps:bodyPr rot="0" vert="horz" wrap="square" lIns="0" tIns="0" rIns="0" bIns="0" anchor="t" anchorCtr="0">
                                <a:spAutoFit/>
                              </wps:bodyPr>
                            </wps:wsp>
                            <wps:wsp>
                              <wps:cNvPr id="266" name="Text Box 2"/>
                              <wps:cNvSpPr txBox="1">
                                <a:spLocks noChangeArrowheads="1"/>
                              </wps:cNvSpPr>
                              <wps:spPr bwMode="auto">
                                <a:xfrm>
                                  <a:off x="100842" y="465547"/>
                                  <a:ext cx="2374368" cy="233427"/>
                                </a:xfrm>
                                <a:prstGeom prst="rect">
                                  <a:avLst/>
                                </a:prstGeom>
                                <a:grpFill/>
                                <a:ln w="9525">
                                  <a:noFill/>
                                  <a:miter lim="800000"/>
                                  <a:headEnd/>
                                  <a:tailEnd/>
                                </a:ln>
                              </wps:spPr>
                              <wps:txbx>
                                <w:txbxContent>
                                  <w:p w14:paraId="4D3C396D" w14:textId="77777777" w:rsidR="00A53F55" w:rsidRDefault="00F43DC4">
                                    <w:pPr>
                                      <w:pStyle w:val="ListParagraph"/>
                                      <w:numPr>
                                        <w:ilvl w:val="0"/>
                                        <w:numId w:val="107"/>
                                      </w:numPr>
                                      <w:ind w:left="202" w:hanging="202"/>
                                      <w:rPr>
                                        <w:rFonts w:ascii="Montserrat" w:hAnsi="Montserrat"/>
                                        <w:sz w:val="14"/>
                                        <w:szCs w:val="14"/>
                                        <w:lang w:val="en-IN"/>
                                      </w:rPr>
                                    </w:pPr>
                                    <w:r>
                                      <w:rPr>
                                        <w:rFonts w:ascii="Montserrat" w:eastAsia="Montserrat" w:hAnsi="Montserrat"/>
                                        <w:sz w:val="14"/>
                                        <w:szCs w:val="14"/>
                                        <w:lang w:val="fr-FR"/>
                                      </w:rPr>
                                      <w:t>Pour effectuer la PCR</w:t>
                                    </w:r>
                                  </w:p>
                                  <w:p w14:paraId="1A73F260" w14:textId="77777777" w:rsidR="00A53F55" w:rsidRDefault="00F43DC4">
                                    <w:pPr>
                                      <w:pStyle w:val="ListParagraph"/>
                                      <w:numPr>
                                        <w:ilvl w:val="0"/>
                                        <w:numId w:val="107"/>
                                      </w:numPr>
                                      <w:ind w:left="202" w:hanging="202"/>
                                      <w:rPr>
                                        <w:rFonts w:ascii="Montserrat" w:hAnsi="Montserrat"/>
                                        <w:sz w:val="14"/>
                                        <w:szCs w:val="14"/>
                                        <w:lang w:val="en-IN"/>
                                      </w:rPr>
                                    </w:pPr>
                                    <w:r>
                                      <w:rPr>
                                        <w:rFonts w:ascii="Montserrat" w:eastAsia="Montserrat" w:hAnsi="Montserrat"/>
                                        <w:sz w:val="14"/>
                                        <w:szCs w:val="14"/>
                                        <w:lang w:val="fr-FR"/>
                                      </w:rPr>
                                      <w:t>Disponible en trois versions :</w:t>
                                    </w:r>
                                  </w:p>
                                </w:txbxContent>
                              </wps:txbx>
                              <wps:bodyPr rot="0" vert="horz" wrap="square" lIns="0" tIns="0" rIns="0" bIns="0" anchor="t" anchorCtr="0">
                                <a:spAutoFit/>
                              </wps:bodyPr>
                            </wps:wsp>
                            <wps:wsp>
                              <wps:cNvPr id="268" name="Text Box 2"/>
                              <wps:cNvSpPr txBox="1">
                                <a:spLocks noChangeArrowheads="1"/>
                              </wps:cNvSpPr>
                              <wps:spPr bwMode="auto">
                                <a:xfrm>
                                  <a:off x="84135" y="1458490"/>
                                  <a:ext cx="532076" cy="126572"/>
                                </a:xfrm>
                                <a:prstGeom prst="rect">
                                  <a:avLst/>
                                </a:prstGeom>
                                <a:grpFill/>
                                <a:ln w="9525">
                                  <a:noFill/>
                                  <a:miter lim="800000"/>
                                  <a:headEnd/>
                                  <a:tailEnd/>
                                </a:ln>
                              </wps:spPr>
                              <wps:txbx>
                                <w:txbxContent>
                                  <w:p w14:paraId="69328879" w14:textId="77777777" w:rsidR="00A53F55" w:rsidRDefault="00F43DC4">
                                    <w:pPr>
                                      <w:jc w:val="center"/>
                                      <w:rPr>
                                        <w:rFonts w:ascii="Montserrat" w:hAnsi="Montserrat"/>
                                        <w:b/>
                                        <w:sz w:val="14"/>
                                        <w:szCs w:val="14"/>
                                      </w:rPr>
                                    </w:pPr>
                                    <w:proofErr w:type="spellStart"/>
                                    <w:r>
                                      <w:rPr>
                                        <w:rFonts w:ascii="Montserrat" w:eastAsia="Montserrat" w:hAnsi="Montserrat"/>
                                        <w:b/>
                                        <w:bCs/>
                                        <w:sz w:val="14"/>
                                        <w:szCs w:val="14"/>
                                        <w:lang w:val="fr-FR"/>
                                      </w:rPr>
                                      <w:t>Uno</w:t>
                                    </w:r>
                                    <w:proofErr w:type="spellEnd"/>
                                  </w:p>
                                </w:txbxContent>
                              </wps:txbx>
                              <wps:bodyPr rot="0" vert="horz" wrap="square" lIns="0" tIns="0" rIns="0" bIns="0" anchor="t" anchorCtr="0">
                                <a:spAutoFit/>
                              </wps:bodyPr>
                            </wps:wsp>
                            <wps:wsp>
                              <wps:cNvPr id="269" name="Text Box 2"/>
                              <wps:cNvSpPr txBox="1">
                                <a:spLocks noChangeArrowheads="1"/>
                              </wps:cNvSpPr>
                              <wps:spPr bwMode="auto">
                                <a:xfrm>
                                  <a:off x="1323704" y="1469852"/>
                                  <a:ext cx="424265" cy="126930"/>
                                </a:xfrm>
                                <a:prstGeom prst="rect">
                                  <a:avLst/>
                                </a:prstGeom>
                                <a:grpFill/>
                                <a:ln w="9525">
                                  <a:noFill/>
                                  <a:miter lim="800000"/>
                                  <a:headEnd/>
                                  <a:tailEnd/>
                                </a:ln>
                              </wps:spPr>
                              <wps:txbx>
                                <w:txbxContent>
                                  <w:p w14:paraId="70BA38A3" w14:textId="77777777" w:rsidR="00A53F55" w:rsidRDefault="00F43DC4">
                                    <w:pPr>
                                      <w:jc w:val="center"/>
                                      <w:rPr>
                                        <w:rFonts w:ascii="Montserrat" w:hAnsi="Montserrat"/>
                                        <w:b/>
                                        <w:sz w:val="14"/>
                                        <w:szCs w:val="14"/>
                                      </w:rPr>
                                    </w:pPr>
                                    <w:r>
                                      <w:rPr>
                                        <w:rFonts w:ascii="Montserrat" w:eastAsia="Montserrat" w:hAnsi="Montserrat"/>
                                        <w:b/>
                                        <w:bCs/>
                                        <w:sz w:val="14"/>
                                        <w:szCs w:val="14"/>
                                        <w:lang w:val="fr-FR"/>
                                      </w:rPr>
                                      <w:t>Duo</w:t>
                                    </w:r>
                                  </w:p>
                                </w:txbxContent>
                              </wps:txbx>
                              <wps:bodyPr rot="0" vert="horz" wrap="square" lIns="0" tIns="0" rIns="0" bIns="0" anchor="t" anchorCtr="0">
                                <a:spAutoFit/>
                              </wps:bodyPr>
                            </wps:wsp>
                            <wps:wsp>
                              <wps:cNvPr id="270" name="Text Box 2"/>
                              <wps:cNvSpPr txBox="1">
                                <a:spLocks noChangeArrowheads="1"/>
                              </wps:cNvSpPr>
                              <wps:spPr bwMode="auto">
                                <a:xfrm>
                                  <a:off x="2473648" y="1469924"/>
                                  <a:ext cx="620861" cy="127105"/>
                                </a:xfrm>
                                <a:prstGeom prst="rect">
                                  <a:avLst/>
                                </a:prstGeom>
                                <a:grpFill/>
                                <a:ln w="9525">
                                  <a:noFill/>
                                  <a:miter lim="800000"/>
                                  <a:headEnd/>
                                  <a:tailEnd/>
                                </a:ln>
                              </wps:spPr>
                              <wps:txbx>
                                <w:txbxContent>
                                  <w:p w14:paraId="494F4431" w14:textId="77777777" w:rsidR="00A53F55" w:rsidRDefault="00F43DC4">
                                    <w:pPr>
                                      <w:jc w:val="center"/>
                                      <w:rPr>
                                        <w:rFonts w:ascii="Montserrat" w:hAnsi="Montserrat"/>
                                        <w:sz w:val="14"/>
                                        <w:szCs w:val="14"/>
                                      </w:rPr>
                                    </w:pPr>
                                    <w:r>
                                      <w:rPr>
                                        <w:rFonts w:ascii="Montserrat" w:eastAsia="Montserrat" w:hAnsi="Montserrat"/>
                                        <w:b/>
                                        <w:bCs/>
                                        <w:sz w:val="14"/>
                                        <w:szCs w:val="14"/>
                                        <w:lang w:val="fr-FR"/>
                                      </w:rPr>
                                      <w:t>Quattro</w:t>
                                    </w:r>
                                  </w:p>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90E928C" id="Group 271" o:spid="_x0000_s1285" style="position:absolute;left:0;text-align:left;margin-left:101.2pt;margin-top:18.5pt;width:243.45pt;height:122.75pt;z-index:251892736;mso-width-relative:margin;mso-height-relative:margin" coordorigin="56,280" coordsize="30889,15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">
                      <v:shape id="_x0000_s1286" type="#_x0000_t202" style="position:absolute;left:56;top:280;width:1256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" filled="f" stroked="f">
                        <v:textbox style="mso-fit-shape-to-text:t" inset="0,0,0,0">
                          <w:txbxContent>
                            <w:p w14:paraId="19AF2179" w14:textId="77777777" w:rsidR="00A53F55" w:rsidRDefault="00F43DC4">
                              <w:pPr>
                                <w:rPr>
                                  <w:rFonts w:ascii="Montserrat" w:hAnsi="Montserrat"/>
                                  <w:color w:val="FF6E68"/>
                                  <w:sz w:val="21"/>
                                  <w:szCs w:val="21"/>
                                </w:rPr>
                              </w:pPr>
                              <w:r>
                                <w:rPr>
                                  <w:rFonts w:ascii="Montserrat" w:eastAsia="Montserrat" w:hAnsi="Montserrat"/>
                                  <w:color w:val="FF6E68"/>
                                  <w:sz w:val="21"/>
                                  <w:szCs w:val="21"/>
                                  <w:lang w:val="fr-FR"/>
                                </w:rPr>
                                <w:t>Équipement</w:t>
                              </w:r>
                            </w:p>
                          </w:txbxContent>
                        </v:textbox>
                      </v:shape>
                      <v:shape id="_x0000_s1287" type="#_x0000_t202" style="position:absolute;left:336;top:2861;width:24497;height:1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" filled="f" stroked="f">
                        <v:textbox style="mso-fit-shape-to-text:t" inset="0,0,0,0">
                          <w:txbxContent>
                            <w:p w14:paraId="20FFF924" w14:textId="77777777" w:rsidR="00A53F55" w:rsidRDefault="00F43DC4">
                              <w:pPr>
                                <w:rPr>
                                  <w:rFonts w:ascii="Montserrat" w:hAnsi="Montserrat"/>
                                  <w:color w:val="FF6E68"/>
                                  <w:sz w:val="14"/>
                                  <w:szCs w:val="14"/>
                                  <w:lang w:val="fr-FR"/>
                                </w:rPr>
                              </w:pPr>
                              <w:r>
                                <w:rPr>
                                  <w:rFonts w:ascii="Montserrat" w:eastAsia="Montserrat" w:hAnsi="Montserrat"/>
                                  <w:b/>
                                  <w:bCs/>
                                  <w:color w:val="FF6E68"/>
                                  <w:sz w:val="14"/>
                                  <w:szCs w:val="14"/>
                                  <w:lang w:val="fr-FR"/>
                                </w:rPr>
                                <w:t>Analyseur micro-PCR en temps réel Truelab</w:t>
                              </w:r>
                            </w:p>
                          </w:txbxContent>
                        </v:textbox>
                      </v:shape>
                      <v:shape id="_x0000_s1288" type="#_x0000_t202" style="position:absolute;left:1008;top:4655;width:23744;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" filled="f" stroked="f">
                        <v:textbox style="mso-fit-shape-to-text:t" inset="0,0,0,0">
                          <w:txbxContent>
                            <w:p w14:paraId="4D3C396D" w14:textId="77777777" w:rsidR="00A53F55" w:rsidRDefault="00F43DC4">
                              <w:pPr>
                                <w:pStyle w:val="ListParagraph"/>
                                <w:numPr>
                                  <w:ilvl w:val="0"/>
                                  <w:numId w:val="107"/>
                                </w:numPr>
                                <w:ind w:left="202" w:hanging="202"/>
                                <w:rPr>
                                  <w:rFonts w:ascii="Montserrat" w:hAnsi="Montserrat"/>
                                  <w:sz w:val="14"/>
                                  <w:szCs w:val="14"/>
                                  <w:lang w:val="en-IN"/>
                                </w:rPr>
                              </w:pPr>
                              <w:r>
                                <w:rPr>
                                  <w:rFonts w:ascii="Montserrat" w:eastAsia="Montserrat" w:hAnsi="Montserrat"/>
                                  <w:sz w:val="14"/>
                                  <w:szCs w:val="14"/>
                                  <w:lang w:val="fr-FR"/>
                                </w:rPr>
                                <w:t>Pour effectuer la PCR</w:t>
                              </w:r>
                            </w:p>
                            <w:p w14:paraId="1A73F260" w14:textId="77777777" w:rsidR="00A53F55" w:rsidRDefault="00F43DC4">
                              <w:pPr>
                                <w:pStyle w:val="ListParagraph"/>
                                <w:numPr>
                                  <w:ilvl w:val="0"/>
                                  <w:numId w:val="107"/>
                                </w:numPr>
                                <w:ind w:left="202" w:hanging="202"/>
                                <w:rPr>
                                  <w:rFonts w:ascii="Montserrat" w:hAnsi="Montserrat"/>
                                  <w:sz w:val="14"/>
                                  <w:szCs w:val="14"/>
                                  <w:lang w:val="en-IN"/>
                                </w:rPr>
                              </w:pPr>
                              <w:r>
                                <w:rPr>
                                  <w:rFonts w:ascii="Montserrat" w:eastAsia="Montserrat" w:hAnsi="Montserrat"/>
                                  <w:sz w:val="14"/>
                                  <w:szCs w:val="14"/>
                                  <w:lang w:val="fr-FR"/>
                                </w:rPr>
                                <w:t>Disponible en trois versions :</w:t>
                              </w:r>
                            </w:p>
                          </w:txbxContent>
                        </v:textbox>
                      </v:shape>
                      <v:shape id="_x0000_s1289" type="#_x0000_t202" style="position:absolute;left:841;top:14584;width:5321;height:1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" filled="f" stroked="f">
                        <v:textbox style="mso-fit-shape-to-text:t" inset="0,0,0,0">
                          <w:txbxContent>
                            <w:p w14:paraId="69328879" w14:textId="77777777" w:rsidR="00A53F55" w:rsidRDefault="00F43DC4">
                              <w:pPr>
                                <w:jc w:val="center"/>
                                <w:rPr>
                                  <w:rFonts w:ascii="Montserrat" w:hAnsi="Montserrat"/>
                                  <w:b/>
                                  <w:sz w:val="14"/>
                                  <w:szCs w:val="14"/>
                                </w:rPr>
                              </w:pPr>
                              <w:r>
                                <w:rPr>
                                  <w:rFonts w:ascii="Montserrat" w:eastAsia="Montserrat" w:hAnsi="Montserrat"/>
                                  <w:b/>
                                  <w:bCs/>
                                  <w:sz w:val="14"/>
                                  <w:szCs w:val="14"/>
                                  <w:lang w:val="fr-FR"/>
                                </w:rPr>
                                <w:t>Uno</w:t>
                              </w:r>
                            </w:p>
                          </w:txbxContent>
                        </v:textbox>
                      </v:shape>
                      <v:shape id="_x0000_s1290" type="#_x0000_t202" style="position:absolute;left:13237;top:14698;width:4242;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" filled="f" stroked="f">
                        <v:textbox style="mso-fit-shape-to-text:t" inset="0,0,0,0">
                          <w:txbxContent>
                            <w:p w14:paraId="70BA38A3" w14:textId="77777777" w:rsidR="00A53F55" w:rsidRDefault="00F43DC4">
                              <w:pPr>
                                <w:jc w:val="center"/>
                                <w:rPr>
                                  <w:rFonts w:ascii="Montserrat" w:hAnsi="Montserrat"/>
                                  <w:b/>
                                  <w:sz w:val="14"/>
                                  <w:szCs w:val="14"/>
                                </w:rPr>
                              </w:pPr>
                              <w:r>
                                <w:rPr>
                                  <w:rFonts w:ascii="Montserrat" w:eastAsia="Montserrat" w:hAnsi="Montserrat"/>
                                  <w:b/>
                                  <w:bCs/>
                                  <w:sz w:val="14"/>
                                  <w:szCs w:val="14"/>
                                  <w:lang w:val="fr-FR"/>
                                </w:rPr>
                                <w:t>Duo</w:t>
                              </w:r>
                            </w:p>
                          </w:txbxContent>
                        </v:textbox>
                      </v:shape>
                      <v:shape id="_x0000_s1291" type="#_x0000_t202" style="position:absolute;left:24736;top:14699;width:6209;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" filled="f" stroked="f">
                        <v:textbox style="mso-fit-shape-to-text:t" inset="0,0,0,0">
                          <w:txbxContent>
                            <w:p w14:paraId="494F4431" w14:textId="77777777" w:rsidR="00A53F55" w:rsidRDefault="00F43DC4">
                              <w:pPr>
                                <w:jc w:val="center"/>
                                <w:rPr>
                                  <w:rFonts w:ascii="Montserrat" w:hAnsi="Montserrat"/>
                                  <w:sz w:val="14"/>
                                  <w:szCs w:val="14"/>
                                </w:rPr>
                              </w:pPr>
                              <w:r>
                                <w:rPr>
                                  <w:rFonts w:ascii="Montserrat" w:eastAsia="Montserrat" w:hAnsi="Montserrat"/>
                                  <w:b/>
                                  <w:bCs/>
                                  <w:sz w:val="14"/>
                                  <w:szCs w:val="14"/>
                                  <w:lang w:val="fr-FR"/>
                                </w:rPr>
                                <w:t>Quattro</w:t>
                              </w:r>
                            </w:p>
                          </w:txbxContent>
                        </v:textbox>
                      </v:shape>
                      <w10:anchorlock/>
                    </v:group>
                  </w:pict>
                </mc:Fallback>
              </mc:AlternateContent>
            </w:r>
            <w:r>
              <w:rPr>
                <w:noProof/>
                <w:lang w:eastAsia="zh-CN"/>
              </w:rPr>
              <w:drawing>
                <wp:inline distT="0" distB="0" distL="0" distR="0" wp14:anchorId="0940DDE6" wp14:editId="188D8198">
                  <wp:extent cx="3600320" cy="2039797"/>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00320" cy="2039797"/>
                          </a:xfrm>
                          <a:prstGeom prst="rect">
                            <a:avLst/>
                          </a:prstGeom>
                        </pic:spPr>
                      </pic:pic>
                    </a:graphicData>
                  </a:graphic>
                </wp:inline>
              </w:drawing>
            </w:r>
          </w:p>
        </w:tc>
      </w:tr>
      <w:tr w:rsidR="00A53F55" w14:paraId="32E8C8E7" w14:textId="77777777">
        <w:tc>
          <w:tcPr>
            <w:tcW w:w="9350" w:type="dxa"/>
          </w:tcPr>
          <w:p w14:paraId="37AA5063" w14:textId="77777777" w:rsidR="00A53F55" w:rsidRDefault="00F43DC4">
            <w:pPr>
              <w:rPr>
                <w:b/>
                <w:bCs/>
                <w:lang w:val="fr-FR"/>
              </w:rPr>
            </w:pPr>
            <w:r>
              <w:rPr>
                <w:rFonts w:eastAsia="Gill Sans MT"/>
                <w:b/>
                <w:bCs/>
                <w:lang w:val="fr-FR"/>
              </w:rPr>
              <w:t>DIRE :</w:t>
            </w:r>
          </w:p>
          <w:p w14:paraId="1BDAC5F3" w14:textId="77777777" w:rsidR="00A53F55" w:rsidRDefault="00F43DC4">
            <w:r>
              <w:rPr>
                <w:rFonts w:eastAsia="Gill Sans MT"/>
                <w:lang w:val="fr-FR"/>
              </w:rPr>
              <w:t xml:space="preserve">Le deuxième élément de l’équipement est </w:t>
            </w:r>
            <w:proofErr w:type="spellStart"/>
            <w:r>
              <w:rPr>
                <w:rFonts w:eastAsia="Gill Sans MT"/>
                <w:lang w:val="fr-FR"/>
              </w:rPr>
              <w:t>Truelab</w:t>
            </w:r>
            <w:proofErr w:type="spellEnd"/>
            <w:r>
              <w:rPr>
                <w:rFonts w:eastAsia="Gill Sans MT"/>
                <w:lang w:val="fr-FR"/>
              </w:rPr>
              <w:t xml:space="preserve"> Real Time micro-PCR Analyzer (analyseur de micro-PCR en temps réel </w:t>
            </w:r>
            <w:proofErr w:type="spellStart"/>
            <w:r>
              <w:rPr>
                <w:rFonts w:eastAsia="Gill Sans MT"/>
                <w:lang w:val="fr-FR"/>
              </w:rPr>
              <w:t>Truelab</w:t>
            </w:r>
            <w:proofErr w:type="spellEnd"/>
            <w:r>
              <w:rPr>
                <w:rFonts w:eastAsia="Gill Sans MT"/>
                <w:lang w:val="fr-FR"/>
              </w:rPr>
              <w:t xml:space="preserve">), ou tout simplement </w:t>
            </w:r>
            <w:proofErr w:type="spellStart"/>
            <w:r>
              <w:rPr>
                <w:rFonts w:eastAsia="Gill Sans MT"/>
                <w:lang w:val="fr-FR"/>
              </w:rPr>
              <w:t>Truelab</w:t>
            </w:r>
            <w:proofErr w:type="spellEnd"/>
            <w:r>
              <w:rPr>
                <w:rFonts w:eastAsia="Gill Sans MT"/>
                <w:lang w:val="fr-FR"/>
              </w:rPr>
              <w:t xml:space="preserve">. </w:t>
            </w:r>
            <w:proofErr w:type="spellStart"/>
            <w:r>
              <w:rPr>
                <w:rFonts w:eastAsia="Gill Sans MT"/>
                <w:lang w:val="fr-FR"/>
              </w:rPr>
              <w:t>Truelab</w:t>
            </w:r>
            <w:proofErr w:type="spellEnd"/>
            <w:r>
              <w:rPr>
                <w:rFonts w:eastAsia="Gill Sans MT"/>
                <w:lang w:val="fr-FR"/>
              </w:rPr>
              <w:t xml:space="preserve"> est utilisé pour effectuer la PCR et est disponible en trois versions : </w:t>
            </w:r>
            <w:proofErr w:type="spellStart"/>
            <w:r>
              <w:rPr>
                <w:rFonts w:eastAsia="Gill Sans MT"/>
                <w:lang w:val="fr-FR"/>
              </w:rPr>
              <w:t>Uno</w:t>
            </w:r>
            <w:proofErr w:type="spellEnd"/>
            <w:r>
              <w:rPr>
                <w:rFonts w:eastAsia="Gill Sans MT"/>
                <w:lang w:val="fr-FR"/>
              </w:rPr>
              <w:t xml:space="preserve">, Duo, Quattro. </w:t>
            </w:r>
            <w:proofErr w:type="spellStart"/>
            <w:r>
              <w:rPr>
                <w:rFonts w:eastAsia="Gill Sans MT"/>
                <w:lang w:val="fr-FR"/>
              </w:rPr>
              <w:t>Uno</w:t>
            </w:r>
            <w:proofErr w:type="spellEnd"/>
            <w:r>
              <w:rPr>
                <w:rFonts w:eastAsia="Gill Sans MT"/>
                <w:lang w:val="fr-FR"/>
              </w:rPr>
              <w:t xml:space="preserve"> exécute un test à la fois, la version Duo exécute deux tests à la fois et combien de tests pensez-vous que Quattro effectue à la fois ? Oui, c’est ça, quatre.</w:t>
            </w:r>
          </w:p>
        </w:tc>
      </w:tr>
      <w:tr w:rsidR="00A53F55" w14:paraId="28803D0C" w14:textId="77777777">
        <w:tc>
          <w:tcPr>
            <w:tcW w:w="9350" w:type="dxa"/>
            <w:shd w:val="clear" w:color="auto" w:fill="E68F8C"/>
          </w:tcPr>
          <w:p w14:paraId="277026A7" w14:textId="77777777" w:rsidR="00A53F55" w:rsidRDefault="00F43DC4">
            <w:pPr>
              <w:rPr>
                <w:b/>
                <w:bCs/>
                <w:color w:val="FFFFFF" w:themeColor="background1"/>
                <w:lang w:val="fr-FR"/>
              </w:rPr>
            </w:pPr>
            <w:r>
              <w:rPr>
                <w:rFonts w:eastAsia="Gill Sans MT"/>
                <w:b/>
                <w:bCs/>
                <w:color w:val="FFFFFF"/>
                <w:lang w:val="fr-FR"/>
              </w:rPr>
              <w:t xml:space="preserve">Différents modèles d’analyseurs </w:t>
            </w:r>
            <w:proofErr w:type="spellStart"/>
            <w:r>
              <w:rPr>
                <w:rFonts w:eastAsia="Gill Sans MT"/>
                <w:b/>
                <w:bCs/>
                <w:color w:val="FFFFFF"/>
                <w:lang w:val="fr-FR"/>
              </w:rPr>
              <w:t>Truelab</w:t>
            </w:r>
            <w:proofErr w:type="spellEnd"/>
            <w:r>
              <w:rPr>
                <w:rFonts w:eastAsia="Gill Sans MT"/>
                <w:b/>
                <w:bCs/>
                <w:color w:val="FFFFFF"/>
                <w:lang w:val="fr-FR"/>
              </w:rPr>
              <w:t xml:space="preserve"> pour s’adapter au débit prévu</w:t>
            </w:r>
          </w:p>
          <w:p w14:paraId="14879B41" w14:textId="77777777" w:rsidR="00A53F55" w:rsidRDefault="00F43DC4">
            <w:pPr>
              <w:keepNext/>
              <w:rPr>
                <w:b/>
                <w:bCs/>
                <w:noProof/>
                <w:color w:val="FFFFFF" w:themeColor="background1"/>
                <w:lang w:val="fr-FR"/>
              </w:rPr>
            </w:pPr>
            <w:r>
              <w:rPr>
                <w:rFonts w:eastAsia="Gill Sans MT"/>
                <w:b/>
                <w:bCs/>
                <w:noProof/>
                <w:color w:val="FFFFFF"/>
                <w:lang w:val="fr-FR"/>
              </w:rPr>
              <w:lastRenderedPageBreak/>
              <w:t>Diapositive : 9</w:t>
            </w:r>
          </w:p>
          <w:p w14:paraId="315BC423" w14:textId="77777777" w:rsidR="00A53F55" w:rsidRDefault="00F43DC4">
            <w:pPr>
              <w:rPr>
                <w:lang w:val="fr-FR"/>
              </w:rPr>
            </w:pPr>
            <w:r>
              <w:rPr>
                <w:rFonts w:eastAsia="Gill Sans MT"/>
                <w:b/>
                <w:bCs/>
                <w:noProof/>
                <w:color w:val="FFFFFF"/>
                <w:lang w:val="fr-FR"/>
              </w:rPr>
              <w:t>Guide du participant page :</w:t>
            </w:r>
            <w:r>
              <w:rPr>
                <w:rFonts w:eastAsia="Gill Sans MT"/>
                <w:noProof/>
                <w:color w:val="FFFFFF"/>
                <w:lang w:val="fr-FR"/>
              </w:rPr>
              <w:t xml:space="preserve"> 38   </w:t>
            </w:r>
          </w:p>
        </w:tc>
      </w:tr>
      <w:tr w:rsidR="00A53F55" w14:paraId="1417DF00" w14:textId="77777777">
        <w:tc>
          <w:tcPr>
            <w:tcW w:w="9350" w:type="dxa"/>
            <w:vAlign w:val="center"/>
          </w:tcPr>
          <w:p w14:paraId="5AB2B007" w14:textId="77777777" w:rsidR="00A53F55" w:rsidRDefault="00F43DC4">
            <w:pPr>
              <w:jc w:val="center"/>
            </w:pPr>
            <w:r>
              <w:rPr>
                <w:noProof/>
                <w:lang w:eastAsia="zh-CN"/>
              </w:rPr>
              <w:lastRenderedPageBreak/>
              <mc:AlternateContent>
                <mc:Choice Requires="wps">
                  <w:drawing>
                    <wp:anchor distT="0" distB="0" distL="114300" distR="114300" simplePos="0" relativeHeight="251894784" behindDoc="0" locked="1" layoutInCell="1" allowOverlap="1" wp14:anchorId="07B1712D" wp14:editId="3D4F6D5E">
                      <wp:simplePos x="0" y="0"/>
                      <wp:positionH relativeFrom="column">
                        <wp:posOffset>1275715</wp:posOffset>
                      </wp:positionH>
                      <wp:positionV relativeFrom="paragraph">
                        <wp:posOffset>158115</wp:posOffset>
                      </wp:positionV>
                      <wp:extent cx="3298825" cy="334645"/>
                      <wp:effectExtent l="0" t="0" r="0" b="889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334645"/>
                              </a:xfrm>
                              <a:prstGeom prst="rect">
                                <a:avLst/>
                              </a:prstGeom>
                              <a:solidFill>
                                <a:schemeClr val="bg1"/>
                              </a:solidFill>
                              <a:ln w="9525">
                                <a:noFill/>
                                <a:miter lim="800000"/>
                                <a:headEnd/>
                                <a:tailEnd/>
                              </a:ln>
                            </wps:spPr>
                            <wps:txbx>
                              <w:txbxContent>
                                <w:p w14:paraId="3EC7920E" w14:textId="77777777" w:rsidR="00A53F55" w:rsidRDefault="00F43DC4">
                                  <w:pPr>
                                    <w:spacing w:line="240" w:lineRule="auto"/>
                                    <w:rPr>
                                      <w:rFonts w:ascii="Montserrat" w:hAnsi="Montserrat"/>
                                      <w:color w:val="FF6E68"/>
                                      <w:sz w:val="21"/>
                                      <w:szCs w:val="21"/>
                                      <w:lang w:val="fr-FR"/>
                                    </w:rPr>
                                  </w:pPr>
                                  <w:r>
                                    <w:rPr>
                                      <w:rFonts w:ascii="Montserrat" w:eastAsia="Montserrat" w:hAnsi="Montserrat"/>
                                      <w:color w:val="FF6E68"/>
                                      <w:sz w:val="21"/>
                                      <w:szCs w:val="21"/>
                                      <w:lang w:val="fr-FR"/>
                                    </w:rPr>
                                    <w:t xml:space="preserve">Différents modèles d’analyseurs </w:t>
                                  </w:r>
                                  <w:proofErr w:type="spellStart"/>
                                  <w:r>
                                    <w:rPr>
                                      <w:rFonts w:ascii="Montserrat" w:eastAsia="Montserrat" w:hAnsi="Montserrat"/>
                                      <w:color w:val="FF6E68"/>
                                      <w:sz w:val="21"/>
                                      <w:szCs w:val="21"/>
                                      <w:lang w:val="fr-FR"/>
                                    </w:rPr>
                                    <w:t>Truelab</w:t>
                                  </w:r>
                                  <w:proofErr w:type="spellEnd"/>
                                  <w:r>
                                    <w:rPr>
                                      <w:rFonts w:ascii="Montserrat" w:eastAsia="Montserrat" w:hAnsi="Montserrat"/>
                                      <w:color w:val="FF6E68"/>
                                      <w:sz w:val="21"/>
                                      <w:szCs w:val="21"/>
                                      <w:lang w:val="fr-FR"/>
                                    </w:rPr>
                                    <w:t xml:space="preserve"> pour s’adapter au débit prévu</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7B1712D" id="_x0000_s1292" type="#_x0000_t202" style="position:absolute;left:0;text-align:left;margin-left:100.45pt;margin-top:12.45pt;width:259.75pt;height:26.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" fillcolor="white [3212]" stroked="f">
                      <v:textbox style="mso-fit-shape-to-text:t" inset="0,0,0,0">
                        <w:txbxContent>
                          <w:p w14:paraId="3EC7920E" w14:textId="77777777" w:rsidR="00A53F55" w:rsidRDefault="00F43DC4">
                            <w:pPr>
                              <w:spacing w:line="240" w:lineRule="auto"/>
                              <w:rPr>
                                <w:rFonts w:ascii="Montserrat" w:hAnsi="Montserrat"/>
                                <w:color w:val="FF6E68"/>
                                <w:sz w:val="21"/>
                                <w:szCs w:val="21"/>
                                <w:lang w:val="fr-FR"/>
                              </w:rPr>
                            </w:pPr>
                            <w:r>
                              <w:rPr>
                                <w:rFonts w:ascii="Montserrat" w:eastAsia="Montserrat" w:hAnsi="Montserrat"/>
                                <w:color w:val="FF6E68"/>
                                <w:sz w:val="21"/>
                                <w:szCs w:val="21"/>
                                <w:lang w:val="fr-FR"/>
                              </w:rPr>
                              <w:t xml:space="preserve">Différents modèles d’analyseurs Truelab pour </w:t>
                            </w:r>
                            <w:r>
                              <w:rPr>
                                <w:rFonts w:ascii="Montserrat" w:eastAsia="Montserrat" w:hAnsi="Montserrat"/>
                                <w:color w:val="FF6E68"/>
                                <w:sz w:val="21"/>
                                <w:szCs w:val="21"/>
                                <w:lang w:val="fr-FR"/>
                              </w:rPr>
                              <w:t>s’adapter au débit prévu</w:t>
                            </w:r>
                          </w:p>
                        </w:txbxContent>
                      </v:textbox>
                      <w10:anchorlock/>
                    </v:shape>
                  </w:pict>
                </mc:Fallback>
              </mc:AlternateContent>
            </w:r>
            <w:r>
              <w:rPr>
                <w:noProof/>
                <w:lang w:eastAsia="zh-CN"/>
              </w:rPr>
              <mc:AlternateContent>
                <mc:Choice Requires="wps">
                  <w:drawing>
                    <wp:anchor distT="0" distB="0" distL="114300" distR="114300" simplePos="0" relativeHeight="251896832" behindDoc="0" locked="1" layoutInCell="1" allowOverlap="1" wp14:anchorId="2B237475" wp14:editId="0A378705">
                      <wp:simplePos x="0" y="0"/>
                      <wp:positionH relativeFrom="column">
                        <wp:posOffset>1191895</wp:posOffset>
                      </wp:positionH>
                      <wp:positionV relativeFrom="paragraph">
                        <wp:posOffset>503555</wp:posOffset>
                      </wp:positionV>
                      <wp:extent cx="3477895" cy="1486535"/>
                      <wp:effectExtent l="0" t="0" r="8255"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895" cy="1486535"/>
                              </a:xfrm>
                              <a:prstGeom prst="rect">
                                <a:avLst/>
                              </a:prstGeom>
                              <a:solidFill>
                                <a:schemeClr val="bg1"/>
                              </a:solidFill>
                              <a:ln w="9525">
                                <a:noFill/>
                                <a:miter lim="800000"/>
                                <a:headEnd/>
                                <a:tailEnd/>
                              </a:ln>
                            </wps:spPr>
                            <wps:txbx>
                              <w:txbxContent>
                                <w:tbl>
                                  <w:tblPr>
                                    <w:tblW w:w="4816" w:type="pct"/>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left w:w="0" w:type="dxa"/>
                                      <w:right w:w="0" w:type="dxa"/>
                                    </w:tblCellMar>
                                    <w:tblLook w:val="04A0" w:firstRow="1" w:lastRow="0" w:firstColumn="1" w:lastColumn="0" w:noHBand="0" w:noVBand="1"/>
                                  </w:tblPr>
                                  <w:tblGrid>
                                    <w:gridCol w:w="1797"/>
                                    <w:gridCol w:w="1663"/>
                                    <w:gridCol w:w="1737"/>
                                  </w:tblGrid>
                                  <w:tr w:rsidR="00A53F55" w14:paraId="47004313" w14:textId="77777777">
                                    <w:trPr>
                                      <w:cantSplit/>
                                      <w:trHeight w:val="556"/>
                                    </w:trPr>
                                    <w:tc>
                                      <w:tcPr>
                                        <w:tcW w:w="1729" w:type="pct"/>
                                        <w:shd w:val="clear" w:color="auto" w:fill="FFB6B3"/>
                                      </w:tcPr>
                                      <w:p w14:paraId="378187AC" w14:textId="77777777" w:rsidR="00A53F55" w:rsidRDefault="00A53F55">
                                        <w:pPr>
                                          <w:rPr>
                                            <w:rFonts w:ascii="Montserrat" w:hAnsi="Montserrat"/>
                                            <w:sz w:val="10"/>
                                            <w:szCs w:val="10"/>
                                          </w:rPr>
                                        </w:pPr>
                                      </w:p>
                                    </w:tc>
                                    <w:tc>
                                      <w:tcPr>
                                        <w:tcW w:w="1600" w:type="pct"/>
                                        <w:shd w:val="clear" w:color="auto" w:fill="FFB6B3"/>
                                      </w:tcPr>
                                      <w:p w14:paraId="7F3EB177" w14:textId="77777777" w:rsidR="00A53F55" w:rsidRDefault="00F43DC4">
                                        <w:pPr>
                                          <w:spacing w:line="240" w:lineRule="auto"/>
                                          <w:ind w:left="144" w:right="144"/>
                                          <w:jc w:val="center"/>
                                          <w:rPr>
                                            <w:rFonts w:ascii="Montserrat" w:hAnsi="Montserrat"/>
                                            <w:sz w:val="11"/>
                                            <w:szCs w:val="11"/>
                                            <w:lang w:val="fr-FR"/>
                                          </w:rPr>
                                        </w:pPr>
                                        <w:r>
                                          <w:rPr>
                                            <w:rFonts w:ascii="Montserrat" w:eastAsia="Montserrat" w:hAnsi="Montserrat"/>
                                            <w:b/>
                                            <w:bCs/>
                                            <w:sz w:val="11"/>
                                            <w:szCs w:val="11"/>
                                            <w:lang w:val="fr-FR"/>
                                          </w:rPr>
                                          <w:t>Rendement par période de travail de 8 heures (1 jour de travail) avec flux de travail optimisé</w:t>
                                        </w:r>
                                      </w:p>
                                    </w:tc>
                                    <w:tc>
                                      <w:tcPr>
                                        <w:tcW w:w="1671" w:type="pct"/>
                                        <w:shd w:val="clear" w:color="auto" w:fill="FFB6B3"/>
                                      </w:tcPr>
                                      <w:p w14:paraId="232B1639" w14:textId="77777777" w:rsidR="00A53F55" w:rsidRDefault="00F43DC4">
                                        <w:pPr>
                                          <w:spacing w:line="240" w:lineRule="auto"/>
                                          <w:ind w:left="72" w:right="72"/>
                                          <w:jc w:val="center"/>
                                          <w:rPr>
                                            <w:rFonts w:ascii="Montserrat" w:hAnsi="Montserrat"/>
                                            <w:sz w:val="11"/>
                                            <w:szCs w:val="11"/>
                                            <w:lang w:val="fr-FR"/>
                                          </w:rPr>
                                        </w:pPr>
                                        <w:r>
                                          <w:rPr>
                                            <w:rFonts w:ascii="Montserrat" w:eastAsia="Montserrat" w:hAnsi="Montserrat"/>
                                            <w:b/>
                                            <w:bCs/>
                                            <w:sz w:val="11"/>
                                            <w:szCs w:val="11"/>
                                            <w:lang w:val="fr-FR"/>
                                          </w:rPr>
                                          <w:t>Rendement estimé par période de travail de 8 heures (1 jour de travail) avec des conditions « réelles »</w:t>
                                        </w:r>
                                      </w:p>
                                    </w:tc>
                                  </w:tr>
                                  <w:tr w:rsidR="00A53F55" w14:paraId="42EB7740" w14:textId="77777777">
                                    <w:trPr>
                                      <w:cantSplit/>
                                      <w:trHeight w:val="538"/>
                                    </w:trPr>
                                    <w:tc>
                                      <w:tcPr>
                                        <w:tcW w:w="1729" w:type="pct"/>
                                        <w:shd w:val="clear" w:color="auto" w:fill="auto"/>
                                        <w:vAlign w:val="center"/>
                                      </w:tcPr>
                                      <w:p w14:paraId="701A1CD8" w14:textId="77777777" w:rsidR="00A53F55" w:rsidRDefault="00F43DC4">
                                        <w:pPr>
                                          <w:ind w:left="63" w:right="35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analyseur</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Truelab</w:t>
                                        </w:r>
                                        <w:proofErr w:type="spellEnd"/>
                                        <w:r>
                                          <w:rPr>
                                            <w:rFonts w:ascii="Montserrat" w:eastAsia="Montserrat" w:hAnsi="Montserrat"/>
                                            <w:b/>
                                            <w:bCs/>
                                            <w:sz w:val="11"/>
                                            <w:szCs w:val="11"/>
                                          </w:rPr>
                                          <w:t xml:space="preserve"> Uno</w:t>
                                        </w:r>
                                      </w:p>
                                      <w:p w14:paraId="34D18EB8" w14:textId="77777777" w:rsidR="00A53F55" w:rsidRDefault="00F43DC4">
                                        <w:pPr>
                                          <w:ind w:left="63"/>
                                          <w:rPr>
                                            <w:rFonts w:ascii="Montserrat" w:hAnsi="Montserrat"/>
                                            <w:b/>
                                            <w:sz w:val="11"/>
                                            <w:szCs w:val="11"/>
                                          </w:rPr>
                                        </w:pPr>
                                        <w:r>
                                          <w:rPr>
                                            <w:rFonts w:ascii="Montserrat" w:hAnsi="Montserrat"/>
                                            <w:b/>
                                            <w:sz w:val="11"/>
                                            <w:szCs w:val="11"/>
                                          </w:rPr>
                                          <w:t>+</w:t>
                                        </w:r>
                                      </w:p>
                                      <w:p w14:paraId="665CF33F" w14:textId="77777777" w:rsidR="00A53F55" w:rsidRDefault="00F43DC4">
                                        <w:pPr>
                                          <w:ind w:left="6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dispositif</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Trueprep</w:t>
                                        </w:r>
                                        <w:proofErr w:type="spellEnd"/>
                                      </w:p>
                                    </w:tc>
                                    <w:tc>
                                      <w:tcPr>
                                        <w:tcW w:w="1600" w:type="pct"/>
                                        <w:shd w:val="clear" w:color="auto" w:fill="auto"/>
                                        <w:vAlign w:val="center"/>
                                      </w:tcPr>
                                      <w:p w14:paraId="16EC9FE4" w14:textId="77777777" w:rsidR="00A53F55" w:rsidRDefault="00F43DC4">
                                        <w:pPr>
                                          <w:jc w:val="center"/>
                                          <w:rPr>
                                            <w:rFonts w:ascii="Montserrat" w:hAnsi="Montserrat"/>
                                            <w:sz w:val="11"/>
                                            <w:szCs w:val="11"/>
                                          </w:rPr>
                                        </w:pPr>
                                        <w:r>
                                          <w:rPr>
                                            <w:rFonts w:ascii="Montserrat" w:eastAsia="Montserrat" w:hAnsi="Montserrat"/>
                                            <w:sz w:val="11"/>
                                            <w:szCs w:val="11"/>
                                            <w:lang w:val="fr-FR"/>
                                          </w:rPr>
                                          <w:t>10 à 12 échantillons</w:t>
                                        </w:r>
                                      </w:p>
                                    </w:tc>
                                    <w:tc>
                                      <w:tcPr>
                                        <w:tcW w:w="1671" w:type="pct"/>
                                        <w:shd w:val="clear" w:color="auto" w:fill="auto"/>
                                        <w:vAlign w:val="center"/>
                                      </w:tcPr>
                                      <w:p w14:paraId="0EBEA5CE" w14:textId="77777777" w:rsidR="00A53F55" w:rsidRDefault="00F43DC4">
                                        <w:pPr>
                                          <w:jc w:val="center"/>
                                          <w:rPr>
                                            <w:rFonts w:ascii="Montserrat" w:hAnsi="Montserrat"/>
                                            <w:sz w:val="11"/>
                                            <w:szCs w:val="11"/>
                                          </w:rPr>
                                        </w:pPr>
                                        <w:r>
                                          <w:rPr>
                                            <w:rFonts w:ascii="Montserrat" w:eastAsia="Montserrat" w:hAnsi="Montserrat"/>
                                            <w:sz w:val="11"/>
                                            <w:szCs w:val="11"/>
                                            <w:lang w:val="fr-FR"/>
                                          </w:rPr>
                                          <w:t>7 à 9 échantillons</w:t>
                                        </w:r>
                                      </w:p>
                                    </w:tc>
                                  </w:tr>
                                  <w:tr w:rsidR="00A53F55" w14:paraId="0E4D6C3C" w14:textId="77777777">
                                    <w:trPr>
                                      <w:cantSplit/>
                                      <w:trHeight w:val="466"/>
                                    </w:trPr>
                                    <w:tc>
                                      <w:tcPr>
                                        <w:tcW w:w="1729" w:type="pct"/>
                                        <w:shd w:val="clear" w:color="auto" w:fill="auto"/>
                                        <w:vAlign w:val="center"/>
                                      </w:tcPr>
                                      <w:p w14:paraId="5E4A9A8E" w14:textId="77777777" w:rsidR="00A53F55" w:rsidRDefault="00F43DC4">
                                        <w:pPr>
                                          <w:ind w:left="63"/>
                                          <w:rPr>
                                            <w:rFonts w:ascii="Montserrat" w:hAnsi="Montserrat"/>
                                            <w:b/>
                                            <w:sz w:val="11"/>
                                            <w:szCs w:val="11"/>
                                          </w:rPr>
                                        </w:pPr>
                                        <w:r>
                                          <w:rPr>
                                            <w:rFonts w:ascii="Montserrat" w:eastAsia="Montserrat" w:hAnsi="Montserrat"/>
                                            <w:b/>
                                            <w:bCs/>
                                            <w:sz w:val="11"/>
                                            <w:szCs w:val="11"/>
                                          </w:rPr>
                                          <w:t xml:space="preserve">1 </w:t>
                                        </w:r>
                                        <w:proofErr w:type="spellStart"/>
                                        <w:r>
                                          <w:rPr>
                                            <w:rFonts w:ascii="Montserrat" w:eastAsia="Montserrat" w:hAnsi="Montserrat"/>
                                            <w:b/>
                                            <w:bCs/>
                                            <w:sz w:val="11"/>
                                            <w:szCs w:val="11"/>
                                          </w:rPr>
                                          <w:t>analyseur</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Truelab</w:t>
                                        </w:r>
                                        <w:proofErr w:type="spellEnd"/>
                                        <w:r>
                                          <w:rPr>
                                            <w:rFonts w:ascii="Montserrat" w:eastAsia="Montserrat" w:hAnsi="Montserrat"/>
                                            <w:b/>
                                            <w:bCs/>
                                            <w:sz w:val="11"/>
                                            <w:szCs w:val="11"/>
                                          </w:rPr>
                                          <w:t>® Duo</w:t>
                                        </w:r>
                                      </w:p>
                                      <w:p w14:paraId="6F181E49" w14:textId="77777777" w:rsidR="00A53F55" w:rsidRDefault="00F43DC4">
                                        <w:pPr>
                                          <w:ind w:left="63"/>
                                          <w:rPr>
                                            <w:rFonts w:ascii="Montserrat" w:hAnsi="Montserrat"/>
                                            <w:b/>
                                            <w:sz w:val="11"/>
                                            <w:szCs w:val="11"/>
                                          </w:rPr>
                                        </w:pPr>
                                        <w:r>
                                          <w:rPr>
                                            <w:rFonts w:ascii="Montserrat" w:hAnsi="Montserrat"/>
                                            <w:b/>
                                            <w:sz w:val="11"/>
                                            <w:szCs w:val="11"/>
                                          </w:rPr>
                                          <w:t>+</w:t>
                                        </w:r>
                                      </w:p>
                                      <w:p w14:paraId="0B4EDB85" w14:textId="77777777" w:rsidR="00A53F55" w:rsidRDefault="00F43DC4">
                                        <w:pPr>
                                          <w:ind w:left="6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dispositif</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Trueprep</w:t>
                                        </w:r>
                                        <w:proofErr w:type="spellEnd"/>
                                      </w:p>
                                    </w:tc>
                                    <w:tc>
                                      <w:tcPr>
                                        <w:tcW w:w="1600" w:type="pct"/>
                                        <w:shd w:val="clear" w:color="auto" w:fill="auto"/>
                                        <w:vAlign w:val="center"/>
                                      </w:tcPr>
                                      <w:p w14:paraId="6B4840AD" w14:textId="77777777" w:rsidR="00A53F55" w:rsidRDefault="00F43DC4">
                                        <w:pPr>
                                          <w:jc w:val="center"/>
                                          <w:rPr>
                                            <w:rFonts w:ascii="Montserrat" w:hAnsi="Montserrat"/>
                                            <w:sz w:val="11"/>
                                            <w:szCs w:val="11"/>
                                          </w:rPr>
                                        </w:pPr>
                                        <w:r>
                                          <w:rPr>
                                            <w:rFonts w:ascii="Montserrat" w:eastAsia="Montserrat" w:hAnsi="Montserrat"/>
                                            <w:sz w:val="11"/>
                                            <w:szCs w:val="11"/>
                                            <w:lang w:val="fr-FR"/>
                                          </w:rPr>
                                          <w:t>20 à 24 échantillons</w:t>
                                        </w:r>
                                      </w:p>
                                    </w:tc>
                                    <w:tc>
                                      <w:tcPr>
                                        <w:tcW w:w="1671" w:type="pct"/>
                                        <w:shd w:val="clear" w:color="auto" w:fill="auto"/>
                                        <w:vAlign w:val="center"/>
                                      </w:tcPr>
                                      <w:p w14:paraId="4DE61200" w14:textId="77777777" w:rsidR="00A53F55" w:rsidRDefault="00F43DC4">
                                        <w:pPr>
                                          <w:jc w:val="center"/>
                                          <w:rPr>
                                            <w:rFonts w:ascii="Montserrat" w:hAnsi="Montserrat"/>
                                            <w:sz w:val="11"/>
                                            <w:szCs w:val="11"/>
                                          </w:rPr>
                                        </w:pPr>
                                        <w:r>
                                          <w:rPr>
                                            <w:rFonts w:ascii="Montserrat" w:eastAsia="Montserrat" w:hAnsi="Montserrat"/>
                                            <w:sz w:val="11"/>
                                            <w:szCs w:val="11"/>
                                            <w:lang w:val="fr-FR"/>
                                          </w:rPr>
                                          <w:t>15 à 18 échantillons</w:t>
                                        </w:r>
                                      </w:p>
                                    </w:tc>
                                  </w:tr>
                                  <w:tr w:rsidR="00A53F55" w14:paraId="7E47898A" w14:textId="77777777">
                                    <w:trPr>
                                      <w:cantSplit/>
                                      <w:trHeight w:val="511"/>
                                    </w:trPr>
                                    <w:tc>
                                      <w:tcPr>
                                        <w:tcW w:w="1729" w:type="pct"/>
                                        <w:shd w:val="clear" w:color="auto" w:fill="auto"/>
                                        <w:vAlign w:val="center"/>
                                      </w:tcPr>
                                      <w:p w14:paraId="4B3DF24B" w14:textId="77777777" w:rsidR="00A53F55" w:rsidRDefault="00F43DC4">
                                        <w:pPr>
                                          <w:ind w:left="63"/>
                                          <w:rPr>
                                            <w:rFonts w:ascii="Montserrat" w:hAnsi="Montserrat"/>
                                            <w:b/>
                                            <w:sz w:val="11"/>
                                            <w:szCs w:val="11"/>
                                          </w:rPr>
                                        </w:pPr>
                                        <w:r>
                                          <w:rPr>
                                            <w:rFonts w:ascii="Montserrat" w:eastAsia="Montserrat" w:hAnsi="Montserrat"/>
                                            <w:b/>
                                            <w:bCs/>
                                            <w:sz w:val="11"/>
                                            <w:szCs w:val="11"/>
                                            <w:lang w:val="fr-FR"/>
                                          </w:rPr>
                                          <w:t xml:space="preserve">1 analyseur </w:t>
                                        </w:r>
                                        <w:proofErr w:type="spellStart"/>
                                        <w:r>
                                          <w:rPr>
                                            <w:rFonts w:ascii="Montserrat" w:eastAsia="Montserrat" w:hAnsi="Montserrat"/>
                                            <w:b/>
                                            <w:bCs/>
                                            <w:sz w:val="11"/>
                                            <w:szCs w:val="11"/>
                                            <w:lang w:val="fr-FR"/>
                                          </w:rPr>
                                          <w:t>Truelab</w:t>
                                        </w:r>
                                        <w:proofErr w:type="spellEnd"/>
                                        <w:r>
                                          <w:rPr>
                                            <w:rFonts w:ascii="Montserrat" w:eastAsia="Montserrat" w:hAnsi="Montserrat"/>
                                            <w:b/>
                                            <w:bCs/>
                                            <w:sz w:val="11"/>
                                            <w:szCs w:val="11"/>
                                            <w:lang w:val="fr-FR"/>
                                          </w:rPr>
                                          <w:t xml:space="preserve"> Quattro</w:t>
                                        </w:r>
                                      </w:p>
                                      <w:p w14:paraId="2284FF70" w14:textId="77777777" w:rsidR="00A53F55" w:rsidRDefault="00F43DC4">
                                        <w:pPr>
                                          <w:ind w:left="63"/>
                                          <w:rPr>
                                            <w:rFonts w:ascii="Montserrat" w:hAnsi="Montserrat"/>
                                            <w:b/>
                                            <w:sz w:val="11"/>
                                            <w:szCs w:val="11"/>
                                          </w:rPr>
                                        </w:pPr>
                                        <w:r>
                                          <w:rPr>
                                            <w:rFonts w:ascii="Montserrat" w:hAnsi="Montserrat"/>
                                            <w:b/>
                                            <w:sz w:val="11"/>
                                            <w:szCs w:val="11"/>
                                          </w:rPr>
                                          <w:t>+</w:t>
                                        </w:r>
                                      </w:p>
                                      <w:p w14:paraId="63483D82" w14:textId="77777777" w:rsidR="00A53F55" w:rsidRDefault="00F43DC4">
                                        <w:pPr>
                                          <w:ind w:left="63"/>
                                          <w:rPr>
                                            <w:rFonts w:ascii="Montserrat" w:hAnsi="Montserrat"/>
                                            <w:b/>
                                            <w:sz w:val="11"/>
                                            <w:szCs w:val="11"/>
                                          </w:rPr>
                                        </w:pPr>
                                        <w:r>
                                          <w:rPr>
                                            <w:rFonts w:ascii="Montserrat" w:eastAsia="Montserrat" w:hAnsi="Montserrat"/>
                                            <w:b/>
                                            <w:bCs/>
                                            <w:sz w:val="11"/>
                                            <w:szCs w:val="11"/>
                                            <w:lang w:val="fr-FR"/>
                                          </w:rPr>
                                          <w:t xml:space="preserve">2 dispositifs </w:t>
                                        </w:r>
                                        <w:proofErr w:type="spellStart"/>
                                        <w:r>
                                          <w:rPr>
                                            <w:rFonts w:ascii="Montserrat" w:eastAsia="Montserrat" w:hAnsi="Montserrat"/>
                                            <w:b/>
                                            <w:bCs/>
                                            <w:sz w:val="11"/>
                                            <w:szCs w:val="11"/>
                                            <w:lang w:val="fr-FR"/>
                                          </w:rPr>
                                          <w:t>Trueprep</w:t>
                                        </w:r>
                                        <w:proofErr w:type="spellEnd"/>
                                      </w:p>
                                    </w:tc>
                                    <w:tc>
                                      <w:tcPr>
                                        <w:tcW w:w="1600" w:type="pct"/>
                                        <w:shd w:val="clear" w:color="auto" w:fill="auto"/>
                                        <w:vAlign w:val="center"/>
                                      </w:tcPr>
                                      <w:p w14:paraId="656C8B8D" w14:textId="77777777" w:rsidR="00A53F55" w:rsidRDefault="00F43DC4">
                                        <w:pPr>
                                          <w:jc w:val="center"/>
                                          <w:rPr>
                                            <w:rFonts w:ascii="Montserrat" w:hAnsi="Montserrat"/>
                                            <w:sz w:val="11"/>
                                            <w:szCs w:val="11"/>
                                          </w:rPr>
                                        </w:pPr>
                                        <w:r>
                                          <w:rPr>
                                            <w:rFonts w:ascii="Montserrat" w:eastAsia="Montserrat" w:hAnsi="Montserrat"/>
                                            <w:sz w:val="11"/>
                                            <w:szCs w:val="11"/>
                                            <w:lang w:val="fr-FR"/>
                                          </w:rPr>
                                          <w:t>40 à 48 échantillons</w:t>
                                        </w:r>
                                      </w:p>
                                    </w:tc>
                                    <w:tc>
                                      <w:tcPr>
                                        <w:tcW w:w="1671" w:type="pct"/>
                                        <w:shd w:val="clear" w:color="auto" w:fill="auto"/>
                                        <w:vAlign w:val="center"/>
                                      </w:tcPr>
                                      <w:p w14:paraId="10328C92" w14:textId="77777777" w:rsidR="00A53F55" w:rsidRDefault="00F43DC4">
                                        <w:pPr>
                                          <w:jc w:val="center"/>
                                          <w:rPr>
                                            <w:rFonts w:ascii="Montserrat" w:hAnsi="Montserrat"/>
                                            <w:sz w:val="11"/>
                                            <w:szCs w:val="11"/>
                                          </w:rPr>
                                        </w:pPr>
                                        <w:r>
                                          <w:rPr>
                                            <w:rFonts w:ascii="Montserrat" w:eastAsia="Montserrat" w:hAnsi="Montserrat"/>
                                            <w:sz w:val="11"/>
                                            <w:szCs w:val="11"/>
                                            <w:lang w:val="fr-FR"/>
                                          </w:rPr>
                                          <w:t>30 à 36 échantillons</w:t>
                                        </w:r>
                                      </w:p>
                                    </w:tc>
                                  </w:tr>
                                </w:tbl>
                                <w:p w14:paraId="19745E6F" w14:textId="77777777" w:rsidR="00A53F55" w:rsidRDefault="00A53F55">
                                  <w:pPr>
                                    <w:rPr>
                                      <w:rFonts w:ascii="Times New Roman" w:hAnsi="Times New Roman"/>
                                      <w:sz w:val="2"/>
                                    </w:rPr>
                                  </w:pPr>
                                </w:p>
                              </w:txbxContent>
                            </wps:txbx>
                            <wps:bodyPr rot="0" vert="horz" wrap="square" lIns="4572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37475" id="_x0000_s1293" type="#_x0000_t202" style="position:absolute;left:0;text-align:left;margin-left:93.85pt;margin-top:39.65pt;width:273.85pt;height:117.0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" fillcolor="white [3212]" stroked="f">
                      <v:textbox inset="3.6pt,,0">
                        <w:txbxContent>
                          <w:tbl>
                            <w:tblPr>
                              <w:tblW w:w="4816" w:type="pct"/>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left w:w="0" w:type="dxa"/>
                                <w:right w:w="0" w:type="dxa"/>
                              </w:tblCellMar>
                              <w:tblLook w:val="04A0" w:firstRow="1" w:lastRow="0" w:firstColumn="1" w:lastColumn="0" w:noHBand="0" w:noVBand="1"/>
                            </w:tblPr>
                            <w:tblGrid>
                              <w:gridCol w:w="1797"/>
                              <w:gridCol w:w="1663"/>
                              <w:gridCol w:w="1737"/>
                            </w:tblGrid>
                            <w:tr w:rsidR="00A53F55" w14:paraId="47004313" w14:textId="77777777">
                              <w:trPr>
                                <w:cantSplit/>
                                <w:trHeight w:val="556"/>
                              </w:trPr>
                              <w:tc>
                                <w:tcPr>
                                  <w:tcW w:w="1729" w:type="pct"/>
                                  <w:shd w:val="clear" w:color="auto" w:fill="FFB6B3"/>
                                </w:tcPr>
                                <w:p w14:paraId="378187AC" w14:textId="77777777" w:rsidR="00A53F55" w:rsidRDefault="00A53F55">
                                  <w:pPr>
                                    <w:rPr>
                                      <w:rFonts w:ascii="Montserrat" w:hAnsi="Montserrat"/>
                                      <w:sz w:val="10"/>
                                      <w:szCs w:val="10"/>
                                    </w:rPr>
                                  </w:pPr>
                                </w:p>
                              </w:tc>
                              <w:tc>
                                <w:tcPr>
                                  <w:tcW w:w="1600" w:type="pct"/>
                                  <w:shd w:val="clear" w:color="auto" w:fill="FFB6B3"/>
                                </w:tcPr>
                                <w:p w14:paraId="7F3EB177" w14:textId="77777777" w:rsidR="00A53F55" w:rsidRDefault="00F43DC4">
                                  <w:pPr>
                                    <w:spacing w:line="240" w:lineRule="auto"/>
                                    <w:ind w:left="144" w:right="144"/>
                                    <w:jc w:val="center"/>
                                    <w:rPr>
                                      <w:rFonts w:ascii="Montserrat" w:hAnsi="Montserrat"/>
                                      <w:sz w:val="11"/>
                                      <w:szCs w:val="11"/>
                                      <w:lang w:val="fr-FR"/>
                                    </w:rPr>
                                  </w:pPr>
                                  <w:r>
                                    <w:rPr>
                                      <w:rFonts w:ascii="Montserrat" w:eastAsia="Montserrat" w:hAnsi="Montserrat"/>
                                      <w:b/>
                                      <w:bCs/>
                                      <w:sz w:val="11"/>
                                      <w:szCs w:val="11"/>
                                      <w:lang w:val="fr-FR"/>
                                    </w:rPr>
                                    <w:t>Rendement par période de travail de 8 heures (1 jour de travail) avec flux de travail optimisé</w:t>
                                  </w:r>
                                </w:p>
                              </w:tc>
                              <w:tc>
                                <w:tcPr>
                                  <w:tcW w:w="1671" w:type="pct"/>
                                  <w:shd w:val="clear" w:color="auto" w:fill="FFB6B3"/>
                                </w:tcPr>
                                <w:p w14:paraId="232B1639" w14:textId="77777777" w:rsidR="00A53F55" w:rsidRDefault="00F43DC4">
                                  <w:pPr>
                                    <w:spacing w:line="240" w:lineRule="auto"/>
                                    <w:ind w:left="72" w:right="72"/>
                                    <w:jc w:val="center"/>
                                    <w:rPr>
                                      <w:rFonts w:ascii="Montserrat" w:hAnsi="Montserrat"/>
                                      <w:sz w:val="11"/>
                                      <w:szCs w:val="11"/>
                                      <w:lang w:val="fr-FR"/>
                                    </w:rPr>
                                  </w:pPr>
                                  <w:r>
                                    <w:rPr>
                                      <w:rFonts w:ascii="Montserrat" w:eastAsia="Montserrat" w:hAnsi="Montserrat"/>
                                      <w:b/>
                                      <w:bCs/>
                                      <w:sz w:val="11"/>
                                      <w:szCs w:val="11"/>
                                      <w:lang w:val="fr-FR"/>
                                    </w:rPr>
                                    <w:t>Rendement estimé par période de travail de 8 heures (1 jour de travail) avec des conditions « réelles »</w:t>
                                  </w:r>
                                </w:p>
                              </w:tc>
                            </w:tr>
                            <w:tr w:rsidR="00A53F55" w14:paraId="42EB7740" w14:textId="77777777">
                              <w:trPr>
                                <w:cantSplit/>
                                <w:trHeight w:val="538"/>
                              </w:trPr>
                              <w:tc>
                                <w:tcPr>
                                  <w:tcW w:w="1729" w:type="pct"/>
                                  <w:shd w:val="clear" w:color="auto" w:fill="auto"/>
                                  <w:vAlign w:val="center"/>
                                </w:tcPr>
                                <w:p w14:paraId="701A1CD8" w14:textId="77777777" w:rsidR="00A53F55" w:rsidRDefault="00F43DC4">
                                  <w:pPr>
                                    <w:ind w:left="63" w:right="35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analyseur</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Truelab</w:t>
                                  </w:r>
                                  <w:proofErr w:type="spellEnd"/>
                                  <w:r>
                                    <w:rPr>
                                      <w:rFonts w:ascii="Montserrat" w:eastAsia="Montserrat" w:hAnsi="Montserrat"/>
                                      <w:b/>
                                      <w:bCs/>
                                      <w:sz w:val="11"/>
                                      <w:szCs w:val="11"/>
                                    </w:rPr>
                                    <w:t xml:space="preserve"> Uno</w:t>
                                  </w:r>
                                </w:p>
                                <w:p w14:paraId="34D18EB8" w14:textId="77777777" w:rsidR="00A53F55" w:rsidRDefault="00F43DC4">
                                  <w:pPr>
                                    <w:ind w:left="63"/>
                                    <w:rPr>
                                      <w:rFonts w:ascii="Montserrat" w:hAnsi="Montserrat"/>
                                      <w:b/>
                                      <w:sz w:val="11"/>
                                      <w:szCs w:val="11"/>
                                    </w:rPr>
                                  </w:pPr>
                                  <w:r>
                                    <w:rPr>
                                      <w:rFonts w:ascii="Montserrat" w:hAnsi="Montserrat"/>
                                      <w:b/>
                                      <w:sz w:val="11"/>
                                      <w:szCs w:val="11"/>
                                    </w:rPr>
                                    <w:t>+</w:t>
                                  </w:r>
                                </w:p>
                                <w:p w14:paraId="665CF33F" w14:textId="77777777" w:rsidR="00A53F55" w:rsidRDefault="00F43DC4">
                                  <w:pPr>
                                    <w:ind w:left="6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dispositif</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Trueprep</w:t>
                                  </w:r>
                                  <w:proofErr w:type="spellEnd"/>
                                </w:p>
                              </w:tc>
                              <w:tc>
                                <w:tcPr>
                                  <w:tcW w:w="1600" w:type="pct"/>
                                  <w:shd w:val="clear" w:color="auto" w:fill="auto"/>
                                  <w:vAlign w:val="center"/>
                                </w:tcPr>
                                <w:p w14:paraId="16EC9FE4" w14:textId="77777777" w:rsidR="00A53F55" w:rsidRDefault="00F43DC4">
                                  <w:pPr>
                                    <w:jc w:val="center"/>
                                    <w:rPr>
                                      <w:rFonts w:ascii="Montserrat" w:hAnsi="Montserrat"/>
                                      <w:sz w:val="11"/>
                                      <w:szCs w:val="11"/>
                                    </w:rPr>
                                  </w:pPr>
                                  <w:r>
                                    <w:rPr>
                                      <w:rFonts w:ascii="Montserrat" w:eastAsia="Montserrat" w:hAnsi="Montserrat"/>
                                      <w:sz w:val="11"/>
                                      <w:szCs w:val="11"/>
                                      <w:lang w:val="fr-FR"/>
                                    </w:rPr>
                                    <w:t>10 à 12 échantillons</w:t>
                                  </w:r>
                                </w:p>
                              </w:tc>
                              <w:tc>
                                <w:tcPr>
                                  <w:tcW w:w="1671" w:type="pct"/>
                                  <w:shd w:val="clear" w:color="auto" w:fill="auto"/>
                                  <w:vAlign w:val="center"/>
                                </w:tcPr>
                                <w:p w14:paraId="0EBEA5CE" w14:textId="77777777" w:rsidR="00A53F55" w:rsidRDefault="00F43DC4">
                                  <w:pPr>
                                    <w:jc w:val="center"/>
                                    <w:rPr>
                                      <w:rFonts w:ascii="Montserrat" w:hAnsi="Montserrat"/>
                                      <w:sz w:val="11"/>
                                      <w:szCs w:val="11"/>
                                    </w:rPr>
                                  </w:pPr>
                                  <w:r>
                                    <w:rPr>
                                      <w:rFonts w:ascii="Montserrat" w:eastAsia="Montserrat" w:hAnsi="Montserrat"/>
                                      <w:sz w:val="11"/>
                                      <w:szCs w:val="11"/>
                                      <w:lang w:val="fr-FR"/>
                                    </w:rPr>
                                    <w:t>7 à 9 échantillons</w:t>
                                  </w:r>
                                </w:p>
                              </w:tc>
                            </w:tr>
                            <w:tr w:rsidR="00A53F55" w14:paraId="0E4D6C3C" w14:textId="77777777">
                              <w:trPr>
                                <w:cantSplit/>
                                <w:trHeight w:val="466"/>
                              </w:trPr>
                              <w:tc>
                                <w:tcPr>
                                  <w:tcW w:w="1729" w:type="pct"/>
                                  <w:shd w:val="clear" w:color="auto" w:fill="auto"/>
                                  <w:vAlign w:val="center"/>
                                </w:tcPr>
                                <w:p w14:paraId="5E4A9A8E" w14:textId="77777777" w:rsidR="00A53F55" w:rsidRDefault="00F43DC4">
                                  <w:pPr>
                                    <w:ind w:left="63"/>
                                    <w:rPr>
                                      <w:rFonts w:ascii="Montserrat" w:hAnsi="Montserrat"/>
                                      <w:b/>
                                      <w:sz w:val="11"/>
                                      <w:szCs w:val="11"/>
                                    </w:rPr>
                                  </w:pPr>
                                  <w:r>
                                    <w:rPr>
                                      <w:rFonts w:ascii="Montserrat" w:eastAsia="Montserrat" w:hAnsi="Montserrat"/>
                                      <w:b/>
                                      <w:bCs/>
                                      <w:sz w:val="11"/>
                                      <w:szCs w:val="11"/>
                                    </w:rPr>
                                    <w:t xml:space="preserve">1 </w:t>
                                  </w:r>
                                  <w:proofErr w:type="spellStart"/>
                                  <w:r>
                                    <w:rPr>
                                      <w:rFonts w:ascii="Montserrat" w:eastAsia="Montserrat" w:hAnsi="Montserrat"/>
                                      <w:b/>
                                      <w:bCs/>
                                      <w:sz w:val="11"/>
                                      <w:szCs w:val="11"/>
                                    </w:rPr>
                                    <w:t>analyseur</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Truelab</w:t>
                                  </w:r>
                                  <w:proofErr w:type="spellEnd"/>
                                  <w:r>
                                    <w:rPr>
                                      <w:rFonts w:ascii="Montserrat" w:eastAsia="Montserrat" w:hAnsi="Montserrat"/>
                                      <w:b/>
                                      <w:bCs/>
                                      <w:sz w:val="11"/>
                                      <w:szCs w:val="11"/>
                                    </w:rPr>
                                    <w:t>® Duo</w:t>
                                  </w:r>
                                </w:p>
                                <w:p w14:paraId="6F181E49" w14:textId="77777777" w:rsidR="00A53F55" w:rsidRDefault="00F43DC4">
                                  <w:pPr>
                                    <w:ind w:left="63"/>
                                    <w:rPr>
                                      <w:rFonts w:ascii="Montserrat" w:hAnsi="Montserrat"/>
                                      <w:b/>
                                      <w:sz w:val="11"/>
                                      <w:szCs w:val="11"/>
                                    </w:rPr>
                                  </w:pPr>
                                  <w:r>
                                    <w:rPr>
                                      <w:rFonts w:ascii="Montserrat" w:hAnsi="Montserrat"/>
                                      <w:b/>
                                      <w:sz w:val="11"/>
                                      <w:szCs w:val="11"/>
                                    </w:rPr>
                                    <w:t>+</w:t>
                                  </w:r>
                                </w:p>
                                <w:p w14:paraId="0B4EDB85" w14:textId="77777777" w:rsidR="00A53F55" w:rsidRDefault="00F43DC4">
                                  <w:pPr>
                                    <w:ind w:left="63"/>
                                    <w:rPr>
                                      <w:rFonts w:ascii="Montserrat" w:hAnsi="Montserrat"/>
                                      <w:b/>
                                      <w:sz w:val="11"/>
                                      <w:szCs w:val="11"/>
                                    </w:rPr>
                                  </w:pPr>
                                  <w:r>
                                    <w:rPr>
                                      <w:rFonts w:ascii="Montserrat" w:eastAsia="Montserrat" w:hAnsi="Montserrat"/>
                                      <w:b/>
                                      <w:bCs/>
                                      <w:sz w:val="11"/>
                                      <w:szCs w:val="11"/>
                                    </w:rPr>
                                    <w:t>1 </w:t>
                                  </w:r>
                                  <w:proofErr w:type="spellStart"/>
                                  <w:r>
                                    <w:rPr>
                                      <w:rFonts w:ascii="Montserrat" w:eastAsia="Montserrat" w:hAnsi="Montserrat"/>
                                      <w:b/>
                                      <w:bCs/>
                                      <w:sz w:val="11"/>
                                      <w:szCs w:val="11"/>
                                    </w:rPr>
                                    <w:t>dispositif</w:t>
                                  </w:r>
                                  <w:proofErr w:type="spellEnd"/>
                                  <w:r>
                                    <w:rPr>
                                      <w:rFonts w:ascii="Montserrat" w:eastAsia="Montserrat" w:hAnsi="Montserrat"/>
                                      <w:b/>
                                      <w:bCs/>
                                      <w:sz w:val="11"/>
                                      <w:szCs w:val="11"/>
                                    </w:rPr>
                                    <w:t xml:space="preserve"> </w:t>
                                  </w:r>
                                  <w:proofErr w:type="spellStart"/>
                                  <w:r>
                                    <w:rPr>
                                      <w:rFonts w:ascii="Montserrat" w:eastAsia="Montserrat" w:hAnsi="Montserrat"/>
                                      <w:b/>
                                      <w:bCs/>
                                      <w:sz w:val="11"/>
                                      <w:szCs w:val="11"/>
                                    </w:rPr>
                                    <w:t>Trueprep</w:t>
                                  </w:r>
                                  <w:proofErr w:type="spellEnd"/>
                                </w:p>
                              </w:tc>
                              <w:tc>
                                <w:tcPr>
                                  <w:tcW w:w="1600" w:type="pct"/>
                                  <w:shd w:val="clear" w:color="auto" w:fill="auto"/>
                                  <w:vAlign w:val="center"/>
                                </w:tcPr>
                                <w:p w14:paraId="6B4840AD" w14:textId="77777777" w:rsidR="00A53F55" w:rsidRDefault="00F43DC4">
                                  <w:pPr>
                                    <w:jc w:val="center"/>
                                    <w:rPr>
                                      <w:rFonts w:ascii="Montserrat" w:hAnsi="Montserrat"/>
                                      <w:sz w:val="11"/>
                                      <w:szCs w:val="11"/>
                                    </w:rPr>
                                  </w:pPr>
                                  <w:r>
                                    <w:rPr>
                                      <w:rFonts w:ascii="Montserrat" w:eastAsia="Montserrat" w:hAnsi="Montserrat"/>
                                      <w:sz w:val="11"/>
                                      <w:szCs w:val="11"/>
                                      <w:lang w:val="fr-FR"/>
                                    </w:rPr>
                                    <w:t>20 à 24 échantillons</w:t>
                                  </w:r>
                                </w:p>
                              </w:tc>
                              <w:tc>
                                <w:tcPr>
                                  <w:tcW w:w="1671" w:type="pct"/>
                                  <w:shd w:val="clear" w:color="auto" w:fill="auto"/>
                                  <w:vAlign w:val="center"/>
                                </w:tcPr>
                                <w:p w14:paraId="4DE61200" w14:textId="77777777" w:rsidR="00A53F55" w:rsidRDefault="00F43DC4">
                                  <w:pPr>
                                    <w:jc w:val="center"/>
                                    <w:rPr>
                                      <w:rFonts w:ascii="Montserrat" w:hAnsi="Montserrat"/>
                                      <w:sz w:val="11"/>
                                      <w:szCs w:val="11"/>
                                    </w:rPr>
                                  </w:pPr>
                                  <w:r>
                                    <w:rPr>
                                      <w:rFonts w:ascii="Montserrat" w:eastAsia="Montserrat" w:hAnsi="Montserrat"/>
                                      <w:sz w:val="11"/>
                                      <w:szCs w:val="11"/>
                                      <w:lang w:val="fr-FR"/>
                                    </w:rPr>
                                    <w:t>15 à 18 échantillons</w:t>
                                  </w:r>
                                </w:p>
                              </w:tc>
                            </w:tr>
                            <w:tr w:rsidR="00A53F55" w14:paraId="7E47898A" w14:textId="77777777">
                              <w:trPr>
                                <w:cantSplit/>
                                <w:trHeight w:val="511"/>
                              </w:trPr>
                              <w:tc>
                                <w:tcPr>
                                  <w:tcW w:w="1729" w:type="pct"/>
                                  <w:shd w:val="clear" w:color="auto" w:fill="auto"/>
                                  <w:vAlign w:val="center"/>
                                </w:tcPr>
                                <w:p w14:paraId="4B3DF24B" w14:textId="77777777" w:rsidR="00A53F55" w:rsidRDefault="00F43DC4">
                                  <w:pPr>
                                    <w:ind w:left="63"/>
                                    <w:rPr>
                                      <w:rFonts w:ascii="Montserrat" w:hAnsi="Montserrat"/>
                                      <w:b/>
                                      <w:sz w:val="11"/>
                                      <w:szCs w:val="11"/>
                                    </w:rPr>
                                  </w:pPr>
                                  <w:r>
                                    <w:rPr>
                                      <w:rFonts w:ascii="Montserrat" w:eastAsia="Montserrat" w:hAnsi="Montserrat"/>
                                      <w:b/>
                                      <w:bCs/>
                                      <w:sz w:val="11"/>
                                      <w:szCs w:val="11"/>
                                      <w:lang w:val="fr-FR"/>
                                    </w:rPr>
                                    <w:t xml:space="preserve">1 analyseur </w:t>
                                  </w:r>
                                  <w:proofErr w:type="spellStart"/>
                                  <w:r>
                                    <w:rPr>
                                      <w:rFonts w:ascii="Montserrat" w:eastAsia="Montserrat" w:hAnsi="Montserrat"/>
                                      <w:b/>
                                      <w:bCs/>
                                      <w:sz w:val="11"/>
                                      <w:szCs w:val="11"/>
                                      <w:lang w:val="fr-FR"/>
                                    </w:rPr>
                                    <w:t>Truelab</w:t>
                                  </w:r>
                                  <w:proofErr w:type="spellEnd"/>
                                  <w:r>
                                    <w:rPr>
                                      <w:rFonts w:ascii="Montserrat" w:eastAsia="Montserrat" w:hAnsi="Montserrat"/>
                                      <w:b/>
                                      <w:bCs/>
                                      <w:sz w:val="11"/>
                                      <w:szCs w:val="11"/>
                                      <w:lang w:val="fr-FR"/>
                                    </w:rPr>
                                    <w:t xml:space="preserve"> Quattro</w:t>
                                  </w:r>
                                </w:p>
                                <w:p w14:paraId="2284FF70" w14:textId="77777777" w:rsidR="00A53F55" w:rsidRDefault="00F43DC4">
                                  <w:pPr>
                                    <w:ind w:left="63"/>
                                    <w:rPr>
                                      <w:rFonts w:ascii="Montserrat" w:hAnsi="Montserrat"/>
                                      <w:b/>
                                      <w:sz w:val="11"/>
                                      <w:szCs w:val="11"/>
                                    </w:rPr>
                                  </w:pPr>
                                  <w:r>
                                    <w:rPr>
                                      <w:rFonts w:ascii="Montserrat" w:hAnsi="Montserrat"/>
                                      <w:b/>
                                      <w:sz w:val="11"/>
                                      <w:szCs w:val="11"/>
                                    </w:rPr>
                                    <w:t>+</w:t>
                                  </w:r>
                                </w:p>
                                <w:p w14:paraId="63483D82" w14:textId="77777777" w:rsidR="00A53F55" w:rsidRDefault="00F43DC4">
                                  <w:pPr>
                                    <w:ind w:left="63"/>
                                    <w:rPr>
                                      <w:rFonts w:ascii="Montserrat" w:hAnsi="Montserrat"/>
                                      <w:b/>
                                      <w:sz w:val="11"/>
                                      <w:szCs w:val="11"/>
                                    </w:rPr>
                                  </w:pPr>
                                  <w:r>
                                    <w:rPr>
                                      <w:rFonts w:ascii="Montserrat" w:eastAsia="Montserrat" w:hAnsi="Montserrat"/>
                                      <w:b/>
                                      <w:bCs/>
                                      <w:sz w:val="11"/>
                                      <w:szCs w:val="11"/>
                                      <w:lang w:val="fr-FR"/>
                                    </w:rPr>
                                    <w:t xml:space="preserve">2 dispositifs </w:t>
                                  </w:r>
                                  <w:proofErr w:type="spellStart"/>
                                  <w:r>
                                    <w:rPr>
                                      <w:rFonts w:ascii="Montserrat" w:eastAsia="Montserrat" w:hAnsi="Montserrat"/>
                                      <w:b/>
                                      <w:bCs/>
                                      <w:sz w:val="11"/>
                                      <w:szCs w:val="11"/>
                                      <w:lang w:val="fr-FR"/>
                                    </w:rPr>
                                    <w:t>Trueprep</w:t>
                                  </w:r>
                                  <w:proofErr w:type="spellEnd"/>
                                </w:p>
                              </w:tc>
                              <w:tc>
                                <w:tcPr>
                                  <w:tcW w:w="1600" w:type="pct"/>
                                  <w:shd w:val="clear" w:color="auto" w:fill="auto"/>
                                  <w:vAlign w:val="center"/>
                                </w:tcPr>
                                <w:p w14:paraId="656C8B8D" w14:textId="77777777" w:rsidR="00A53F55" w:rsidRDefault="00F43DC4">
                                  <w:pPr>
                                    <w:jc w:val="center"/>
                                    <w:rPr>
                                      <w:rFonts w:ascii="Montserrat" w:hAnsi="Montserrat"/>
                                      <w:sz w:val="11"/>
                                      <w:szCs w:val="11"/>
                                    </w:rPr>
                                  </w:pPr>
                                  <w:r>
                                    <w:rPr>
                                      <w:rFonts w:ascii="Montserrat" w:eastAsia="Montserrat" w:hAnsi="Montserrat"/>
                                      <w:sz w:val="11"/>
                                      <w:szCs w:val="11"/>
                                      <w:lang w:val="fr-FR"/>
                                    </w:rPr>
                                    <w:t>40 à 48 échantillons</w:t>
                                  </w:r>
                                </w:p>
                              </w:tc>
                              <w:tc>
                                <w:tcPr>
                                  <w:tcW w:w="1671" w:type="pct"/>
                                  <w:shd w:val="clear" w:color="auto" w:fill="auto"/>
                                  <w:vAlign w:val="center"/>
                                </w:tcPr>
                                <w:p w14:paraId="10328C92" w14:textId="77777777" w:rsidR="00A53F55" w:rsidRDefault="00F43DC4">
                                  <w:pPr>
                                    <w:jc w:val="center"/>
                                    <w:rPr>
                                      <w:rFonts w:ascii="Montserrat" w:hAnsi="Montserrat"/>
                                      <w:sz w:val="11"/>
                                      <w:szCs w:val="11"/>
                                    </w:rPr>
                                  </w:pPr>
                                  <w:r>
                                    <w:rPr>
                                      <w:rFonts w:ascii="Montserrat" w:eastAsia="Montserrat" w:hAnsi="Montserrat"/>
                                      <w:sz w:val="11"/>
                                      <w:szCs w:val="11"/>
                                      <w:lang w:val="fr-FR"/>
                                    </w:rPr>
                                    <w:t>30 à 36 échantillons</w:t>
                                  </w:r>
                                </w:p>
                              </w:tc>
                            </w:tr>
                          </w:tbl>
                          <w:p w14:paraId="19745E6F" w14:textId="77777777" w:rsidR="00A53F55" w:rsidRDefault="00A53F55">
                            <w:pPr>
                              <w:rPr>
                                <w:rFonts w:ascii="Times New Roman" w:hAnsi="Times New Roman"/>
                                <w:sz w:val="2"/>
                              </w:rPr>
                            </w:pPr>
                          </w:p>
                        </w:txbxContent>
                      </v:textbox>
                      <w10:anchorlock/>
                    </v:shape>
                  </w:pict>
                </mc:Fallback>
              </mc:AlternateContent>
            </w:r>
            <w:r>
              <w:rPr>
                <w:noProof/>
                <w:lang w:eastAsia="zh-CN"/>
              </w:rPr>
              <w:drawing>
                <wp:inline distT="0" distB="0" distL="0" distR="0" wp14:anchorId="0F438E7B" wp14:editId="2DBDB8FC">
                  <wp:extent cx="3614661" cy="2056804"/>
                  <wp:effectExtent l="0" t="0" r="508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19151" cy="2059359"/>
                          </a:xfrm>
                          <a:prstGeom prst="rect">
                            <a:avLst/>
                          </a:prstGeom>
                        </pic:spPr>
                      </pic:pic>
                    </a:graphicData>
                  </a:graphic>
                </wp:inline>
              </w:drawing>
            </w:r>
          </w:p>
        </w:tc>
      </w:tr>
      <w:tr w:rsidR="00A53F55" w14:paraId="176973FA" w14:textId="77777777">
        <w:tc>
          <w:tcPr>
            <w:tcW w:w="9350" w:type="dxa"/>
          </w:tcPr>
          <w:p w14:paraId="72D2D066" w14:textId="77777777" w:rsidR="00A53F55" w:rsidRDefault="00F43DC4">
            <w:pPr>
              <w:rPr>
                <w:b/>
                <w:bCs/>
                <w:lang w:val="fr-FR"/>
              </w:rPr>
            </w:pPr>
            <w:r>
              <w:rPr>
                <w:rFonts w:eastAsia="Gill Sans MT"/>
                <w:b/>
                <w:bCs/>
                <w:lang w:val="fr-FR"/>
              </w:rPr>
              <w:t>DIRE :</w:t>
            </w:r>
          </w:p>
          <w:p w14:paraId="1C91CB3F" w14:textId="77777777" w:rsidR="00A53F55" w:rsidRDefault="00F43DC4">
            <w:pPr>
              <w:rPr>
                <w:lang w:val="fr-FR"/>
              </w:rPr>
            </w:pPr>
            <w:r>
              <w:rPr>
                <w:rFonts w:eastAsia="Gill Sans MT"/>
                <w:lang w:val="fr-FR"/>
              </w:rPr>
              <w:t xml:space="preserve">Regardons les rendements de chaque version de </w:t>
            </w:r>
            <w:proofErr w:type="spellStart"/>
            <w:r>
              <w:rPr>
                <w:rFonts w:eastAsia="Gill Sans MT"/>
                <w:lang w:val="fr-FR"/>
              </w:rPr>
              <w:t>Truelab</w:t>
            </w:r>
            <w:proofErr w:type="spellEnd"/>
            <w:r>
              <w:rPr>
                <w:rFonts w:eastAsia="Gill Sans MT"/>
                <w:lang w:val="fr-FR"/>
              </w:rPr>
              <w:t xml:space="preserve">. Avec un </w:t>
            </w:r>
            <w:proofErr w:type="spellStart"/>
            <w:r>
              <w:rPr>
                <w:rFonts w:eastAsia="Gill Sans MT"/>
                <w:lang w:val="fr-FR"/>
              </w:rPr>
              <w:t>Truelab</w:t>
            </w:r>
            <w:proofErr w:type="spellEnd"/>
            <w:r>
              <w:rPr>
                <w:rFonts w:eastAsia="Gill Sans MT"/>
                <w:lang w:val="fr-FR"/>
              </w:rPr>
              <w:t xml:space="preserve"> </w:t>
            </w:r>
            <w:proofErr w:type="spellStart"/>
            <w:r>
              <w:rPr>
                <w:rFonts w:eastAsia="Gill Sans MT"/>
                <w:lang w:val="fr-FR"/>
              </w:rPr>
              <w:t>Uno</w:t>
            </w:r>
            <w:proofErr w:type="spellEnd"/>
            <w:r>
              <w:rPr>
                <w:rFonts w:eastAsia="Gill Sans MT"/>
                <w:lang w:val="fr-FR"/>
              </w:rPr>
              <w:t xml:space="preserve"> et un </w:t>
            </w:r>
            <w:proofErr w:type="spellStart"/>
            <w:r>
              <w:rPr>
                <w:rFonts w:eastAsia="Gill Sans MT"/>
                <w:lang w:val="fr-FR"/>
              </w:rPr>
              <w:t>Trueprep</w:t>
            </w:r>
            <w:proofErr w:type="spellEnd"/>
            <w:r>
              <w:rPr>
                <w:rFonts w:eastAsia="Gill Sans MT"/>
                <w:lang w:val="fr-FR"/>
              </w:rPr>
              <w:t xml:space="preserve">, vous pouvez tester entre 7 et 9 échantillons sur une période de travail de 8 heures ou une journée de travail dans des conditions réelles. Dans des conditions idéales, vous pourriez tester entre 10 et 12 échantillons, mais vous devez utiliser les conditions réelles à des fins de planification. Il est important de noter que cette combinaison de dispositifs peut être transportée dans une mallette, donc si vous souhaitiez, par exemple, réaliser des tests </w:t>
            </w:r>
            <w:proofErr w:type="spellStart"/>
            <w:r>
              <w:rPr>
                <w:rFonts w:eastAsia="Gill Sans MT"/>
                <w:lang w:val="fr-FR"/>
              </w:rPr>
              <w:t>Truenat</w:t>
            </w:r>
            <w:proofErr w:type="spellEnd"/>
            <w:r>
              <w:rPr>
                <w:rFonts w:eastAsia="Gill Sans MT"/>
                <w:lang w:val="fr-FR"/>
              </w:rPr>
              <w:t xml:space="preserve"> dans une communauté et prévoir de tester entre 7 et 9 échantillons sur une journée, vous pourriez choisir cette combinaison.</w:t>
            </w:r>
          </w:p>
          <w:p w14:paraId="202F02D6" w14:textId="77777777" w:rsidR="00A53F55" w:rsidRDefault="00F43DC4">
            <w:pPr>
              <w:spacing w:before="240"/>
              <w:rPr>
                <w:lang w:val="fr-FR"/>
              </w:rPr>
            </w:pPr>
            <w:r>
              <w:rPr>
                <w:rFonts w:eastAsia="Gill Sans MT"/>
                <w:lang w:val="fr-FR"/>
              </w:rPr>
              <w:t xml:space="preserve">Avec un </w:t>
            </w:r>
            <w:proofErr w:type="spellStart"/>
            <w:r>
              <w:rPr>
                <w:rFonts w:eastAsia="Gill Sans MT"/>
                <w:lang w:val="fr-FR"/>
              </w:rPr>
              <w:t>Truelab</w:t>
            </w:r>
            <w:proofErr w:type="spellEnd"/>
            <w:r>
              <w:rPr>
                <w:rFonts w:eastAsia="Gill Sans MT"/>
                <w:lang w:val="fr-FR"/>
              </w:rPr>
              <w:t xml:space="preserve"> </w:t>
            </w:r>
            <w:r>
              <w:rPr>
                <w:rFonts w:eastAsia="Gill Sans MT"/>
                <w:i/>
                <w:iCs/>
                <w:lang w:val="fr-FR"/>
              </w:rPr>
              <w:t>Duo</w:t>
            </w:r>
            <w:r>
              <w:rPr>
                <w:rFonts w:eastAsia="Gill Sans MT"/>
                <w:lang w:val="fr-FR"/>
              </w:rPr>
              <w:t xml:space="preserve"> et un </w:t>
            </w:r>
            <w:proofErr w:type="spellStart"/>
            <w:r>
              <w:rPr>
                <w:rFonts w:eastAsia="Gill Sans MT"/>
                <w:lang w:val="fr-FR"/>
              </w:rPr>
              <w:t>Trueprep</w:t>
            </w:r>
            <w:proofErr w:type="spellEnd"/>
            <w:r>
              <w:rPr>
                <w:rFonts w:eastAsia="Gill Sans MT"/>
                <w:lang w:val="fr-FR"/>
              </w:rPr>
              <w:t xml:space="preserve">, vous pouvez tester entre 15 et 18 échantillons sur une journée de travail, et avec un </w:t>
            </w:r>
            <w:proofErr w:type="spellStart"/>
            <w:r>
              <w:rPr>
                <w:rFonts w:eastAsia="Gill Sans MT"/>
                <w:lang w:val="fr-FR"/>
              </w:rPr>
              <w:t>Truelab</w:t>
            </w:r>
            <w:proofErr w:type="spellEnd"/>
            <w:r>
              <w:rPr>
                <w:rFonts w:eastAsia="Gill Sans MT"/>
                <w:lang w:val="fr-FR"/>
              </w:rPr>
              <w:t xml:space="preserve"> </w:t>
            </w:r>
            <w:r>
              <w:rPr>
                <w:rFonts w:eastAsia="Gill Sans MT"/>
                <w:i/>
                <w:iCs/>
                <w:lang w:val="fr-FR"/>
              </w:rPr>
              <w:t>Quattro</w:t>
            </w:r>
            <w:r>
              <w:rPr>
                <w:rFonts w:eastAsia="Gill Sans MT"/>
                <w:lang w:val="fr-FR"/>
              </w:rPr>
              <w:t xml:space="preserve">, qui nécessitera deux </w:t>
            </w:r>
            <w:proofErr w:type="spellStart"/>
            <w:r>
              <w:rPr>
                <w:rFonts w:eastAsia="Gill Sans MT"/>
                <w:lang w:val="fr-FR"/>
              </w:rPr>
              <w:t>Truepreps</w:t>
            </w:r>
            <w:proofErr w:type="spellEnd"/>
            <w:r>
              <w:rPr>
                <w:rFonts w:eastAsia="Gill Sans MT"/>
                <w:lang w:val="fr-FR"/>
              </w:rPr>
              <w:t>, vous pouvez tester entre 30 et 36 échantillons.</w:t>
            </w:r>
          </w:p>
          <w:p w14:paraId="468C8224" w14:textId="77777777" w:rsidR="00A53F55" w:rsidRDefault="00F43DC4">
            <w:pPr>
              <w:spacing w:before="240"/>
              <w:rPr>
                <w:lang w:val="fr-FR"/>
              </w:rPr>
            </w:pPr>
            <w:r>
              <w:rPr>
                <w:rFonts w:eastAsia="Gill Sans MT"/>
                <w:lang w:val="fr-FR"/>
              </w:rPr>
              <w:t xml:space="preserve">Ainsi, le fait de comprendre combien d’échantillons vous souhaitez tester par jour déterminera quel équipement acheter et où le placer. </w:t>
            </w:r>
          </w:p>
        </w:tc>
      </w:tr>
      <w:tr w:rsidR="00A53F55" w14:paraId="127F0D5A" w14:textId="77777777">
        <w:tc>
          <w:tcPr>
            <w:tcW w:w="9350" w:type="dxa"/>
            <w:shd w:val="clear" w:color="auto" w:fill="E68F8C"/>
          </w:tcPr>
          <w:p w14:paraId="4392E994" w14:textId="77777777" w:rsidR="00A53F55" w:rsidRDefault="00F43DC4">
            <w:pPr>
              <w:shd w:val="clear" w:color="auto" w:fill="E68F8C"/>
              <w:rPr>
                <w:b/>
                <w:bCs/>
                <w:color w:val="FFFFFF" w:themeColor="background1"/>
                <w:lang w:val="fr-FR"/>
              </w:rPr>
            </w:pPr>
            <w:r>
              <w:rPr>
                <w:rFonts w:eastAsia="Gill Sans MT"/>
                <w:b/>
                <w:bCs/>
                <w:color w:val="FFFFFF"/>
                <w:lang w:val="fr-FR"/>
              </w:rPr>
              <w:t xml:space="preserve">Équipement - Imprimante Micro-PCR </w:t>
            </w:r>
            <w:proofErr w:type="spellStart"/>
            <w:r>
              <w:rPr>
                <w:rFonts w:eastAsia="Gill Sans MT"/>
                <w:b/>
                <w:bCs/>
                <w:color w:val="FFFFFF"/>
                <w:lang w:val="fr-FR"/>
              </w:rPr>
              <w:t>Truelab</w:t>
            </w:r>
            <w:proofErr w:type="spellEnd"/>
          </w:p>
          <w:p w14:paraId="7617AF99" w14:textId="77777777" w:rsidR="00A53F55" w:rsidRDefault="00F43DC4">
            <w:pPr>
              <w:keepNext/>
              <w:rPr>
                <w:b/>
                <w:bCs/>
                <w:noProof/>
                <w:color w:val="FFFFFF" w:themeColor="background1"/>
                <w:lang w:val="fr-FR"/>
              </w:rPr>
            </w:pPr>
            <w:r>
              <w:rPr>
                <w:rFonts w:eastAsia="Gill Sans MT"/>
                <w:b/>
                <w:bCs/>
                <w:noProof/>
                <w:color w:val="FFFFFF"/>
                <w:lang w:val="fr-FR"/>
              </w:rPr>
              <w:t>Diapositive : 10</w:t>
            </w:r>
          </w:p>
          <w:p w14:paraId="05B882D0"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39</w:t>
            </w:r>
          </w:p>
        </w:tc>
      </w:tr>
      <w:tr w:rsidR="00A53F55" w14:paraId="5EA910C8" w14:textId="77777777">
        <w:tc>
          <w:tcPr>
            <w:tcW w:w="9350" w:type="dxa"/>
          </w:tcPr>
          <w:p w14:paraId="2F2FFA7B" w14:textId="77777777" w:rsidR="00A53F55" w:rsidRDefault="00F43DC4">
            <w:pPr>
              <w:jc w:val="center"/>
            </w:pPr>
            <w:r>
              <w:rPr>
                <w:noProof/>
                <w:lang w:eastAsia="zh-CN"/>
              </w:rPr>
              <mc:AlternateContent>
                <mc:Choice Requires="wps">
                  <w:drawing>
                    <wp:anchor distT="0" distB="0" distL="114300" distR="114300" simplePos="0" relativeHeight="251898880" behindDoc="0" locked="1" layoutInCell="1" allowOverlap="1" wp14:anchorId="626E6D24" wp14:editId="415DF6DD">
                      <wp:simplePos x="0" y="0"/>
                      <wp:positionH relativeFrom="column">
                        <wp:posOffset>1299845</wp:posOffset>
                      </wp:positionH>
                      <wp:positionV relativeFrom="paragraph">
                        <wp:posOffset>219710</wp:posOffset>
                      </wp:positionV>
                      <wp:extent cx="1127760" cy="184785"/>
                      <wp:effectExtent l="0" t="0" r="0" b="635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84785"/>
                              </a:xfrm>
                              <a:prstGeom prst="rect">
                                <a:avLst/>
                              </a:prstGeom>
                              <a:solidFill>
                                <a:schemeClr val="bg1"/>
                              </a:solidFill>
                              <a:ln w="9525">
                                <a:noFill/>
                                <a:miter lim="800000"/>
                                <a:headEnd/>
                                <a:tailEnd/>
                              </a:ln>
                            </wps:spPr>
                            <wps:txbx>
                              <w:txbxContent>
                                <w:p w14:paraId="57D631E7" w14:textId="77777777" w:rsidR="00A53F55" w:rsidRDefault="00F43DC4">
                                  <w:pPr>
                                    <w:rPr>
                                      <w:rFonts w:ascii="Montserrat" w:hAnsi="Montserrat"/>
                                      <w:color w:val="FF6E68"/>
                                      <w:sz w:val="21"/>
                                      <w:szCs w:val="21"/>
                                    </w:rPr>
                                  </w:pPr>
                                  <w:r>
                                    <w:rPr>
                                      <w:rFonts w:ascii="Montserrat" w:eastAsia="Montserrat" w:hAnsi="Montserrat"/>
                                      <w:color w:val="FF6E68"/>
                                      <w:sz w:val="21"/>
                                      <w:szCs w:val="21"/>
                                      <w:lang w:val="fr-FR"/>
                                    </w:rPr>
                                    <w:t>Équipement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6E6D24" id="_x0000_s1294" type="#_x0000_t202" style="position:absolute;left:0;text-align:left;margin-left:102.35pt;margin-top:17.3pt;width:88.8pt;height:14.55pt;z-index:251898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" fillcolor="white [3212]" stroked="f">
                      <v:textbox style="mso-fit-shape-to-text:t" inset="0,0,0,0">
                        <w:txbxContent>
                          <w:p w14:paraId="57D631E7" w14:textId="77777777" w:rsidR="00A53F55" w:rsidRDefault="00F43DC4">
                            <w:pPr>
                              <w:rPr>
                                <w:rFonts w:ascii="Montserrat" w:hAnsi="Montserrat"/>
                                <w:color w:val="FF6E68"/>
                                <w:sz w:val="21"/>
                                <w:szCs w:val="21"/>
                              </w:rPr>
                            </w:pPr>
                            <w:r>
                              <w:rPr>
                                <w:rFonts w:ascii="Montserrat" w:eastAsia="Montserrat" w:hAnsi="Montserrat"/>
                                <w:color w:val="FF6E68"/>
                                <w:sz w:val="21"/>
                                <w:szCs w:val="21"/>
                                <w:lang w:val="fr-FR"/>
                              </w:rPr>
                              <w:t>Équipement</w:t>
                            </w:r>
                          </w:p>
                        </w:txbxContent>
                      </v:textbox>
                      <w10:anchorlock/>
                    </v:shape>
                  </w:pict>
                </mc:Fallback>
              </mc:AlternateContent>
            </w:r>
            <w:r>
              <w:rPr>
                <w:noProof/>
                <w:lang w:eastAsia="zh-CN"/>
              </w:rPr>
              <mc:AlternateContent>
                <mc:Choice Requires="wps">
                  <w:drawing>
                    <wp:anchor distT="0" distB="0" distL="114300" distR="114300" simplePos="0" relativeHeight="251900928" behindDoc="0" locked="1" layoutInCell="1" allowOverlap="1" wp14:anchorId="4CD44EA2" wp14:editId="07D9683C">
                      <wp:simplePos x="0" y="0"/>
                      <wp:positionH relativeFrom="column">
                        <wp:posOffset>1296035</wp:posOffset>
                      </wp:positionH>
                      <wp:positionV relativeFrom="paragraph">
                        <wp:posOffset>502920</wp:posOffset>
                      </wp:positionV>
                      <wp:extent cx="1609090" cy="125730"/>
                      <wp:effectExtent l="0" t="0" r="0" b="762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125730"/>
                              </a:xfrm>
                              <a:prstGeom prst="rect">
                                <a:avLst/>
                              </a:prstGeom>
                              <a:solidFill>
                                <a:schemeClr val="bg1"/>
                              </a:solidFill>
                              <a:ln w="9525">
                                <a:noFill/>
                                <a:miter lim="800000"/>
                                <a:headEnd/>
                                <a:tailEnd/>
                              </a:ln>
                            </wps:spPr>
                            <wps:txbx>
                              <w:txbxContent>
                                <w:p w14:paraId="2F4359F6" w14:textId="77777777" w:rsidR="00A53F55" w:rsidRDefault="00F43DC4">
                                  <w:pPr>
                                    <w:rPr>
                                      <w:rFonts w:ascii="Montserrat" w:hAnsi="Montserrat"/>
                                      <w:color w:val="FF6E68"/>
                                      <w:sz w:val="14"/>
                                      <w:szCs w:val="16"/>
                                      <w:lang w:val="en-IN"/>
                                    </w:rPr>
                                  </w:pPr>
                                  <w:r>
                                    <w:rPr>
                                      <w:rFonts w:ascii="Montserrat" w:eastAsia="Montserrat" w:hAnsi="Montserrat"/>
                                      <w:b/>
                                      <w:bCs/>
                                      <w:color w:val="FF6E68"/>
                                      <w:sz w:val="14"/>
                                      <w:szCs w:val="14"/>
                                      <w:lang w:val="fr-FR"/>
                                    </w:rPr>
                                    <w:t xml:space="preserve">Imprimante pour micro-PCR </w:t>
                                  </w:r>
                                  <w:proofErr w:type="spellStart"/>
                                  <w:r>
                                    <w:rPr>
                                      <w:rFonts w:ascii="Montserrat" w:eastAsia="Montserrat" w:hAnsi="Montserrat"/>
                                      <w:b/>
                                      <w:bCs/>
                                      <w:color w:val="FF6E68"/>
                                      <w:sz w:val="14"/>
                                      <w:szCs w:val="14"/>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D44EA2" id="_x0000_s1295" type="#_x0000_t202" style="position:absolute;left:0;text-align:left;margin-left:102.05pt;margin-top:39.6pt;width:126.7pt;height:9.9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" fillcolor="white [3212]" stroked="f">
                      <v:textbox style="mso-fit-shape-to-text:t" inset="0,0,0,0">
                        <w:txbxContent>
                          <w:p w14:paraId="2F4359F6" w14:textId="77777777" w:rsidR="00A53F55" w:rsidRDefault="00F43DC4">
                            <w:pPr>
                              <w:rPr>
                                <w:rFonts w:ascii="Montserrat" w:hAnsi="Montserrat"/>
                                <w:color w:val="FF6E68"/>
                                <w:sz w:val="14"/>
                                <w:szCs w:val="16"/>
                                <w:lang w:val="en-IN"/>
                              </w:rPr>
                            </w:pPr>
                            <w:r>
                              <w:rPr>
                                <w:rFonts w:ascii="Montserrat" w:eastAsia="Montserrat" w:hAnsi="Montserrat"/>
                                <w:b/>
                                <w:bCs/>
                                <w:color w:val="FF6E68"/>
                                <w:sz w:val="14"/>
                                <w:szCs w:val="14"/>
                                <w:lang w:val="fr-FR"/>
                              </w:rPr>
                              <w:t>Imprimante pour micro-PCR Truelab</w:t>
                            </w:r>
                          </w:p>
                        </w:txbxContent>
                      </v:textbox>
                      <w10:anchorlock/>
                    </v:shape>
                  </w:pict>
                </mc:Fallback>
              </mc:AlternateContent>
            </w:r>
            <w:r>
              <w:rPr>
                <w:noProof/>
                <w:lang w:eastAsia="zh-CN"/>
              </w:rPr>
              <mc:AlternateContent>
                <mc:Choice Requires="wps">
                  <w:drawing>
                    <wp:anchor distT="0" distB="0" distL="114300" distR="114300" simplePos="0" relativeHeight="251902976" behindDoc="0" locked="1" layoutInCell="1" allowOverlap="1" wp14:anchorId="3A806EEF" wp14:editId="6C2C95F2">
                      <wp:simplePos x="0" y="0"/>
                      <wp:positionH relativeFrom="column">
                        <wp:posOffset>1352550</wp:posOffset>
                      </wp:positionH>
                      <wp:positionV relativeFrom="paragraph">
                        <wp:posOffset>716915</wp:posOffset>
                      </wp:positionV>
                      <wp:extent cx="1884680" cy="347345"/>
                      <wp:effectExtent l="0" t="0" r="1270" b="0"/>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680" cy="347345"/>
                              </a:xfrm>
                              <a:prstGeom prst="rect">
                                <a:avLst/>
                              </a:prstGeom>
                              <a:solidFill>
                                <a:schemeClr val="bg1"/>
                              </a:solidFill>
                              <a:ln w="9525">
                                <a:noFill/>
                                <a:miter lim="800000"/>
                                <a:headEnd/>
                                <a:tailEnd/>
                              </a:ln>
                            </wps:spPr>
                            <wps:txbx>
                              <w:txbxContent>
                                <w:p w14:paraId="15F8C08E" w14:textId="77777777" w:rsidR="00A53F55" w:rsidRDefault="00F43DC4">
                                  <w:pPr>
                                    <w:numPr>
                                      <w:ilvl w:val="0"/>
                                      <w:numId w:val="10"/>
                                    </w:numPr>
                                    <w:spacing w:line="240" w:lineRule="auto"/>
                                    <w:ind w:left="187" w:hanging="187"/>
                                    <w:rPr>
                                      <w:rFonts w:ascii="Montserrat" w:hAnsi="Montserrat"/>
                                      <w:sz w:val="14"/>
                                      <w:szCs w:val="14"/>
                                      <w:lang w:val="fr-FR"/>
                                    </w:rPr>
                                  </w:pPr>
                                  <w:r>
                                    <w:rPr>
                                      <w:rFonts w:ascii="Montserrat" w:eastAsia="Montserrat" w:hAnsi="Montserrat"/>
                                      <w:sz w:val="14"/>
                                      <w:szCs w:val="14"/>
                                      <w:lang w:val="fr-FR"/>
                                    </w:rPr>
                                    <w:t xml:space="preserve">Imprimante Bluetooth, imprime sans fil les résultats des tests PCR effectués avec </w:t>
                                  </w:r>
                                  <w:proofErr w:type="spellStart"/>
                                  <w:r>
                                    <w:rPr>
                                      <w:rFonts w:ascii="Montserrat" w:eastAsia="Montserrat" w:hAnsi="Montserrat"/>
                                      <w:sz w:val="14"/>
                                      <w:szCs w:val="14"/>
                                      <w:lang w:val="fr-FR"/>
                                    </w:rPr>
                                    <w:t>Truelab</w:t>
                                  </w:r>
                                  <w:proofErr w:type="spellEnd"/>
                                  <w:r>
                                    <w:rPr>
                                      <w:rFonts w:ascii="Montserrat" w:eastAsia="Montserrat" w:hAnsi="Montserrat"/>
                                      <w:sz w:val="14"/>
                                      <w:szCs w:val="14"/>
                                      <w:lang w:val="fr-FR"/>
                                    </w:rPr>
                                    <w:t xml:space="preserve"> </w:t>
                                  </w:r>
                                  <w:proofErr w:type="spellStart"/>
                                  <w:r>
                                    <w:rPr>
                                      <w:rFonts w:ascii="Montserrat" w:eastAsia="Montserrat" w:hAnsi="Montserrat"/>
                                      <w:sz w:val="14"/>
                                      <w:szCs w:val="14"/>
                                      <w:lang w:val="fr-FR"/>
                                    </w:rPr>
                                    <w:t>Uno</w:t>
                                  </w:r>
                                  <w:proofErr w:type="spellEnd"/>
                                  <w:r>
                                    <w:rPr>
                                      <w:rFonts w:ascii="Montserrat" w:eastAsia="Montserrat" w:hAnsi="Montserrat"/>
                                      <w:sz w:val="14"/>
                                      <w:szCs w:val="14"/>
                                      <w:lang w:val="fr-FR"/>
                                    </w:rPr>
                                    <w:t xml:space="preserve"> </w:t>
                                  </w:r>
                                  <w:proofErr w:type="spellStart"/>
                                  <w:r>
                                    <w:rPr>
                                      <w:rFonts w:ascii="Montserrat" w:eastAsia="Montserrat" w:hAnsi="Montserrat"/>
                                      <w:sz w:val="14"/>
                                      <w:szCs w:val="14"/>
                                      <w:lang w:val="fr-FR"/>
                                    </w:rPr>
                                    <w:t>Dx</w:t>
                                  </w:r>
                                  <w:proofErr w:type="spellEnd"/>
                                  <w:r>
                                    <w:rPr>
                                      <w:rFonts w:ascii="Montserrat" w:eastAsia="Montserrat" w:hAnsi="Montserrat"/>
                                      <w:sz w:val="14"/>
                                      <w:szCs w:val="14"/>
                                      <w:lang w:val="fr-FR"/>
                                    </w:rPr>
                                    <w:t>/Duo/Quattro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A806EEF" id="_x0000_s1296" type="#_x0000_t202" style="position:absolute;left:0;text-align:left;margin-left:106.5pt;margin-top:56.45pt;width:148.4pt;height:27.3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" fillcolor="white [3212]" stroked="f">
                      <v:textbox inset="0,0,0,0">
                        <w:txbxContent>
                          <w:p w14:paraId="15F8C08E" w14:textId="77777777" w:rsidR="00A53F55" w:rsidRDefault="00F43DC4">
                            <w:pPr>
                              <w:numPr>
                                <w:ilvl w:val="0"/>
                                <w:numId w:val="10"/>
                              </w:numPr>
                              <w:spacing w:line="240" w:lineRule="auto"/>
                              <w:ind w:left="187" w:hanging="187"/>
                              <w:rPr>
                                <w:rFonts w:ascii="Montserrat" w:hAnsi="Montserrat"/>
                                <w:sz w:val="14"/>
                                <w:szCs w:val="14"/>
                                <w:lang w:val="fr-FR"/>
                              </w:rPr>
                            </w:pPr>
                            <w:r>
                              <w:rPr>
                                <w:rFonts w:ascii="Montserrat" w:eastAsia="Montserrat" w:hAnsi="Montserrat"/>
                                <w:sz w:val="14"/>
                                <w:szCs w:val="14"/>
                                <w:lang w:val="fr-FR"/>
                              </w:rPr>
                              <w:t xml:space="preserve">Imprimante Bluetooth, imprime sans fil les résultats des </w:t>
                            </w:r>
                            <w:r>
                              <w:rPr>
                                <w:rFonts w:ascii="Montserrat" w:eastAsia="Montserrat" w:hAnsi="Montserrat"/>
                                <w:sz w:val="14"/>
                                <w:szCs w:val="14"/>
                                <w:lang w:val="fr-FR"/>
                              </w:rPr>
                              <w:t>tests PCR effectués avec Truelab Uno Dx/Duo/Quattro</w:t>
                            </w:r>
                          </w:p>
                        </w:txbxContent>
                      </v:textbox>
                      <w10:anchorlock/>
                    </v:shape>
                  </w:pict>
                </mc:Fallback>
              </mc:AlternateContent>
            </w:r>
            <w:r>
              <w:rPr>
                <w:noProof/>
                <w:lang w:eastAsia="zh-CN"/>
              </w:rPr>
              <w:drawing>
                <wp:inline distT="0" distB="0" distL="0" distR="0" wp14:anchorId="05815DED" wp14:editId="4EFD0E0F">
                  <wp:extent cx="3545058" cy="202212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45058" cy="2022123"/>
                          </a:xfrm>
                          <a:prstGeom prst="rect">
                            <a:avLst/>
                          </a:prstGeom>
                        </pic:spPr>
                      </pic:pic>
                    </a:graphicData>
                  </a:graphic>
                </wp:inline>
              </w:drawing>
            </w:r>
          </w:p>
        </w:tc>
      </w:tr>
      <w:tr w:rsidR="00A53F55" w14:paraId="6967884C" w14:textId="77777777">
        <w:tc>
          <w:tcPr>
            <w:tcW w:w="9350" w:type="dxa"/>
            <w:vAlign w:val="center"/>
          </w:tcPr>
          <w:p w14:paraId="16F5A92B" w14:textId="77777777" w:rsidR="00A53F55" w:rsidRDefault="00F43DC4">
            <w:pPr>
              <w:rPr>
                <w:lang w:val="fr-FR"/>
              </w:rPr>
            </w:pPr>
            <w:r>
              <w:rPr>
                <w:rFonts w:eastAsia="Gill Sans MT"/>
                <w:b/>
                <w:bCs/>
                <w:lang w:val="fr-FR"/>
              </w:rPr>
              <w:lastRenderedPageBreak/>
              <w:t xml:space="preserve">DIRE : </w:t>
            </w:r>
            <w:r>
              <w:rPr>
                <w:rFonts w:eastAsia="Gill Sans MT"/>
                <w:lang w:val="fr-FR"/>
              </w:rPr>
              <w:t xml:space="preserve">Le troisième élément de l’équipement </w:t>
            </w:r>
            <w:proofErr w:type="spellStart"/>
            <w:r>
              <w:rPr>
                <w:rFonts w:eastAsia="Gill Sans MT"/>
                <w:lang w:val="fr-FR"/>
              </w:rPr>
              <w:t>Truenat</w:t>
            </w:r>
            <w:proofErr w:type="spellEnd"/>
            <w:r>
              <w:rPr>
                <w:rFonts w:eastAsia="Gill Sans MT"/>
                <w:lang w:val="fr-FR"/>
              </w:rPr>
              <w:t xml:space="preserve"> est l’imprimante </w:t>
            </w:r>
            <w:proofErr w:type="spellStart"/>
            <w:r>
              <w:rPr>
                <w:rFonts w:eastAsia="Gill Sans MT"/>
                <w:lang w:val="fr-FR"/>
              </w:rPr>
              <w:t>Truelab</w:t>
            </w:r>
            <w:proofErr w:type="spellEnd"/>
            <w:r>
              <w:rPr>
                <w:rFonts w:eastAsia="Gill Sans MT"/>
                <w:lang w:val="fr-FR"/>
              </w:rPr>
              <w:t xml:space="preserve"> micro-PCR, qui est une imprimante Bluetooth qui imprime sans fil les résultats des tests PCR effectués par les machines </w:t>
            </w:r>
            <w:proofErr w:type="spellStart"/>
            <w:r>
              <w:rPr>
                <w:rFonts w:eastAsia="Gill Sans MT"/>
                <w:lang w:val="fr-FR"/>
              </w:rPr>
              <w:t>Truelab</w:t>
            </w:r>
            <w:proofErr w:type="spellEnd"/>
            <w:r>
              <w:rPr>
                <w:rFonts w:eastAsia="Gill Sans MT"/>
                <w:lang w:val="fr-FR"/>
              </w:rPr>
              <w:t>. Il s’agit d’un élément d’équipement facultatif – vous n’avez pas nécessairement besoin d’imprimer les résultats des tests, notamment si les résultats sont envoyés numériquement.</w:t>
            </w:r>
          </w:p>
        </w:tc>
      </w:tr>
      <w:tr w:rsidR="00A53F55" w14:paraId="5EF7EB40" w14:textId="77777777">
        <w:tc>
          <w:tcPr>
            <w:tcW w:w="9350" w:type="dxa"/>
            <w:shd w:val="clear" w:color="auto" w:fill="E68F8C"/>
          </w:tcPr>
          <w:p w14:paraId="43E4B5DC" w14:textId="77777777" w:rsidR="00A53F55" w:rsidRDefault="00F43DC4">
            <w:pPr>
              <w:rPr>
                <w:b/>
                <w:bCs/>
                <w:noProof/>
                <w:color w:val="FFFFFF" w:themeColor="background1"/>
                <w:lang w:val="fr-FR"/>
              </w:rPr>
            </w:pPr>
            <w:r>
              <w:rPr>
                <w:rFonts w:eastAsia="Gill Sans MT"/>
                <w:b/>
                <w:bCs/>
                <w:noProof/>
                <w:color w:val="FFFFFF"/>
                <w:lang w:val="fr-FR"/>
              </w:rPr>
              <w:t>Réactifs et consommables</w:t>
            </w:r>
          </w:p>
          <w:p w14:paraId="38218221" w14:textId="77777777" w:rsidR="00A53F55" w:rsidRDefault="00F43DC4">
            <w:pPr>
              <w:keepNext/>
              <w:rPr>
                <w:b/>
                <w:bCs/>
                <w:noProof/>
                <w:color w:val="FFFFFF" w:themeColor="background1"/>
                <w:lang w:val="fr-FR"/>
              </w:rPr>
            </w:pPr>
            <w:r>
              <w:rPr>
                <w:rFonts w:eastAsia="Gill Sans MT"/>
                <w:b/>
                <w:bCs/>
                <w:noProof/>
                <w:color w:val="FFFFFF"/>
                <w:lang w:val="fr-FR"/>
              </w:rPr>
              <w:t>Diapositive : 11</w:t>
            </w:r>
          </w:p>
          <w:p w14:paraId="7889F138"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40  </w:t>
            </w:r>
          </w:p>
        </w:tc>
      </w:tr>
      <w:tr w:rsidR="00A53F55" w14:paraId="3831B0DA" w14:textId="77777777">
        <w:tc>
          <w:tcPr>
            <w:tcW w:w="9350" w:type="dxa"/>
          </w:tcPr>
          <w:p w14:paraId="6808E478" w14:textId="77777777" w:rsidR="00A53F55" w:rsidRDefault="00F43DC4">
            <w:pPr>
              <w:jc w:val="center"/>
            </w:pPr>
            <w:r>
              <w:rPr>
                <w:noProof/>
                <w:lang w:eastAsia="zh-CN"/>
              </w:rPr>
              <mc:AlternateContent>
                <mc:Choice Requires="wps">
                  <w:drawing>
                    <wp:anchor distT="0" distB="0" distL="114300" distR="114300" simplePos="0" relativeHeight="251907072" behindDoc="0" locked="0" layoutInCell="1" allowOverlap="1" wp14:anchorId="5D1141CB" wp14:editId="7A15FB9C">
                      <wp:simplePos x="0" y="0"/>
                      <wp:positionH relativeFrom="column">
                        <wp:posOffset>2532153</wp:posOffset>
                      </wp:positionH>
                      <wp:positionV relativeFrom="paragraph">
                        <wp:posOffset>732564</wp:posOffset>
                      </wp:positionV>
                      <wp:extent cx="727710" cy="715645"/>
                      <wp:effectExtent l="0" t="0" r="0" b="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715645"/>
                              </a:xfrm>
                              <a:prstGeom prst="rect">
                                <a:avLst/>
                              </a:prstGeom>
                              <a:solidFill>
                                <a:srgbClr val="FF6E68"/>
                              </a:solidFill>
                              <a:ln w="9525">
                                <a:noFill/>
                                <a:miter lim="800000"/>
                                <a:headEnd/>
                                <a:tailEnd/>
                              </a:ln>
                            </wps:spPr>
                            <wps:txbx>
                              <w:txbxContent>
                                <w:p w14:paraId="273F6BEB" w14:textId="77777777" w:rsidR="00A53F55" w:rsidRDefault="00F43DC4">
                                  <w:pPr>
                                    <w:spacing w:line="228" w:lineRule="auto"/>
                                    <w:jc w:val="center"/>
                                    <w:rPr>
                                      <w:rFonts w:ascii="Montserrat" w:hAnsi="Montserrat"/>
                                      <w:color w:val="FFFFFF" w:themeColor="background1"/>
                                      <w:sz w:val="12"/>
                                      <w:szCs w:val="12"/>
                                      <w:lang w:val="fr-FR"/>
                                    </w:rPr>
                                  </w:pPr>
                                  <w:r>
                                    <w:rPr>
                                      <w:rFonts w:ascii="Montserrat" w:eastAsia="Montserrat" w:hAnsi="Montserrat"/>
                                      <w:color w:val="FFFFFF"/>
                                      <w:sz w:val="12"/>
                                      <w:szCs w:val="12"/>
                                      <w:lang w:val="fr-FR"/>
                                    </w:rPr>
                                    <w:t xml:space="preserve">Il existe </w:t>
                                  </w:r>
                                  <w:r>
                                    <w:rPr>
                                      <w:rFonts w:ascii="Montserrat" w:eastAsia="Montserrat" w:hAnsi="Montserrat"/>
                                      <w:b/>
                                      <w:bCs/>
                                      <w:color w:val="FFFFFF"/>
                                      <w:sz w:val="12"/>
                                      <w:szCs w:val="12"/>
                                      <w:lang w:val="fr-FR"/>
                                    </w:rPr>
                                    <w:t>trois</w:t>
                                  </w:r>
                                  <w:r>
                                    <w:rPr>
                                      <w:rFonts w:ascii="Montserrat" w:eastAsia="Montserrat" w:hAnsi="Montserrat"/>
                                      <w:color w:val="FFFFFF"/>
                                      <w:sz w:val="12"/>
                                      <w:szCs w:val="12"/>
                                      <w:lang w:val="fr-FR"/>
                                    </w:rPr>
                                    <w:t xml:space="preserve"> conditionnements qui comprennent les réactifs et les consommables nécessaires pour réaliser un test </w:t>
                                  </w:r>
                                  <w:proofErr w:type="spellStart"/>
                                  <w:r>
                                    <w:rPr>
                                      <w:rFonts w:ascii="Montserrat" w:eastAsia="Montserrat" w:hAnsi="Montserrat"/>
                                      <w:color w:val="FFFFFF"/>
                                      <w:sz w:val="12"/>
                                      <w:szCs w:val="12"/>
                                      <w:lang w:val="fr-FR"/>
                                    </w:rPr>
                                    <w:t>Truenat</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1141CB" id="_x0000_s1297" type="#_x0000_t202" style="position:absolute;left:0;text-align:left;margin-left:199.4pt;margin-top:57.7pt;width:57.3pt;height:56.35pt;z-index:25190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" fillcolor="#ff6e68" stroked="f">
                      <v:textbox style="mso-fit-shape-to-text:t" inset="0,0,0,0">
                        <w:txbxContent>
                          <w:p w14:paraId="273F6BEB" w14:textId="77777777" w:rsidR="00A53F55" w:rsidRDefault="00F43DC4">
                            <w:pPr>
                              <w:spacing w:line="228" w:lineRule="auto"/>
                              <w:jc w:val="center"/>
                              <w:rPr>
                                <w:rFonts w:ascii="Montserrat" w:hAnsi="Montserrat"/>
                                <w:color w:val="FFFFFF" w:themeColor="background1"/>
                                <w:sz w:val="12"/>
                                <w:szCs w:val="12"/>
                                <w:lang w:val="fr-FR"/>
                              </w:rPr>
                            </w:pPr>
                            <w:r>
                              <w:rPr>
                                <w:rFonts w:ascii="Montserrat" w:eastAsia="Montserrat" w:hAnsi="Montserrat"/>
                                <w:color w:val="FFFFFF"/>
                                <w:sz w:val="12"/>
                                <w:szCs w:val="12"/>
                                <w:lang w:val="fr-FR"/>
                              </w:rPr>
                              <w:t xml:space="preserve">Il existe </w:t>
                            </w:r>
                            <w:r>
                              <w:rPr>
                                <w:rFonts w:ascii="Montserrat" w:eastAsia="Montserrat" w:hAnsi="Montserrat"/>
                                <w:b/>
                                <w:bCs/>
                                <w:color w:val="FFFFFF"/>
                                <w:sz w:val="12"/>
                                <w:szCs w:val="12"/>
                                <w:lang w:val="fr-FR"/>
                              </w:rPr>
                              <w:t>trois</w:t>
                            </w:r>
                            <w:r>
                              <w:rPr>
                                <w:rFonts w:ascii="Montserrat" w:eastAsia="Montserrat" w:hAnsi="Montserrat"/>
                                <w:color w:val="FFFFFF"/>
                                <w:sz w:val="12"/>
                                <w:szCs w:val="12"/>
                                <w:lang w:val="fr-FR"/>
                              </w:rPr>
                              <w:t xml:space="preserve"> conditionnements qui comprennent les réactifs et les consommables nécessaires pour réaliser un test Truenat</w:t>
                            </w:r>
                          </w:p>
                        </w:txbxContent>
                      </v:textbox>
                    </v:shape>
                  </w:pict>
                </mc:Fallback>
              </mc:AlternateContent>
            </w:r>
            <w:r>
              <w:rPr>
                <w:noProof/>
                <w:lang w:eastAsia="zh-CN"/>
              </w:rPr>
              <mc:AlternateContent>
                <mc:Choice Requires="wps">
                  <w:drawing>
                    <wp:anchor distT="0" distB="0" distL="114300" distR="114300" simplePos="0" relativeHeight="251905024" behindDoc="0" locked="0" layoutInCell="1" allowOverlap="1" wp14:anchorId="38627AF8" wp14:editId="35145A21">
                      <wp:simplePos x="0" y="0"/>
                      <wp:positionH relativeFrom="column">
                        <wp:posOffset>1452308</wp:posOffset>
                      </wp:positionH>
                      <wp:positionV relativeFrom="paragraph">
                        <wp:posOffset>241222</wp:posOffset>
                      </wp:positionV>
                      <wp:extent cx="1872615" cy="175895"/>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615" cy="175895"/>
                              </a:xfrm>
                              <a:prstGeom prst="rect">
                                <a:avLst/>
                              </a:prstGeom>
                              <a:solidFill>
                                <a:schemeClr val="bg1"/>
                              </a:solidFill>
                              <a:ln w="9525">
                                <a:noFill/>
                                <a:miter lim="800000"/>
                                <a:headEnd/>
                                <a:tailEnd/>
                              </a:ln>
                            </wps:spPr>
                            <wps:txbx>
                              <w:txbxContent>
                                <w:p w14:paraId="12FB5167" w14:textId="77777777" w:rsidR="00A53F55" w:rsidRDefault="00F43DC4">
                                  <w:pPr>
                                    <w:rPr>
                                      <w:rFonts w:ascii="Montserrat" w:hAnsi="Montserrat"/>
                                      <w:color w:val="FF6E68"/>
                                      <w:sz w:val="20"/>
                                      <w:szCs w:val="28"/>
                                    </w:rPr>
                                  </w:pPr>
                                  <w:r>
                                    <w:rPr>
                                      <w:rFonts w:ascii="Montserrat" w:eastAsia="Montserrat" w:hAnsi="Montserrat"/>
                                      <w:color w:val="FF6E68"/>
                                      <w:sz w:val="20"/>
                                      <w:szCs w:val="20"/>
                                      <w:lang w:val="fr-FR"/>
                                    </w:rPr>
                                    <w:t>Réactifs et consommables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627AF8" id="_x0000_s1298" type="#_x0000_t202" style="position:absolute;left:0;text-align:left;margin-left:114.35pt;margin-top:19pt;width:147.45pt;height:13.85pt;z-index:251905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" fillcolor="white [3212]" stroked="f">
                      <v:textbox style="mso-fit-shape-to-text:t" inset="0,0,0,0">
                        <w:txbxContent>
                          <w:p w14:paraId="12FB5167" w14:textId="77777777" w:rsidR="00A53F55" w:rsidRDefault="00F43DC4">
                            <w:pPr>
                              <w:rPr>
                                <w:rFonts w:ascii="Montserrat" w:hAnsi="Montserrat"/>
                                <w:color w:val="FF6E68"/>
                                <w:sz w:val="20"/>
                                <w:szCs w:val="28"/>
                              </w:rPr>
                            </w:pPr>
                            <w:r>
                              <w:rPr>
                                <w:rFonts w:ascii="Montserrat" w:eastAsia="Montserrat" w:hAnsi="Montserrat"/>
                                <w:color w:val="FF6E68"/>
                                <w:sz w:val="20"/>
                                <w:szCs w:val="20"/>
                                <w:lang w:val="fr-FR"/>
                              </w:rPr>
                              <w:t>Réactifs et consommables</w:t>
                            </w:r>
                          </w:p>
                        </w:txbxContent>
                      </v:textbox>
                    </v:shape>
                  </w:pict>
                </mc:Fallback>
              </mc:AlternateContent>
            </w:r>
            <w:r>
              <w:rPr>
                <w:noProof/>
                <w:lang w:eastAsia="zh-CN"/>
              </w:rPr>
              <w:drawing>
                <wp:inline distT="0" distB="0" distL="0" distR="0" wp14:anchorId="68D27C40" wp14:editId="6DF5A267">
                  <wp:extent cx="3397054" cy="193334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401233" cy="1935722"/>
                          </a:xfrm>
                          <a:prstGeom prst="rect">
                            <a:avLst/>
                          </a:prstGeom>
                        </pic:spPr>
                      </pic:pic>
                    </a:graphicData>
                  </a:graphic>
                </wp:inline>
              </w:drawing>
            </w:r>
          </w:p>
        </w:tc>
      </w:tr>
      <w:tr w:rsidR="00A53F55" w14:paraId="4EDC33E6" w14:textId="77777777">
        <w:tc>
          <w:tcPr>
            <w:tcW w:w="9350" w:type="dxa"/>
          </w:tcPr>
          <w:p w14:paraId="655A6C31" w14:textId="77777777" w:rsidR="00A53F55" w:rsidRDefault="00F43DC4">
            <w:pPr>
              <w:rPr>
                <w:lang w:val="fr-FR"/>
              </w:rPr>
            </w:pPr>
            <w:r>
              <w:rPr>
                <w:rFonts w:eastAsia="Gill Sans MT"/>
                <w:b/>
                <w:bCs/>
                <w:lang w:val="fr-FR"/>
              </w:rPr>
              <w:t xml:space="preserve">DIRE : </w:t>
            </w:r>
            <w:r>
              <w:rPr>
                <w:rFonts w:eastAsia="Gill Sans MT"/>
                <w:lang w:val="fr-FR"/>
              </w:rPr>
              <w:t xml:space="preserve">Il existe trois conditionnements qui comprennent les réactifs et les consommables nécessaires pour réaliser un test </w:t>
            </w:r>
            <w:proofErr w:type="spellStart"/>
            <w:r>
              <w:rPr>
                <w:rFonts w:eastAsia="Gill Sans MT"/>
                <w:lang w:val="fr-FR"/>
              </w:rPr>
              <w:t>Truenat</w:t>
            </w:r>
            <w:proofErr w:type="spellEnd"/>
            <w:r>
              <w:rPr>
                <w:rFonts w:eastAsia="Gill Sans MT"/>
                <w:lang w:val="fr-FR"/>
              </w:rPr>
              <w:t>. Parlons de chacun d’eux.</w:t>
            </w:r>
          </w:p>
          <w:p w14:paraId="58F57B33" w14:textId="77777777" w:rsidR="00A53F55" w:rsidRDefault="00A53F55">
            <w:pPr>
              <w:rPr>
                <w:lang w:val="fr-FR"/>
              </w:rPr>
            </w:pPr>
          </w:p>
          <w:p w14:paraId="5C8446D7" w14:textId="77777777" w:rsidR="00A53F55" w:rsidRDefault="00F43DC4">
            <w:pPr>
              <w:rPr>
                <w:lang w:val="fr-FR"/>
              </w:rPr>
            </w:pPr>
            <w:r>
              <w:rPr>
                <w:rFonts w:eastAsia="Gill Sans MT"/>
                <w:lang w:val="fr-FR"/>
              </w:rPr>
              <w:t xml:space="preserve">Le coffret de puces </w:t>
            </w:r>
            <w:proofErr w:type="spellStart"/>
            <w:r>
              <w:rPr>
                <w:rFonts w:eastAsia="Gill Sans MT"/>
                <w:lang w:val="fr-FR"/>
              </w:rPr>
              <w:t>Truenat</w:t>
            </w:r>
            <w:proofErr w:type="spellEnd"/>
            <w:r>
              <w:rPr>
                <w:rFonts w:eastAsia="Gill Sans MT"/>
                <w:lang w:val="fr-FR"/>
              </w:rPr>
              <w:t xml:space="preserve"> contient trois puces différentes : </w:t>
            </w:r>
            <w:proofErr w:type="spellStart"/>
            <w:r>
              <w:rPr>
                <w:rFonts w:eastAsia="Gill Sans MT"/>
                <w:lang w:val="fr-FR"/>
              </w:rPr>
              <w:t>Truenat</w:t>
            </w:r>
            <w:proofErr w:type="spellEnd"/>
            <w:r>
              <w:rPr>
                <w:rFonts w:eastAsia="Gill Sans MT"/>
                <w:lang w:val="fr-FR"/>
              </w:rPr>
              <w:t xml:space="preserve"> MTB, </w:t>
            </w:r>
            <w:proofErr w:type="spellStart"/>
            <w:r>
              <w:rPr>
                <w:rFonts w:eastAsia="Gill Sans MT"/>
                <w:lang w:val="fr-FR"/>
              </w:rPr>
              <w:t>Truenat</w:t>
            </w:r>
            <w:proofErr w:type="spellEnd"/>
            <w:r>
              <w:rPr>
                <w:rFonts w:eastAsia="Gill Sans MT"/>
                <w:lang w:val="fr-FR"/>
              </w:rPr>
              <w:t xml:space="preserve"> MTB Plus et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w:t>
            </w:r>
          </w:p>
          <w:p w14:paraId="599E94D9" w14:textId="77777777" w:rsidR="00A53F55" w:rsidRDefault="00F43DC4">
            <w:pPr>
              <w:numPr>
                <w:ilvl w:val="1"/>
                <w:numId w:val="15"/>
              </w:numPr>
              <w:rPr>
                <w:lang w:val="fr-FR"/>
              </w:rPr>
            </w:pPr>
            <w:proofErr w:type="spellStart"/>
            <w:r>
              <w:rPr>
                <w:rFonts w:eastAsia="Gill Sans MT"/>
                <w:lang w:val="fr-FR"/>
              </w:rPr>
              <w:t>Truenat</w:t>
            </w:r>
            <w:proofErr w:type="spellEnd"/>
            <w:r>
              <w:rPr>
                <w:rFonts w:eastAsia="Gill Sans MT"/>
                <w:lang w:val="fr-FR"/>
              </w:rPr>
              <w:t xml:space="preserve"> MTB – pour la détection de la TB</w:t>
            </w:r>
          </w:p>
          <w:p w14:paraId="33C13481" w14:textId="77777777" w:rsidR="00A53F55" w:rsidRDefault="00F43DC4">
            <w:pPr>
              <w:numPr>
                <w:ilvl w:val="1"/>
                <w:numId w:val="15"/>
              </w:numPr>
              <w:rPr>
                <w:lang w:val="fr-FR"/>
              </w:rPr>
            </w:pPr>
            <w:proofErr w:type="spellStart"/>
            <w:r>
              <w:rPr>
                <w:rFonts w:eastAsia="Gill Sans MT"/>
                <w:lang w:val="fr-FR"/>
              </w:rPr>
              <w:t>Truenat</w:t>
            </w:r>
            <w:proofErr w:type="spellEnd"/>
            <w:r>
              <w:rPr>
                <w:rFonts w:eastAsia="Gill Sans MT"/>
                <w:lang w:val="fr-FR"/>
              </w:rPr>
              <w:t xml:space="preserve"> MTB Plus – un test plus sensible pour la détection de la TB</w:t>
            </w:r>
          </w:p>
          <w:p w14:paraId="16081361" w14:textId="77777777" w:rsidR="00A53F55" w:rsidRDefault="00F43DC4">
            <w:pPr>
              <w:numPr>
                <w:ilvl w:val="1"/>
                <w:numId w:val="15"/>
              </w:numPr>
              <w:rPr>
                <w:lang w:val="fr-FR"/>
              </w:rPr>
            </w:pP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 pour la détection de la résistance à la rifampicine (RIF) </w:t>
            </w:r>
          </w:p>
        </w:tc>
      </w:tr>
      <w:tr w:rsidR="00A53F55" w14:paraId="2684AFAD" w14:textId="77777777">
        <w:tc>
          <w:tcPr>
            <w:tcW w:w="9350" w:type="dxa"/>
            <w:shd w:val="clear" w:color="auto" w:fill="E68F8C"/>
          </w:tcPr>
          <w:p w14:paraId="70BFD937" w14:textId="77777777" w:rsidR="00A53F55" w:rsidRDefault="00F43DC4">
            <w:pPr>
              <w:keepNext/>
              <w:rPr>
                <w:b/>
                <w:bCs/>
                <w:noProof/>
                <w:color w:val="FFFFFF" w:themeColor="background1"/>
                <w:lang w:val="fr-FR"/>
              </w:rPr>
            </w:pPr>
            <w:r>
              <w:rPr>
                <w:rFonts w:eastAsia="Gill Sans MT"/>
                <w:b/>
                <w:bCs/>
                <w:noProof/>
                <w:color w:val="FFFFFF"/>
                <w:lang w:val="fr-FR"/>
              </w:rPr>
              <w:t>Coffret pour le prétraitement des échantillons Trueprep AUTO MTB</w:t>
            </w:r>
          </w:p>
          <w:p w14:paraId="0AFD0AF2" w14:textId="77777777" w:rsidR="00A53F55" w:rsidRDefault="00F43DC4">
            <w:pPr>
              <w:keepNext/>
              <w:rPr>
                <w:b/>
                <w:bCs/>
                <w:noProof/>
                <w:color w:val="FFFFFF" w:themeColor="background1"/>
                <w:lang w:val="fr-FR"/>
              </w:rPr>
            </w:pPr>
            <w:r>
              <w:rPr>
                <w:rFonts w:eastAsia="Gill Sans MT"/>
                <w:b/>
                <w:bCs/>
                <w:noProof/>
                <w:color w:val="FFFFFF"/>
                <w:lang w:val="fr-FR"/>
              </w:rPr>
              <w:t>Diapositive : 12</w:t>
            </w:r>
          </w:p>
          <w:p w14:paraId="2899920C"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40 </w:t>
            </w:r>
          </w:p>
        </w:tc>
      </w:tr>
      <w:tr w:rsidR="00A53F55" w14:paraId="7B38A6AE" w14:textId="77777777">
        <w:tc>
          <w:tcPr>
            <w:tcW w:w="9350" w:type="dxa"/>
          </w:tcPr>
          <w:p w14:paraId="4B54471B" w14:textId="77777777" w:rsidR="00A53F55" w:rsidRDefault="00F43DC4">
            <w:pPr>
              <w:jc w:val="center"/>
              <w:rPr>
                <w:b/>
                <w:bCs/>
              </w:rPr>
            </w:pPr>
            <w:r>
              <w:rPr>
                <w:b/>
                <w:bCs/>
                <w:noProof/>
                <w:lang w:eastAsia="zh-CN"/>
              </w:rPr>
              <mc:AlternateContent>
                <mc:Choice Requires="wps">
                  <w:drawing>
                    <wp:anchor distT="0" distB="0" distL="114300" distR="114300" simplePos="0" relativeHeight="251909120" behindDoc="0" locked="1" layoutInCell="1" allowOverlap="1" wp14:anchorId="03642CA1" wp14:editId="3510BC7C">
                      <wp:simplePos x="0" y="0"/>
                      <wp:positionH relativeFrom="column">
                        <wp:posOffset>1351280</wp:posOffset>
                      </wp:positionH>
                      <wp:positionV relativeFrom="paragraph">
                        <wp:posOffset>64135</wp:posOffset>
                      </wp:positionV>
                      <wp:extent cx="3017520" cy="349250"/>
                      <wp:effectExtent l="0" t="0" r="0" b="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349250"/>
                              </a:xfrm>
                              <a:prstGeom prst="rect">
                                <a:avLst/>
                              </a:prstGeom>
                              <a:solidFill>
                                <a:schemeClr val="bg1"/>
                              </a:solidFill>
                              <a:ln w="9525">
                                <a:noFill/>
                                <a:miter lim="800000"/>
                                <a:headEnd/>
                                <a:tailEnd/>
                              </a:ln>
                            </wps:spPr>
                            <wps:txbx>
                              <w:txbxContent>
                                <w:p w14:paraId="0405E52F" w14:textId="77777777" w:rsidR="00A53F55" w:rsidRDefault="00F43DC4">
                                  <w:pPr>
                                    <w:rPr>
                                      <w:rFonts w:ascii="Montserrat" w:hAnsi="Montserrat"/>
                                      <w:color w:val="FF615B"/>
                                      <w:sz w:val="18"/>
                                      <w:szCs w:val="20"/>
                                      <w:lang w:val="fr-FR"/>
                                    </w:rPr>
                                  </w:pPr>
                                  <w:r>
                                    <w:rPr>
                                      <w:rFonts w:ascii="Montserrat" w:eastAsia="Montserrat" w:hAnsi="Montserrat"/>
                                      <w:color w:val="FF615B"/>
                                      <w:sz w:val="18"/>
                                      <w:szCs w:val="18"/>
                                      <w:lang w:val="fr-FR"/>
                                    </w:rPr>
                                    <w:t xml:space="preserve">Coffret pour le prétraitement des échantillons </w:t>
                                  </w:r>
                                  <w:proofErr w:type="spellStart"/>
                                  <w:r>
                                    <w:rPr>
                                      <w:rFonts w:ascii="Montserrat" w:eastAsia="Montserrat" w:hAnsi="Montserrat"/>
                                      <w:color w:val="FF615B"/>
                                      <w:sz w:val="18"/>
                                      <w:szCs w:val="18"/>
                                      <w:lang w:val="fr-FR"/>
                                    </w:rPr>
                                    <w:t>Trueprep</w:t>
                                  </w:r>
                                  <w:proofErr w:type="spellEnd"/>
                                  <w:r>
                                    <w:rPr>
                                      <w:rFonts w:ascii="Montserrat" w:eastAsia="Montserrat" w:hAnsi="Montserrat"/>
                                      <w:color w:val="FF615B"/>
                                      <w:sz w:val="18"/>
                                      <w:szCs w:val="18"/>
                                      <w:lang w:val="fr-FR"/>
                                    </w:rPr>
                                    <w:t xml:space="preserve"> AUTO MTB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42CA1" id="_x0000_s1299" type="#_x0000_t202" style="position:absolute;left:0;text-align:left;margin-left:106.4pt;margin-top:5.05pt;width:237.6pt;height:2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" fillcolor="white [3212]" stroked="f">
                      <v:textbox inset="0,0,0,0">
                        <w:txbxContent>
                          <w:p w14:paraId="0405E52F" w14:textId="77777777" w:rsidR="00A53F55" w:rsidRDefault="00F43DC4">
                            <w:pPr>
                              <w:rPr>
                                <w:rFonts w:ascii="Montserrat" w:hAnsi="Montserrat"/>
                                <w:color w:val="FF615B"/>
                                <w:sz w:val="18"/>
                                <w:szCs w:val="20"/>
                                <w:lang w:val="fr-FR"/>
                              </w:rPr>
                            </w:pPr>
                            <w:r>
                              <w:rPr>
                                <w:rFonts w:ascii="Montserrat" w:eastAsia="Montserrat" w:hAnsi="Montserrat"/>
                                <w:color w:val="FF615B"/>
                                <w:sz w:val="18"/>
                                <w:szCs w:val="18"/>
                                <w:lang w:val="fr-FR"/>
                              </w:rPr>
                              <w:t>Coffret pour le prétraitement des échantillons Trueprep AUTO MTB</w:t>
                            </w:r>
                          </w:p>
                        </w:txbxContent>
                      </v:textbox>
                      <w10:anchorlock/>
                    </v:shape>
                  </w:pict>
                </mc:Fallback>
              </mc:AlternateContent>
            </w:r>
            <w:r>
              <w:rPr>
                <w:b/>
                <w:bCs/>
                <w:noProof/>
                <w:lang w:eastAsia="zh-CN"/>
              </w:rPr>
              <mc:AlternateContent>
                <mc:Choice Requires="wps">
                  <w:drawing>
                    <wp:anchor distT="0" distB="0" distL="114300" distR="114300" simplePos="0" relativeHeight="251911168" behindDoc="0" locked="1" layoutInCell="1" allowOverlap="1" wp14:anchorId="5E1BAA07" wp14:editId="6656A53C">
                      <wp:simplePos x="0" y="0"/>
                      <wp:positionH relativeFrom="column">
                        <wp:posOffset>1401445</wp:posOffset>
                      </wp:positionH>
                      <wp:positionV relativeFrom="paragraph">
                        <wp:posOffset>578485</wp:posOffset>
                      </wp:positionV>
                      <wp:extent cx="1718945" cy="433070"/>
                      <wp:effectExtent l="0" t="0" r="0" b="9525"/>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433070"/>
                              </a:xfrm>
                              <a:prstGeom prst="rect">
                                <a:avLst/>
                              </a:prstGeom>
                              <a:solidFill>
                                <a:schemeClr val="bg1"/>
                              </a:solidFill>
                              <a:ln w="9525">
                                <a:noFill/>
                                <a:miter lim="800000"/>
                                <a:headEnd/>
                                <a:tailEnd/>
                              </a:ln>
                            </wps:spPr>
                            <wps:txbx>
                              <w:txbxContent>
                                <w:p w14:paraId="3DF45D3B" w14:textId="77777777" w:rsidR="00A53F55" w:rsidRDefault="00F43DC4">
                                  <w:pPr>
                                    <w:rPr>
                                      <w:rFonts w:ascii="Montserrat" w:hAnsi="Montserrat"/>
                                      <w:sz w:val="13"/>
                                      <w:szCs w:val="13"/>
                                      <w:lang w:val="en-IN"/>
                                    </w:rPr>
                                  </w:pPr>
                                  <w:r>
                                    <w:rPr>
                                      <w:rFonts w:ascii="Montserrat" w:eastAsia="Montserrat" w:hAnsi="Montserrat"/>
                                      <w:b/>
                                      <w:bCs/>
                                      <w:sz w:val="13"/>
                                      <w:szCs w:val="13"/>
                                      <w:lang w:val="fr-FR"/>
                                    </w:rPr>
                                    <w:t>Contenu :</w:t>
                                  </w:r>
                                </w:p>
                                <w:p w14:paraId="62A97254" w14:textId="77777777" w:rsidR="00A53F55" w:rsidRDefault="00F43DC4">
                                  <w:pPr>
                                    <w:numPr>
                                      <w:ilvl w:val="0"/>
                                      <w:numId w:val="11"/>
                                    </w:numPr>
                                    <w:spacing w:line="240" w:lineRule="auto"/>
                                    <w:ind w:left="187" w:hanging="187"/>
                                    <w:rPr>
                                      <w:rFonts w:ascii="Montserrat" w:hAnsi="Montserrat"/>
                                      <w:sz w:val="13"/>
                                      <w:szCs w:val="13"/>
                                      <w:lang w:val="fr-FR"/>
                                    </w:rPr>
                                  </w:pPr>
                                  <w:r>
                                    <w:rPr>
                                      <w:rFonts w:ascii="Montserrat" w:eastAsia="Montserrat" w:hAnsi="Montserrat"/>
                                      <w:sz w:val="13"/>
                                      <w:szCs w:val="13"/>
                                      <w:lang w:val="fr-FR"/>
                                    </w:rPr>
                                    <w:t>Pipettes de transfert graduées (1 ml)</w:t>
                                  </w:r>
                                </w:p>
                                <w:p w14:paraId="1993EED0" w14:textId="77777777" w:rsidR="00A53F55" w:rsidRDefault="00F43DC4">
                                  <w:pPr>
                                    <w:numPr>
                                      <w:ilvl w:val="0"/>
                                      <w:numId w:val="11"/>
                                    </w:numPr>
                                    <w:spacing w:line="240" w:lineRule="auto"/>
                                    <w:ind w:left="187" w:hanging="187"/>
                                    <w:rPr>
                                      <w:rFonts w:ascii="Montserrat" w:hAnsi="Montserrat"/>
                                      <w:sz w:val="13"/>
                                      <w:szCs w:val="13"/>
                                      <w:lang w:val="fr-FR"/>
                                    </w:rPr>
                                  </w:pPr>
                                  <w:r>
                                    <w:rPr>
                                      <w:rFonts w:ascii="Montserrat" w:eastAsia="Montserrat" w:hAnsi="Montserrat"/>
                                      <w:sz w:val="13"/>
                                      <w:szCs w:val="13"/>
                                      <w:lang w:val="fr-FR"/>
                                    </w:rPr>
                                    <w:t>Flacon de tampon de lyse (2,5 ml de tampon)</w:t>
                                  </w:r>
                                </w:p>
                                <w:p w14:paraId="5B3D636C" w14:textId="77777777" w:rsidR="00A53F55" w:rsidRDefault="00F43DC4">
                                  <w:pPr>
                                    <w:numPr>
                                      <w:ilvl w:val="0"/>
                                      <w:numId w:val="11"/>
                                    </w:numPr>
                                    <w:spacing w:line="240" w:lineRule="auto"/>
                                    <w:ind w:left="187" w:hanging="187"/>
                                    <w:rPr>
                                      <w:rFonts w:ascii="Montserrat" w:hAnsi="Montserrat"/>
                                      <w:sz w:val="13"/>
                                      <w:szCs w:val="13"/>
                                      <w:lang w:val="en-IN"/>
                                    </w:rPr>
                                  </w:pPr>
                                  <w:r>
                                    <w:rPr>
                                      <w:rFonts w:ascii="Montserrat" w:eastAsia="Montserrat" w:hAnsi="Montserrat"/>
                                      <w:sz w:val="13"/>
                                      <w:szCs w:val="13"/>
                                      <w:lang w:val="fr-FR"/>
                                    </w:rPr>
                                    <w:t>Flacon de tampon de fluidification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1BAA07" id="_x0000_s1300" type="#_x0000_t202" style="position:absolute;left:0;text-align:left;margin-left:110.35pt;margin-top:45.55pt;width:135.35pt;height:34.1pt;z-index:251911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" fillcolor="white [3212]" stroked="f">
                      <v:textbox style="mso-fit-shape-to-text:t" inset="0,0,0,0">
                        <w:txbxContent>
                          <w:p w14:paraId="3DF45D3B" w14:textId="77777777" w:rsidR="00A53F55" w:rsidRDefault="00F43DC4">
                            <w:pPr>
                              <w:rPr>
                                <w:rFonts w:ascii="Montserrat" w:hAnsi="Montserrat"/>
                                <w:sz w:val="13"/>
                                <w:szCs w:val="13"/>
                                <w:lang w:val="en-IN"/>
                              </w:rPr>
                            </w:pPr>
                            <w:r>
                              <w:rPr>
                                <w:rFonts w:ascii="Montserrat" w:eastAsia="Montserrat" w:hAnsi="Montserrat"/>
                                <w:b/>
                                <w:bCs/>
                                <w:sz w:val="13"/>
                                <w:szCs w:val="13"/>
                                <w:lang w:val="fr-FR"/>
                              </w:rPr>
                              <w:t>Contenu :</w:t>
                            </w:r>
                          </w:p>
                          <w:p w14:paraId="62A97254" w14:textId="77777777" w:rsidR="00A53F55" w:rsidRDefault="00F43DC4">
                            <w:pPr>
                              <w:numPr>
                                <w:ilvl w:val="0"/>
                                <w:numId w:val="11"/>
                              </w:numPr>
                              <w:spacing w:line="240" w:lineRule="auto"/>
                              <w:ind w:left="187" w:hanging="187"/>
                              <w:rPr>
                                <w:rFonts w:ascii="Montserrat" w:hAnsi="Montserrat"/>
                                <w:sz w:val="13"/>
                                <w:szCs w:val="13"/>
                                <w:lang w:val="fr-FR"/>
                              </w:rPr>
                            </w:pPr>
                            <w:r>
                              <w:rPr>
                                <w:rFonts w:ascii="Montserrat" w:eastAsia="Montserrat" w:hAnsi="Montserrat"/>
                                <w:sz w:val="13"/>
                                <w:szCs w:val="13"/>
                                <w:lang w:val="fr-FR"/>
                              </w:rPr>
                              <w:t>Pipettes de transfert graduées (1 ml)</w:t>
                            </w:r>
                          </w:p>
                          <w:p w14:paraId="1993EED0" w14:textId="77777777" w:rsidR="00A53F55" w:rsidRDefault="00F43DC4">
                            <w:pPr>
                              <w:numPr>
                                <w:ilvl w:val="0"/>
                                <w:numId w:val="11"/>
                              </w:numPr>
                              <w:spacing w:line="240" w:lineRule="auto"/>
                              <w:ind w:left="187" w:hanging="187"/>
                              <w:rPr>
                                <w:rFonts w:ascii="Montserrat" w:hAnsi="Montserrat"/>
                                <w:sz w:val="13"/>
                                <w:szCs w:val="13"/>
                                <w:lang w:val="fr-FR"/>
                              </w:rPr>
                            </w:pPr>
                            <w:r>
                              <w:rPr>
                                <w:rFonts w:ascii="Montserrat" w:eastAsia="Montserrat" w:hAnsi="Montserrat"/>
                                <w:sz w:val="13"/>
                                <w:szCs w:val="13"/>
                                <w:lang w:val="fr-FR"/>
                              </w:rPr>
                              <w:t>Flacon de tampon de lyse (2,5 ml de tampon)</w:t>
                            </w:r>
                          </w:p>
                          <w:p w14:paraId="5B3D636C" w14:textId="77777777" w:rsidR="00A53F55" w:rsidRDefault="00F43DC4">
                            <w:pPr>
                              <w:numPr>
                                <w:ilvl w:val="0"/>
                                <w:numId w:val="11"/>
                              </w:numPr>
                              <w:spacing w:line="240" w:lineRule="auto"/>
                              <w:ind w:left="187" w:hanging="187"/>
                              <w:rPr>
                                <w:rFonts w:ascii="Montserrat" w:hAnsi="Montserrat"/>
                                <w:sz w:val="13"/>
                                <w:szCs w:val="13"/>
                                <w:lang w:val="en-IN"/>
                              </w:rPr>
                            </w:pPr>
                            <w:r>
                              <w:rPr>
                                <w:rFonts w:ascii="Montserrat" w:eastAsia="Montserrat" w:hAnsi="Montserrat"/>
                                <w:sz w:val="13"/>
                                <w:szCs w:val="13"/>
                                <w:lang w:val="fr-FR"/>
                              </w:rPr>
                              <w:t>Flacon de tampon de fluidification</w:t>
                            </w:r>
                          </w:p>
                        </w:txbxContent>
                      </v:textbox>
                      <w10:anchorlock/>
                    </v:shape>
                  </w:pict>
                </mc:Fallback>
              </mc:AlternateContent>
            </w:r>
            <w:r>
              <w:rPr>
                <w:noProof/>
                <w:lang w:eastAsia="zh-CN"/>
              </w:rPr>
              <w:drawing>
                <wp:inline distT="0" distB="0" distL="0" distR="0" wp14:anchorId="250DCEB5" wp14:editId="1DBFBC6A">
                  <wp:extent cx="3420254" cy="1948376"/>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20254" cy="1948376"/>
                          </a:xfrm>
                          <a:prstGeom prst="rect">
                            <a:avLst/>
                          </a:prstGeom>
                        </pic:spPr>
                      </pic:pic>
                    </a:graphicData>
                  </a:graphic>
                </wp:inline>
              </w:drawing>
            </w:r>
          </w:p>
        </w:tc>
      </w:tr>
      <w:tr w:rsidR="00A53F55" w14:paraId="2F06C9D4" w14:textId="77777777">
        <w:tc>
          <w:tcPr>
            <w:tcW w:w="9350" w:type="dxa"/>
          </w:tcPr>
          <w:p w14:paraId="475F532D" w14:textId="77777777" w:rsidR="00A53F55" w:rsidRDefault="00F43DC4">
            <w:pPr>
              <w:rPr>
                <w:b/>
                <w:bCs/>
                <w:lang w:val="fr-FR"/>
              </w:rPr>
            </w:pPr>
            <w:r>
              <w:rPr>
                <w:rFonts w:eastAsia="Gill Sans MT"/>
                <w:b/>
                <w:bCs/>
                <w:noProof/>
                <w:lang w:val="fr-FR"/>
              </w:rPr>
              <w:t xml:space="preserve">DIRE : </w:t>
            </w:r>
            <w:r>
              <w:rPr>
                <w:rFonts w:eastAsia="Gill Sans MT"/>
                <w:noProof/>
                <w:lang w:val="fr-FR"/>
              </w:rPr>
              <w:t>Le premier coffret est le coffret pour le prétraitement des échantillons Trueprep AUTO MTB, qui sert à prétraiter l’échantillon. Le coffret</w:t>
            </w:r>
            <w:r>
              <w:rPr>
                <w:rFonts w:eastAsia="Gill Sans MT"/>
                <w:b/>
                <w:bCs/>
                <w:noProof/>
                <w:lang w:val="fr-FR"/>
              </w:rPr>
              <w:t xml:space="preserve"> </w:t>
            </w:r>
            <w:r>
              <w:rPr>
                <w:rFonts w:eastAsia="Gill Sans MT"/>
                <w:noProof/>
                <w:lang w:val="fr-FR"/>
              </w:rPr>
              <w:t xml:space="preserve">contient des pipettes de transfert graduées, des flacons de tampon de lyse et des flacons de tampon de fluidification. </w:t>
            </w:r>
          </w:p>
        </w:tc>
      </w:tr>
      <w:tr w:rsidR="00A53F55" w14:paraId="66FA2B6E" w14:textId="77777777">
        <w:tc>
          <w:tcPr>
            <w:tcW w:w="9350" w:type="dxa"/>
            <w:shd w:val="clear" w:color="auto" w:fill="E68F8C"/>
          </w:tcPr>
          <w:p w14:paraId="327993BF" w14:textId="77777777" w:rsidR="00A53F55" w:rsidRDefault="00F43DC4">
            <w:pPr>
              <w:keepNext/>
              <w:keepLines/>
              <w:rPr>
                <w:b/>
                <w:bCs/>
                <w:color w:val="FFFFFF" w:themeColor="background1"/>
                <w:lang w:val="fr-FR"/>
              </w:rPr>
            </w:pPr>
            <w:r>
              <w:rPr>
                <w:rFonts w:eastAsia="Gill Sans MT"/>
                <w:b/>
                <w:bCs/>
                <w:color w:val="FFFFFF"/>
                <w:lang w:val="fr-FR"/>
              </w:rPr>
              <w:lastRenderedPageBreak/>
              <w:t xml:space="preserve">Kit de préparation des échantillons à cartouche universelle </w:t>
            </w:r>
            <w:proofErr w:type="spellStart"/>
            <w:r>
              <w:rPr>
                <w:rFonts w:eastAsia="Gill Sans MT"/>
                <w:b/>
                <w:bCs/>
                <w:color w:val="FFFFFF"/>
                <w:lang w:val="fr-FR"/>
              </w:rPr>
              <w:t>Trueprep</w:t>
            </w:r>
            <w:proofErr w:type="spellEnd"/>
            <w:r>
              <w:rPr>
                <w:rFonts w:eastAsia="Gill Sans MT"/>
                <w:b/>
                <w:bCs/>
                <w:color w:val="FFFFFF"/>
                <w:lang w:val="fr-FR"/>
              </w:rPr>
              <w:t xml:space="preserve"> </w:t>
            </w:r>
            <w:proofErr w:type="gramStart"/>
            <w:r>
              <w:rPr>
                <w:rFonts w:eastAsia="Gill Sans MT"/>
                <w:b/>
                <w:bCs/>
                <w:color w:val="FFFFFF"/>
                <w:lang w:val="fr-FR"/>
              </w:rPr>
              <w:t>AUTO v2</w:t>
            </w:r>
            <w:proofErr w:type="gramEnd"/>
          </w:p>
          <w:p w14:paraId="7D25D608" w14:textId="77777777" w:rsidR="00A53F55" w:rsidRDefault="00F43DC4">
            <w:pPr>
              <w:keepNext/>
              <w:keepLines/>
              <w:rPr>
                <w:b/>
                <w:bCs/>
                <w:noProof/>
                <w:color w:val="FFFFFF" w:themeColor="background1"/>
                <w:lang w:val="fr-FR"/>
              </w:rPr>
            </w:pPr>
            <w:r>
              <w:rPr>
                <w:rFonts w:eastAsia="Gill Sans MT"/>
                <w:b/>
                <w:bCs/>
                <w:noProof/>
                <w:color w:val="FFFFFF"/>
                <w:lang w:val="fr-FR"/>
              </w:rPr>
              <w:t>Diapositive : 13</w:t>
            </w:r>
          </w:p>
          <w:p w14:paraId="2F90F455" w14:textId="77777777" w:rsidR="00A53F55" w:rsidRDefault="00F43DC4">
            <w:pPr>
              <w:keepNext/>
              <w:keepLines/>
              <w:rPr>
                <w:b/>
                <w:bCs/>
                <w:lang w:val="fr-FR"/>
              </w:rPr>
            </w:pPr>
            <w:r>
              <w:rPr>
                <w:rFonts w:eastAsia="Gill Sans MT"/>
                <w:b/>
                <w:bCs/>
                <w:noProof/>
                <w:color w:val="FFFFFF"/>
                <w:lang w:val="fr-FR"/>
              </w:rPr>
              <w:t>Guide du participant page :</w:t>
            </w:r>
            <w:r>
              <w:rPr>
                <w:rFonts w:eastAsia="Gill Sans MT"/>
                <w:noProof/>
                <w:color w:val="FFFFFF"/>
                <w:lang w:val="fr-FR"/>
              </w:rPr>
              <w:t xml:space="preserve"> 40 </w:t>
            </w:r>
          </w:p>
        </w:tc>
      </w:tr>
      <w:tr w:rsidR="00A53F55" w14:paraId="74D21DA5" w14:textId="77777777">
        <w:tc>
          <w:tcPr>
            <w:tcW w:w="9350" w:type="dxa"/>
          </w:tcPr>
          <w:p w14:paraId="266110E6" w14:textId="77777777" w:rsidR="00A53F55" w:rsidRDefault="00F43DC4">
            <w:pPr>
              <w:jc w:val="center"/>
              <w:rPr>
                <w:b/>
                <w:bCs/>
              </w:rPr>
            </w:pPr>
            <w:r>
              <w:rPr>
                <w:b/>
                <w:bCs/>
                <w:noProof/>
                <w:lang w:eastAsia="zh-CN"/>
              </w:rPr>
              <mc:AlternateContent>
                <mc:Choice Requires="wps">
                  <w:drawing>
                    <wp:anchor distT="0" distB="0" distL="114300" distR="114300" simplePos="0" relativeHeight="251913216" behindDoc="0" locked="1" layoutInCell="1" allowOverlap="1" wp14:anchorId="5FABECFF" wp14:editId="61AFDF35">
                      <wp:simplePos x="0" y="0"/>
                      <wp:positionH relativeFrom="column">
                        <wp:posOffset>1256030</wp:posOffset>
                      </wp:positionH>
                      <wp:positionV relativeFrom="paragraph">
                        <wp:posOffset>98425</wp:posOffset>
                      </wp:positionV>
                      <wp:extent cx="3267710" cy="336550"/>
                      <wp:effectExtent l="0" t="0" r="8890" b="6350"/>
                      <wp:wrapNone/>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710" cy="336550"/>
                              </a:xfrm>
                              <a:prstGeom prst="rect">
                                <a:avLst/>
                              </a:prstGeom>
                              <a:solidFill>
                                <a:schemeClr val="bg1"/>
                              </a:solidFill>
                              <a:ln w="9525">
                                <a:noFill/>
                                <a:miter lim="800000"/>
                                <a:headEnd/>
                                <a:tailEnd/>
                              </a:ln>
                            </wps:spPr>
                            <wps:txbx>
                              <w:txbxContent>
                                <w:p w14:paraId="1A0A1EBC" w14:textId="77777777" w:rsidR="00A53F55" w:rsidRDefault="00F43DC4">
                                  <w:pPr>
                                    <w:spacing w:line="240" w:lineRule="auto"/>
                                    <w:rPr>
                                      <w:rFonts w:ascii="Montserrat" w:hAnsi="Montserrat"/>
                                      <w:color w:val="FF6E68"/>
                                      <w:sz w:val="18"/>
                                      <w:szCs w:val="20"/>
                                      <w:lang w:val="fr-FR"/>
                                    </w:rPr>
                                  </w:pPr>
                                  <w:r>
                                    <w:rPr>
                                      <w:rFonts w:ascii="Montserrat" w:eastAsia="Montserrat" w:hAnsi="Montserrat"/>
                                      <w:color w:val="FF6E68"/>
                                      <w:sz w:val="18"/>
                                      <w:szCs w:val="18"/>
                                      <w:lang w:val="fr-FR"/>
                                    </w:rPr>
                                    <w:t xml:space="preserve">Kit de préparation des échantillons à cartouche universelle </w:t>
                                  </w:r>
                                  <w:proofErr w:type="spellStart"/>
                                  <w:r>
                                    <w:rPr>
                                      <w:rFonts w:ascii="Montserrat" w:eastAsia="Montserrat" w:hAnsi="Montserrat"/>
                                      <w:color w:val="FF6E68"/>
                                      <w:sz w:val="18"/>
                                      <w:szCs w:val="18"/>
                                      <w:lang w:val="fr-FR"/>
                                    </w:rPr>
                                    <w:t>Trueprep</w:t>
                                  </w:r>
                                  <w:proofErr w:type="spellEnd"/>
                                  <w:r>
                                    <w:rPr>
                                      <w:rFonts w:ascii="Montserrat" w:eastAsia="Montserrat" w:hAnsi="Montserrat"/>
                                      <w:color w:val="FF6E68"/>
                                      <w:sz w:val="18"/>
                                      <w:szCs w:val="18"/>
                                      <w:lang w:val="fr-FR"/>
                                    </w:rPr>
                                    <w:t xml:space="preserve">® </w:t>
                                  </w:r>
                                  <w:proofErr w:type="gramStart"/>
                                  <w:r>
                                    <w:rPr>
                                      <w:rFonts w:ascii="Montserrat" w:eastAsia="Montserrat" w:hAnsi="Montserrat"/>
                                      <w:color w:val="FF6E68"/>
                                      <w:sz w:val="18"/>
                                      <w:szCs w:val="18"/>
                                      <w:lang w:val="fr-FR"/>
                                    </w:rPr>
                                    <w:t>AUTO v2</w:t>
                                  </w:r>
                                  <w:proofErr w:type="gramEnd"/>
                                  <w:r>
                                    <w:rPr>
                                      <w:rFonts w:ascii="Montserrat" w:eastAsia="Montserrat" w:hAnsi="Montserrat"/>
                                      <w:color w:val="FF6E68"/>
                                      <w:sz w:val="18"/>
                                      <w:szCs w:val="18"/>
                                      <w:lang w:val="fr-FR"/>
                                    </w:rPr>
                                    <w:t xml:space="preserve"> (pour 5, 25 ou 50 tests)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BECFF" id="_x0000_s1301" type="#_x0000_t202" style="position:absolute;left:0;text-align:left;margin-left:98.9pt;margin-top:7.75pt;width:257.3pt;height:2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" fillcolor="white [3212]" stroked="f">
                      <v:textbox inset="0,0,0,0">
                        <w:txbxContent>
                          <w:p w14:paraId="1A0A1EBC" w14:textId="77777777" w:rsidR="00A53F55" w:rsidRDefault="00F43DC4">
                            <w:pPr>
                              <w:spacing w:line="240" w:lineRule="auto"/>
                              <w:rPr>
                                <w:rFonts w:ascii="Montserrat" w:hAnsi="Montserrat"/>
                                <w:color w:val="FF6E68"/>
                                <w:sz w:val="18"/>
                                <w:szCs w:val="20"/>
                                <w:lang w:val="fr-FR"/>
                              </w:rPr>
                            </w:pPr>
                            <w:r>
                              <w:rPr>
                                <w:rFonts w:ascii="Montserrat" w:eastAsia="Montserrat" w:hAnsi="Montserrat"/>
                                <w:color w:val="FF6E68"/>
                                <w:sz w:val="18"/>
                                <w:szCs w:val="18"/>
                                <w:lang w:val="fr-FR"/>
                              </w:rPr>
                              <w:t>Kit de préparation des échantillons à cartouche universelle Trueprep® AUTO v2 (pour 5, 25 ou 50 tests)</w:t>
                            </w:r>
                          </w:p>
                        </w:txbxContent>
                      </v:textbox>
                      <w10:anchorlock/>
                    </v:shape>
                  </w:pict>
                </mc:Fallback>
              </mc:AlternateContent>
            </w:r>
            <w:r>
              <w:rPr>
                <w:b/>
                <w:bCs/>
                <w:noProof/>
                <w:lang w:eastAsia="zh-CN"/>
              </w:rPr>
              <mc:AlternateContent>
                <mc:Choice Requires="wps">
                  <w:drawing>
                    <wp:anchor distT="0" distB="0" distL="114300" distR="114300" simplePos="0" relativeHeight="251915264" behindDoc="0" locked="1" layoutInCell="1" allowOverlap="1" wp14:anchorId="3312D5A9" wp14:editId="749B9353">
                      <wp:simplePos x="0" y="0"/>
                      <wp:positionH relativeFrom="column">
                        <wp:posOffset>1414145</wp:posOffset>
                      </wp:positionH>
                      <wp:positionV relativeFrom="paragraph">
                        <wp:posOffset>535940</wp:posOffset>
                      </wp:positionV>
                      <wp:extent cx="1177925" cy="735330"/>
                      <wp:effectExtent l="0" t="0" r="3175"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735330"/>
                              </a:xfrm>
                              <a:prstGeom prst="rect">
                                <a:avLst/>
                              </a:prstGeom>
                              <a:solidFill>
                                <a:schemeClr val="bg1"/>
                              </a:solidFill>
                              <a:ln w="9525">
                                <a:noFill/>
                                <a:miter lim="800000"/>
                                <a:headEnd/>
                                <a:tailEnd/>
                              </a:ln>
                            </wps:spPr>
                            <wps:txbx>
                              <w:txbxContent>
                                <w:p w14:paraId="597F48B5" w14:textId="77777777" w:rsidR="00A53F55" w:rsidRDefault="00F43DC4">
                                  <w:pPr>
                                    <w:spacing w:line="240" w:lineRule="auto"/>
                                    <w:rPr>
                                      <w:rFonts w:ascii="Montserrat" w:hAnsi="Montserrat"/>
                                      <w:b/>
                                      <w:sz w:val="13"/>
                                      <w:szCs w:val="13"/>
                                      <w:lang w:val="en-IN"/>
                                    </w:rPr>
                                  </w:pPr>
                                  <w:r>
                                    <w:rPr>
                                      <w:rFonts w:ascii="Montserrat" w:eastAsia="Montserrat" w:hAnsi="Montserrat"/>
                                      <w:b/>
                                      <w:bCs/>
                                      <w:sz w:val="13"/>
                                      <w:szCs w:val="13"/>
                                      <w:lang w:val="fr-FR"/>
                                    </w:rPr>
                                    <w:t>Contenu :</w:t>
                                  </w:r>
                                </w:p>
                                <w:p w14:paraId="0315354E"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Coffret de réactifs</w:t>
                                  </w:r>
                                </w:p>
                                <w:p w14:paraId="5FAA93E0"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Pipettes de transfert (3 ml)</w:t>
                                  </w:r>
                                </w:p>
                                <w:p w14:paraId="2DF7EE77"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Sachets de cartouches</w:t>
                                  </w:r>
                                </w:p>
                                <w:p w14:paraId="1B841FE7" w14:textId="77777777" w:rsidR="00A53F55" w:rsidRDefault="00F43DC4">
                                  <w:pPr>
                                    <w:numPr>
                                      <w:ilvl w:val="1"/>
                                      <w:numId w:val="12"/>
                                    </w:numPr>
                                    <w:spacing w:line="240" w:lineRule="auto"/>
                                    <w:ind w:left="450" w:hanging="180"/>
                                    <w:rPr>
                                      <w:rFonts w:ascii="Montserrat" w:hAnsi="Montserrat"/>
                                      <w:sz w:val="10"/>
                                      <w:szCs w:val="10"/>
                                      <w:lang w:val="en-IN"/>
                                    </w:rPr>
                                  </w:pPr>
                                  <w:r>
                                    <w:rPr>
                                      <w:rFonts w:ascii="Montserrat" w:eastAsia="Montserrat" w:hAnsi="Montserrat"/>
                                      <w:sz w:val="10"/>
                                      <w:szCs w:val="10"/>
                                      <w:lang w:val="fr-FR"/>
                                    </w:rPr>
                                    <w:t>Cartouche</w:t>
                                  </w:r>
                                </w:p>
                                <w:p w14:paraId="36C89E23" w14:textId="77777777" w:rsidR="00A53F55" w:rsidRDefault="00F43DC4">
                                  <w:pPr>
                                    <w:numPr>
                                      <w:ilvl w:val="1"/>
                                      <w:numId w:val="12"/>
                                    </w:numPr>
                                    <w:spacing w:line="240" w:lineRule="auto"/>
                                    <w:ind w:left="450" w:hanging="180"/>
                                    <w:rPr>
                                      <w:rFonts w:ascii="Montserrat" w:hAnsi="Montserrat"/>
                                      <w:sz w:val="10"/>
                                      <w:szCs w:val="10"/>
                                      <w:lang w:val="fr-FR"/>
                                    </w:rPr>
                                  </w:pPr>
                                  <w:r>
                                    <w:rPr>
                                      <w:rFonts w:ascii="Montserrat" w:eastAsia="Montserrat" w:hAnsi="Montserrat"/>
                                      <w:sz w:val="10"/>
                                      <w:szCs w:val="10"/>
                                      <w:lang w:val="fr-FR"/>
                                    </w:rPr>
                                    <w:t>Tube de prélèvement de l’</w:t>
                                  </w:r>
                                  <w:proofErr w:type="spellStart"/>
                                  <w:r>
                                    <w:rPr>
                                      <w:rFonts w:ascii="Montserrat" w:eastAsia="Montserrat" w:hAnsi="Montserrat"/>
                                      <w:sz w:val="10"/>
                                      <w:szCs w:val="10"/>
                                      <w:lang w:val="fr-FR"/>
                                    </w:rPr>
                                    <w:t>éluat</w:t>
                                  </w:r>
                                  <w:proofErr w:type="spellEnd"/>
                                  <w:r>
                                    <w:rPr>
                                      <w:rFonts w:ascii="Montserrat" w:eastAsia="Montserrat" w:hAnsi="Montserrat"/>
                                      <w:sz w:val="10"/>
                                      <w:szCs w:val="10"/>
                                      <w:lang w:val="fr-FR"/>
                                    </w:rPr>
                                    <w:t xml:space="preserve"> (</w:t>
                                  </w:r>
                                  <w:proofErr w:type="spellStart"/>
                                  <w:r>
                                    <w:rPr>
                                      <w:rFonts w:ascii="Montserrat" w:eastAsia="Montserrat" w:hAnsi="Montserrat"/>
                                      <w:sz w:val="10"/>
                                      <w:szCs w:val="10"/>
                                      <w:lang w:val="fr-FR"/>
                                    </w:rPr>
                                    <w:t>Elute</w:t>
                                  </w:r>
                                  <w:proofErr w:type="spellEnd"/>
                                  <w:r>
                                    <w:rPr>
                                      <w:rFonts w:ascii="Montserrat" w:eastAsia="Montserrat" w:hAnsi="Montserrat"/>
                                      <w:sz w:val="10"/>
                                      <w:szCs w:val="10"/>
                                      <w:lang w:val="fr-FR"/>
                                    </w:rPr>
                                    <w:t xml:space="preserve"> collection tube, ECT)</w:t>
                                  </w:r>
                                </w:p>
                                <w:p w14:paraId="4967678D" w14:textId="77777777" w:rsidR="00A53F55" w:rsidRDefault="00F43DC4">
                                  <w:pPr>
                                    <w:numPr>
                                      <w:ilvl w:val="1"/>
                                      <w:numId w:val="12"/>
                                    </w:numPr>
                                    <w:spacing w:line="240" w:lineRule="auto"/>
                                    <w:ind w:left="450" w:hanging="180"/>
                                    <w:rPr>
                                      <w:rFonts w:ascii="Montserrat" w:hAnsi="Montserrat"/>
                                      <w:sz w:val="10"/>
                                      <w:szCs w:val="10"/>
                                      <w:lang w:val="en-IN"/>
                                    </w:rPr>
                                  </w:pPr>
                                  <w:r>
                                    <w:rPr>
                                      <w:rFonts w:ascii="Montserrat" w:eastAsia="Montserrat" w:hAnsi="Montserrat"/>
                                      <w:sz w:val="10"/>
                                      <w:szCs w:val="10"/>
                                      <w:lang w:val="fr-FR"/>
                                    </w:rPr>
                                    <w:t>Pipette de transfert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2D5A9" id="_x0000_s1302" type="#_x0000_t202" style="position:absolute;left:0;text-align:left;margin-left:111.35pt;margin-top:42.2pt;width:92.75pt;height:57.9pt;z-index:25191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" fillcolor="white [3212]" stroked="f">
                      <v:textbox style="mso-fit-shape-to-text:t" inset="0,0,0,0">
                        <w:txbxContent>
                          <w:p w14:paraId="597F48B5" w14:textId="77777777" w:rsidR="00A53F55" w:rsidRDefault="00F43DC4">
                            <w:pPr>
                              <w:spacing w:line="240" w:lineRule="auto"/>
                              <w:rPr>
                                <w:rFonts w:ascii="Montserrat" w:hAnsi="Montserrat"/>
                                <w:b/>
                                <w:sz w:val="13"/>
                                <w:szCs w:val="13"/>
                                <w:lang w:val="en-IN"/>
                              </w:rPr>
                            </w:pPr>
                            <w:r>
                              <w:rPr>
                                <w:rFonts w:ascii="Montserrat" w:eastAsia="Montserrat" w:hAnsi="Montserrat"/>
                                <w:b/>
                                <w:bCs/>
                                <w:sz w:val="13"/>
                                <w:szCs w:val="13"/>
                                <w:lang w:val="fr-FR"/>
                              </w:rPr>
                              <w:t>Contenu :</w:t>
                            </w:r>
                          </w:p>
                          <w:p w14:paraId="0315354E"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Coffret de réactifs</w:t>
                            </w:r>
                          </w:p>
                          <w:p w14:paraId="5FAA93E0"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 xml:space="preserve">Pipettes de </w:t>
                            </w:r>
                            <w:r>
                              <w:rPr>
                                <w:rFonts w:ascii="Montserrat" w:eastAsia="Montserrat" w:hAnsi="Montserrat"/>
                                <w:sz w:val="13"/>
                                <w:szCs w:val="13"/>
                                <w:lang w:val="fr-FR"/>
                              </w:rPr>
                              <w:t>transfert (3 ml)</w:t>
                            </w:r>
                          </w:p>
                          <w:p w14:paraId="2DF7EE77" w14:textId="77777777" w:rsidR="00A53F55" w:rsidRDefault="00F43DC4">
                            <w:pPr>
                              <w:numPr>
                                <w:ilvl w:val="0"/>
                                <w:numId w:val="12"/>
                              </w:numPr>
                              <w:spacing w:line="240" w:lineRule="auto"/>
                              <w:ind w:left="187" w:hanging="187"/>
                              <w:rPr>
                                <w:rFonts w:ascii="Montserrat" w:hAnsi="Montserrat"/>
                                <w:sz w:val="13"/>
                                <w:szCs w:val="13"/>
                                <w:lang w:val="en-IN"/>
                              </w:rPr>
                            </w:pPr>
                            <w:r>
                              <w:rPr>
                                <w:rFonts w:ascii="Montserrat" w:eastAsia="Montserrat" w:hAnsi="Montserrat"/>
                                <w:sz w:val="13"/>
                                <w:szCs w:val="13"/>
                                <w:lang w:val="fr-FR"/>
                              </w:rPr>
                              <w:t>Sachets de cartouches</w:t>
                            </w:r>
                          </w:p>
                          <w:p w14:paraId="1B841FE7" w14:textId="77777777" w:rsidR="00A53F55" w:rsidRDefault="00F43DC4">
                            <w:pPr>
                              <w:numPr>
                                <w:ilvl w:val="1"/>
                                <w:numId w:val="12"/>
                              </w:numPr>
                              <w:spacing w:line="240" w:lineRule="auto"/>
                              <w:ind w:left="450" w:hanging="180"/>
                              <w:rPr>
                                <w:rFonts w:ascii="Montserrat" w:hAnsi="Montserrat"/>
                                <w:sz w:val="10"/>
                                <w:szCs w:val="10"/>
                                <w:lang w:val="en-IN"/>
                              </w:rPr>
                            </w:pPr>
                            <w:r>
                              <w:rPr>
                                <w:rFonts w:ascii="Montserrat" w:eastAsia="Montserrat" w:hAnsi="Montserrat"/>
                                <w:sz w:val="10"/>
                                <w:szCs w:val="10"/>
                                <w:lang w:val="fr-FR"/>
                              </w:rPr>
                              <w:t>Cartouche</w:t>
                            </w:r>
                          </w:p>
                          <w:p w14:paraId="36C89E23" w14:textId="77777777" w:rsidR="00A53F55" w:rsidRDefault="00F43DC4">
                            <w:pPr>
                              <w:numPr>
                                <w:ilvl w:val="1"/>
                                <w:numId w:val="12"/>
                              </w:numPr>
                              <w:spacing w:line="240" w:lineRule="auto"/>
                              <w:ind w:left="450" w:hanging="180"/>
                              <w:rPr>
                                <w:rFonts w:ascii="Montserrat" w:hAnsi="Montserrat"/>
                                <w:sz w:val="10"/>
                                <w:szCs w:val="10"/>
                                <w:lang w:val="fr-FR"/>
                              </w:rPr>
                            </w:pPr>
                            <w:r>
                              <w:rPr>
                                <w:rFonts w:ascii="Montserrat" w:eastAsia="Montserrat" w:hAnsi="Montserrat"/>
                                <w:sz w:val="10"/>
                                <w:szCs w:val="10"/>
                                <w:lang w:val="fr-FR"/>
                              </w:rPr>
                              <w:t>Tube de prélèvement de l’éluat (Elute collection tube, ECT)</w:t>
                            </w:r>
                          </w:p>
                          <w:p w14:paraId="4967678D" w14:textId="77777777" w:rsidR="00A53F55" w:rsidRDefault="00F43DC4">
                            <w:pPr>
                              <w:numPr>
                                <w:ilvl w:val="1"/>
                                <w:numId w:val="12"/>
                              </w:numPr>
                              <w:spacing w:line="240" w:lineRule="auto"/>
                              <w:ind w:left="450" w:hanging="180"/>
                              <w:rPr>
                                <w:rFonts w:ascii="Montserrat" w:hAnsi="Montserrat"/>
                                <w:sz w:val="10"/>
                                <w:szCs w:val="10"/>
                                <w:lang w:val="en-IN"/>
                              </w:rPr>
                            </w:pPr>
                            <w:r>
                              <w:rPr>
                                <w:rFonts w:ascii="Montserrat" w:eastAsia="Montserrat" w:hAnsi="Montserrat"/>
                                <w:sz w:val="10"/>
                                <w:szCs w:val="10"/>
                                <w:lang w:val="fr-FR"/>
                              </w:rPr>
                              <w:t>Pipette de transfert</w:t>
                            </w:r>
                          </w:p>
                        </w:txbxContent>
                      </v:textbox>
                      <w10:anchorlock/>
                    </v:shape>
                  </w:pict>
                </mc:Fallback>
              </mc:AlternateContent>
            </w:r>
            <w:r>
              <w:rPr>
                <w:noProof/>
                <w:lang w:eastAsia="zh-CN"/>
              </w:rPr>
              <w:drawing>
                <wp:inline distT="0" distB="0" distL="0" distR="0" wp14:anchorId="0F6FDCAE" wp14:editId="5171A6B3">
                  <wp:extent cx="3402896" cy="194685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02896" cy="1946850"/>
                          </a:xfrm>
                          <a:prstGeom prst="rect">
                            <a:avLst/>
                          </a:prstGeom>
                        </pic:spPr>
                      </pic:pic>
                    </a:graphicData>
                  </a:graphic>
                </wp:inline>
              </w:drawing>
            </w:r>
          </w:p>
        </w:tc>
      </w:tr>
      <w:tr w:rsidR="00A53F55" w14:paraId="0B12A7A5" w14:textId="77777777">
        <w:tc>
          <w:tcPr>
            <w:tcW w:w="9350" w:type="dxa"/>
          </w:tcPr>
          <w:p w14:paraId="3BC837D5" w14:textId="77777777" w:rsidR="00A53F55" w:rsidRDefault="00F43DC4">
            <w:pPr>
              <w:rPr>
                <w:b/>
                <w:bCs/>
              </w:rPr>
            </w:pPr>
            <w:r>
              <w:rPr>
                <w:rFonts w:eastAsia="Gill Sans MT"/>
                <w:b/>
                <w:bCs/>
                <w:lang w:val="fr-FR"/>
              </w:rPr>
              <w:t xml:space="preserve">DIRE : </w:t>
            </w:r>
            <w:r>
              <w:rPr>
                <w:rFonts w:eastAsia="Gill Sans MT"/>
                <w:lang w:val="fr-FR"/>
              </w:rPr>
              <w:t xml:space="preserve">Le kit de préparation d’échantillons à cartouche universelle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contient un coffret de réactifs, des pipettes de transfert et des sachets de cartouche contenant une cartouche et un tube de prélèvement de l’</w:t>
            </w:r>
            <w:proofErr w:type="spellStart"/>
            <w:r>
              <w:rPr>
                <w:rFonts w:eastAsia="Gill Sans MT"/>
                <w:lang w:val="fr-FR"/>
              </w:rPr>
              <w:t>éluat</w:t>
            </w:r>
            <w:proofErr w:type="spellEnd"/>
            <w:r>
              <w:rPr>
                <w:rFonts w:eastAsia="Gill Sans MT"/>
                <w:lang w:val="fr-FR"/>
              </w:rPr>
              <w:t>, ainsi qu’une pipette de transfert. Vous pouvez commander ce kit pour 5, 25 ou 50 tests.</w:t>
            </w:r>
          </w:p>
        </w:tc>
      </w:tr>
      <w:tr w:rsidR="00A53F55" w14:paraId="1AE5D363" w14:textId="77777777">
        <w:tc>
          <w:tcPr>
            <w:tcW w:w="9350" w:type="dxa"/>
            <w:shd w:val="clear" w:color="auto" w:fill="E68F8C"/>
          </w:tcPr>
          <w:p w14:paraId="65B6206F" w14:textId="77777777" w:rsidR="00A53F55" w:rsidRDefault="00F43DC4">
            <w:pPr>
              <w:rPr>
                <w:b/>
                <w:bCs/>
                <w:color w:val="FFFFFF" w:themeColor="background1"/>
                <w:lang w:val="fr-FR"/>
              </w:rPr>
            </w:pPr>
            <w:r>
              <w:rPr>
                <w:rFonts w:eastAsia="Gill Sans MT"/>
                <w:b/>
                <w:bCs/>
                <w:color w:val="FFFFFF"/>
                <w:lang w:val="fr-FR"/>
              </w:rPr>
              <w:t xml:space="preserve">Coffret de puces </w:t>
            </w:r>
            <w:proofErr w:type="spellStart"/>
            <w:r>
              <w:rPr>
                <w:rFonts w:eastAsia="Gill Sans MT"/>
                <w:b/>
                <w:bCs/>
                <w:color w:val="FFFFFF"/>
                <w:lang w:val="fr-FR"/>
              </w:rPr>
              <w:t>Truenat</w:t>
            </w:r>
            <w:proofErr w:type="spellEnd"/>
          </w:p>
          <w:p w14:paraId="170724B5" w14:textId="77777777" w:rsidR="00A53F55" w:rsidRDefault="00F43DC4">
            <w:pPr>
              <w:keepNext/>
              <w:keepLines/>
              <w:rPr>
                <w:b/>
                <w:bCs/>
                <w:noProof/>
                <w:color w:val="FFFFFF" w:themeColor="background1"/>
                <w:lang w:val="fr-FR"/>
              </w:rPr>
            </w:pPr>
            <w:r>
              <w:rPr>
                <w:rFonts w:eastAsia="Gill Sans MT"/>
                <w:b/>
                <w:bCs/>
                <w:noProof/>
                <w:color w:val="FFFFFF"/>
                <w:lang w:val="fr-FR"/>
              </w:rPr>
              <w:t>Diapositive : 14</w:t>
            </w:r>
          </w:p>
          <w:p w14:paraId="0817FA31" w14:textId="77777777" w:rsidR="00A53F55" w:rsidRDefault="00F43DC4">
            <w:r>
              <w:rPr>
                <w:rFonts w:eastAsia="Gill Sans MT"/>
                <w:b/>
                <w:bCs/>
                <w:noProof/>
                <w:color w:val="FFFFFF"/>
                <w:lang w:val="fr-FR"/>
              </w:rPr>
              <w:t>Guide du participant page :</w:t>
            </w:r>
            <w:r>
              <w:rPr>
                <w:rFonts w:eastAsia="Gill Sans MT"/>
                <w:noProof/>
                <w:color w:val="FFFFFF"/>
                <w:lang w:val="fr-FR"/>
              </w:rPr>
              <w:t xml:space="preserve"> 40</w:t>
            </w:r>
          </w:p>
        </w:tc>
      </w:tr>
      <w:tr w:rsidR="00A53F55" w14:paraId="47571B0D" w14:textId="77777777">
        <w:tc>
          <w:tcPr>
            <w:tcW w:w="9350" w:type="dxa"/>
            <w:vAlign w:val="center"/>
          </w:tcPr>
          <w:p w14:paraId="7DEB4F88" w14:textId="77777777" w:rsidR="00A53F55" w:rsidRDefault="00F43DC4">
            <w:pPr>
              <w:jc w:val="center"/>
              <w:rPr>
                <w:b/>
                <w:bCs/>
                <w:noProof/>
              </w:rPr>
            </w:pPr>
            <w:r>
              <w:rPr>
                <w:noProof/>
                <w:lang w:eastAsia="zh-CN"/>
              </w:rPr>
              <mc:AlternateContent>
                <mc:Choice Requires="wpg">
                  <w:drawing>
                    <wp:anchor distT="0" distB="0" distL="114300" distR="114300" simplePos="0" relativeHeight="251917312" behindDoc="0" locked="1" layoutInCell="1" allowOverlap="1" wp14:anchorId="1014F04E" wp14:editId="0E539A8F">
                      <wp:simplePos x="0" y="0"/>
                      <wp:positionH relativeFrom="column">
                        <wp:posOffset>1311275</wp:posOffset>
                      </wp:positionH>
                      <wp:positionV relativeFrom="paragraph">
                        <wp:posOffset>147320</wp:posOffset>
                      </wp:positionV>
                      <wp:extent cx="2644437" cy="1614170"/>
                      <wp:effectExtent l="0" t="0" r="3810" b="5080"/>
                      <wp:wrapNone/>
                      <wp:docPr id="293" name="Group 293"/>
                      <wp:cNvGraphicFramePr/>
                      <a:graphic xmlns:a="http://schemas.openxmlformats.org/drawingml/2006/main">
                        <a:graphicData uri="http://schemas.microsoft.com/office/word/2010/wordprocessingGroup">
                          <wpg:wgp>
                            <wpg:cNvGrpSpPr/>
                            <wpg:grpSpPr>
                              <a:xfrm>
                                <a:off x="0" y="0"/>
                                <a:ext cx="2644437" cy="1614170"/>
                                <a:chOff x="-56547" y="11204"/>
                                <a:chExt cx="2646373" cy="1615588"/>
                              </a:xfrm>
                            </wpg:grpSpPr>
                            <wps:wsp>
                              <wps:cNvPr id="287" name="Text Box 2"/>
                              <wps:cNvSpPr txBox="1">
                                <a:spLocks noChangeArrowheads="1"/>
                              </wps:cNvSpPr>
                              <wps:spPr bwMode="auto">
                                <a:xfrm>
                                  <a:off x="-16850" y="11204"/>
                                  <a:ext cx="2606676" cy="343836"/>
                                </a:xfrm>
                                <a:prstGeom prst="rect">
                                  <a:avLst/>
                                </a:prstGeom>
                                <a:solidFill>
                                  <a:schemeClr val="bg1"/>
                                </a:solidFill>
                                <a:ln w="9525">
                                  <a:noFill/>
                                  <a:miter lim="800000"/>
                                  <a:headEnd/>
                                  <a:tailEnd/>
                                </a:ln>
                              </wps:spPr>
                              <wps:txbx>
                                <w:txbxContent>
                                  <w:p w14:paraId="5406C3EE" w14:textId="77777777" w:rsidR="00A53F55" w:rsidRDefault="00F43DC4">
                                    <w:pPr>
                                      <w:rPr>
                                        <w:rFonts w:ascii="Montserrat" w:hAnsi="Montserrat"/>
                                        <w:color w:val="FF6E68"/>
                                        <w:sz w:val="20"/>
                                        <w:szCs w:val="22"/>
                                        <w:lang w:val="fr-FR"/>
                                      </w:rPr>
                                    </w:pPr>
                                    <w:r>
                                      <w:rPr>
                                        <w:rFonts w:ascii="Montserrat" w:eastAsia="Montserrat" w:hAnsi="Montserrat"/>
                                        <w:color w:val="FF6E68"/>
                                        <w:sz w:val="20"/>
                                        <w:szCs w:val="20"/>
                                        <w:lang w:val="fr-FR"/>
                                      </w:rPr>
                                      <w:t xml:space="preserve">Coffret de puces </w:t>
                                    </w:r>
                                    <w:proofErr w:type="spellStart"/>
                                    <w:r>
                                      <w:rPr>
                                        <w:rFonts w:ascii="Montserrat" w:eastAsia="Montserrat" w:hAnsi="Montserrat"/>
                                        <w:color w:val="FF6E68"/>
                                        <w:sz w:val="20"/>
                                        <w:szCs w:val="20"/>
                                        <w:lang w:val="fr-FR"/>
                                      </w:rPr>
                                      <w:t>Truenat</w:t>
                                    </w:r>
                                    <w:proofErr w:type="spellEnd"/>
                                    <w:r>
                                      <w:rPr>
                                        <w:rFonts w:ascii="Montserrat" w:eastAsia="Montserrat" w:hAnsi="Montserrat"/>
                                        <w:color w:val="FF6E68"/>
                                        <w:sz w:val="20"/>
                                        <w:szCs w:val="20"/>
                                        <w:lang w:val="fr-FR"/>
                                      </w:rPr>
                                      <w:t xml:space="preserve"> (pour 5, 20 ou 50 tests)</w:t>
                                    </w:r>
                                  </w:p>
                                </w:txbxContent>
                              </wps:txbx>
                              <wps:bodyPr rot="0" vert="horz" wrap="square" lIns="0" tIns="0" rIns="0" bIns="0" anchor="t" anchorCtr="0">
                                <a:spAutoFit/>
                              </wps:bodyPr>
                            </wps:wsp>
                            <wps:wsp>
                              <wps:cNvPr id="288" name="Text Box 2"/>
                              <wps:cNvSpPr txBox="1">
                                <a:spLocks noChangeArrowheads="1"/>
                              </wps:cNvSpPr>
                              <wps:spPr bwMode="auto">
                                <a:xfrm>
                                  <a:off x="28049" y="359058"/>
                                  <a:ext cx="1508760" cy="594360"/>
                                </a:xfrm>
                                <a:prstGeom prst="rect">
                                  <a:avLst/>
                                </a:prstGeom>
                                <a:solidFill>
                                  <a:schemeClr val="bg1"/>
                                </a:solidFill>
                                <a:ln w="9525">
                                  <a:noFill/>
                                  <a:miter lim="800000"/>
                                  <a:headEnd/>
                                  <a:tailEnd/>
                                </a:ln>
                              </wps:spPr>
                              <wps:txbx>
                                <w:txbxContent>
                                  <w:p w14:paraId="279B7C59" w14:textId="77777777" w:rsidR="00A53F55" w:rsidRDefault="00F43DC4">
                                    <w:pPr>
                                      <w:spacing w:line="240" w:lineRule="auto"/>
                                      <w:ind w:left="181" w:hangingChars="150" w:hanging="181"/>
                                      <w:rPr>
                                        <w:rFonts w:ascii="Montserrat" w:hAnsi="Montserrat"/>
                                        <w:sz w:val="12"/>
                                        <w:szCs w:val="12"/>
                                        <w:lang w:val="en-IN"/>
                                      </w:rPr>
                                    </w:pPr>
                                    <w:r>
                                      <w:rPr>
                                        <w:rFonts w:ascii="Montserrat" w:eastAsia="Montserrat" w:hAnsi="Montserrat"/>
                                        <w:b/>
                                        <w:bCs/>
                                        <w:sz w:val="12"/>
                                        <w:szCs w:val="12"/>
                                        <w:lang w:val="fr-FR"/>
                                      </w:rPr>
                                      <w:t>Contenu :</w:t>
                                    </w:r>
                                  </w:p>
                                  <w:p w14:paraId="12FE2A31" w14:textId="77777777" w:rsidR="00A53F55" w:rsidRDefault="00F43DC4">
                                    <w:pPr>
                                      <w:numPr>
                                        <w:ilvl w:val="0"/>
                                        <w:numId w:val="13"/>
                                      </w:numPr>
                                      <w:spacing w:line="228" w:lineRule="auto"/>
                                      <w:ind w:left="187" w:hanging="187"/>
                                      <w:rPr>
                                        <w:rFonts w:ascii="Montserrat" w:hAnsi="Montserrat"/>
                                        <w:sz w:val="11"/>
                                        <w:szCs w:val="11"/>
                                        <w:lang w:val="en-IN"/>
                                      </w:rPr>
                                    </w:pPr>
                                    <w:r>
                                      <w:rPr>
                                        <w:rFonts w:ascii="Montserrat" w:eastAsia="Montserrat" w:hAnsi="Montserrat"/>
                                        <w:sz w:val="11"/>
                                        <w:szCs w:val="11"/>
                                        <w:lang w:val="fr-FR"/>
                                      </w:rPr>
                                      <w:t xml:space="preserve">Sachets de puces </w:t>
                                    </w:r>
                                    <w:proofErr w:type="spellStart"/>
                                    <w:r>
                                      <w:rPr>
                                        <w:rFonts w:ascii="Montserrat" w:eastAsia="Montserrat" w:hAnsi="Montserrat"/>
                                        <w:sz w:val="11"/>
                                        <w:szCs w:val="11"/>
                                        <w:lang w:val="fr-FR"/>
                                      </w:rPr>
                                      <w:t>Truenat</w:t>
                                    </w:r>
                                    <w:proofErr w:type="spellEnd"/>
                                  </w:p>
                                  <w:p w14:paraId="3BA554B2" w14:textId="77777777" w:rsidR="00A53F55" w:rsidRDefault="00F43DC4">
                                    <w:pPr>
                                      <w:numPr>
                                        <w:ilvl w:val="0"/>
                                        <w:numId w:val="13"/>
                                      </w:numPr>
                                      <w:spacing w:line="228" w:lineRule="auto"/>
                                      <w:ind w:left="187" w:hanging="187"/>
                                      <w:rPr>
                                        <w:rFonts w:ascii="Montserrat" w:hAnsi="Montserrat"/>
                                        <w:sz w:val="11"/>
                                        <w:szCs w:val="11"/>
                                        <w:lang w:val="fr-FR"/>
                                      </w:rPr>
                                    </w:pPr>
                                    <w:proofErr w:type="spellStart"/>
                                    <w:r>
                                      <w:rPr>
                                        <w:rFonts w:ascii="Montserrat" w:eastAsia="Montserrat" w:hAnsi="Montserrat"/>
                                        <w:sz w:val="11"/>
                                        <w:szCs w:val="11"/>
                                        <w:lang w:val="fr-FR"/>
                                      </w:rPr>
                                      <w:t>Microtube</w:t>
                                    </w:r>
                                    <w:proofErr w:type="spellEnd"/>
                                    <w:r>
                                      <w:rPr>
                                        <w:rFonts w:ascii="Montserrat" w:eastAsia="Montserrat" w:hAnsi="Montserrat"/>
                                        <w:sz w:val="11"/>
                                        <w:szCs w:val="11"/>
                                        <w:lang w:val="fr-FR"/>
                                      </w:rPr>
                                      <w:t xml:space="preserve"> contenant des réactifs lyophilisés pour la PCR</w:t>
                                    </w:r>
                                  </w:p>
                                  <w:p w14:paraId="50AF01A9" w14:textId="77777777" w:rsidR="00A53F55" w:rsidRDefault="00F43DC4">
                                    <w:pPr>
                                      <w:numPr>
                                        <w:ilvl w:val="0"/>
                                        <w:numId w:val="13"/>
                                      </w:numPr>
                                      <w:spacing w:line="228" w:lineRule="auto"/>
                                      <w:ind w:left="187" w:hanging="187"/>
                                      <w:rPr>
                                        <w:rFonts w:ascii="Montserrat" w:hAnsi="Montserrat"/>
                                        <w:sz w:val="11"/>
                                        <w:szCs w:val="11"/>
                                        <w:lang w:val="fr-FR"/>
                                      </w:rPr>
                                    </w:pPr>
                                    <w:r>
                                      <w:rPr>
                                        <w:rFonts w:ascii="Montserrat" w:eastAsia="Montserrat" w:hAnsi="Montserrat"/>
                                        <w:sz w:val="11"/>
                                        <w:szCs w:val="11"/>
                                        <w:lang w:val="fr-FR"/>
                                      </w:rPr>
                                      <w:t>Embout de pipette avec filtre barrière</w:t>
                                    </w:r>
                                  </w:p>
                                  <w:p w14:paraId="64DF97CB" w14:textId="77777777" w:rsidR="00A53F55" w:rsidRDefault="00F43DC4">
                                    <w:pPr>
                                      <w:numPr>
                                        <w:ilvl w:val="0"/>
                                        <w:numId w:val="13"/>
                                      </w:numPr>
                                      <w:spacing w:line="228" w:lineRule="auto"/>
                                      <w:ind w:left="187" w:hanging="187"/>
                                      <w:rPr>
                                        <w:rFonts w:ascii="Montserrat" w:hAnsi="Montserrat"/>
                                        <w:sz w:val="11"/>
                                        <w:szCs w:val="11"/>
                                        <w:lang w:val="en-IN"/>
                                      </w:rPr>
                                    </w:pPr>
                                    <w:r>
                                      <w:rPr>
                                        <w:rFonts w:ascii="Montserrat" w:eastAsia="Montserrat" w:hAnsi="Montserrat"/>
                                        <w:sz w:val="11"/>
                                        <w:szCs w:val="11"/>
                                        <w:lang w:val="fr-FR"/>
                                      </w:rPr>
                                      <w:t>Sachet contenant un déshydratant</w:t>
                                    </w:r>
                                  </w:p>
                                </w:txbxContent>
                              </wps:txbx>
                              <wps:bodyPr rot="0" vert="horz" wrap="square" lIns="0" tIns="0" rIns="0" bIns="0" anchor="t" anchorCtr="0"/>
                            </wps:wsp>
                            <wps:wsp>
                              <wps:cNvPr id="289" name="Text Box 2"/>
                              <wps:cNvSpPr txBox="1">
                                <a:spLocks noChangeArrowheads="1"/>
                              </wps:cNvSpPr>
                              <wps:spPr bwMode="auto">
                                <a:xfrm>
                                  <a:off x="-56547" y="953418"/>
                                  <a:ext cx="617701" cy="673373"/>
                                </a:xfrm>
                                <a:prstGeom prst="rect">
                                  <a:avLst/>
                                </a:prstGeom>
                                <a:solidFill>
                                  <a:schemeClr val="bg1"/>
                                </a:solidFill>
                                <a:ln w="9525">
                                  <a:noFill/>
                                  <a:miter lim="800000"/>
                                  <a:headEnd/>
                                  <a:tailEnd/>
                                </a:ln>
                              </wps:spPr>
                              <wps:txbx>
                                <w:txbxContent>
                                  <w:p w14:paraId="58F34031" w14:textId="77777777" w:rsidR="00A53F55" w:rsidRDefault="00F43DC4">
                                    <w:pPr>
                                      <w:spacing w:line="228" w:lineRule="auto"/>
                                      <w:jc w:val="center"/>
                                      <w:rPr>
                                        <w:rFonts w:ascii="Montserrat" w:hAnsi="Montserrat"/>
                                        <w:sz w:val="11"/>
                                        <w:szCs w:val="11"/>
                                        <w:lang w:val="fr-FR"/>
                                      </w:rPr>
                                    </w:pPr>
                                    <w:r>
                                      <w:rPr>
                                        <w:rFonts w:ascii="Montserrat" w:eastAsia="Montserrat" w:hAnsi="Montserrat"/>
                                        <w:sz w:val="11"/>
                                        <w:szCs w:val="11"/>
                                        <w:lang w:val="fr-FR"/>
                                      </w:rPr>
                                      <w:t xml:space="preserve">Rappel : Il existe trois types de puces pour le test </w:t>
                                    </w:r>
                                    <w:proofErr w:type="spellStart"/>
                                    <w:r>
                                      <w:rPr>
                                        <w:rFonts w:ascii="Montserrat" w:eastAsia="Montserrat" w:hAnsi="Montserrat"/>
                                        <w:sz w:val="11"/>
                                        <w:szCs w:val="11"/>
                                        <w:lang w:val="fr-FR"/>
                                      </w:rPr>
                                      <w:t>Truenat</w:t>
                                    </w:r>
                                    <w:proofErr w:type="spellEnd"/>
                                    <w:r>
                                      <w:rPr>
                                        <w:rFonts w:ascii="Montserrat" w:eastAsia="Montserrat" w:hAnsi="Montserrat"/>
                                        <w:sz w:val="11"/>
                                        <w:szCs w:val="11"/>
                                        <w:lang w:val="fr-FR"/>
                                      </w:rPr>
                                      <w:t>, donc trois types différents de coffrets de puces</w:t>
                                    </w:r>
                                  </w:p>
                                </w:txbxContent>
                              </wps:txbx>
                              <wps:bodyPr rot="0" vert="horz" wrap="square" lIns="0" tIns="0" rIns="0" bIns="0" anchor="t" anchorCtr="0"/>
                            </wps:wsp>
                            <wps:wsp>
                              <wps:cNvPr id="290" name="Text Box 2"/>
                              <wps:cNvSpPr txBox="1">
                                <a:spLocks noChangeArrowheads="1"/>
                              </wps:cNvSpPr>
                              <wps:spPr bwMode="auto">
                                <a:xfrm>
                                  <a:off x="599368" y="1374398"/>
                                  <a:ext cx="298106" cy="235217"/>
                                </a:xfrm>
                                <a:prstGeom prst="rect">
                                  <a:avLst/>
                                </a:prstGeom>
                                <a:solidFill>
                                  <a:schemeClr val="bg1"/>
                                </a:solidFill>
                                <a:ln w="9525">
                                  <a:noFill/>
                                  <a:miter lim="800000"/>
                                  <a:headEnd/>
                                  <a:tailEnd/>
                                </a:ln>
                              </wps:spPr>
                              <wps:txbx>
                                <w:txbxContent>
                                  <w:p w14:paraId="20B05337" w14:textId="77777777" w:rsidR="00A53F55" w:rsidRDefault="00F43DC4">
                                    <w:pPr>
                                      <w:spacing w:line="228" w:lineRule="auto"/>
                                      <w:jc w:val="center"/>
                                      <w:rPr>
                                        <w:rFonts w:ascii="Montserrat" w:hAnsi="Montserrat"/>
                                        <w:sz w:val="9"/>
                                        <w:szCs w:val="9"/>
                                        <w:lang w:val="fr-FR"/>
                                      </w:rPr>
                                    </w:pPr>
                                    <w:r>
                                      <w:rPr>
                                        <w:rFonts w:ascii="Montserrat" w:eastAsia="Montserrat" w:hAnsi="Montserrat"/>
                                        <w:sz w:val="9"/>
                                        <w:szCs w:val="9"/>
                                        <w:lang w:val="fr-FR"/>
                                      </w:rPr>
                                      <w:t>Pour la détection de la TB</w:t>
                                    </w:r>
                                  </w:p>
                                </w:txbxContent>
                              </wps:txbx>
                              <wps:bodyPr rot="0" vert="horz" wrap="square" lIns="0" tIns="0" rIns="0" bIns="0" anchor="t" anchorCtr="0"/>
                            </wps:wsp>
                            <wps:wsp>
                              <wps:cNvPr id="291" name="Text Box 2"/>
                              <wps:cNvSpPr txBox="1">
                                <a:spLocks noChangeArrowheads="1"/>
                              </wps:cNvSpPr>
                              <wps:spPr bwMode="auto">
                                <a:xfrm>
                                  <a:off x="964875" y="1357571"/>
                                  <a:ext cx="356616" cy="269220"/>
                                </a:xfrm>
                                <a:prstGeom prst="rect">
                                  <a:avLst/>
                                </a:prstGeom>
                                <a:solidFill>
                                  <a:schemeClr val="bg1"/>
                                </a:solidFill>
                                <a:ln w="9525">
                                  <a:noFill/>
                                  <a:miter lim="800000"/>
                                  <a:headEnd/>
                                  <a:tailEnd/>
                                </a:ln>
                              </wps:spPr>
                              <wps:txbx>
                                <w:txbxContent>
                                  <w:p w14:paraId="5368C477" w14:textId="77777777" w:rsidR="00A53F55" w:rsidRDefault="00F43DC4">
                                    <w:pPr>
                                      <w:spacing w:line="228" w:lineRule="auto"/>
                                      <w:jc w:val="center"/>
                                      <w:rPr>
                                        <w:rFonts w:ascii="Montserrat" w:hAnsi="Montserrat"/>
                                        <w:sz w:val="7"/>
                                        <w:szCs w:val="7"/>
                                        <w:lang w:val="fr-FR"/>
                                      </w:rPr>
                                    </w:pPr>
                                    <w:r>
                                      <w:rPr>
                                        <w:rFonts w:ascii="Montserrat" w:eastAsia="Montserrat" w:hAnsi="Montserrat"/>
                                        <w:sz w:val="7"/>
                                        <w:szCs w:val="7"/>
                                        <w:lang w:val="fr-FR"/>
                                      </w:rPr>
                                      <w:t>Un test plus sensible pour la détection de la TB</w:t>
                                    </w:r>
                                  </w:p>
                                </w:txbxContent>
                              </wps:txbx>
                              <wps:bodyPr rot="0" vert="horz" wrap="square" lIns="0" tIns="0" rIns="0" bIns="0" anchor="t" anchorCtr="0"/>
                            </wps:wsp>
                            <wps:wsp>
                              <wps:cNvPr id="292" name="Text Box 2"/>
                              <wps:cNvSpPr txBox="1">
                                <a:spLocks noChangeArrowheads="1"/>
                              </wps:cNvSpPr>
                              <wps:spPr bwMode="auto">
                                <a:xfrm>
                                  <a:off x="1336840" y="1368787"/>
                                  <a:ext cx="340688" cy="258005"/>
                                </a:xfrm>
                                <a:prstGeom prst="rect">
                                  <a:avLst/>
                                </a:prstGeom>
                                <a:solidFill>
                                  <a:schemeClr val="bg1"/>
                                </a:solidFill>
                                <a:ln w="9525">
                                  <a:noFill/>
                                  <a:miter lim="800000"/>
                                  <a:headEnd/>
                                  <a:tailEnd/>
                                </a:ln>
                              </wps:spPr>
                              <wps:txbx>
                                <w:txbxContent>
                                  <w:p w14:paraId="189A5362" w14:textId="77777777" w:rsidR="00A53F55" w:rsidRDefault="00F43DC4">
                                    <w:pPr>
                                      <w:spacing w:line="216" w:lineRule="auto"/>
                                      <w:jc w:val="center"/>
                                      <w:rPr>
                                        <w:rFonts w:ascii="Montserrat" w:hAnsi="Montserrat"/>
                                        <w:sz w:val="7"/>
                                        <w:szCs w:val="7"/>
                                        <w:lang w:val="fr-FR"/>
                                      </w:rPr>
                                    </w:pPr>
                                    <w:r>
                                      <w:rPr>
                                        <w:rFonts w:ascii="Montserrat" w:eastAsia="Montserrat" w:hAnsi="Montserrat"/>
                                        <w:sz w:val="7"/>
                                        <w:szCs w:val="7"/>
                                        <w:lang w:val="fr-FR"/>
                                      </w:rPr>
                                      <w:t>Pour la détection des résistances à la RIF</w:t>
                                    </w:r>
                                  </w:p>
                                </w:txbxContent>
                              </wps:txbx>
                              <wps:bodyPr rot="0" vert="horz" wrap="square" lIns="0" tIns="0" rIns="0" bIns="0" anchor="t" anchorCtr="0"/>
                            </wps:wsp>
                            <wps:wsp>
                              <wps:cNvPr id="515" name="Text Box 2"/>
                              <wps:cNvSpPr txBox="1">
                                <a:spLocks noChangeArrowheads="1"/>
                              </wps:cNvSpPr>
                              <wps:spPr bwMode="auto">
                                <a:xfrm>
                                  <a:off x="610288" y="1122362"/>
                                  <a:ext cx="276190" cy="126425"/>
                                </a:xfrm>
                                <a:prstGeom prst="rect">
                                  <a:avLst/>
                                </a:prstGeom>
                                <a:solidFill>
                                  <a:srgbClr val="FF6E68"/>
                                </a:solidFill>
                                <a:ln w="9525">
                                  <a:noFill/>
                                  <a:miter lim="800000"/>
                                  <a:headEnd/>
                                  <a:tailEnd/>
                                </a:ln>
                              </wps:spPr>
                              <wps:txbx>
                                <w:txbxContent>
                                  <w:p w14:paraId="319CF925" w14:textId="77777777" w:rsidR="00A53F55" w:rsidRDefault="00F43DC4">
                                    <w:pPr>
                                      <w:jc w:val="center"/>
                                      <w:rPr>
                                        <w:rFonts w:ascii="Montserrat" w:hAnsi="Montserrat"/>
                                        <w:color w:val="FFFFFF" w:themeColor="background1"/>
                                        <w:sz w:val="14"/>
                                        <w:szCs w:val="16"/>
                                      </w:rPr>
                                    </w:pPr>
                                    <w:r>
                                      <w:rPr>
                                        <w:rFonts w:ascii="Montserrat" w:eastAsia="Montserrat" w:hAnsi="Montserrat"/>
                                        <w:color w:val="FFFFFF"/>
                                        <w:sz w:val="14"/>
                                        <w:szCs w:val="14"/>
                                        <w:lang w:val="fr-FR"/>
                                      </w:rPr>
                                      <w:t>MTB</w:t>
                                    </w:r>
                                  </w:p>
                                </w:txbxContent>
                              </wps:txbx>
                              <wps:bodyPr rot="0" vert="horz" wrap="square" lIns="0" tIns="0" rIns="0" bIns="0" anchor="t" anchorCtr="0">
                                <a:spAutoFit/>
                              </wps:bodyPr>
                            </wps:wsp>
                            <wps:wsp>
                              <wps:cNvPr id="516" name="Text Box 2"/>
                              <wps:cNvSpPr txBox="1">
                                <a:spLocks noChangeArrowheads="1"/>
                              </wps:cNvSpPr>
                              <wps:spPr bwMode="auto">
                                <a:xfrm>
                                  <a:off x="991369" y="1060597"/>
                                  <a:ext cx="276190" cy="257956"/>
                                </a:xfrm>
                                <a:prstGeom prst="rect">
                                  <a:avLst/>
                                </a:prstGeom>
                                <a:solidFill>
                                  <a:srgbClr val="FF6E68"/>
                                </a:solidFill>
                                <a:ln w="9525">
                                  <a:noFill/>
                                  <a:miter lim="800000"/>
                                  <a:headEnd/>
                                  <a:tailEnd/>
                                </a:ln>
                              </wps:spPr>
                              <wps:txbx>
                                <w:txbxContent>
                                  <w:p w14:paraId="4BB34400" w14:textId="77777777" w:rsidR="00A53F55" w:rsidRDefault="00F43DC4">
                                    <w:pPr>
                                      <w:jc w:val="center"/>
                                      <w:rPr>
                                        <w:rFonts w:ascii="Montserrat" w:hAnsi="Montserrat"/>
                                        <w:color w:val="FFFFFF" w:themeColor="background1"/>
                                        <w:sz w:val="14"/>
                                        <w:szCs w:val="16"/>
                                      </w:rPr>
                                    </w:pPr>
                                    <w:r>
                                      <w:rPr>
                                        <w:rFonts w:ascii="Montserrat" w:eastAsia="Montserrat" w:hAnsi="Montserrat"/>
                                        <w:color w:val="FFFFFF"/>
                                        <w:sz w:val="14"/>
                                        <w:szCs w:val="14"/>
                                        <w:lang w:val="fr-FR"/>
                                      </w:rPr>
                                      <w:t>MTB Plus</w:t>
                                    </w:r>
                                  </w:p>
                                </w:txbxContent>
                              </wps:txbx>
                              <wps:bodyPr rot="0" vert="horz" wrap="square" lIns="0" tIns="0" rIns="0" bIns="0" anchor="t" anchorCtr="0"/>
                            </wps:wsp>
                            <wps:wsp>
                              <wps:cNvPr id="517" name="Text Box 2"/>
                              <wps:cNvSpPr txBox="1">
                                <a:spLocks noChangeArrowheads="1"/>
                              </wps:cNvSpPr>
                              <wps:spPr bwMode="auto">
                                <a:xfrm>
                                  <a:off x="1372451" y="1021858"/>
                                  <a:ext cx="260587" cy="303195"/>
                                </a:xfrm>
                                <a:prstGeom prst="rect">
                                  <a:avLst/>
                                </a:prstGeom>
                                <a:solidFill>
                                  <a:srgbClr val="FF6E68"/>
                                </a:solidFill>
                                <a:ln w="9525">
                                  <a:noFill/>
                                  <a:miter lim="800000"/>
                                  <a:headEnd/>
                                  <a:tailEnd/>
                                </a:ln>
                              </wps:spPr>
                              <wps:txbx>
                                <w:txbxContent>
                                  <w:p w14:paraId="5B054E28" w14:textId="77777777" w:rsidR="00A53F55" w:rsidRDefault="00F43DC4">
                                    <w:pPr>
                                      <w:spacing w:line="228" w:lineRule="auto"/>
                                      <w:jc w:val="center"/>
                                      <w:rPr>
                                        <w:rFonts w:ascii="Montserrat" w:hAnsi="Montserrat"/>
                                        <w:color w:val="FFFFFF" w:themeColor="background1"/>
                                        <w:sz w:val="14"/>
                                        <w:szCs w:val="16"/>
                                      </w:rPr>
                                    </w:pPr>
                                    <w:r>
                                      <w:rPr>
                                        <w:rFonts w:ascii="Montserrat" w:eastAsia="Montserrat" w:hAnsi="Montserrat"/>
                                        <w:color w:val="FFFFFF"/>
                                        <w:sz w:val="14"/>
                                        <w:szCs w:val="14"/>
                                        <w:lang w:val="fr-FR"/>
                                      </w:rPr>
                                      <w:t xml:space="preserve">MTB-RIF </w:t>
                                    </w:r>
                                    <w:proofErr w:type="spellStart"/>
                                    <w:r>
                                      <w:rPr>
                                        <w:rFonts w:ascii="Montserrat" w:eastAsia="Montserrat" w:hAnsi="Montserrat"/>
                                        <w:color w:val="FFFFFF"/>
                                        <w:sz w:val="14"/>
                                        <w:szCs w:val="14"/>
                                        <w:lang w:val="fr-FR"/>
                                      </w:rPr>
                                      <w:t>Dx</w:t>
                                    </w:r>
                                    <w:proofErr w:type="spellEnd"/>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014F04E" id="Group 293" o:spid="_x0000_s1303" style="position:absolute;left:0;text-align:left;margin-left:103.25pt;margin-top:11.6pt;width:208.2pt;height:127.1pt;z-index:251917312;mso-width-relative:margin;mso-height-relative:margin" coordorigin="-565,112" coordsize="26463,1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">
                      <v:shape id="_x0000_s1304" type="#_x0000_t202" style="position:absolute;left:-168;top:112;width:26066;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" fillcolor="white [3212]" stroked="f">
                        <v:textbox style="mso-fit-shape-to-text:t" inset="0,0,0,0">
                          <w:txbxContent>
                            <w:p w14:paraId="5406C3EE" w14:textId="77777777" w:rsidR="00A53F55" w:rsidRDefault="00F43DC4">
                              <w:pPr>
                                <w:rPr>
                                  <w:rFonts w:ascii="Montserrat" w:hAnsi="Montserrat"/>
                                  <w:color w:val="FF6E68"/>
                                  <w:sz w:val="20"/>
                                  <w:szCs w:val="22"/>
                                  <w:lang w:val="fr-FR"/>
                                </w:rPr>
                              </w:pPr>
                              <w:r>
                                <w:rPr>
                                  <w:rFonts w:ascii="Montserrat" w:eastAsia="Montserrat" w:hAnsi="Montserrat"/>
                                  <w:color w:val="FF6E68"/>
                                  <w:sz w:val="20"/>
                                  <w:szCs w:val="20"/>
                                  <w:lang w:val="fr-FR"/>
                                </w:rPr>
                                <w:t>Coffret de puces Truenat (pour 5, 20 ou 50 tests)</w:t>
                              </w:r>
                            </w:p>
                          </w:txbxContent>
                        </v:textbox>
                      </v:shape>
                      <v:shape id="_x0000_s1305" type="#_x0000_t202" style="position:absolute;left:280;top:3590;width:1508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" fillcolor="white [3212]" stroked="f">
                        <v:textbox inset="0,0,0,0">
                          <w:txbxContent>
                            <w:p w14:paraId="279B7C59" w14:textId="77777777" w:rsidR="00A53F55" w:rsidRDefault="00F43DC4">
                              <w:pPr>
                                <w:spacing w:line="240" w:lineRule="auto"/>
                                <w:ind w:left="181" w:hangingChars="150" w:hanging="181"/>
                                <w:rPr>
                                  <w:rFonts w:ascii="Montserrat" w:hAnsi="Montserrat"/>
                                  <w:sz w:val="12"/>
                                  <w:szCs w:val="12"/>
                                  <w:lang w:val="en-IN"/>
                                </w:rPr>
                              </w:pPr>
                              <w:r>
                                <w:rPr>
                                  <w:rFonts w:ascii="Montserrat" w:eastAsia="Montserrat" w:hAnsi="Montserrat"/>
                                  <w:b/>
                                  <w:bCs/>
                                  <w:sz w:val="12"/>
                                  <w:szCs w:val="12"/>
                                  <w:lang w:val="fr-FR"/>
                                </w:rPr>
                                <w:t>Contenu :</w:t>
                              </w:r>
                            </w:p>
                            <w:p w14:paraId="12FE2A31" w14:textId="77777777" w:rsidR="00A53F55" w:rsidRDefault="00F43DC4">
                              <w:pPr>
                                <w:numPr>
                                  <w:ilvl w:val="0"/>
                                  <w:numId w:val="13"/>
                                </w:numPr>
                                <w:spacing w:line="228" w:lineRule="auto"/>
                                <w:ind w:left="187" w:hanging="187"/>
                                <w:rPr>
                                  <w:rFonts w:ascii="Montserrat" w:hAnsi="Montserrat"/>
                                  <w:sz w:val="11"/>
                                  <w:szCs w:val="11"/>
                                  <w:lang w:val="en-IN"/>
                                </w:rPr>
                              </w:pPr>
                              <w:r>
                                <w:rPr>
                                  <w:rFonts w:ascii="Montserrat" w:eastAsia="Montserrat" w:hAnsi="Montserrat"/>
                                  <w:sz w:val="11"/>
                                  <w:szCs w:val="11"/>
                                  <w:lang w:val="fr-FR"/>
                                </w:rPr>
                                <w:t>Sachets de puces Truenat</w:t>
                              </w:r>
                            </w:p>
                            <w:p w14:paraId="3BA554B2" w14:textId="77777777" w:rsidR="00A53F55" w:rsidRDefault="00F43DC4">
                              <w:pPr>
                                <w:numPr>
                                  <w:ilvl w:val="0"/>
                                  <w:numId w:val="13"/>
                                </w:numPr>
                                <w:spacing w:line="228" w:lineRule="auto"/>
                                <w:ind w:left="187" w:hanging="187"/>
                                <w:rPr>
                                  <w:rFonts w:ascii="Montserrat" w:hAnsi="Montserrat"/>
                                  <w:sz w:val="11"/>
                                  <w:szCs w:val="11"/>
                                  <w:lang w:val="fr-FR"/>
                                </w:rPr>
                              </w:pPr>
                              <w:r>
                                <w:rPr>
                                  <w:rFonts w:ascii="Montserrat" w:eastAsia="Montserrat" w:hAnsi="Montserrat"/>
                                  <w:sz w:val="11"/>
                                  <w:szCs w:val="11"/>
                                  <w:lang w:val="fr-FR"/>
                                </w:rPr>
                                <w:t>Microtube contenant des réactifs lyophilisés pour la PCR</w:t>
                              </w:r>
                            </w:p>
                            <w:p w14:paraId="50AF01A9" w14:textId="77777777" w:rsidR="00A53F55" w:rsidRDefault="00F43DC4">
                              <w:pPr>
                                <w:numPr>
                                  <w:ilvl w:val="0"/>
                                  <w:numId w:val="13"/>
                                </w:numPr>
                                <w:spacing w:line="228" w:lineRule="auto"/>
                                <w:ind w:left="187" w:hanging="187"/>
                                <w:rPr>
                                  <w:rFonts w:ascii="Montserrat" w:hAnsi="Montserrat"/>
                                  <w:sz w:val="11"/>
                                  <w:szCs w:val="11"/>
                                  <w:lang w:val="fr-FR"/>
                                </w:rPr>
                              </w:pPr>
                              <w:r>
                                <w:rPr>
                                  <w:rFonts w:ascii="Montserrat" w:eastAsia="Montserrat" w:hAnsi="Montserrat"/>
                                  <w:sz w:val="11"/>
                                  <w:szCs w:val="11"/>
                                  <w:lang w:val="fr-FR"/>
                                </w:rPr>
                                <w:t>Embout de pipette avec filtre barrière</w:t>
                              </w:r>
                            </w:p>
                            <w:p w14:paraId="64DF97CB" w14:textId="77777777" w:rsidR="00A53F55" w:rsidRDefault="00F43DC4">
                              <w:pPr>
                                <w:numPr>
                                  <w:ilvl w:val="0"/>
                                  <w:numId w:val="13"/>
                                </w:numPr>
                                <w:spacing w:line="228" w:lineRule="auto"/>
                                <w:ind w:left="187" w:hanging="187"/>
                                <w:rPr>
                                  <w:rFonts w:ascii="Montserrat" w:hAnsi="Montserrat"/>
                                  <w:sz w:val="11"/>
                                  <w:szCs w:val="11"/>
                                  <w:lang w:val="en-IN"/>
                                </w:rPr>
                              </w:pPr>
                              <w:r>
                                <w:rPr>
                                  <w:rFonts w:ascii="Montserrat" w:eastAsia="Montserrat" w:hAnsi="Montserrat"/>
                                  <w:sz w:val="11"/>
                                  <w:szCs w:val="11"/>
                                  <w:lang w:val="fr-FR"/>
                                </w:rPr>
                                <w:t xml:space="preserve">Sachet </w:t>
                              </w:r>
                              <w:r>
                                <w:rPr>
                                  <w:rFonts w:ascii="Montserrat" w:eastAsia="Montserrat" w:hAnsi="Montserrat"/>
                                  <w:sz w:val="11"/>
                                  <w:szCs w:val="11"/>
                                  <w:lang w:val="fr-FR"/>
                                </w:rPr>
                                <w:t>contenant un déshydratant</w:t>
                              </w:r>
                            </w:p>
                          </w:txbxContent>
                        </v:textbox>
                      </v:shape>
                      <v:shape id="_x0000_s1306" type="#_x0000_t202" style="position:absolute;left:-565;top:9534;width:6176;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" fillcolor="white [3212]" stroked="f">
                        <v:textbox inset="0,0,0,0">
                          <w:txbxContent>
                            <w:p w14:paraId="58F34031" w14:textId="77777777" w:rsidR="00A53F55" w:rsidRDefault="00F43DC4">
                              <w:pPr>
                                <w:spacing w:line="228" w:lineRule="auto"/>
                                <w:jc w:val="center"/>
                                <w:rPr>
                                  <w:rFonts w:ascii="Montserrat" w:hAnsi="Montserrat"/>
                                  <w:sz w:val="11"/>
                                  <w:szCs w:val="11"/>
                                  <w:lang w:val="fr-FR"/>
                                </w:rPr>
                              </w:pPr>
                              <w:r>
                                <w:rPr>
                                  <w:rFonts w:ascii="Montserrat" w:eastAsia="Montserrat" w:hAnsi="Montserrat"/>
                                  <w:sz w:val="11"/>
                                  <w:szCs w:val="11"/>
                                  <w:lang w:val="fr-FR"/>
                                </w:rPr>
                                <w:t>Rappel : Il existe trois types de puces pour le test Truenat, donc trois types différents de coffrets de puces</w:t>
                              </w:r>
                            </w:p>
                          </w:txbxContent>
                        </v:textbox>
                      </v:shape>
                      <v:shape id="_x0000_s1307" type="#_x0000_t202" style="position:absolute;left:5993;top:13743;width:298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" fillcolor="white [3212]" stroked="f">
                        <v:textbox inset="0,0,0,0">
                          <w:txbxContent>
                            <w:p w14:paraId="20B05337" w14:textId="77777777" w:rsidR="00A53F55" w:rsidRDefault="00F43DC4">
                              <w:pPr>
                                <w:spacing w:line="228" w:lineRule="auto"/>
                                <w:jc w:val="center"/>
                                <w:rPr>
                                  <w:rFonts w:ascii="Montserrat" w:hAnsi="Montserrat"/>
                                  <w:sz w:val="9"/>
                                  <w:szCs w:val="9"/>
                                  <w:lang w:val="fr-FR"/>
                                </w:rPr>
                              </w:pPr>
                              <w:r>
                                <w:rPr>
                                  <w:rFonts w:ascii="Montserrat" w:eastAsia="Montserrat" w:hAnsi="Montserrat"/>
                                  <w:sz w:val="9"/>
                                  <w:szCs w:val="9"/>
                                  <w:lang w:val="fr-FR"/>
                                </w:rPr>
                                <w:t>Pour la détection de la TB</w:t>
                              </w:r>
                            </w:p>
                          </w:txbxContent>
                        </v:textbox>
                      </v:shape>
                      <v:shape id="_x0000_s1308" type="#_x0000_t202" style="position:absolute;left:9648;top:13575;width:3566;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" fillcolor="white [3212]" stroked="f">
                        <v:textbox inset="0,0,0,0">
                          <w:txbxContent>
                            <w:p w14:paraId="5368C477" w14:textId="77777777" w:rsidR="00A53F55" w:rsidRDefault="00F43DC4">
                              <w:pPr>
                                <w:spacing w:line="228" w:lineRule="auto"/>
                                <w:jc w:val="center"/>
                                <w:rPr>
                                  <w:rFonts w:ascii="Montserrat" w:hAnsi="Montserrat"/>
                                  <w:sz w:val="7"/>
                                  <w:szCs w:val="7"/>
                                  <w:lang w:val="fr-FR"/>
                                </w:rPr>
                              </w:pPr>
                              <w:r>
                                <w:rPr>
                                  <w:rFonts w:ascii="Montserrat" w:eastAsia="Montserrat" w:hAnsi="Montserrat"/>
                                  <w:sz w:val="7"/>
                                  <w:szCs w:val="7"/>
                                  <w:lang w:val="fr-FR"/>
                                </w:rPr>
                                <w:t>Un test plus sensible pour la détection de la TB</w:t>
                              </w:r>
                            </w:p>
                          </w:txbxContent>
                        </v:textbox>
                      </v:shape>
                      <v:shape id="_x0000_s1309" type="#_x0000_t202" style="position:absolute;left:13368;top:13687;width:3407;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" fillcolor="white [3212]" stroked="f">
                        <v:textbox inset="0,0,0,0">
                          <w:txbxContent>
                            <w:p w14:paraId="189A5362" w14:textId="77777777" w:rsidR="00A53F55" w:rsidRDefault="00F43DC4">
                              <w:pPr>
                                <w:spacing w:line="216" w:lineRule="auto"/>
                                <w:jc w:val="center"/>
                                <w:rPr>
                                  <w:rFonts w:ascii="Montserrat" w:hAnsi="Montserrat"/>
                                  <w:sz w:val="7"/>
                                  <w:szCs w:val="7"/>
                                  <w:lang w:val="fr-FR"/>
                                </w:rPr>
                              </w:pPr>
                              <w:r>
                                <w:rPr>
                                  <w:rFonts w:ascii="Montserrat" w:eastAsia="Montserrat" w:hAnsi="Montserrat"/>
                                  <w:sz w:val="7"/>
                                  <w:szCs w:val="7"/>
                                  <w:lang w:val="fr-FR"/>
                                </w:rPr>
                                <w:t>Pour la détection des résistances à</w:t>
                              </w:r>
                              <w:r>
                                <w:rPr>
                                  <w:rFonts w:ascii="Montserrat" w:eastAsia="Montserrat" w:hAnsi="Montserrat"/>
                                  <w:sz w:val="7"/>
                                  <w:szCs w:val="7"/>
                                  <w:lang w:val="fr-FR"/>
                                </w:rPr>
                                <w:t xml:space="preserve"> la RIF</w:t>
                              </w:r>
                            </w:p>
                          </w:txbxContent>
                        </v:textbox>
                      </v:shape>
                      <v:shape id="_x0000_s1310" type="#_x0000_t202" style="position:absolute;left:6102;top:11223;width:2762;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" fillcolor="#ff6e68" stroked="f">
                        <v:textbox style="mso-fit-shape-to-text:t" inset="0,0,0,0">
                          <w:txbxContent>
                            <w:p w14:paraId="319CF925" w14:textId="77777777" w:rsidR="00A53F55" w:rsidRDefault="00F43DC4">
                              <w:pPr>
                                <w:jc w:val="center"/>
                                <w:rPr>
                                  <w:rFonts w:ascii="Montserrat" w:hAnsi="Montserrat"/>
                                  <w:color w:val="FFFFFF" w:themeColor="background1"/>
                                  <w:sz w:val="14"/>
                                  <w:szCs w:val="16"/>
                                </w:rPr>
                              </w:pPr>
                              <w:r>
                                <w:rPr>
                                  <w:rFonts w:ascii="Montserrat" w:eastAsia="Montserrat" w:hAnsi="Montserrat"/>
                                  <w:color w:val="FFFFFF"/>
                                  <w:sz w:val="14"/>
                                  <w:szCs w:val="14"/>
                                  <w:lang w:val="fr-FR"/>
                                </w:rPr>
                                <w:t>MTB</w:t>
                              </w:r>
                            </w:p>
                          </w:txbxContent>
                        </v:textbox>
                      </v:shape>
                      <v:shape id="_x0000_s1311" type="#_x0000_t202" style="position:absolute;left:9913;top:10605;width:2762;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" fillcolor="#ff6e68" stroked="f">
                        <v:textbox inset="0,0,0,0">
                          <w:txbxContent>
                            <w:p w14:paraId="4BB34400" w14:textId="77777777" w:rsidR="00A53F55" w:rsidRDefault="00F43DC4">
                              <w:pPr>
                                <w:jc w:val="center"/>
                                <w:rPr>
                                  <w:rFonts w:ascii="Montserrat" w:hAnsi="Montserrat"/>
                                  <w:color w:val="FFFFFF" w:themeColor="background1"/>
                                  <w:sz w:val="14"/>
                                  <w:szCs w:val="16"/>
                                </w:rPr>
                              </w:pPr>
                              <w:r>
                                <w:rPr>
                                  <w:rFonts w:ascii="Montserrat" w:eastAsia="Montserrat" w:hAnsi="Montserrat"/>
                                  <w:color w:val="FFFFFF"/>
                                  <w:sz w:val="14"/>
                                  <w:szCs w:val="14"/>
                                  <w:lang w:val="fr-FR"/>
                                </w:rPr>
                                <w:t>MTB Plus</w:t>
                              </w:r>
                            </w:p>
                          </w:txbxContent>
                        </v:textbox>
                      </v:shape>
                      <v:shape id="_x0000_s1312" type="#_x0000_t202" style="position:absolute;left:13724;top:10218;width:2606;height:3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" fillcolor="#ff6e68" stroked="f">
                        <v:textbox inset="0,0,0,0">
                          <w:txbxContent>
                            <w:p w14:paraId="5B054E28" w14:textId="77777777" w:rsidR="00A53F55" w:rsidRDefault="00F43DC4">
                              <w:pPr>
                                <w:spacing w:line="228" w:lineRule="auto"/>
                                <w:jc w:val="center"/>
                                <w:rPr>
                                  <w:rFonts w:ascii="Montserrat" w:hAnsi="Montserrat"/>
                                  <w:color w:val="FFFFFF" w:themeColor="background1"/>
                                  <w:sz w:val="14"/>
                                  <w:szCs w:val="16"/>
                                </w:rPr>
                              </w:pPr>
                              <w:r>
                                <w:rPr>
                                  <w:rFonts w:ascii="Montserrat" w:eastAsia="Montserrat" w:hAnsi="Montserrat"/>
                                  <w:color w:val="FFFFFF"/>
                                  <w:sz w:val="14"/>
                                  <w:szCs w:val="14"/>
                                  <w:lang w:val="fr-FR"/>
                                </w:rPr>
                                <w:t>MTB-RIF Dx</w:t>
                              </w:r>
                            </w:p>
                          </w:txbxContent>
                        </v:textbox>
                      </v:shape>
                      <w10:anchorlock/>
                    </v:group>
                  </w:pict>
                </mc:Fallback>
              </mc:AlternateContent>
            </w:r>
            <w:r>
              <w:rPr>
                <w:noProof/>
                <w:lang w:eastAsia="zh-CN"/>
              </w:rPr>
              <w:drawing>
                <wp:inline distT="0" distB="0" distL="0" distR="0" wp14:anchorId="385D1899" wp14:editId="66856558">
                  <wp:extent cx="3432516" cy="1955727"/>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32516" cy="1955727"/>
                          </a:xfrm>
                          <a:prstGeom prst="rect">
                            <a:avLst/>
                          </a:prstGeom>
                        </pic:spPr>
                      </pic:pic>
                    </a:graphicData>
                  </a:graphic>
                </wp:inline>
              </w:drawing>
            </w:r>
          </w:p>
        </w:tc>
      </w:tr>
      <w:tr w:rsidR="00A53F55" w14:paraId="1977DDFA" w14:textId="77777777">
        <w:tc>
          <w:tcPr>
            <w:tcW w:w="9350" w:type="dxa"/>
          </w:tcPr>
          <w:p w14:paraId="73B5AB4B" w14:textId="77777777" w:rsidR="00A53F55" w:rsidRDefault="00F43DC4">
            <w:pPr>
              <w:rPr>
                <w:noProof/>
                <w:lang w:val="fr-FR"/>
              </w:rPr>
            </w:pPr>
            <w:r>
              <w:rPr>
                <w:rFonts w:eastAsia="Gill Sans MT"/>
                <w:b/>
                <w:bCs/>
                <w:noProof/>
                <w:lang w:val="fr-FR"/>
              </w:rPr>
              <w:t xml:space="preserve">DIRE : </w:t>
            </w:r>
            <w:r>
              <w:rPr>
                <w:rFonts w:eastAsia="Gill Sans MT"/>
                <w:noProof/>
                <w:lang w:val="fr-FR"/>
              </w:rPr>
              <w:t xml:space="preserve">Le coffret de puces Truenat (pour 5, 20 ou 50 tests) contient les sachets de puces, le microtube contenant les réactifs de PCR lyophilisés, l’embout de pipette muni d’un filtre barrière et un sachet de déshydratant. </w:t>
            </w:r>
          </w:p>
          <w:p w14:paraId="1B7959D4" w14:textId="77777777" w:rsidR="00A53F55" w:rsidRDefault="00F43DC4">
            <w:pPr>
              <w:spacing w:before="240"/>
              <w:rPr>
                <w:noProof/>
                <w:lang w:val="fr-FR"/>
              </w:rPr>
            </w:pPr>
            <w:r>
              <w:rPr>
                <w:rFonts w:eastAsia="Gill Sans MT"/>
                <w:noProof/>
                <w:lang w:val="fr-FR"/>
              </w:rPr>
              <w:t xml:space="preserve">N’oubliez pas, il existe trois types de puces pour le test Truenat, donc trois types différents de coffrets de puces. Les coffrets de puces sont les suivants : MTB, pour la détection de la TB ; MB Plus, un test plus sensible pour la détection de la TB ; et MTB-RIF Dx, pour la détection de la résistance à la RIF. </w:t>
            </w:r>
          </w:p>
        </w:tc>
      </w:tr>
      <w:tr w:rsidR="00A53F55" w14:paraId="531FEAC0" w14:textId="77777777">
        <w:tc>
          <w:tcPr>
            <w:tcW w:w="9350" w:type="dxa"/>
          </w:tcPr>
          <w:p w14:paraId="268B8FFF" w14:textId="77777777" w:rsidR="00A53F55" w:rsidRDefault="00F43DC4">
            <w:pPr>
              <w:rPr>
                <w:b/>
                <w:lang w:val="fr-FR"/>
              </w:rPr>
            </w:pPr>
            <w:r>
              <w:rPr>
                <w:rFonts w:eastAsia="Gill Sans MT"/>
                <w:b/>
                <w:bCs/>
                <w:lang w:val="fr-FR"/>
              </w:rPr>
              <w:t xml:space="preserve">DIRE : </w:t>
            </w:r>
            <w:r>
              <w:rPr>
                <w:rFonts w:eastAsia="Gill Sans MT"/>
                <w:lang w:val="fr-FR"/>
              </w:rPr>
              <w:t>Avez-vous des questions avant de passer au sujet suivant ?</w:t>
            </w:r>
          </w:p>
        </w:tc>
      </w:tr>
      <w:tr w:rsidR="00A53F55" w14:paraId="0FC9D9BF" w14:textId="77777777">
        <w:tc>
          <w:tcPr>
            <w:tcW w:w="9350" w:type="dxa"/>
          </w:tcPr>
          <w:p w14:paraId="0A7D9BAC" w14:textId="77777777" w:rsidR="00A53F55" w:rsidRDefault="00F43DC4">
            <w:pPr>
              <w:rPr>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bl>
    <w:p w14:paraId="4DB33A12" w14:textId="77777777" w:rsidR="00A53F55" w:rsidRDefault="00F43DC4">
      <w:pPr>
        <w:pStyle w:val="Heading3"/>
        <w:rPr>
          <w:lang w:val="fr-FR"/>
        </w:rPr>
      </w:pPr>
      <w:bookmarkStart w:id="47" w:name="_Toc80103201"/>
      <w:r>
        <w:rPr>
          <w:rFonts w:eastAsia="Gill Sans MT"/>
          <w:lang w:val="fr-FR"/>
        </w:rPr>
        <w:lastRenderedPageBreak/>
        <w:t xml:space="preserve">Procédures de test </w:t>
      </w:r>
      <w:proofErr w:type="spellStart"/>
      <w:r>
        <w:rPr>
          <w:rFonts w:eastAsia="Gill Sans MT"/>
          <w:lang w:val="fr-FR"/>
        </w:rPr>
        <w:t>Truenat</w:t>
      </w:r>
      <w:proofErr w:type="spellEnd"/>
      <w:r>
        <w:rPr>
          <w:rFonts w:eastAsia="Gill Sans MT"/>
          <w:lang w:val="fr-FR"/>
        </w:rPr>
        <w:t xml:space="preserve"> – Préparation des échantillons et extraction de l’ADN</w:t>
      </w:r>
      <w:bookmarkEnd w:id="47"/>
    </w:p>
    <w:tbl>
      <w:tblPr>
        <w:tblStyle w:val="TableGrid"/>
        <w:tblW w:w="0" w:type="auto"/>
        <w:tblLook w:val="04A0" w:firstRow="1" w:lastRow="0" w:firstColumn="1" w:lastColumn="0" w:noHBand="0" w:noVBand="1"/>
      </w:tblPr>
      <w:tblGrid>
        <w:gridCol w:w="9350"/>
      </w:tblGrid>
      <w:tr w:rsidR="00A53F55" w14:paraId="116E33CB" w14:textId="77777777">
        <w:tc>
          <w:tcPr>
            <w:tcW w:w="9350" w:type="dxa"/>
            <w:shd w:val="clear" w:color="auto" w:fill="E68F8C"/>
          </w:tcPr>
          <w:p w14:paraId="6FC79B87" w14:textId="77777777" w:rsidR="00A53F55" w:rsidRDefault="00F43DC4">
            <w:pPr>
              <w:rPr>
                <w:b/>
                <w:bCs/>
                <w:color w:val="FFFFFF" w:themeColor="background1"/>
                <w:lang w:val="fr-FR"/>
              </w:rPr>
            </w:pPr>
            <w:r>
              <w:rPr>
                <w:rFonts w:eastAsia="Gill Sans MT"/>
                <w:b/>
                <w:bCs/>
                <w:color w:val="FFFFFF"/>
                <w:lang w:val="fr-FR"/>
              </w:rPr>
              <w:t xml:space="preserve">Section Introduction : Procédures de test </w:t>
            </w:r>
            <w:proofErr w:type="spellStart"/>
            <w:r>
              <w:rPr>
                <w:rFonts w:eastAsia="Gill Sans MT"/>
                <w:b/>
                <w:bCs/>
                <w:color w:val="FFFFFF"/>
                <w:lang w:val="fr-FR"/>
              </w:rPr>
              <w:t>Truenat</w:t>
            </w:r>
            <w:proofErr w:type="spellEnd"/>
            <w:r>
              <w:rPr>
                <w:rFonts w:eastAsia="Gill Sans MT"/>
                <w:b/>
                <w:bCs/>
                <w:color w:val="FFFFFF"/>
                <w:lang w:val="fr-FR"/>
              </w:rPr>
              <w:t xml:space="preserve"> – Préparation des échantillons et extraction de l’ADN</w:t>
            </w:r>
          </w:p>
          <w:p w14:paraId="57A685D3" w14:textId="77777777" w:rsidR="00A53F55" w:rsidRDefault="00F43DC4">
            <w:pPr>
              <w:keepNext/>
              <w:keepLines/>
              <w:rPr>
                <w:b/>
                <w:bCs/>
                <w:noProof/>
                <w:color w:val="FFFFFF" w:themeColor="background1"/>
                <w:lang w:val="fr-FR"/>
              </w:rPr>
            </w:pPr>
            <w:r>
              <w:rPr>
                <w:rFonts w:eastAsia="Gill Sans MT"/>
                <w:b/>
                <w:bCs/>
                <w:noProof/>
                <w:color w:val="FFFFFF"/>
                <w:lang w:val="fr-FR"/>
              </w:rPr>
              <w:t>Diapositive : 15</w:t>
            </w:r>
          </w:p>
          <w:p w14:paraId="2A68CC31" w14:textId="77777777" w:rsidR="00A53F55" w:rsidRDefault="00F43DC4">
            <w:pPr>
              <w:rPr>
                <w:b/>
                <w:bCs/>
                <w:color w:val="FFFFFF" w:themeColor="background1"/>
                <w:lang w:val="fr-FR"/>
              </w:rPr>
            </w:pPr>
            <w:r>
              <w:rPr>
                <w:rFonts w:eastAsia="Gill Sans MT"/>
                <w:b/>
                <w:bCs/>
                <w:noProof/>
                <w:color w:val="FFFFFF"/>
                <w:lang w:val="fr-FR"/>
              </w:rPr>
              <w:t>Guide du participant page :</w:t>
            </w:r>
            <w:r>
              <w:rPr>
                <w:rFonts w:eastAsia="Gill Sans MT"/>
                <w:noProof/>
                <w:color w:val="FFFFFF"/>
                <w:lang w:val="fr-FR"/>
              </w:rPr>
              <w:t xml:space="preserve"> 41</w:t>
            </w:r>
          </w:p>
        </w:tc>
      </w:tr>
      <w:tr w:rsidR="00A53F55" w14:paraId="7938E25C" w14:textId="77777777">
        <w:tc>
          <w:tcPr>
            <w:tcW w:w="9350" w:type="dxa"/>
            <w:shd w:val="clear" w:color="auto" w:fill="FFFFFF" w:themeFill="background1"/>
          </w:tcPr>
          <w:p w14:paraId="4BC5AADE" w14:textId="77777777" w:rsidR="00A53F55" w:rsidRDefault="00F43DC4">
            <w:pPr>
              <w:jc w:val="center"/>
              <w:rPr>
                <w:b/>
                <w:bCs/>
                <w:color w:val="FFFFFF" w:themeColor="background1"/>
              </w:rPr>
            </w:pPr>
            <w:r>
              <w:rPr>
                <w:b/>
                <w:bCs/>
                <w:noProof/>
                <w:color w:val="FFFFFF"/>
                <w:lang w:eastAsia="zh-CN"/>
              </w:rPr>
              <mc:AlternateContent>
                <mc:Choice Requires="wps">
                  <w:drawing>
                    <wp:anchor distT="0" distB="0" distL="114300" distR="114300" simplePos="0" relativeHeight="251919360" behindDoc="0" locked="1" layoutInCell="1" allowOverlap="1" wp14:anchorId="268DD0EA" wp14:editId="299462B9">
                      <wp:simplePos x="0" y="0"/>
                      <wp:positionH relativeFrom="column">
                        <wp:posOffset>1836420</wp:posOffset>
                      </wp:positionH>
                      <wp:positionV relativeFrom="paragraph">
                        <wp:posOffset>1061085</wp:posOffset>
                      </wp:positionV>
                      <wp:extent cx="2130425" cy="685800"/>
                      <wp:effectExtent l="0" t="0" r="3175"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0425" cy="685800"/>
                              </a:xfrm>
                              <a:prstGeom prst="rect">
                                <a:avLst/>
                              </a:prstGeom>
                              <a:solidFill>
                                <a:schemeClr val="bg1"/>
                              </a:solidFill>
                              <a:ln w="9525">
                                <a:noFill/>
                                <a:miter lim="800000"/>
                                <a:headEnd/>
                                <a:tailEnd/>
                              </a:ln>
                            </wps:spPr>
                            <wps:txbx>
                              <w:txbxContent>
                                <w:p w14:paraId="534D66F4" w14:textId="77777777" w:rsidR="00A53F55" w:rsidRDefault="00F43DC4">
                                  <w:pPr>
                                    <w:spacing w:line="240" w:lineRule="auto"/>
                                    <w:jc w:val="center"/>
                                    <w:rPr>
                                      <w:rFonts w:ascii="Montserrat" w:hAnsi="Montserrat"/>
                                      <w:sz w:val="20"/>
                                      <w:szCs w:val="22"/>
                                      <w:lang w:val="fr-FR"/>
                                    </w:rPr>
                                  </w:pPr>
                                  <w:r>
                                    <w:rPr>
                                      <w:rFonts w:ascii="Montserrat" w:eastAsia="Montserrat" w:hAnsi="Montserrat"/>
                                      <w:sz w:val="20"/>
                                      <w:szCs w:val="20"/>
                                      <w:lang w:val="fr-FR"/>
                                    </w:rPr>
                                    <w:t>PROCÉDURES DE TEST TRUENAT – Préparation des échantillons et extraction de l’ADN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DD0EA" id="_x0000_s1313" type="#_x0000_t202" style="position:absolute;left:0;text-align:left;margin-left:144.6pt;margin-top:83.55pt;width:167.75pt;height:5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" fillcolor="white [3212]" stroked="f">
                      <v:textbox inset="0,0,0,0">
                        <w:txbxContent>
                          <w:p w14:paraId="534D66F4" w14:textId="77777777" w:rsidR="00A53F55" w:rsidRDefault="00F43DC4">
                            <w:pPr>
                              <w:spacing w:line="240" w:lineRule="auto"/>
                              <w:jc w:val="center"/>
                              <w:rPr>
                                <w:rFonts w:ascii="Montserrat" w:hAnsi="Montserrat"/>
                                <w:sz w:val="20"/>
                                <w:szCs w:val="22"/>
                                <w:lang w:val="fr-FR"/>
                              </w:rPr>
                            </w:pPr>
                            <w:r>
                              <w:rPr>
                                <w:rFonts w:ascii="Montserrat" w:eastAsia="Montserrat" w:hAnsi="Montserrat"/>
                                <w:sz w:val="20"/>
                                <w:szCs w:val="20"/>
                                <w:lang w:val="fr-FR"/>
                              </w:rPr>
                              <w:t xml:space="preserve">PROCÉDURES DE TEST TRUENAT – </w:t>
                            </w:r>
                            <w:r>
                              <w:rPr>
                                <w:rFonts w:ascii="Montserrat" w:eastAsia="Montserrat" w:hAnsi="Montserrat"/>
                                <w:sz w:val="20"/>
                                <w:szCs w:val="20"/>
                                <w:lang w:val="fr-FR"/>
                              </w:rPr>
                              <w:t>Préparation des échantillons et extraction de l’ADN</w:t>
                            </w:r>
                          </w:p>
                        </w:txbxContent>
                      </v:textbox>
                      <w10:anchorlock/>
                    </v:shape>
                  </w:pict>
                </mc:Fallback>
              </mc:AlternateContent>
            </w:r>
            <w:r>
              <w:rPr>
                <w:noProof/>
                <w:lang w:eastAsia="zh-CN"/>
              </w:rPr>
              <w:drawing>
                <wp:inline distT="0" distB="0" distL="0" distR="0" wp14:anchorId="3C9C1226" wp14:editId="4A710575">
                  <wp:extent cx="3292457" cy="1878037"/>
                  <wp:effectExtent l="0" t="0" r="381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03"/>
                          <a:stretch>
                            <a:fillRect/>
                          </a:stretch>
                        </pic:blipFill>
                        <pic:spPr>
                          <a:xfrm>
                            <a:off x="0" y="0"/>
                            <a:ext cx="3294902" cy="1879432"/>
                          </a:xfrm>
                          <a:prstGeom prst="rect">
                            <a:avLst/>
                          </a:prstGeom>
                        </pic:spPr>
                      </pic:pic>
                    </a:graphicData>
                  </a:graphic>
                </wp:inline>
              </w:drawing>
            </w:r>
          </w:p>
        </w:tc>
      </w:tr>
      <w:tr w:rsidR="00A53F55" w14:paraId="345C6F5C" w14:textId="77777777">
        <w:tc>
          <w:tcPr>
            <w:tcW w:w="9350" w:type="dxa"/>
            <w:shd w:val="clear" w:color="auto" w:fill="FFFFFF" w:themeFill="background1"/>
          </w:tcPr>
          <w:p w14:paraId="1650C9DA" w14:textId="77777777" w:rsidR="00A53F55" w:rsidRDefault="00F43DC4">
            <w:pPr>
              <w:rPr>
                <w:noProof/>
              </w:rPr>
            </w:pPr>
            <w:r>
              <w:rPr>
                <w:rFonts w:eastAsia="Gill Sans MT"/>
                <w:b/>
                <w:bCs/>
                <w:noProof/>
                <w:lang w:val="fr-FR"/>
              </w:rPr>
              <w:t>FAIRE :</w:t>
            </w:r>
            <w:r>
              <w:rPr>
                <w:rFonts w:eastAsia="Gill Sans MT"/>
                <w:noProof/>
                <w:lang w:val="fr-FR"/>
              </w:rPr>
              <w:t xml:space="preserve"> Présentez le sujet en expliquant que vous allez guider les participants à travers les trois parties de la réalisation d’un test Truenat. Notez que cette formation est destinée à être suivie d’une formation pratique effectuée par Molbio. Les participants ne sont pas censés utiliser Truenat après cette formation. Il s’agit plutôt d’une introduction à l’exécution du test.</w:t>
            </w:r>
          </w:p>
        </w:tc>
      </w:tr>
      <w:tr w:rsidR="00A53F55" w14:paraId="015F1FB0" w14:textId="77777777">
        <w:tc>
          <w:tcPr>
            <w:tcW w:w="9350" w:type="dxa"/>
            <w:shd w:val="clear" w:color="auto" w:fill="E68F8C"/>
          </w:tcPr>
          <w:p w14:paraId="5928FAFB" w14:textId="77777777" w:rsidR="00A53F55" w:rsidRDefault="00F43DC4">
            <w:pPr>
              <w:rPr>
                <w:b/>
                <w:bCs/>
                <w:color w:val="FFFFFF" w:themeColor="background1"/>
                <w:lang w:val="fr-FR"/>
              </w:rPr>
            </w:pPr>
            <w:r>
              <w:rPr>
                <w:rFonts w:eastAsia="Gill Sans MT"/>
                <w:b/>
                <w:bCs/>
                <w:color w:val="FFFFFF"/>
                <w:lang w:val="fr-FR"/>
              </w:rPr>
              <w:t xml:space="preserve">Vidéo : Préparation de l’échantillon et extraction de l’ADN </w:t>
            </w:r>
          </w:p>
          <w:p w14:paraId="143151DE" w14:textId="77777777" w:rsidR="00A53F55" w:rsidRDefault="00F43DC4">
            <w:pPr>
              <w:keepNext/>
              <w:keepLines/>
              <w:rPr>
                <w:b/>
                <w:bCs/>
                <w:noProof/>
                <w:color w:val="FFFFFF" w:themeColor="background1"/>
                <w:lang w:val="fr-FR"/>
              </w:rPr>
            </w:pPr>
            <w:r>
              <w:rPr>
                <w:rFonts w:eastAsia="Gill Sans MT"/>
                <w:b/>
                <w:bCs/>
                <w:noProof/>
                <w:color w:val="FFFFFF"/>
                <w:lang w:val="fr-FR"/>
              </w:rPr>
              <w:t>Diapositive : 16</w:t>
            </w:r>
          </w:p>
          <w:p w14:paraId="431E6D97"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41</w:t>
            </w:r>
          </w:p>
        </w:tc>
      </w:tr>
      <w:tr w:rsidR="00A53F55" w14:paraId="32D59C24" w14:textId="77777777">
        <w:tc>
          <w:tcPr>
            <w:tcW w:w="9350" w:type="dxa"/>
          </w:tcPr>
          <w:p w14:paraId="394F50A5" w14:textId="77777777" w:rsidR="00A53F55" w:rsidRDefault="00F43DC4">
            <w:pPr>
              <w:jc w:val="center"/>
            </w:pPr>
            <w:r>
              <w:rPr>
                <w:b/>
                <w:bCs/>
                <w:noProof/>
                <w:color w:val="FFFFFF"/>
                <w:lang w:eastAsia="zh-CN"/>
              </w:rPr>
              <mc:AlternateContent>
                <mc:Choice Requires="wps">
                  <w:drawing>
                    <wp:anchor distT="0" distB="0" distL="114300" distR="114300" simplePos="0" relativeHeight="251921408" behindDoc="0" locked="1" layoutInCell="1" allowOverlap="1" wp14:anchorId="6CEB488C" wp14:editId="194B040B">
                      <wp:simplePos x="0" y="0"/>
                      <wp:positionH relativeFrom="column">
                        <wp:posOffset>1374775</wp:posOffset>
                      </wp:positionH>
                      <wp:positionV relativeFrom="paragraph">
                        <wp:posOffset>240030</wp:posOffset>
                      </wp:positionV>
                      <wp:extent cx="3220085" cy="174625"/>
                      <wp:effectExtent l="0" t="0" r="0" b="0"/>
                      <wp:wrapNone/>
                      <wp:docPr id="295" name="Text Box 295"/>
                      <wp:cNvGraphicFramePr/>
                      <a:graphic xmlns:a="http://schemas.openxmlformats.org/drawingml/2006/main">
                        <a:graphicData uri="http://schemas.microsoft.com/office/word/2010/wordprocessingShape">
                          <wps:wsp>
                            <wps:cNvSpPr txBox="1"/>
                            <wps:spPr bwMode="auto">
                              <a:xfrm>
                                <a:off x="0" y="0"/>
                                <a:ext cx="3220085" cy="174625"/>
                              </a:xfrm>
                              <a:prstGeom prst="rect">
                                <a:avLst/>
                              </a:prstGeom>
                              <a:solidFill>
                                <a:schemeClr val="bg1"/>
                              </a:solidFill>
                              <a:ln w="6350">
                                <a:noFill/>
                              </a:ln>
                            </wps:spPr>
                            <wps:txbx>
                              <w:txbxContent>
                                <w:p w14:paraId="7BF82947" w14:textId="77777777" w:rsidR="00A53F55" w:rsidRDefault="00F43DC4">
                                  <w:pPr>
                                    <w:pStyle w:val="Heading3"/>
                                    <w:spacing w:before="0" w:line="240" w:lineRule="auto"/>
                                    <w:rPr>
                                      <w:rFonts w:ascii="Montserrat" w:hAnsi="Montserrat"/>
                                      <w:bCs/>
                                      <w:sz w:val="16"/>
                                      <w:szCs w:val="32"/>
                                      <w:lang w:val="fr-FR"/>
                                    </w:rPr>
                                  </w:pPr>
                                  <w:bookmarkStart w:id="48" w:name="_Toc80103202"/>
                                  <w:r>
                                    <w:rPr>
                                      <w:rFonts w:ascii="Montserrat" w:eastAsia="Montserrat" w:hAnsi="Montserrat"/>
                                      <w:bCs/>
                                      <w:sz w:val="16"/>
                                      <w:szCs w:val="16"/>
                                      <w:lang w:val="fr-FR"/>
                                    </w:rPr>
                                    <w:t>Vidéo : Préparation des échantillons et extraction de l’ADN</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B488C" id="Text Box 295" o:spid="_x0000_s1314" type="#_x0000_t202" style="position:absolute;left:0;text-align:left;margin-left:108.25pt;margin-top:18.9pt;width:253.55pt;height:13.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" fillcolor="white [3212]" stroked="f" strokeweight=".5pt">
                      <v:textbox inset="0,0,0,0">
                        <w:txbxContent>
                          <w:p w14:paraId="7BF82947" w14:textId="77777777" w:rsidR="00A53F55" w:rsidRDefault="00F43DC4">
                            <w:pPr>
                              <w:pStyle w:val="Heading3"/>
                              <w:spacing w:before="0" w:line="240" w:lineRule="auto"/>
                              <w:rPr>
                                <w:rFonts w:ascii="Montserrat" w:hAnsi="Montserrat"/>
                                <w:bCs/>
                                <w:sz w:val="16"/>
                                <w:szCs w:val="32"/>
                                <w:lang w:val="fr-FR"/>
                              </w:rPr>
                            </w:pPr>
                            <w:bookmarkStart w:id="51" w:name="_Toc80103202"/>
                            <w:r>
                              <w:rPr>
                                <w:rFonts w:ascii="Montserrat" w:eastAsia="Montserrat" w:hAnsi="Montserrat"/>
                                <w:bCs/>
                                <w:sz w:val="16"/>
                                <w:szCs w:val="16"/>
                                <w:lang w:val="fr-FR"/>
                              </w:rPr>
                              <w:t xml:space="preserve">Vidéo : </w:t>
                            </w:r>
                            <w:r>
                              <w:rPr>
                                <w:rFonts w:ascii="Montserrat" w:eastAsia="Montserrat" w:hAnsi="Montserrat"/>
                                <w:bCs/>
                                <w:sz w:val="16"/>
                                <w:szCs w:val="16"/>
                                <w:lang w:val="fr-FR"/>
                              </w:rPr>
                              <w:t>Préparation des échantillons et extraction de l’ADN</w:t>
                            </w:r>
                            <w:bookmarkEnd w:id="51"/>
                          </w:p>
                        </w:txbxContent>
                      </v:textbox>
                      <w10:anchorlock/>
                    </v:shape>
                  </w:pict>
                </mc:Fallback>
              </mc:AlternateContent>
            </w:r>
            <w:r>
              <w:rPr>
                <w:noProof/>
                <w:lang w:eastAsia="zh-CN"/>
              </w:rPr>
              <w:drawing>
                <wp:inline distT="0" distB="0" distL="0" distR="0" wp14:anchorId="6DE6E419" wp14:editId="4DC98592">
                  <wp:extent cx="3729111" cy="2110772"/>
                  <wp:effectExtent l="0" t="0" r="508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04"/>
                          <a:stretch>
                            <a:fillRect/>
                          </a:stretch>
                        </pic:blipFill>
                        <pic:spPr>
                          <a:xfrm>
                            <a:off x="0" y="0"/>
                            <a:ext cx="3734088" cy="2113589"/>
                          </a:xfrm>
                          <a:prstGeom prst="rect">
                            <a:avLst/>
                          </a:prstGeom>
                        </pic:spPr>
                      </pic:pic>
                    </a:graphicData>
                  </a:graphic>
                </wp:inline>
              </w:drawing>
            </w:r>
          </w:p>
        </w:tc>
      </w:tr>
      <w:tr w:rsidR="00A53F55" w14:paraId="255E6846" w14:textId="77777777">
        <w:tc>
          <w:tcPr>
            <w:tcW w:w="9350" w:type="dxa"/>
          </w:tcPr>
          <w:p w14:paraId="47D3D9FC" w14:textId="77777777" w:rsidR="00A53F55" w:rsidRDefault="00F43DC4">
            <w:r>
              <w:rPr>
                <w:rFonts w:eastAsia="Gill Sans MT"/>
                <w:b/>
                <w:bCs/>
                <w:lang w:val="fr-FR"/>
              </w:rPr>
              <w:t xml:space="preserve">FAIRE : </w:t>
            </w:r>
            <w:r>
              <w:rPr>
                <w:rFonts w:eastAsia="Gill Sans MT"/>
                <w:lang w:val="fr-FR"/>
              </w:rPr>
              <w:t xml:space="preserve">Informez les participants qu’ils regarderont une courte vidéo sur la préparation des échantillons et l’extraction de l’ADN. </w:t>
            </w:r>
            <w:r>
              <w:rPr>
                <w:rFonts w:eastAsia="Gill Sans MT"/>
              </w:rPr>
              <w:t xml:space="preserve">La </w:t>
            </w:r>
            <w:proofErr w:type="spellStart"/>
            <w:r>
              <w:rPr>
                <w:rFonts w:eastAsia="Gill Sans MT"/>
              </w:rPr>
              <w:t>vidéo</w:t>
            </w:r>
            <w:proofErr w:type="spellEnd"/>
            <w:r>
              <w:rPr>
                <w:rFonts w:eastAsia="Gill Sans MT"/>
              </w:rPr>
              <w:t xml:space="preserve"> </w:t>
            </w:r>
            <w:proofErr w:type="spellStart"/>
            <w:r>
              <w:rPr>
                <w:rFonts w:eastAsia="Gill Sans MT"/>
              </w:rPr>
              <w:t>est</w:t>
            </w:r>
            <w:proofErr w:type="spellEnd"/>
            <w:r>
              <w:rPr>
                <w:rFonts w:eastAsia="Gill Sans MT"/>
              </w:rPr>
              <w:t xml:space="preserve"> disponible </w:t>
            </w:r>
            <w:proofErr w:type="spellStart"/>
            <w:proofErr w:type="gramStart"/>
            <w:r>
              <w:rPr>
                <w:rFonts w:eastAsia="Gill Sans MT"/>
              </w:rPr>
              <w:t>ici</w:t>
            </w:r>
            <w:proofErr w:type="spellEnd"/>
            <w:r>
              <w:rPr>
                <w:rFonts w:eastAsia="Gill Sans MT"/>
              </w:rPr>
              <w:t> :</w:t>
            </w:r>
            <w:proofErr w:type="gramEnd"/>
            <w:r>
              <w:rPr>
                <w:rFonts w:eastAsia="Gill Sans MT"/>
              </w:rPr>
              <w:t xml:space="preserve"> </w:t>
            </w:r>
            <w:hyperlink r:id="rId105" w:history="1">
              <w:r>
                <w:rPr>
                  <w:rFonts w:eastAsia="Gill Sans MT"/>
                  <w:color w:val="0563C1"/>
                  <w:u w:val="single"/>
                </w:rPr>
                <w:t xml:space="preserve">(85) </w:t>
              </w:r>
              <w:proofErr w:type="spellStart"/>
              <w:r>
                <w:rPr>
                  <w:rFonts w:eastAsia="Gill Sans MT"/>
                  <w:color w:val="0563C1"/>
                  <w:u w:val="single"/>
                </w:rPr>
                <w:t>Truenat</w:t>
              </w:r>
              <w:proofErr w:type="spellEnd"/>
              <w:r>
                <w:rPr>
                  <w:rFonts w:eastAsia="Gill Sans MT"/>
                  <w:color w:val="0563C1"/>
                  <w:u w:val="single"/>
                </w:rPr>
                <w:t>-A Point-of-Care Real Time PCR Test for Tuberculosis - YouTube</w:t>
              </w:r>
            </w:hyperlink>
            <w:r>
              <w:rPr>
                <w:rFonts w:eastAsia="Gill Sans MT"/>
              </w:rPr>
              <w:t xml:space="preserve">. </w:t>
            </w:r>
            <w:r>
              <w:rPr>
                <w:rFonts w:eastAsia="Gill Sans MT"/>
                <w:lang w:val="fr-FR"/>
              </w:rPr>
              <w:t xml:space="preserve">Démarrez la vidéo au temps </w:t>
            </w:r>
            <w:proofErr w:type="gramStart"/>
            <w:r>
              <w:rPr>
                <w:rFonts w:eastAsia="Gill Sans MT"/>
                <w:lang w:val="fr-FR"/>
              </w:rPr>
              <w:t>0:</w:t>
            </w:r>
            <w:proofErr w:type="gramEnd"/>
            <w:r>
              <w:rPr>
                <w:rFonts w:eastAsia="Gill Sans MT"/>
                <w:lang w:val="fr-FR"/>
              </w:rPr>
              <w:t xml:space="preserve">05 et arrêtez-la à 8:41. </w:t>
            </w:r>
          </w:p>
        </w:tc>
      </w:tr>
      <w:tr w:rsidR="00A53F55" w14:paraId="6983F3B5" w14:textId="77777777">
        <w:tc>
          <w:tcPr>
            <w:tcW w:w="9350" w:type="dxa"/>
            <w:shd w:val="clear" w:color="auto" w:fill="E68F8C"/>
          </w:tcPr>
          <w:p w14:paraId="31D30319" w14:textId="77777777" w:rsidR="00A53F55" w:rsidRDefault="00F43DC4">
            <w:pPr>
              <w:keepNext/>
              <w:keepLines/>
              <w:rPr>
                <w:b/>
                <w:bCs/>
                <w:color w:val="FFFFFF" w:themeColor="background1"/>
                <w:lang w:val="fr-FR"/>
              </w:rPr>
            </w:pPr>
            <w:r>
              <w:rPr>
                <w:rFonts w:eastAsia="Gill Sans MT"/>
                <w:b/>
                <w:bCs/>
                <w:color w:val="FFFFFF"/>
                <w:lang w:val="fr-FR"/>
              </w:rPr>
              <w:lastRenderedPageBreak/>
              <w:t>Équipement et fournitures pour la préparation des échantillons et l’extraction de l’ADN</w:t>
            </w:r>
          </w:p>
          <w:p w14:paraId="072A9C5E" w14:textId="77777777" w:rsidR="00A53F55" w:rsidRDefault="00F43DC4">
            <w:pPr>
              <w:keepNext/>
              <w:keepLines/>
              <w:rPr>
                <w:b/>
                <w:bCs/>
                <w:noProof/>
                <w:color w:val="FFFFFF" w:themeColor="background1"/>
                <w:lang w:val="fr-FR"/>
              </w:rPr>
            </w:pPr>
            <w:r>
              <w:rPr>
                <w:rFonts w:eastAsia="Gill Sans MT"/>
                <w:b/>
                <w:bCs/>
                <w:noProof/>
                <w:color w:val="FFFFFF"/>
                <w:lang w:val="fr-FR"/>
              </w:rPr>
              <w:t>Diapositive : 17</w:t>
            </w:r>
          </w:p>
          <w:p w14:paraId="08BD842A"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42</w:t>
            </w:r>
          </w:p>
        </w:tc>
      </w:tr>
      <w:tr w:rsidR="00A53F55" w14:paraId="787A4F0F" w14:textId="77777777">
        <w:tc>
          <w:tcPr>
            <w:tcW w:w="9350" w:type="dxa"/>
          </w:tcPr>
          <w:p w14:paraId="0629464B" w14:textId="77777777" w:rsidR="00A53F55" w:rsidRDefault="00F43DC4">
            <w:pPr>
              <w:jc w:val="center"/>
            </w:pPr>
            <w:r>
              <w:rPr>
                <w:noProof/>
                <w:lang w:eastAsia="zh-CN"/>
              </w:rPr>
              <mc:AlternateContent>
                <mc:Choice Requires="wpg">
                  <w:drawing>
                    <wp:anchor distT="0" distB="0" distL="114300" distR="114300" simplePos="0" relativeHeight="251923456" behindDoc="0" locked="1" layoutInCell="1" allowOverlap="1" wp14:anchorId="471620DC" wp14:editId="36F76433">
                      <wp:simplePos x="0" y="0"/>
                      <wp:positionH relativeFrom="column">
                        <wp:posOffset>1381125</wp:posOffset>
                      </wp:positionH>
                      <wp:positionV relativeFrom="paragraph">
                        <wp:posOffset>99060</wp:posOffset>
                      </wp:positionV>
                      <wp:extent cx="3016885" cy="1273175"/>
                      <wp:effectExtent l="0" t="0" r="12065" b="3175"/>
                      <wp:wrapNone/>
                      <wp:docPr id="296" name="Group 296"/>
                      <wp:cNvGraphicFramePr/>
                      <a:graphic xmlns:a="http://schemas.openxmlformats.org/drawingml/2006/main">
                        <a:graphicData uri="http://schemas.microsoft.com/office/word/2010/wordprocessingGroup">
                          <wpg:wgp>
                            <wpg:cNvGrpSpPr/>
                            <wpg:grpSpPr>
                              <a:xfrm>
                                <a:off x="0" y="0"/>
                                <a:ext cx="3016885" cy="1273175"/>
                                <a:chOff x="72909" y="74173"/>
                                <a:chExt cx="3017520" cy="1279088"/>
                              </a:xfrm>
                              <a:solidFill>
                                <a:schemeClr val="bg1"/>
                              </a:solidFill>
                            </wpg:grpSpPr>
                            <wps:wsp>
                              <wps:cNvPr id="298" name="Text Box 2"/>
                              <wps:cNvSpPr txBox="1">
                                <a:spLocks noChangeArrowheads="1"/>
                              </wps:cNvSpPr>
                              <wps:spPr bwMode="auto">
                                <a:xfrm>
                                  <a:off x="72909" y="74173"/>
                                  <a:ext cx="3017520" cy="298370"/>
                                </a:xfrm>
                                <a:prstGeom prst="rect">
                                  <a:avLst/>
                                </a:prstGeom>
                                <a:grpFill/>
                                <a:ln w="9525">
                                  <a:noFill/>
                                  <a:miter lim="800000"/>
                                  <a:headEnd/>
                                  <a:tailEnd/>
                                </a:ln>
                              </wps:spPr>
                              <wps:txbx>
                                <w:txbxContent>
                                  <w:p w14:paraId="1771B7E3" w14:textId="77777777" w:rsidR="00A53F55" w:rsidRDefault="00F43DC4">
                                    <w:pPr>
                                      <w:spacing w:line="240" w:lineRule="auto"/>
                                      <w:rPr>
                                        <w:rFonts w:ascii="Montserrat" w:hAnsi="Montserrat"/>
                                        <w:bCs/>
                                        <w:color w:val="FF615B"/>
                                        <w:sz w:val="19"/>
                                        <w:szCs w:val="19"/>
                                        <w:lang w:val="fr-FR"/>
                                      </w:rPr>
                                    </w:pPr>
                                    <w:r>
                                      <w:rPr>
                                        <w:rFonts w:ascii="Montserrat" w:eastAsia="Montserrat" w:hAnsi="Montserrat"/>
                                        <w:bCs/>
                                        <w:color w:val="FF615B"/>
                                        <w:sz w:val="19"/>
                                        <w:szCs w:val="19"/>
                                        <w:lang w:val="fr-FR"/>
                                      </w:rPr>
                                      <w:t>Équipement et fournitures pour la préparation des échantillons et l’extraction de l’ADN</w:t>
                                    </w:r>
                                  </w:p>
                                </w:txbxContent>
                              </wps:txbx>
                              <wps:bodyPr rot="0" vert="horz" wrap="square" lIns="0" tIns="0" rIns="0" bIns="0" anchor="t" anchorCtr="0"/>
                            </wps:wsp>
                            <wps:wsp>
                              <wps:cNvPr id="299" name="Text Box 2"/>
                              <wps:cNvSpPr txBox="1">
                                <a:spLocks noChangeArrowheads="1"/>
                              </wps:cNvSpPr>
                              <wps:spPr bwMode="auto">
                                <a:xfrm>
                                  <a:off x="117781" y="544132"/>
                                  <a:ext cx="1199931" cy="306513"/>
                                </a:xfrm>
                                <a:prstGeom prst="rect">
                                  <a:avLst/>
                                </a:prstGeom>
                                <a:grpFill/>
                                <a:ln w="9525">
                                  <a:noFill/>
                                  <a:miter lim="800000"/>
                                  <a:headEnd/>
                                  <a:tailEnd/>
                                </a:ln>
                              </wps:spPr>
                              <wps:txbx>
                                <w:txbxContent>
                                  <w:p w14:paraId="52073E95" w14:textId="77777777" w:rsidR="00A53F55" w:rsidRDefault="00F43DC4">
                                    <w:pPr>
                                      <w:rPr>
                                        <w:rFonts w:ascii="Montserrat" w:hAnsi="Montserrat"/>
                                        <w:sz w:val="16"/>
                                        <w:szCs w:val="18"/>
                                      </w:rPr>
                                    </w:pPr>
                                    <w:r>
                                      <w:rPr>
                                        <w:rFonts w:ascii="Montserrat" w:eastAsia="Montserrat" w:hAnsi="Montserrat"/>
                                        <w:sz w:val="16"/>
                                        <w:szCs w:val="16"/>
                                        <w:lang w:val="fr-FR"/>
                                      </w:rPr>
                                      <w:t>Équipement</w:t>
                                    </w:r>
                                  </w:p>
                                  <w:p w14:paraId="7AF8AE92" w14:textId="77777777" w:rsidR="00A53F55" w:rsidRDefault="00F43DC4">
                                    <w:pPr>
                                      <w:numPr>
                                        <w:ilvl w:val="0"/>
                                        <w:numId w:val="14"/>
                                      </w:numPr>
                                      <w:spacing w:before="120"/>
                                      <w:ind w:left="187" w:hanging="187"/>
                                      <w:rPr>
                                        <w:rFonts w:ascii="Montserrat" w:hAnsi="Montserrat"/>
                                        <w:sz w:val="10"/>
                                        <w:szCs w:val="10"/>
                                      </w:rPr>
                                    </w:pPr>
                                    <w:proofErr w:type="spellStart"/>
                                    <w:r>
                                      <w:rPr>
                                        <w:rFonts w:ascii="Montserrat" w:eastAsia="Montserrat" w:hAnsi="Montserrat"/>
                                        <w:sz w:val="10"/>
                                        <w:szCs w:val="10"/>
                                        <w:lang w:val="fr-FR"/>
                                      </w:rPr>
                                      <w:t>Trueprep</w:t>
                                    </w:r>
                                    <w:proofErr w:type="spellEnd"/>
                                    <w:r>
                                      <w:rPr>
                                        <w:rFonts w:ascii="Montserrat" w:eastAsia="Montserrat" w:hAnsi="Montserrat"/>
                                        <w:sz w:val="10"/>
                                        <w:szCs w:val="10"/>
                                        <w:lang w:val="fr-FR"/>
                                      </w:rPr>
                                      <w:t xml:space="preserve"> </w:t>
                                    </w:r>
                                    <w:proofErr w:type="gramStart"/>
                                    <w:r>
                                      <w:rPr>
                                        <w:rFonts w:ascii="Montserrat" w:eastAsia="Montserrat" w:hAnsi="Montserrat"/>
                                        <w:sz w:val="10"/>
                                        <w:szCs w:val="10"/>
                                        <w:lang w:val="fr-FR"/>
                                      </w:rPr>
                                      <w:t>AUTO v2</w:t>
                                    </w:r>
                                    <w:proofErr w:type="gramEnd"/>
                                  </w:p>
                                </w:txbxContent>
                              </wps:txbx>
                              <wps:bodyPr rot="0" vert="horz" wrap="square" lIns="0" tIns="0" rIns="0" bIns="0" anchor="t" anchorCtr="0">
                                <a:spAutoFit/>
                              </wps:bodyPr>
                            </wps:wsp>
                            <wps:wsp>
                              <wps:cNvPr id="300" name="Text Box 2"/>
                              <wps:cNvSpPr txBox="1">
                                <a:spLocks noChangeArrowheads="1"/>
                              </wps:cNvSpPr>
                              <wps:spPr bwMode="auto">
                                <a:xfrm>
                                  <a:off x="342164" y="1032523"/>
                                  <a:ext cx="950421" cy="93674"/>
                                </a:xfrm>
                                <a:prstGeom prst="rect">
                                  <a:avLst/>
                                </a:prstGeom>
                                <a:grpFill/>
                                <a:ln w="9525">
                                  <a:noFill/>
                                  <a:miter lim="800000"/>
                                  <a:headEnd/>
                                  <a:tailEnd/>
                                </a:ln>
                              </wps:spPr>
                              <wps:txbx>
                                <w:txbxContent>
                                  <w:p w14:paraId="1BE9F6C1" w14:textId="77777777" w:rsidR="00A53F55" w:rsidRDefault="00F43DC4">
                                    <w:pPr>
                                      <w:rPr>
                                        <w:rFonts w:ascii="Montserrat" w:hAnsi="Montserrat"/>
                                        <w:b/>
                                        <w:bCs/>
                                        <w:sz w:val="10"/>
                                        <w:szCs w:val="10"/>
                                      </w:rPr>
                                    </w:pPr>
                                    <w:proofErr w:type="spellStart"/>
                                    <w:r>
                                      <w:rPr>
                                        <w:rFonts w:ascii="Montserrat" w:eastAsia="Montserrat" w:hAnsi="Montserrat"/>
                                        <w:b/>
                                        <w:bCs/>
                                        <w:color w:val="E21013"/>
                                        <w:sz w:val="10"/>
                                        <w:szCs w:val="10"/>
                                        <w:lang w:val="fr-FR"/>
                                      </w:rPr>
                                      <w:t>True</w:t>
                                    </w:r>
                                    <w:r>
                                      <w:rPr>
                                        <w:rFonts w:ascii="Montserrat" w:eastAsia="Montserrat" w:hAnsi="Montserrat"/>
                                        <w:b/>
                                        <w:bCs/>
                                        <w:sz w:val="10"/>
                                        <w:szCs w:val="10"/>
                                        <w:lang w:val="fr-FR"/>
                                      </w:rPr>
                                      <w:t>prep</w:t>
                                    </w:r>
                                    <w:proofErr w:type="spellEnd"/>
                                    <w:r>
                                      <w:rPr>
                                        <w:rFonts w:ascii="Montserrat" w:eastAsia="Montserrat" w:hAnsi="Montserrat"/>
                                        <w:b/>
                                        <w:bCs/>
                                        <w:sz w:val="10"/>
                                        <w:szCs w:val="10"/>
                                        <w:vertAlign w:val="superscript"/>
                                        <w:lang w:val="fr-FR"/>
                                      </w:rPr>
                                      <w:t>®</w:t>
                                    </w:r>
                                    <w:r>
                                      <w:rPr>
                                        <w:rFonts w:ascii="Montserrat" w:eastAsia="Montserrat" w:hAnsi="Montserrat"/>
                                        <w:b/>
                                        <w:bCs/>
                                        <w:sz w:val="10"/>
                                        <w:szCs w:val="10"/>
                                        <w:lang w:val="fr-FR"/>
                                      </w:rPr>
                                      <w:t xml:space="preserve"> </w:t>
                                    </w:r>
                                    <w:proofErr w:type="gramStart"/>
                                    <w:r>
                                      <w:rPr>
                                        <w:rFonts w:ascii="Montserrat" w:eastAsia="Montserrat" w:hAnsi="Montserrat"/>
                                        <w:b/>
                                        <w:bCs/>
                                        <w:sz w:val="10"/>
                                        <w:szCs w:val="10"/>
                                        <w:lang w:val="fr-FR"/>
                                      </w:rPr>
                                      <w:t>AUTO v2</w:t>
                                    </w:r>
                                    <w:proofErr w:type="gramEnd"/>
                                  </w:p>
                                </w:txbxContent>
                              </wps:txbx>
                              <wps:bodyPr rot="0" vert="horz" wrap="square" lIns="0" tIns="0" rIns="0" bIns="0" anchor="t" anchorCtr="0">
                                <a:spAutoFit/>
                              </wps:bodyPr>
                            </wps:wsp>
                            <wps:wsp>
                              <wps:cNvPr id="301" name="Text Box 2"/>
                              <wps:cNvSpPr txBox="1">
                                <a:spLocks noChangeArrowheads="1"/>
                              </wps:cNvSpPr>
                              <wps:spPr bwMode="auto">
                                <a:xfrm>
                                  <a:off x="1694133" y="555803"/>
                                  <a:ext cx="1279113" cy="797458"/>
                                </a:xfrm>
                                <a:prstGeom prst="rect">
                                  <a:avLst/>
                                </a:prstGeom>
                                <a:grpFill/>
                                <a:ln w="9525">
                                  <a:noFill/>
                                  <a:miter lim="800000"/>
                                  <a:headEnd/>
                                  <a:tailEnd/>
                                </a:ln>
                              </wps:spPr>
                              <wps:txbx>
                                <w:txbxContent>
                                  <w:p w14:paraId="5A6DCA83" w14:textId="77777777" w:rsidR="00A53F55" w:rsidRDefault="00F43DC4">
                                    <w:pPr>
                                      <w:ind w:left="81"/>
                                      <w:rPr>
                                        <w:rFonts w:ascii="Montserrat" w:hAnsi="Montserrat"/>
                                        <w:sz w:val="14"/>
                                        <w:szCs w:val="10"/>
                                        <w:lang w:val="fr-FR"/>
                                      </w:rPr>
                                    </w:pPr>
                                    <w:r>
                                      <w:rPr>
                                        <w:rFonts w:ascii="Montserrat" w:eastAsia="Montserrat" w:hAnsi="Montserrat"/>
                                        <w:sz w:val="14"/>
                                        <w:szCs w:val="14"/>
                                        <w:lang w:val="fr-FR"/>
                                      </w:rPr>
                                      <w:t>Fournitures (kit de préparation des échantillons)</w:t>
                                    </w:r>
                                  </w:p>
                                  <w:p w14:paraId="40FEE812" w14:textId="77777777" w:rsidR="00A53F55" w:rsidRDefault="00F43DC4">
                                    <w:pPr>
                                      <w:numPr>
                                        <w:ilvl w:val="0"/>
                                        <w:numId w:val="15"/>
                                      </w:numPr>
                                      <w:spacing w:before="140" w:line="240" w:lineRule="auto"/>
                                      <w:ind w:left="187" w:hanging="187"/>
                                      <w:rPr>
                                        <w:rFonts w:ascii="Montserrat" w:hAnsi="Montserrat"/>
                                        <w:sz w:val="11"/>
                                        <w:szCs w:val="11"/>
                                        <w:lang w:val="en-IN"/>
                                      </w:rPr>
                                    </w:pPr>
                                    <w:r>
                                      <w:rPr>
                                        <w:rFonts w:ascii="Montserrat" w:eastAsia="Montserrat" w:hAnsi="Montserrat"/>
                                        <w:sz w:val="11"/>
                                        <w:szCs w:val="11"/>
                                        <w:lang w:val="fr-FR"/>
                                      </w:rPr>
                                      <w:t>Coffret de réactifs</w:t>
                                    </w:r>
                                  </w:p>
                                  <w:p w14:paraId="0E19C446" w14:textId="77777777" w:rsidR="00A53F55" w:rsidRDefault="00F43DC4">
                                    <w:pPr>
                                      <w:numPr>
                                        <w:ilvl w:val="0"/>
                                        <w:numId w:val="15"/>
                                      </w:numPr>
                                      <w:spacing w:line="240" w:lineRule="auto"/>
                                      <w:ind w:left="180" w:hanging="180"/>
                                      <w:rPr>
                                        <w:rFonts w:ascii="Montserrat" w:hAnsi="Montserrat"/>
                                        <w:sz w:val="11"/>
                                        <w:szCs w:val="11"/>
                                        <w:lang w:val="en-IN"/>
                                      </w:rPr>
                                    </w:pPr>
                                    <w:r>
                                      <w:rPr>
                                        <w:rFonts w:ascii="Montserrat" w:eastAsia="Montserrat" w:hAnsi="Montserrat"/>
                                        <w:sz w:val="11"/>
                                        <w:szCs w:val="11"/>
                                        <w:lang w:val="fr-FR"/>
                                      </w:rPr>
                                      <w:t>Pipettes de transfert (3 ml)</w:t>
                                    </w:r>
                                  </w:p>
                                  <w:p w14:paraId="0D8B5AB8" w14:textId="77777777" w:rsidR="00A53F55" w:rsidRDefault="00F43DC4">
                                    <w:pPr>
                                      <w:numPr>
                                        <w:ilvl w:val="0"/>
                                        <w:numId w:val="15"/>
                                      </w:numPr>
                                      <w:spacing w:line="240" w:lineRule="auto"/>
                                      <w:ind w:left="180" w:hanging="180"/>
                                      <w:rPr>
                                        <w:rFonts w:ascii="Montserrat" w:hAnsi="Montserrat"/>
                                        <w:sz w:val="11"/>
                                        <w:szCs w:val="11"/>
                                        <w:lang w:val="fr-FR"/>
                                      </w:rPr>
                                    </w:pPr>
                                    <w:r>
                                      <w:rPr>
                                        <w:rFonts w:ascii="Montserrat" w:eastAsia="Montserrat" w:hAnsi="Montserrat"/>
                                        <w:sz w:val="11"/>
                                        <w:szCs w:val="11"/>
                                        <w:lang w:val="fr-FR"/>
                                      </w:rPr>
                                      <w:t>Sachets de cartouches, contenant chacun :</w:t>
                                    </w:r>
                                  </w:p>
                                  <w:p w14:paraId="3623FB8B" w14:textId="77777777" w:rsidR="00A53F55" w:rsidRDefault="00F43DC4">
                                    <w:pPr>
                                      <w:numPr>
                                        <w:ilvl w:val="1"/>
                                        <w:numId w:val="15"/>
                                      </w:numPr>
                                      <w:ind w:left="396" w:hanging="180"/>
                                      <w:rPr>
                                        <w:rFonts w:ascii="Montserrat" w:hAnsi="Montserrat"/>
                                        <w:sz w:val="9"/>
                                        <w:szCs w:val="9"/>
                                        <w:lang w:val="en-IN"/>
                                      </w:rPr>
                                    </w:pPr>
                                    <w:r>
                                      <w:rPr>
                                        <w:rFonts w:ascii="Montserrat" w:eastAsia="Montserrat" w:hAnsi="Montserrat"/>
                                        <w:sz w:val="9"/>
                                        <w:szCs w:val="9"/>
                                        <w:lang w:val="fr-FR"/>
                                      </w:rPr>
                                      <w:t>Cartouche</w:t>
                                    </w:r>
                                  </w:p>
                                  <w:p w14:paraId="1D75CDE7" w14:textId="77777777" w:rsidR="00A53F55" w:rsidRDefault="00F43DC4">
                                    <w:pPr>
                                      <w:numPr>
                                        <w:ilvl w:val="1"/>
                                        <w:numId w:val="15"/>
                                      </w:numPr>
                                      <w:ind w:left="396" w:hanging="180"/>
                                      <w:rPr>
                                        <w:rFonts w:ascii="Montserrat" w:hAnsi="Montserrat"/>
                                        <w:sz w:val="9"/>
                                        <w:szCs w:val="9"/>
                                        <w:lang w:val="fr-FR"/>
                                      </w:rPr>
                                    </w:pPr>
                                    <w:r>
                                      <w:rPr>
                                        <w:rFonts w:ascii="Montserrat" w:eastAsia="Montserrat" w:hAnsi="Montserrat"/>
                                        <w:sz w:val="9"/>
                                        <w:szCs w:val="9"/>
                                        <w:lang w:val="fr-FR"/>
                                      </w:rPr>
                                      <w:t>Tube de prélèvement de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 xml:space="preserve"> (</w:t>
                                    </w:r>
                                    <w:proofErr w:type="spellStart"/>
                                    <w:r>
                                      <w:rPr>
                                        <w:rFonts w:ascii="Montserrat" w:eastAsia="Montserrat" w:hAnsi="Montserrat"/>
                                        <w:sz w:val="9"/>
                                        <w:szCs w:val="9"/>
                                        <w:lang w:val="fr-FR"/>
                                      </w:rPr>
                                      <w:t>Elute</w:t>
                                    </w:r>
                                    <w:proofErr w:type="spellEnd"/>
                                    <w:r>
                                      <w:rPr>
                                        <w:rFonts w:ascii="Montserrat" w:eastAsia="Montserrat" w:hAnsi="Montserrat"/>
                                        <w:sz w:val="9"/>
                                        <w:szCs w:val="9"/>
                                        <w:lang w:val="fr-FR"/>
                                      </w:rPr>
                                      <w:t xml:space="preserve"> collection tube, ECT)</w:t>
                                    </w:r>
                                  </w:p>
                                  <w:p w14:paraId="4B68D88E" w14:textId="77777777" w:rsidR="00A53F55" w:rsidRDefault="00F43DC4">
                                    <w:pPr>
                                      <w:numPr>
                                        <w:ilvl w:val="1"/>
                                        <w:numId w:val="15"/>
                                      </w:numPr>
                                      <w:ind w:left="396" w:hanging="180"/>
                                      <w:rPr>
                                        <w:rFonts w:ascii="Montserrat" w:hAnsi="Montserrat"/>
                                        <w:sz w:val="9"/>
                                        <w:szCs w:val="9"/>
                                        <w:lang w:val="en-IN"/>
                                      </w:rPr>
                                    </w:pPr>
                                    <w:r>
                                      <w:rPr>
                                        <w:rFonts w:ascii="Montserrat" w:eastAsia="Montserrat" w:hAnsi="Montserrat"/>
                                        <w:sz w:val="9"/>
                                        <w:szCs w:val="9"/>
                                        <w:lang w:val="fr-FR"/>
                                      </w:rPr>
                                      <w:t>Pipette de transfert</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471620DC" id="Group 296" o:spid="_x0000_s1315" style="position:absolute;left:0;text-align:left;margin-left:108.75pt;margin-top:7.8pt;width:237.55pt;height:100.25pt;z-index:251923456;mso-width-relative:margin;mso-height-relative:margin" coordorigin="729,741" coordsize="30175,1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">
                      <v:shape id="_x0000_s1316" type="#_x0000_t202" style="position:absolute;left:729;top:741;width:3017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1771B7E3" w14:textId="77777777" w:rsidR="00A53F55" w:rsidRDefault="00F43DC4">
                              <w:pPr>
                                <w:spacing w:line="240" w:lineRule="auto"/>
                                <w:rPr>
                                  <w:rFonts w:ascii="Montserrat" w:hAnsi="Montserrat"/>
                                  <w:bCs/>
                                  <w:color w:val="FF615B"/>
                                  <w:sz w:val="19"/>
                                  <w:szCs w:val="19"/>
                                  <w:lang w:val="fr-FR"/>
                                </w:rPr>
                              </w:pPr>
                              <w:r>
                                <w:rPr>
                                  <w:rFonts w:ascii="Montserrat" w:eastAsia="Montserrat" w:hAnsi="Montserrat"/>
                                  <w:bCs/>
                                  <w:color w:val="FF615B"/>
                                  <w:sz w:val="19"/>
                                  <w:szCs w:val="19"/>
                                  <w:lang w:val="fr-FR"/>
                                </w:rPr>
                                <w:t>Équipement et fournitures pour la préparation des échantillons et l’extraction de l’ADN</w:t>
                              </w:r>
                            </w:p>
                          </w:txbxContent>
                        </v:textbox>
                      </v:shape>
                      <v:shape id="_x0000_s1317" type="#_x0000_t202" style="position:absolute;left:1177;top:5441;width:12000;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" filled="f" stroked="f">
                        <v:textbox style="mso-fit-shape-to-text:t" inset="0,0,0,0">
                          <w:txbxContent>
                            <w:p w14:paraId="52073E95" w14:textId="77777777" w:rsidR="00A53F55" w:rsidRDefault="00F43DC4">
                              <w:pPr>
                                <w:rPr>
                                  <w:rFonts w:ascii="Montserrat" w:hAnsi="Montserrat"/>
                                  <w:sz w:val="16"/>
                                  <w:szCs w:val="18"/>
                                </w:rPr>
                              </w:pPr>
                              <w:r>
                                <w:rPr>
                                  <w:rFonts w:ascii="Montserrat" w:eastAsia="Montserrat" w:hAnsi="Montserrat"/>
                                  <w:sz w:val="16"/>
                                  <w:szCs w:val="16"/>
                                  <w:lang w:val="fr-FR"/>
                                </w:rPr>
                                <w:t>Équipement</w:t>
                              </w:r>
                            </w:p>
                            <w:p w14:paraId="7AF8AE92" w14:textId="77777777" w:rsidR="00A53F55" w:rsidRDefault="00F43DC4">
                              <w:pPr>
                                <w:numPr>
                                  <w:ilvl w:val="0"/>
                                  <w:numId w:val="14"/>
                                </w:numPr>
                                <w:spacing w:before="120"/>
                                <w:ind w:left="187" w:hanging="187"/>
                                <w:rPr>
                                  <w:rFonts w:ascii="Montserrat" w:hAnsi="Montserrat"/>
                                  <w:sz w:val="10"/>
                                  <w:szCs w:val="10"/>
                                </w:rPr>
                              </w:pPr>
                              <w:r>
                                <w:rPr>
                                  <w:rFonts w:ascii="Montserrat" w:eastAsia="Montserrat" w:hAnsi="Montserrat"/>
                                  <w:sz w:val="10"/>
                                  <w:szCs w:val="10"/>
                                  <w:lang w:val="fr-FR"/>
                                </w:rPr>
                                <w:t>Trueprep AUTO v2</w:t>
                              </w:r>
                            </w:p>
                          </w:txbxContent>
                        </v:textbox>
                      </v:shape>
                      <v:shape id="_x0000_s1318" type="#_x0000_t202" style="position:absolute;left:3421;top:10325;width:9504;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" filled="f" stroked="f">
                        <v:textbox style="mso-fit-shape-to-text:t" inset="0,0,0,0">
                          <w:txbxContent>
                            <w:p w14:paraId="1BE9F6C1" w14:textId="77777777" w:rsidR="00A53F55" w:rsidRDefault="00F43DC4">
                              <w:pPr>
                                <w:rPr>
                                  <w:rFonts w:ascii="Montserrat" w:hAnsi="Montserrat"/>
                                  <w:b/>
                                  <w:bCs/>
                                  <w:sz w:val="10"/>
                                  <w:szCs w:val="10"/>
                                </w:rPr>
                              </w:pPr>
                              <w:r>
                                <w:rPr>
                                  <w:rFonts w:ascii="Montserrat" w:eastAsia="Montserrat" w:hAnsi="Montserrat"/>
                                  <w:b/>
                                  <w:bCs/>
                                  <w:color w:val="E21013"/>
                                  <w:sz w:val="10"/>
                                  <w:szCs w:val="10"/>
                                  <w:lang w:val="fr-FR"/>
                                </w:rPr>
                                <w:t>True</w:t>
                              </w:r>
                              <w:r>
                                <w:rPr>
                                  <w:rFonts w:ascii="Montserrat" w:eastAsia="Montserrat" w:hAnsi="Montserrat"/>
                                  <w:b/>
                                  <w:bCs/>
                                  <w:sz w:val="10"/>
                                  <w:szCs w:val="10"/>
                                  <w:lang w:val="fr-FR"/>
                                </w:rPr>
                                <w:t>prep</w:t>
                              </w:r>
                              <w:r>
                                <w:rPr>
                                  <w:rFonts w:ascii="Montserrat" w:eastAsia="Montserrat" w:hAnsi="Montserrat"/>
                                  <w:b/>
                                  <w:bCs/>
                                  <w:sz w:val="10"/>
                                  <w:szCs w:val="10"/>
                                  <w:vertAlign w:val="superscript"/>
                                  <w:lang w:val="fr-FR"/>
                                </w:rPr>
                                <w:t>®</w:t>
                              </w:r>
                              <w:r>
                                <w:rPr>
                                  <w:rFonts w:ascii="Montserrat" w:eastAsia="Montserrat" w:hAnsi="Montserrat"/>
                                  <w:b/>
                                  <w:bCs/>
                                  <w:sz w:val="10"/>
                                  <w:szCs w:val="10"/>
                                  <w:lang w:val="fr-FR"/>
                                </w:rPr>
                                <w:t xml:space="preserve"> AUTO v2</w:t>
                              </w:r>
                            </w:p>
                          </w:txbxContent>
                        </v:textbox>
                      </v:shape>
                      <v:shape id="_x0000_s1319" type="#_x0000_t202" style="position:absolute;left:16941;top:5558;width:12791;height:7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5A6DCA83" w14:textId="77777777" w:rsidR="00A53F55" w:rsidRDefault="00F43DC4">
                              <w:pPr>
                                <w:ind w:left="81"/>
                                <w:rPr>
                                  <w:rFonts w:ascii="Montserrat" w:hAnsi="Montserrat"/>
                                  <w:sz w:val="14"/>
                                  <w:szCs w:val="10"/>
                                  <w:lang w:val="fr-FR"/>
                                </w:rPr>
                              </w:pPr>
                              <w:r>
                                <w:rPr>
                                  <w:rFonts w:ascii="Montserrat" w:eastAsia="Montserrat" w:hAnsi="Montserrat"/>
                                  <w:sz w:val="14"/>
                                  <w:szCs w:val="14"/>
                                  <w:lang w:val="fr-FR"/>
                                </w:rPr>
                                <w:t xml:space="preserve">Fournitures (kit de préparation des </w:t>
                              </w:r>
                              <w:r>
                                <w:rPr>
                                  <w:rFonts w:ascii="Montserrat" w:eastAsia="Montserrat" w:hAnsi="Montserrat"/>
                                  <w:sz w:val="14"/>
                                  <w:szCs w:val="14"/>
                                  <w:lang w:val="fr-FR"/>
                                </w:rPr>
                                <w:t>échantillons)</w:t>
                              </w:r>
                            </w:p>
                            <w:p w14:paraId="40FEE812" w14:textId="77777777" w:rsidR="00A53F55" w:rsidRDefault="00F43DC4">
                              <w:pPr>
                                <w:numPr>
                                  <w:ilvl w:val="0"/>
                                  <w:numId w:val="15"/>
                                </w:numPr>
                                <w:spacing w:before="140" w:line="240" w:lineRule="auto"/>
                                <w:ind w:left="187" w:hanging="187"/>
                                <w:rPr>
                                  <w:rFonts w:ascii="Montserrat" w:hAnsi="Montserrat"/>
                                  <w:sz w:val="11"/>
                                  <w:szCs w:val="11"/>
                                  <w:lang w:val="en-IN"/>
                                </w:rPr>
                              </w:pPr>
                              <w:r>
                                <w:rPr>
                                  <w:rFonts w:ascii="Montserrat" w:eastAsia="Montserrat" w:hAnsi="Montserrat"/>
                                  <w:sz w:val="11"/>
                                  <w:szCs w:val="11"/>
                                  <w:lang w:val="fr-FR"/>
                                </w:rPr>
                                <w:t>Coffret de réactifs</w:t>
                              </w:r>
                            </w:p>
                            <w:p w14:paraId="0E19C446" w14:textId="77777777" w:rsidR="00A53F55" w:rsidRDefault="00F43DC4">
                              <w:pPr>
                                <w:numPr>
                                  <w:ilvl w:val="0"/>
                                  <w:numId w:val="15"/>
                                </w:numPr>
                                <w:spacing w:line="240" w:lineRule="auto"/>
                                <w:ind w:left="180" w:hanging="180"/>
                                <w:rPr>
                                  <w:rFonts w:ascii="Montserrat" w:hAnsi="Montserrat"/>
                                  <w:sz w:val="11"/>
                                  <w:szCs w:val="11"/>
                                  <w:lang w:val="en-IN"/>
                                </w:rPr>
                              </w:pPr>
                              <w:r>
                                <w:rPr>
                                  <w:rFonts w:ascii="Montserrat" w:eastAsia="Montserrat" w:hAnsi="Montserrat"/>
                                  <w:sz w:val="11"/>
                                  <w:szCs w:val="11"/>
                                  <w:lang w:val="fr-FR"/>
                                </w:rPr>
                                <w:t>Pipettes de transfert (3 ml)</w:t>
                              </w:r>
                            </w:p>
                            <w:p w14:paraId="0D8B5AB8" w14:textId="77777777" w:rsidR="00A53F55" w:rsidRDefault="00F43DC4">
                              <w:pPr>
                                <w:numPr>
                                  <w:ilvl w:val="0"/>
                                  <w:numId w:val="15"/>
                                </w:numPr>
                                <w:spacing w:line="240" w:lineRule="auto"/>
                                <w:ind w:left="180" w:hanging="180"/>
                                <w:rPr>
                                  <w:rFonts w:ascii="Montserrat" w:hAnsi="Montserrat"/>
                                  <w:sz w:val="11"/>
                                  <w:szCs w:val="11"/>
                                  <w:lang w:val="fr-FR"/>
                                </w:rPr>
                              </w:pPr>
                              <w:r>
                                <w:rPr>
                                  <w:rFonts w:ascii="Montserrat" w:eastAsia="Montserrat" w:hAnsi="Montserrat"/>
                                  <w:sz w:val="11"/>
                                  <w:szCs w:val="11"/>
                                  <w:lang w:val="fr-FR"/>
                                </w:rPr>
                                <w:t>Sachets de cartouches, contenant chacun :</w:t>
                              </w:r>
                            </w:p>
                            <w:p w14:paraId="3623FB8B" w14:textId="77777777" w:rsidR="00A53F55" w:rsidRDefault="00F43DC4">
                              <w:pPr>
                                <w:numPr>
                                  <w:ilvl w:val="1"/>
                                  <w:numId w:val="15"/>
                                </w:numPr>
                                <w:ind w:left="396" w:hanging="180"/>
                                <w:rPr>
                                  <w:rFonts w:ascii="Montserrat" w:hAnsi="Montserrat"/>
                                  <w:sz w:val="9"/>
                                  <w:szCs w:val="9"/>
                                  <w:lang w:val="en-IN"/>
                                </w:rPr>
                              </w:pPr>
                              <w:r>
                                <w:rPr>
                                  <w:rFonts w:ascii="Montserrat" w:eastAsia="Montserrat" w:hAnsi="Montserrat"/>
                                  <w:sz w:val="9"/>
                                  <w:szCs w:val="9"/>
                                  <w:lang w:val="fr-FR"/>
                                </w:rPr>
                                <w:t>Cartouche</w:t>
                              </w:r>
                            </w:p>
                            <w:p w14:paraId="1D75CDE7" w14:textId="77777777" w:rsidR="00A53F55" w:rsidRDefault="00F43DC4">
                              <w:pPr>
                                <w:numPr>
                                  <w:ilvl w:val="1"/>
                                  <w:numId w:val="15"/>
                                </w:numPr>
                                <w:ind w:left="396" w:hanging="180"/>
                                <w:rPr>
                                  <w:rFonts w:ascii="Montserrat" w:hAnsi="Montserrat"/>
                                  <w:sz w:val="9"/>
                                  <w:szCs w:val="9"/>
                                  <w:lang w:val="fr-FR"/>
                                </w:rPr>
                              </w:pPr>
                              <w:r>
                                <w:rPr>
                                  <w:rFonts w:ascii="Montserrat" w:eastAsia="Montserrat" w:hAnsi="Montserrat"/>
                                  <w:sz w:val="9"/>
                                  <w:szCs w:val="9"/>
                                  <w:lang w:val="fr-FR"/>
                                </w:rPr>
                                <w:t>Tube de prélèvement de l’éluat (Elute collection tube, ECT)</w:t>
                              </w:r>
                            </w:p>
                            <w:p w14:paraId="4B68D88E" w14:textId="77777777" w:rsidR="00A53F55" w:rsidRDefault="00F43DC4">
                              <w:pPr>
                                <w:numPr>
                                  <w:ilvl w:val="1"/>
                                  <w:numId w:val="15"/>
                                </w:numPr>
                                <w:ind w:left="396" w:hanging="180"/>
                                <w:rPr>
                                  <w:rFonts w:ascii="Montserrat" w:hAnsi="Montserrat"/>
                                  <w:sz w:val="9"/>
                                  <w:szCs w:val="9"/>
                                  <w:lang w:val="en-IN"/>
                                </w:rPr>
                              </w:pPr>
                              <w:r>
                                <w:rPr>
                                  <w:rFonts w:ascii="Montserrat" w:eastAsia="Montserrat" w:hAnsi="Montserrat"/>
                                  <w:sz w:val="9"/>
                                  <w:szCs w:val="9"/>
                                  <w:lang w:val="fr-FR"/>
                                </w:rPr>
                                <w:t>Pipette de transfert</w:t>
                              </w:r>
                            </w:p>
                          </w:txbxContent>
                        </v:textbox>
                      </v:shape>
                      <w10:anchorlock/>
                    </v:group>
                  </w:pict>
                </mc:Fallback>
              </mc:AlternateContent>
            </w:r>
            <w:r>
              <w:rPr>
                <w:noProof/>
                <w:lang w:eastAsia="zh-CN"/>
              </w:rPr>
              <w:drawing>
                <wp:inline distT="0" distB="0" distL="0" distR="0" wp14:anchorId="4BCBCEEB" wp14:editId="64CDF7C4">
                  <wp:extent cx="3614310" cy="2044633"/>
                  <wp:effectExtent l="0" t="0" r="571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
                          <pic:cNvPicPr/>
                        </pic:nvPicPr>
                        <pic:blipFill>
                          <a:blip r:embed="rId106"/>
                          <a:stretch>
                            <a:fillRect/>
                          </a:stretch>
                        </pic:blipFill>
                        <pic:spPr>
                          <a:xfrm>
                            <a:off x="0" y="0"/>
                            <a:ext cx="3634671" cy="2056151"/>
                          </a:xfrm>
                          <a:prstGeom prst="rect">
                            <a:avLst/>
                          </a:prstGeom>
                        </pic:spPr>
                      </pic:pic>
                    </a:graphicData>
                  </a:graphic>
                </wp:inline>
              </w:drawing>
            </w:r>
          </w:p>
        </w:tc>
      </w:tr>
      <w:tr w:rsidR="00A53F55" w14:paraId="07620E0F" w14:textId="77777777">
        <w:tc>
          <w:tcPr>
            <w:tcW w:w="9350" w:type="dxa"/>
          </w:tcPr>
          <w:p w14:paraId="0737EBE9" w14:textId="77777777" w:rsidR="00A53F55" w:rsidRDefault="00F43DC4">
            <w:pPr>
              <w:rPr>
                <w:lang w:val="fr-FR"/>
              </w:rPr>
            </w:pPr>
            <w:r>
              <w:rPr>
                <w:rFonts w:eastAsia="Gill Sans MT"/>
                <w:b/>
                <w:bCs/>
                <w:lang w:val="fr-FR"/>
              </w:rPr>
              <w:t xml:space="preserve">DIRE : </w:t>
            </w:r>
            <w:r>
              <w:rPr>
                <w:rFonts w:eastAsia="Gill Sans MT"/>
                <w:lang w:val="fr-FR"/>
              </w:rPr>
              <w:t xml:space="preserve">Pour préparer l’échantillon et extraire l’ADN, vous utiliserez la machine </w:t>
            </w:r>
            <w:proofErr w:type="spellStart"/>
            <w:r>
              <w:rPr>
                <w:rFonts w:eastAsia="Gill Sans MT"/>
                <w:lang w:val="fr-FR"/>
              </w:rPr>
              <w:t>Trueprep</w:t>
            </w:r>
            <w:proofErr w:type="spellEnd"/>
            <w:r>
              <w:rPr>
                <w:rFonts w:eastAsia="Gill Sans MT"/>
                <w:lang w:val="fr-FR"/>
              </w:rPr>
              <w:t>.</w:t>
            </w:r>
            <w:r>
              <w:rPr>
                <w:rFonts w:eastAsia="Gill Sans MT"/>
                <w:b/>
                <w:bCs/>
                <w:lang w:val="fr-FR"/>
              </w:rPr>
              <w:t xml:space="preserve"> </w:t>
            </w:r>
            <w:r>
              <w:rPr>
                <w:rFonts w:eastAsia="Gill Sans MT"/>
                <w:lang w:val="fr-FR"/>
              </w:rPr>
              <w:t>Toutes les fournitures nécessaires sont incluses dans le coffret de préparation des échantillons, qui, comme nous en avons discuté dans notre dernier module, contient le coffret de réactifs, les pipettes de transfert (3 ml) et les sachets de cartouches. Les sachets contiennent une cartouche, un tube de prélèvement de l’</w:t>
            </w:r>
            <w:proofErr w:type="spellStart"/>
            <w:r>
              <w:rPr>
                <w:rFonts w:eastAsia="Gill Sans MT"/>
                <w:lang w:val="fr-FR"/>
              </w:rPr>
              <w:t>éluat</w:t>
            </w:r>
            <w:proofErr w:type="spellEnd"/>
            <w:r>
              <w:rPr>
                <w:rFonts w:eastAsia="Gill Sans MT"/>
                <w:lang w:val="fr-FR"/>
              </w:rPr>
              <w:t xml:space="preserve"> (ECT) et une pipette de transfert. </w:t>
            </w:r>
          </w:p>
        </w:tc>
      </w:tr>
      <w:tr w:rsidR="00A53F55" w14:paraId="09898F67" w14:textId="77777777">
        <w:tc>
          <w:tcPr>
            <w:tcW w:w="9350" w:type="dxa"/>
            <w:shd w:val="clear" w:color="auto" w:fill="E68F8C"/>
          </w:tcPr>
          <w:p w14:paraId="57C202B4" w14:textId="77777777" w:rsidR="00A53F55" w:rsidRDefault="00F43DC4">
            <w:pPr>
              <w:keepNext/>
              <w:keepLines/>
              <w:rPr>
                <w:b/>
                <w:bCs/>
                <w:color w:val="FFFFFF" w:themeColor="background1"/>
                <w:lang w:val="fr-FR"/>
              </w:rPr>
            </w:pPr>
            <w:r>
              <w:rPr>
                <w:rFonts w:eastAsia="Gill Sans MT"/>
                <w:b/>
                <w:bCs/>
                <w:color w:val="FFFFFF"/>
                <w:lang w:val="fr-FR"/>
              </w:rPr>
              <w:t>Préparation de l’échantillon et extraction de l’ADN</w:t>
            </w:r>
          </w:p>
          <w:p w14:paraId="48EEA881" w14:textId="77777777" w:rsidR="00A53F55" w:rsidRDefault="00F43DC4">
            <w:pPr>
              <w:keepNext/>
              <w:keepLines/>
              <w:rPr>
                <w:b/>
                <w:bCs/>
                <w:noProof/>
                <w:color w:val="FFFFFF" w:themeColor="background1"/>
                <w:lang w:val="fr-FR"/>
              </w:rPr>
            </w:pPr>
            <w:r>
              <w:rPr>
                <w:rFonts w:eastAsia="Gill Sans MT"/>
                <w:b/>
                <w:bCs/>
                <w:noProof/>
                <w:color w:val="FFFFFF"/>
                <w:lang w:val="fr-FR"/>
              </w:rPr>
              <w:t>Diapositives : 18 à 21</w:t>
            </w:r>
          </w:p>
          <w:p w14:paraId="06C33309"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42  </w:t>
            </w:r>
          </w:p>
        </w:tc>
      </w:tr>
      <w:tr w:rsidR="00A53F55" w14:paraId="7C6D2AA4" w14:textId="77777777">
        <w:tc>
          <w:tcPr>
            <w:tcW w:w="9350" w:type="dxa"/>
          </w:tcPr>
          <w:p w14:paraId="7D4F1F8E" w14:textId="77777777" w:rsidR="00A53F55" w:rsidRDefault="00F43DC4">
            <w:pPr>
              <w:jc w:val="center"/>
              <w:rPr>
                <w:noProof/>
              </w:rPr>
            </w:pPr>
            <w:r>
              <w:rPr>
                <w:noProof/>
                <w:lang w:eastAsia="zh-CN"/>
              </w:rPr>
              <mc:AlternateContent>
                <mc:Choice Requires="wpg">
                  <w:drawing>
                    <wp:anchor distT="0" distB="0" distL="114300" distR="114300" simplePos="0" relativeHeight="251925504" behindDoc="0" locked="1" layoutInCell="1" allowOverlap="1" wp14:anchorId="4CA717B5" wp14:editId="41455E1C">
                      <wp:simplePos x="0" y="0"/>
                      <wp:positionH relativeFrom="column">
                        <wp:posOffset>166370</wp:posOffset>
                      </wp:positionH>
                      <wp:positionV relativeFrom="paragraph">
                        <wp:posOffset>145415</wp:posOffset>
                      </wp:positionV>
                      <wp:extent cx="5661025" cy="2953385"/>
                      <wp:effectExtent l="0" t="0" r="0" b="0"/>
                      <wp:wrapNone/>
                      <wp:docPr id="304" name="Group 304"/>
                      <wp:cNvGraphicFramePr/>
                      <a:graphic xmlns:a="http://schemas.openxmlformats.org/drawingml/2006/main">
                        <a:graphicData uri="http://schemas.microsoft.com/office/word/2010/wordprocessingGroup">
                          <wpg:wgp>
                            <wpg:cNvGrpSpPr/>
                            <wpg:grpSpPr>
                              <a:xfrm>
                                <a:off x="0" y="0"/>
                                <a:ext cx="5661025" cy="2953385"/>
                                <a:chOff x="-28054" y="11091"/>
                                <a:chExt cx="5666253" cy="2981634"/>
                              </a:xfrm>
                              <a:noFill/>
                            </wpg:grpSpPr>
                            <wps:wsp>
                              <wps:cNvPr id="303" name="Text Box 2"/>
                              <wps:cNvSpPr txBox="1">
                                <a:spLocks noChangeArrowheads="1"/>
                              </wps:cNvSpPr>
                              <wps:spPr bwMode="auto">
                                <a:xfrm>
                                  <a:off x="72944" y="297131"/>
                                  <a:ext cx="530127" cy="255247"/>
                                </a:xfrm>
                                <a:prstGeom prst="rect">
                                  <a:avLst/>
                                </a:prstGeom>
                                <a:solidFill>
                                  <a:schemeClr val="bg1"/>
                                </a:solidFill>
                                <a:ln w="9525">
                                  <a:noFill/>
                                  <a:miter lim="800000"/>
                                  <a:headEnd/>
                                  <a:tailEnd/>
                                </a:ln>
                              </wps:spPr>
                              <wps:txbx>
                                <w:txbxContent>
                                  <w:p w14:paraId="4CDF3482"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Mettez les gants appropriés pour manipuler les échantillons</w:t>
                                    </w:r>
                                  </w:p>
                                </w:txbxContent>
                              </wps:txbx>
                              <wps:bodyPr rot="0" vert="horz" wrap="square" lIns="0" tIns="0" rIns="0" bIns="0" anchor="t" anchorCtr="0"/>
                            </wps:wsp>
                            <wps:wsp>
                              <wps:cNvPr id="305" name="Text Box 2"/>
                              <wps:cNvSpPr txBox="1">
                                <a:spLocks noChangeArrowheads="1"/>
                              </wps:cNvSpPr>
                              <wps:spPr bwMode="auto">
                                <a:xfrm>
                                  <a:off x="78554" y="747573"/>
                                  <a:ext cx="633506" cy="602363"/>
                                </a:xfrm>
                                <a:prstGeom prst="rect">
                                  <a:avLst/>
                                </a:prstGeom>
                                <a:solidFill>
                                  <a:schemeClr val="bg1"/>
                                </a:solidFill>
                                <a:ln w="9525">
                                  <a:noFill/>
                                  <a:miter lim="800000"/>
                                  <a:headEnd/>
                                  <a:tailEnd/>
                                </a:ln>
                              </wps:spPr>
                              <wps:txbx>
                                <w:txbxContent>
                                  <w:p w14:paraId="362F2EE5"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Prélevez un échantillon de 2 à 5 ml d’expectoration pulmonaire chez un adulte dans un récipient de recueil des expectorations et notez les informations du patient sur l’étiquette </w:t>
                                    </w:r>
                                  </w:p>
                                </w:txbxContent>
                              </wps:txbx>
                              <wps:bodyPr rot="0" vert="horz" wrap="square" lIns="0" tIns="0" rIns="0" bIns="0" anchor="t" anchorCtr="0"/>
                            </wps:wsp>
                            <wps:wsp>
                              <wps:cNvPr id="308" name="Text Box 2"/>
                              <wps:cNvSpPr txBox="1">
                                <a:spLocks noChangeArrowheads="1"/>
                              </wps:cNvSpPr>
                              <wps:spPr bwMode="auto">
                                <a:xfrm>
                                  <a:off x="841486" y="257949"/>
                                  <a:ext cx="617500" cy="400532"/>
                                </a:xfrm>
                                <a:prstGeom prst="rect">
                                  <a:avLst/>
                                </a:prstGeom>
                                <a:solidFill>
                                  <a:schemeClr val="bg1"/>
                                </a:solidFill>
                                <a:ln w="9525">
                                  <a:noFill/>
                                  <a:miter lim="800000"/>
                                  <a:headEnd/>
                                  <a:tailEnd/>
                                </a:ln>
                              </wps:spPr>
                              <wps:txbx>
                                <w:txbxContent>
                                  <w:p w14:paraId="2E4BB94D"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Ajoutez 2 gouttes de tampon de fluidification dans le récipient de recueil des expectorations (Figure 1) </w:t>
                                    </w:r>
                                  </w:p>
                                </w:txbxContent>
                              </wps:txbx>
                              <wps:bodyPr rot="0" vert="horz" wrap="square" lIns="0" tIns="0" rIns="0" bIns="0" anchor="t" anchorCtr="0"/>
                            </wps:wsp>
                            <wps:wsp>
                              <wps:cNvPr id="310" name="Text Box 2"/>
                              <wps:cNvSpPr txBox="1">
                                <a:spLocks noChangeArrowheads="1"/>
                              </wps:cNvSpPr>
                              <wps:spPr bwMode="auto">
                                <a:xfrm>
                                  <a:off x="1750260" y="280375"/>
                                  <a:ext cx="736483" cy="186442"/>
                                </a:xfrm>
                                <a:prstGeom prst="rect">
                                  <a:avLst/>
                                </a:prstGeom>
                                <a:solidFill>
                                  <a:schemeClr val="bg1"/>
                                </a:solidFill>
                                <a:ln w="9525">
                                  <a:noFill/>
                                  <a:miter lim="800000"/>
                                  <a:headEnd/>
                                  <a:tailEnd/>
                                </a:ln>
                              </wps:spPr>
                              <wps:txbx>
                                <w:txbxContent>
                                  <w:p w14:paraId="5A69EDBB" w14:textId="77777777" w:rsidR="00A53F55" w:rsidRDefault="00F43DC4">
                                    <w:pPr>
                                      <w:spacing w:line="228" w:lineRule="auto"/>
                                      <w:rPr>
                                        <w:rFonts w:ascii="Montserrat" w:hAnsi="Montserrat"/>
                                        <w:sz w:val="8"/>
                                        <w:szCs w:val="10"/>
                                        <w:lang w:val="fr-FR"/>
                                      </w:rPr>
                                    </w:pPr>
                                    <w:r>
                                      <w:rPr>
                                        <w:rFonts w:ascii="Montserrat" w:eastAsia="Montserrat" w:hAnsi="Montserrat"/>
                                        <w:sz w:val="8"/>
                                        <w:szCs w:val="8"/>
                                        <w:lang w:val="fr-FR"/>
                                      </w:rPr>
                                      <w:t>Fermez le couvercle et agitez doucement pour mélanger (Figure 2)</w:t>
                                    </w:r>
                                  </w:p>
                                </w:txbxContent>
                              </wps:txbx>
                              <wps:bodyPr rot="0" vert="horz" wrap="square" lIns="0" tIns="0" rIns="0" bIns="0" anchor="t" anchorCtr="0"/>
                            </wps:wsp>
                            <wps:wsp>
                              <wps:cNvPr id="297" name="Text Box 2"/>
                              <wps:cNvSpPr txBox="1">
                                <a:spLocks noChangeArrowheads="1"/>
                              </wps:cNvSpPr>
                              <wps:spPr bwMode="auto">
                                <a:xfrm>
                                  <a:off x="1716622" y="981720"/>
                                  <a:ext cx="812848" cy="368216"/>
                                </a:xfrm>
                                <a:prstGeom prst="rect">
                                  <a:avLst/>
                                </a:prstGeom>
                                <a:solidFill>
                                  <a:schemeClr val="bg1"/>
                                </a:solidFill>
                                <a:ln w="9525">
                                  <a:noFill/>
                                  <a:miter lim="800000"/>
                                  <a:headEnd/>
                                  <a:tailEnd/>
                                </a:ln>
                              </wps:spPr>
                              <wps:txbx>
                                <w:txbxContent>
                                  <w:p w14:paraId="129CE36D" w14:textId="77777777" w:rsidR="00A53F55" w:rsidRDefault="00F43DC4">
                                    <w:pPr>
                                      <w:spacing w:line="228" w:lineRule="auto"/>
                                      <w:rPr>
                                        <w:rFonts w:ascii="Montserrat" w:hAnsi="Montserrat"/>
                                        <w:sz w:val="6"/>
                                        <w:szCs w:val="6"/>
                                        <w:lang w:val="fr-FR"/>
                                      </w:rPr>
                                    </w:pPr>
                                    <w:r>
                                      <w:rPr>
                                        <w:rFonts w:ascii="Montserrat" w:eastAsia="Montserrat" w:hAnsi="Montserrat"/>
                                        <w:sz w:val="6"/>
                                        <w:szCs w:val="6"/>
                                        <w:lang w:val="fr-FR"/>
                                      </w:rPr>
                                      <w:t>Incubez pendant 10 minutes à température ambiante. Si l’échantillon ne peut pas être prélevé avec une pipette après 10 minutes, incubez de nouveau pendant 5 minutes en l’agitant toutes les 2 minutes</w:t>
                                    </w:r>
                                  </w:p>
                                </w:txbxContent>
                              </wps:txbx>
                              <wps:bodyPr rot="0" vert="horz" wrap="square" lIns="0" tIns="0" rIns="0" bIns="0" anchor="t" anchorCtr="0"/>
                            </wps:wsp>
                            <wps:wsp>
                              <wps:cNvPr id="314" name="Text Box 2"/>
                              <wps:cNvSpPr txBox="1">
                                <a:spLocks noChangeArrowheads="1"/>
                              </wps:cNvSpPr>
                              <wps:spPr bwMode="auto">
                                <a:xfrm>
                                  <a:off x="3090981" y="11091"/>
                                  <a:ext cx="2492256" cy="174625"/>
                                </a:xfrm>
                                <a:prstGeom prst="rect">
                                  <a:avLst/>
                                </a:prstGeom>
                                <a:solidFill>
                                  <a:schemeClr val="bg1"/>
                                </a:solidFill>
                                <a:ln w="9525">
                                  <a:noFill/>
                                  <a:miter lim="800000"/>
                                  <a:headEnd/>
                                  <a:tailEnd/>
                                </a:ln>
                              </wps:spPr>
                              <wps:txbx>
                                <w:txbxContent>
                                  <w:p w14:paraId="137D5625"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wps:txbx>
                              <wps:bodyPr rot="0" vert="horz" wrap="square" lIns="0" tIns="0" rIns="0" bIns="0" anchor="t" anchorCtr="0"/>
                            </wps:wsp>
                            <wps:wsp>
                              <wps:cNvPr id="316" name="Text Box 2"/>
                              <wps:cNvSpPr txBox="1">
                                <a:spLocks noChangeArrowheads="1"/>
                              </wps:cNvSpPr>
                              <wps:spPr bwMode="auto">
                                <a:xfrm>
                                  <a:off x="3192003" y="286004"/>
                                  <a:ext cx="555625" cy="372478"/>
                                </a:xfrm>
                                <a:prstGeom prst="rect">
                                  <a:avLst/>
                                </a:prstGeom>
                                <a:solidFill>
                                  <a:schemeClr val="bg1"/>
                                </a:solidFill>
                                <a:ln w="9525">
                                  <a:noFill/>
                                  <a:miter lim="800000"/>
                                  <a:headEnd/>
                                  <a:tailEnd/>
                                </a:ln>
                              </wps:spPr>
                              <wps:txbx>
                                <w:txbxContent>
                                  <w:p w14:paraId="26021403" w14:textId="77777777" w:rsidR="00A53F55" w:rsidRDefault="00F43DC4">
                                    <w:pPr>
                                      <w:spacing w:line="228" w:lineRule="auto"/>
                                      <w:rPr>
                                        <w:rFonts w:ascii="Montserrat" w:hAnsi="Montserrat"/>
                                        <w:sz w:val="8"/>
                                        <w:szCs w:val="6"/>
                                        <w:lang w:val="fr-FR"/>
                                      </w:rPr>
                                    </w:pPr>
                                    <w:r>
                                      <w:rPr>
                                        <w:rFonts w:ascii="Montserrat" w:eastAsia="Montserrat" w:hAnsi="Montserrat"/>
                                        <w:sz w:val="6"/>
                                        <w:szCs w:val="6"/>
                                        <w:lang w:val="fr-FR"/>
                                      </w:rPr>
                                      <w:t>Transférez 0,5 ml d’échantillon d’expectoration fluidifié dans le flacon de tampon de lyse à l’aide d’une pipette de transfert de 1 ml (Figure 3</w:t>
                                    </w:r>
                                    <w:r>
                                      <w:rPr>
                                        <w:rFonts w:ascii="Montserrat" w:eastAsia="Montserrat" w:hAnsi="Montserrat"/>
                                        <w:sz w:val="8"/>
                                        <w:szCs w:val="8"/>
                                        <w:lang w:val="fr-FR"/>
                                      </w:rPr>
                                      <w:t>).</w:t>
                                    </w:r>
                                  </w:p>
                                </w:txbxContent>
                              </wps:txbx>
                              <wps:bodyPr rot="0" vert="horz" wrap="square" lIns="0" tIns="0" rIns="0" bIns="0" anchor="t" anchorCtr="0"/>
                            </wps:wsp>
                            <wps:wsp>
                              <wps:cNvPr id="319" name="Text Box 2"/>
                              <wps:cNvSpPr txBox="1">
                                <a:spLocks noChangeArrowheads="1"/>
                              </wps:cNvSpPr>
                              <wps:spPr bwMode="auto">
                                <a:xfrm>
                                  <a:off x="4863640" y="280375"/>
                                  <a:ext cx="498414" cy="918398"/>
                                </a:xfrm>
                                <a:prstGeom prst="rect">
                                  <a:avLst/>
                                </a:prstGeom>
                                <a:solidFill>
                                  <a:schemeClr val="bg1"/>
                                </a:solidFill>
                                <a:ln w="9525">
                                  <a:noFill/>
                                  <a:miter lim="800000"/>
                                  <a:headEnd/>
                                  <a:tailEnd/>
                                </a:ln>
                              </wps:spPr>
                              <wps:txbx>
                                <w:txbxContent>
                                  <w:p w14:paraId="2FB0C5D0" w14:textId="77777777" w:rsidR="00A53F55" w:rsidRDefault="00F43DC4">
                                    <w:pPr>
                                      <w:spacing w:line="221" w:lineRule="auto"/>
                                      <w:rPr>
                                        <w:rFonts w:ascii="Montserrat" w:hAnsi="Montserrat"/>
                                        <w:sz w:val="6"/>
                                        <w:szCs w:val="6"/>
                                        <w:lang w:val="fr-FR"/>
                                      </w:rPr>
                                    </w:pPr>
                                    <w:r>
                                      <w:rPr>
                                        <w:rFonts w:ascii="Montserrat" w:eastAsia="Montserrat" w:hAnsi="Montserrat"/>
                                        <w:sz w:val="6"/>
                                        <w:szCs w:val="6"/>
                                        <w:lang w:val="fr-FR"/>
                                      </w:rPr>
                                      <w:t>Retirez la cartouche du sachet, étiquetez-la et placez-la sur le support de cartouche. Sortez le tube de prélèvement de l’</w:t>
                                    </w:r>
                                    <w:proofErr w:type="spellStart"/>
                                    <w:r>
                                      <w:rPr>
                                        <w:rFonts w:ascii="Montserrat" w:eastAsia="Montserrat" w:hAnsi="Montserrat"/>
                                        <w:sz w:val="6"/>
                                        <w:szCs w:val="6"/>
                                        <w:lang w:val="fr-FR"/>
                                      </w:rPr>
                                      <w:t>éluat</w:t>
                                    </w:r>
                                    <w:proofErr w:type="spellEnd"/>
                                    <w:r>
                                      <w:rPr>
                                        <w:rFonts w:ascii="Montserrat" w:eastAsia="Montserrat" w:hAnsi="Montserrat"/>
                                        <w:sz w:val="6"/>
                                        <w:szCs w:val="6"/>
                                        <w:lang w:val="fr-FR"/>
                                      </w:rPr>
                                      <w:t xml:space="preserve"> (ECT) et étiquetez-le de manière appropriée. Mettez-le de côté pour une utilisation ultérieure. Conservez la pipette de transfert de l’</w:t>
                                    </w:r>
                                    <w:proofErr w:type="spellStart"/>
                                    <w:r>
                                      <w:rPr>
                                        <w:rFonts w:ascii="Montserrat" w:eastAsia="Montserrat" w:hAnsi="Montserrat"/>
                                        <w:sz w:val="6"/>
                                        <w:szCs w:val="6"/>
                                        <w:lang w:val="fr-FR"/>
                                      </w:rPr>
                                      <w:t>éluat</w:t>
                                    </w:r>
                                    <w:proofErr w:type="spellEnd"/>
                                    <w:r>
                                      <w:rPr>
                                        <w:rFonts w:ascii="Montserrat" w:eastAsia="Montserrat" w:hAnsi="Montserrat"/>
                                        <w:sz w:val="6"/>
                                        <w:szCs w:val="6"/>
                                        <w:lang w:val="fr-FR"/>
                                      </w:rPr>
                                      <w:t xml:space="preserve"> dans le sachet pour une utilisation ultérieure.</w:t>
                                    </w:r>
                                  </w:p>
                                </w:txbxContent>
                              </wps:txbx>
                              <wps:bodyPr rot="0" vert="horz" wrap="square" lIns="0" tIns="0" rIns="0" bIns="0" anchor="t" anchorCtr="0"/>
                            </wps:wsp>
                            <wps:wsp>
                              <wps:cNvPr id="302" name="Text Box 302"/>
                              <wps:cNvSpPr txBox="1"/>
                              <wps:spPr>
                                <a:xfrm>
                                  <a:off x="-16827" y="16891"/>
                                  <a:ext cx="2503571" cy="140607"/>
                                </a:xfrm>
                                <a:prstGeom prst="rect">
                                  <a:avLst/>
                                </a:prstGeom>
                                <a:solidFill>
                                  <a:schemeClr val="bg1"/>
                                </a:solidFill>
                                <a:ln w="6350">
                                  <a:noFill/>
                                </a:ln>
                                <a:effectLst/>
                              </wps:spPr>
                              <wps:txbx>
                                <w:txbxContent>
                                  <w:p w14:paraId="707E45D0"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18" name="Text Box 518"/>
                              <wps:cNvSpPr txBox="1"/>
                              <wps:spPr>
                                <a:xfrm>
                                  <a:off x="-11217" y="1740016"/>
                                  <a:ext cx="2540687" cy="155871"/>
                                </a:xfrm>
                                <a:prstGeom prst="rect">
                                  <a:avLst/>
                                </a:prstGeom>
                                <a:solidFill>
                                  <a:schemeClr val="bg1"/>
                                </a:solidFill>
                                <a:ln w="6350">
                                  <a:noFill/>
                                </a:ln>
                                <a:effectLst/>
                              </wps:spPr>
                              <wps:txbx>
                                <w:txbxContent>
                                  <w:p w14:paraId="0D3A5925"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19" name="Text Box 2"/>
                              <wps:cNvSpPr txBox="1">
                                <a:spLocks noChangeArrowheads="1"/>
                              </wps:cNvSpPr>
                              <wps:spPr bwMode="auto">
                                <a:xfrm>
                                  <a:off x="72944" y="2018510"/>
                                  <a:ext cx="560824" cy="459706"/>
                                </a:xfrm>
                                <a:prstGeom prst="rect">
                                  <a:avLst/>
                                </a:prstGeom>
                                <a:solidFill>
                                  <a:schemeClr val="bg1"/>
                                </a:solidFill>
                                <a:ln w="9525">
                                  <a:noFill/>
                                  <a:miter lim="800000"/>
                                  <a:headEnd/>
                                  <a:tailEnd/>
                                </a:ln>
                              </wps:spPr>
                              <wps:txbx>
                                <w:txbxContent>
                                  <w:p w14:paraId="06EAA91F" w14:textId="77777777" w:rsidR="00A53F55" w:rsidRDefault="00F43DC4">
                                    <w:pPr>
                                      <w:spacing w:line="216" w:lineRule="auto"/>
                                      <w:rPr>
                                        <w:rFonts w:ascii="Montserrat" w:hAnsi="Montserrat"/>
                                        <w:sz w:val="7"/>
                                        <w:szCs w:val="7"/>
                                        <w:lang w:val="fr-FR"/>
                                      </w:rPr>
                                    </w:pPr>
                                    <w:r>
                                      <w:rPr>
                                        <w:rFonts w:ascii="Montserrat" w:eastAsia="Montserrat" w:hAnsi="Montserrat"/>
                                        <w:sz w:val="7"/>
                                        <w:szCs w:val="7"/>
                                        <w:lang w:val="fr-FR"/>
                                      </w:rPr>
                                      <w:t>Transférez la totalité du contenu du tube de tampon de lyse dans la chambre échantillon (bouchon noir) de la cartouche à l’aide d’une pipette de transfert de 3 ml (Figure 5)</w:t>
                                    </w:r>
                                  </w:p>
                                </w:txbxContent>
                              </wps:txbx>
                              <wps:bodyPr rot="0" vert="horz" wrap="square" lIns="0" tIns="0" rIns="0" bIns="0" anchor="t" anchorCtr="0"/>
                            </wps:wsp>
                            <wps:wsp>
                              <wps:cNvPr id="520" name="Text Box 2"/>
                              <wps:cNvSpPr txBox="1">
                                <a:spLocks noChangeArrowheads="1"/>
                              </wps:cNvSpPr>
                              <wps:spPr bwMode="auto">
                                <a:xfrm>
                                  <a:off x="847026" y="1996856"/>
                                  <a:ext cx="560824" cy="459706"/>
                                </a:xfrm>
                                <a:prstGeom prst="rect">
                                  <a:avLst/>
                                </a:prstGeom>
                                <a:solidFill>
                                  <a:schemeClr val="bg1"/>
                                </a:solidFill>
                                <a:ln w="9525">
                                  <a:noFill/>
                                  <a:miter lim="800000"/>
                                  <a:headEnd/>
                                  <a:tailEnd/>
                                </a:ln>
                              </wps:spPr>
                              <wps:txbx>
                                <w:txbxContent>
                                  <w:p w14:paraId="458D0439" w14:textId="77777777" w:rsidR="00A53F55" w:rsidRDefault="00F43DC4">
                                    <w:pPr>
                                      <w:spacing w:line="240" w:lineRule="auto"/>
                                      <w:rPr>
                                        <w:rFonts w:ascii="Montserrat" w:hAnsi="Montserrat"/>
                                        <w:sz w:val="7"/>
                                        <w:szCs w:val="7"/>
                                        <w:lang w:val="fr-FR"/>
                                      </w:rPr>
                                    </w:pPr>
                                    <w:r>
                                      <w:rPr>
                                        <w:rFonts w:ascii="Montserrat" w:eastAsia="Montserrat" w:hAnsi="Montserrat"/>
                                        <w:sz w:val="7"/>
                                        <w:szCs w:val="7"/>
                                        <w:lang w:val="fr-FR"/>
                                      </w:rPr>
                                      <w:t xml:space="preserve">Allumez le dispositif </w:t>
                                    </w:r>
                                    <w:proofErr w:type="spellStart"/>
                                    <w:r>
                                      <w:rPr>
                                        <w:rFonts w:ascii="Montserrat" w:eastAsia="Montserrat" w:hAnsi="Montserrat"/>
                                        <w:sz w:val="7"/>
                                        <w:szCs w:val="7"/>
                                        <w:lang w:val="fr-FR"/>
                                      </w:rPr>
                                      <w:t>Trueprep</w:t>
                                    </w:r>
                                    <w:proofErr w:type="spellEnd"/>
                                    <w:r>
                                      <w:rPr>
                                        <w:rFonts w:ascii="Montserrat" w:eastAsia="Montserrat" w:hAnsi="Montserrat"/>
                                        <w:sz w:val="7"/>
                                        <w:szCs w:val="7"/>
                                        <w:lang w:val="fr-FR"/>
                                      </w:rPr>
                                      <w:t xml:space="preserve"> </w:t>
                                    </w:r>
                                    <w:proofErr w:type="gramStart"/>
                                    <w:r>
                                      <w:rPr>
                                        <w:rFonts w:ascii="Montserrat" w:eastAsia="Montserrat" w:hAnsi="Montserrat"/>
                                        <w:sz w:val="7"/>
                                        <w:szCs w:val="7"/>
                                        <w:lang w:val="fr-FR"/>
                                      </w:rPr>
                                      <w:t>Auto v2</w:t>
                                    </w:r>
                                    <w:proofErr w:type="gramEnd"/>
                                    <w:r>
                                      <w:rPr>
                                        <w:rFonts w:ascii="Montserrat" w:eastAsia="Montserrat" w:hAnsi="Montserrat"/>
                                        <w:sz w:val="7"/>
                                        <w:szCs w:val="7"/>
                                        <w:lang w:val="fr-FR"/>
                                      </w:rPr>
                                      <w:t>. Appuyez sur le bouton « </w:t>
                                    </w:r>
                                    <w:proofErr w:type="spellStart"/>
                                    <w:r>
                                      <w:rPr>
                                        <w:rFonts w:ascii="Montserrat" w:eastAsia="Montserrat" w:hAnsi="Montserrat"/>
                                        <w:sz w:val="7"/>
                                        <w:szCs w:val="7"/>
                                        <w:lang w:val="fr-FR"/>
                                      </w:rPr>
                                      <w:t>eject</w:t>
                                    </w:r>
                                    <w:proofErr w:type="spellEnd"/>
                                    <w:r>
                                      <w:rPr>
                                        <w:rFonts w:ascii="Montserrat" w:eastAsia="Montserrat" w:hAnsi="Montserrat"/>
                                        <w:sz w:val="7"/>
                                        <w:szCs w:val="7"/>
                                        <w:lang w:val="fr-FR"/>
                                      </w:rPr>
                                      <w:t> » (éjecter) pour ouvrir et sortez doucement le porte-cartouche (Figure 6).</w:t>
                                    </w:r>
                                  </w:p>
                                </w:txbxContent>
                              </wps:txbx>
                              <wps:bodyPr rot="0" vert="horz" wrap="square" lIns="0" tIns="0" rIns="0" bIns="0" anchor="t" anchorCtr="0"/>
                            </wps:wsp>
                            <wps:wsp>
                              <wps:cNvPr id="521" name="Text Box 2"/>
                              <wps:cNvSpPr txBox="1">
                                <a:spLocks noChangeArrowheads="1"/>
                              </wps:cNvSpPr>
                              <wps:spPr bwMode="auto">
                                <a:xfrm>
                                  <a:off x="1745961" y="2003440"/>
                                  <a:ext cx="560824" cy="459706"/>
                                </a:xfrm>
                                <a:prstGeom prst="rect">
                                  <a:avLst/>
                                </a:prstGeom>
                                <a:solidFill>
                                  <a:schemeClr val="bg1"/>
                                </a:solidFill>
                                <a:ln w="9525">
                                  <a:noFill/>
                                  <a:miter lim="800000"/>
                                  <a:headEnd/>
                                  <a:tailEnd/>
                                </a:ln>
                              </wps:spPr>
                              <wps:txbx>
                                <w:txbxContent>
                                  <w:p w14:paraId="52710446" w14:textId="77777777" w:rsidR="00A53F55" w:rsidRDefault="00F43DC4">
                                    <w:pPr>
                                      <w:spacing w:line="228" w:lineRule="auto"/>
                                      <w:rPr>
                                        <w:rFonts w:ascii="Montserrat" w:hAnsi="Montserrat"/>
                                        <w:sz w:val="7"/>
                                        <w:szCs w:val="7"/>
                                        <w:lang w:val="en-IN"/>
                                      </w:rPr>
                                    </w:pPr>
                                    <w:r>
                                      <w:rPr>
                                        <w:rFonts w:ascii="Montserrat" w:eastAsia="Montserrat" w:hAnsi="Montserrat"/>
                                        <w:sz w:val="7"/>
                                        <w:szCs w:val="7"/>
                                        <w:lang w:val="fr-FR"/>
                                      </w:rPr>
                                      <w:t>Placez la cartouche dans le plateau dans la position indiquée (Figure 7) et poussez doucement pour fermer le porte-cartouche. Appuyer sur « start » (démarrer)</w:t>
                                    </w:r>
                                  </w:p>
                                </w:txbxContent>
                              </wps:txbx>
                              <wps:bodyPr rot="0" vert="horz" wrap="square" lIns="0" tIns="0" rIns="0" bIns="0" anchor="t" anchorCtr="0"/>
                            </wps:wsp>
                            <wps:wsp>
                              <wps:cNvPr id="522" name="Text Box 522"/>
                              <wps:cNvSpPr txBox="1"/>
                              <wps:spPr>
                                <a:xfrm>
                                  <a:off x="3104655" y="1737660"/>
                                  <a:ext cx="2533544" cy="158226"/>
                                </a:xfrm>
                                <a:prstGeom prst="rect">
                                  <a:avLst/>
                                </a:prstGeom>
                                <a:solidFill>
                                  <a:schemeClr val="bg1"/>
                                </a:solidFill>
                                <a:ln w="6350">
                                  <a:noFill/>
                                </a:ln>
                                <a:effectLst/>
                              </wps:spPr>
                              <wps:txbx>
                                <w:txbxContent>
                                  <w:p w14:paraId="0EDE76BE"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23" name="Text Box 2"/>
                              <wps:cNvSpPr txBox="1">
                                <a:spLocks noChangeArrowheads="1"/>
                              </wps:cNvSpPr>
                              <wps:spPr bwMode="auto">
                                <a:xfrm>
                                  <a:off x="3186388" y="2018510"/>
                                  <a:ext cx="551132" cy="641610"/>
                                </a:xfrm>
                                <a:prstGeom prst="rect">
                                  <a:avLst/>
                                </a:prstGeom>
                                <a:solidFill>
                                  <a:schemeClr val="bg1"/>
                                </a:solidFill>
                                <a:ln w="9525">
                                  <a:noFill/>
                                  <a:miter lim="800000"/>
                                  <a:headEnd/>
                                  <a:tailEnd/>
                                </a:ln>
                              </wps:spPr>
                              <wps:txbx>
                                <w:txbxContent>
                                  <w:p w14:paraId="0BFAC46E" w14:textId="77777777" w:rsidR="00A53F55" w:rsidRDefault="00F43DC4">
                                    <w:pPr>
                                      <w:spacing w:line="216" w:lineRule="auto"/>
                                      <w:rPr>
                                        <w:rFonts w:ascii="Montserrat" w:hAnsi="Montserrat"/>
                                        <w:sz w:val="8"/>
                                        <w:szCs w:val="8"/>
                                        <w:lang w:val="fr-FR"/>
                                      </w:rPr>
                                    </w:pPr>
                                    <w:r>
                                      <w:rPr>
                                        <w:rFonts w:ascii="Montserrat" w:eastAsia="Montserrat" w:hAnsi="Montserrat"/>
                                        <w:sz w:val="8"/>
                                        <w:szCs w:val="8"/>
                                        <w:lang w:val="fr-FR"/>
                                      </w:rPr>
                                      <w:t>Le dispositif émettra un bip à la fin du processus d’extraction de l’ADN (20 minutes) et le porte-cartouche sera éjecté automatiquement.</w:t>
                                    </w:r>
                                  </w:p>
                                </w:txbxContent>
                              </wps:txbx>
                              <wps:bodyPr rot="0" vert="horz" wrap="square" lIns="0" tIns="0" rIns="0" bIns="0" anchor="t" anchorCtr="0"/>
                            </wps:wsp>
                            <wps:wsp>
                              <wps:cNvPr id="524" name="Text Box 2"/>
                              <wps:cNvSpPr txBox="1">
                                <a:spLocks noChangeArrowheads="1"/>
                              </wps:cNvSpPr>
                              <wps:spPr bwMode="auto">
                                <a:xfrm>
                                  <a:off x="3962392" y="1991200"/>
                                  <a:ext cx="551132" cy="525889"/>
                                </a:xfrm>
                                <a:prstGeom prst="rect">
                                  <a:avLst/>
                                </a:prstGeom>
                                <a:solidFill>
                                  <a:schemeClr val="bg1"/>
                                </a:solidFill>
                                <a:ln w="9525">
                                  <a:noFill/>
                                  <a:miter lim="800000"/>
                                  <a:headEnd/>
                                  <a:tailEnd/>
                                </a:ln>
                              </wps:spPr>
                              <wps:txbx>
                                <w:txbxContent>
                                  <w:p w14:paraId="11E77EBD"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Sortez doucement le porte-cartouche, retirez la cartouche et placez-la sur le support de cartouche.</w:t>
                                    </w:r>
                                  </w:p>
                                </w:txbxContent>
                              </wps:txbx>
                              <wps:bodyPr rot="0" vert="horz" wrap="square" lIns="0" tIns="0" rIns="0" bIns="0" anchor="t" anchorCtr="0"/>
                            </wps:wsp>
                            <wps:wsp>
                              <wps:cNvPr id="525" name="Text Box 2"/>
                              <wps:cNvSpPr txBox="1">
                                <a:spLocks noChangeArrowheads="1"/>
                              </wps:cNvSpPr>
                              <wps:spPr bwMode="auto">
                                <a:xfrm>
                                  <a:off x="4869253" y="2009096"/>
                                  <a:ext cx="713984" cy="480449"/>
                                </a:xfrm>
                                <a:prstGeom prst="rect">
                                  <a:avLst/>
                                </a:prstGeom>
                                <a:solidFill>
                                  <a:schemeClr val="bg1"/>
                                </a:solidFill>
                                <a:ln w="9525">
                                  <a:noFill/>
                                  <a:miter lim="800000"/>
                                  <a:headEnd/>
                                  <a:tailEnd/>
                                </a:ln>
                              </wps:spPr>
                              <wps:txbx>
                                <w:txbxContent>
                                  <w:p w14:paraId="0BA1C9FD" w14:textId="77777777" w:rsidR="00A53F55" w:rsidRDefault="00F43DC4">
                                    <w:pPr>
                                      <w:spacing w:line="221" w:lineRule="auto"/>
                                      <w:rPr>
                                        <w:rFonts w:ascii="Montserrat" w:hAnsi="Montserrat"/>
                                        <w:sz w:val="8"/>
                                        <w:szCs w:val="8"/>
                                        <w:lang w:val="en-IN"/>
                                      </w:rPr>
                                    </w:pPr>
                                    <w:r>
                                      <w:rPr>
                                        <w:rFonts w:ascii="Montserrat" w:eastAsia="Montserrat" w:hAnsi="Montserrat"/>
                                        <w:sz w:val="8"/>
                                        <w:szCs w:val="8"/>
                                        <w:lang w:val="fr-FR"/>
                                      </w:rPr>
                                      <w:t>Percez délicatement la chambre d’élution avec la pipette de transfert de l’</w:t>
                                    </w:r>
                                    <w:proofErr w:type="spellStart"/>
                                    <w:r>
                                      <w:rPr>
                                        <w:rFonts w:ascii="Montserrat" w:eastAsia="Montserrat" w:hAnsi="Montserrat"/>
                                        <w:sz w:val="8"/>
                                        <w:szCs w:val="8"/>
                                        <w:lang w:val="fr-FR"/>
                                      </w:rPr>
                                      <w:t>éluat</w:t>
                                    </w:r>
                                    <w:proofErr w:type="spellEnd"/>
                                    <w:r>
                                      <w:rPr>
                                        <w:rFonts w:ascii="Montserrat" w:eastAsia="Montserrat" w:hAnsi="Montserrat"/>
                                        <w:sz w:val="8"/>
                                        <w:szCs w:val="8"/>
                                        <w:lang w:val="fr-FR"/>
                                      </w:rPr>
                                      <w:t xml:space="preserve"> fournie (Figure 8) et transférez la totalité de l’</w:t>
                                    </w:r>
                                    <w:proofErr w:type="spellStart"/>
                                    <w:r>
                                      <w:rPr>
                                        <w:rFonts w:ascii="Montserrat" w:eastAsia="Montserrat" w:hAnsi="Montserrat"/>
                                        <w:sz w:val="8"/>
                                        <w:szCs w:val="8"/>
                                        <w:lang w:val="fr-FR"/>
                                      </w:rPr>
                                      <w:t>éluat</w:t>
                                    </w:r>
                                    <w:proofErr w:type="spellEnd"/>
                                    <w:r>
                                      <w:rPr>
                                        <w:rFonts w:ascii="Montserrat" w:eastAsia="Montserrat" w:hAnsi="Montserrat"/>
                                        <w:sz w:val="8"/>
                                        <w:szCs w:val="8"/>
                                        <w:lang w:val="fr-FR"/>
                                      </w:rPr>
                                      <w:t xml:space="preserve"> dans le tube ETC. Jetez la pipette de transfert et la cartouche.</w:t>
                                    </w:r>
                                  </w:p>
                                </w:txbxContent>
                              </wps:txbx>
                              <wps:bodyPr rot="0" vert="horz" wrap="square" lIns="0" tIns="0" rIns="0" bIns="0" anchor="t" anchorCtr="0"/>
                            </wps:wsp>
                            <wps:wsp>
                              <wps:cNvPr id="526" name="Text Box 2"/>
                              <wps:cNvSpPr txBox="1">
                                <a:spLocks noChangeArrowheads="1"/>
                              </wps:cNvSpPr>
                              <wps:spPr bwMode="auto">
                                <a:xfrm>
                                  <a:off x="803648" y="1210847"/>
                                  <a:ext cx="246116" cy="60526"/>
                                </a:xfrm>
                                <a:prstGeom prst="rect">
                                  <a:avLst/>
                                </a:prstGeom>
                                <a:solidFill>
                                  <a:srgbClr val="FFFF00"/>
                                </a:solidFill>
                                <a:ln w="9525">
                                  <a:noFill/>
                                  <a:miter lim="800000"/>
                                  <a:headEnd/>
                                  <a:tailEnd/>
                                </a:ln>
                              </wps:spPr>
                              <wps:txbx>
                                <w:txbxContent>
                                  <w:p w14:paraId="0C99E639"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1</w:t>
                                    </w:r>
                                  </w:p>
                                </w:txbxContent>
                              </wps:txbx>
                              <wps:bodyPr rot="0" vert="horz" wrap="square" lIns="0" tIns="0" rIns="0" bIns="0" anchor="t" anchorCtr="0"/>
                            </wps:wsp>
                            <wps:wsp>
                              <wps:cNvPr id="527" name="Text Box 2"/>
                              <wps:cNvSpPr txBox="1">
                                <a:spLocks noChangeArrowheads="1"/>
                              </wps:cNvSpPr>
                              <wps:spPr bwMode="auto">
                                <a:xfrm>
                                  <a:off x="1750260" y="821304"/>
                                  <a:ext cx="246116" cy="60526"/>
                                </a:xfrm>
                                <a:prstGeom prst="rect">
                                  <a:avLst/>
                                </a:prstGeom>
                                <a:solidFill>
                                  <a:srgbClr val="FFFF00"/>
                                </a:solidFill>
                                <a:ln w="9525">
                                  <a:noFill/>
                                  <a:miter lim="800000"/>
                                  <a:headEnd/>
                                  <a:tailEnd/>
                                </a:ln>
                              </wps:spPr>
                              <wps:txbx>
                                <w:txbxContent>
                                  <w:p w14:paraId="37DF2A85"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2</w:t>
                                    </w:r>
                                  </w:p>
                                </w:txbxContent>
                              </wps:txbx>
                              <wps:bodyPr rot="0" vert="horz" wrap="square" lIns="0" tIns="0" rIns="0" bIns="0" anchor="t" anchorCtr="0"/>
                            </wps:wsp>
                            <wps:wsp>
                              <wps:cNvPr id="528" name="Text Box 2"/>
                              <wps:cNvSpPr txBox="1">
                                <a:spLocks noChangeArrowheads="1"/>
                              </wps:cNvSpPr>
                              <wps:spPr bwMode="auto">
                                <a:xfrm>
                                  <a:off x="3090981" y="1076913"/>
                                  <a:ext cx="246116" cy="60526"/>
                                </a:xfrm>
                                <a:prstGeom prst="rect">
                                  <a:avLst/>
                                </a:prstGeom>
                                <a:solidFill>
                                  <a:srgbClr val="FFFF00"/>
                                </a:solidFill>
                                <a:ln w="9525">
                                  <a:noFill/>
                                  <a:miter lim="800000"/>
                                  <a:headEnd/>
                                  <a:tailEnd/>
                                </a:ln>
                              </wps:spPr>
                              <wps:txbx>
                                <w:txbxContent>
                                  <w:p w14:paraId="4AE266D2"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3</w:t>
                                    </w:r>
                                  </w:p>
                                </w:txbxContent>
                              </wps:txbx>
                              <wps:bodyPr rot="0" vert="horz" wrap="square" lIns="0" tIns="0" rIns="0" bIns="0" anchor="t" anchorCtr="0"/>
                            </wps:wsp>
                            <wps:wsp>
                              <wps:cNvPr id="529" name="Text Box 2"/>
                              <wps:cNvSpPr txBox="1">
                                <a:spLocks noChangeArrowheads="1"/>
                              </wps:cNvSpPr>
                              <wps:spPr bwMode="auto">
                                <a:xfrm>
                                  <a:off x="4111725" y="1210847"/>
                                  <a:ext cx="246116" cy="73570"/>
                                </a:xfrm>
                                <a:prstGeom prst="rect">
                                  <a:avLst/>
                                </a:prstGeom>
                                <a:solidFill>
                                  <a:srgbClr val="FFFF00"/>
                                </a:solidFill>
                                <a:ln w="9525">
                                  <a:noFill/>
                                  <a:miter lim="800000"/>
                                  <a:headEnd/>
                                  <a:tailEnd/>
                                </a:ln>
                              </wps:spPr>
                              <wps:txbx>
                                <w:txbxContent>
                                  <w:p w14:paraId="1C7B403A"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4</w:t>
                                    </w:r>
                                  </w:p>
                                </w:txbxContent>
                              </wps:txbx>
                              <wps:bodyPr rot="0" vert="horz" wrap="square" lIns="0" tIns="0" rIns="0" bIns="0" anchor="t" anchorCtr="0"/>
                            </wps:wsp>
                            <wps:wsp>
                              <wps:cNvPr id="530" name="Text Box 2"/>
                              <wps:cNvSpPr txBox="1">
                                <a:spLocks noChangeArrowheads="1"/>
                              </wps:cNvSpPr>
                              <wps:spPr bwMode="auto">
                                <a:xfrm>
                                  <a:off x="-28054" y="2926537"/>
                                  <a:ext cx="246116" cy="60526"/>
                                </a:xfrm>
                                <a:prstGeom prst="rect">
                                  <a:avLst/>
                                </a:prstGeom>
                                <a:solidFill>
                                  <a:srgbClr val="FFFF00"/>
                                </a:solidFill>
                                <a:ln w="9525">
                                  <a:noFill/>
                                  <a:miter lim="800000"/>
                                  <a:headEnd/>
                                  <a:tailEnd/>
                                </a:ln>
                              </wps:spPr>
                              <wps:txbx>
                                <w:txbxContent>
                                  <w:p w14:paraId="3CF4BBCE"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5</w:t>
                                    </w:r>
                                  </w:p>
                                </w:txbxContent>
                              </wps:txbx>
                              <wps:bodyPr rot="0" vert="horz" wrap="square" lIns="0" tIns="0" rIns="0" bIns="0" anchor="t" anchorCtr="0"/>
                            </wps:wsp>
                            <wps:wsp>
                              <wps:cNvPr id="532" name="Text Box 2"/>
                              <wps:cNvSpPr txBox="1">
                                <a:spLocks noChangeArrowheads="1"/>
                              </wps:cNvSpPr>
                              <wps:spPr bwMode="auto">
                                <a:xfrm>
                                  <a:off x="787013" y="2932199"/>
                                  <a:ext cx="246116" cy="60526"/>
                                </a:xfrm>
                                <a:prstGeom prst="rect">
                                  <a:avLst/>
                                </a:prstGeom>
                                <a:solidFill>
                                  <a:srgbClr val="FFFF00"/>
                                </a:solidFill>
                                <a:ln w="9525">
                                  <a:noFill/>
                                  <a:miter lim="800000"/>
                                  <a:headEnd/>
                                  <a:tailEnd/>
                                </a:ln>
                              </wps:spPr>
                              <wps:txbx>
                                <w:txbxContent>
                                  <w:p w14:paraId="0391CBED"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6</w:t>
                                    </w:r>
                                  </w:p>
                                </w:txbxContent>
                              </wps:txbx>
                              <wps:bodyPr rot="0" vert="horz" wrap="square" lIns="0" tIns="0" rIns="0" bIns="0" anchor="t" anchorCtr="0"/>
                            </wps:wsp>
                            <wps:wsp>
                              <wps:cNvPr id="533" name="Text Box 2"/>
                              <wps:cNvSpPr txBox="1">
                                <a:spLocks noChangeArrowheads="1"/>
                              </wps:cNvSpPr>
                              <wps:spPr bwMode="auto">
                                <a:xfrm>
                                  <a:off x="1630155" y="2931676"/>
                                  <a:ext cx="246116" cy="60526"/>
                                </a:xfrm>
                                <a:prstGeom prst="rect">
                                  <a:avLst/>
                                </a:prstGeom>
                                <a:solidFill>
                                  <a:srgbClr val="FFFF00"/>
                                </a:solidFill>
                                <a:ln w="9525">
                                  <a:noFill/>
                                  <a:miter lim="800000"/>
                                  <a:headEnd/>
                                  <a:tailEnd/>
                                </a:ln>
                              </wps:spPr>
                              <wps:txbx>
                                <w:txbxContent>
                                  <w:p w14:paraId="06A4540C"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7</w:t>
                                    </w:r>
                                  </w:p>
                                </w:txbxContent>
                              </wps:txbx>
                              <wps:bodyPr rot="0" vert="horz" wrap="square" lIns="0" tIns="0" rIns="0" bIns="0" anchor="t" anchorCtr="0"/>
                            </wps:wsp>
                            <wps:wsp>
                              <wps:cNvPr id="534" name="Text Box 2"/>
                              <wps:cNvSpPr txBox="1">
                                <a:spLocks noChangeArrowheads="1"/>
                              </wps:cNvSpPr>
                              <wps:spPr bwMode="auto">
                                <a:xfrm>
                                  <a:off x="4858025" y="2517091"/>
                                  <a:ext cx="246116" cy="60526"/>
                                </a:xfrm>
                                <a:prstGeom prst="rect">
                                  <a:avLst/>
                                </a:prstGeom>
                                <a:solidFill>
                                  <a:srgbClr val="FFFF00"/>
                                </a:solidFill>
                                <a:ln w="9525">
                                  <a:noFill/>
                                  <a:miter lim="800000"/>
                                  <a:headEnd/>
                                  <a:tailEnd/>
                                </a:ln>
                              </wps:spPr>
                              <wps:txbx>
                                <w:txbxContent>
                                  <w:p w14:paraId="4B9FB70D"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8</w:t>
                                    </w:r>
                                  </w:p>
                                </w:txbxContent>
                              </wps:txbx>
                              <wps:bodyPr rot="0" vert="horz" wrap="square" lIns="0" tIns="0" rIns="0" bIns="0" anchor="t" anchorCtr="0"/>
                            </wps:wsp>
                            <wps:wsp>
                              <wps:cNvPr id="535" name="Text Box 2"/>
                              <wps:cNvSpPr txBox="1">
                                <a:spLocks noChangeArrowheads="1"/>
                              </wps:cNvSpPr>
                              <wps:spPr bwMode="auto">
                                <a:xfrm>
                                  <a:off x="3950254" y="621202"/>
                                  <a:ext cx="96764" cy="148795"/>
                                </a:xfrm>
                                <a:prstGeom prst="rect">
                                  <a:avLst/>
                                </a:prstGeom>
                                <a:solidFill>
                                  <a:schemeClr val="bg1"/>
                                </a:solidFill>
                                <a:ln w="9525">
                                  <a:noFill/>
                                  <a:miter lim="800000"/>
                                  <a:headEnd/>
                                  <a:tailEnd/>
                                </a:ln>
                              </wps:spPr>
                              <wps:txbx>
                                <w:txbxContent>
                                  <w:p w14:paraId="766BA40C" w14:textId="77777777" w:rsidR="00A53F55" w:rsidRDefault="00A53F55">
                                    <w:pPr>
                                      <w:spacing w:line="240" w:lineRule="auto"/>
                                      <w:rPr>
                                        <w:rFonts w:ascii="Montserrat" w:hAnsi="Montserrat"/>
                                        <w:sz w:val="8"/>
                                        <w:szCs w:val="8"/>
                                        <w:lang w:val="en-IN"/>
                                      </w:rPr>
                                    </w:pPr>
                                  </w:p>
                                </w:txbxContent>
                              </wps:txbx>
                              <wps:bodyPr rot="0" vert="horz" wrap="square" lIns="0" tIns="0" rIns="0" bIns="0" anchor="t" anchorCtr="0"/>
                            </wps:wsp>
                            <wps:wsp>
                              <wps:cNvPr id="318" name="Text Box 2"/>
                              <wps:cNvSpPr txBox="1">
                                <a:spLocks noChangeArrowheads="1"/>
                              </wps:cNvSpPr>
                              <wps:spPr bwMode="auto">
                                <a:xfrm>
                                  <a:off x="3960547" y="263459"/>
                                  <a:ext cx="588010" cy="383766"/>
                                </a:xfrm>
                                <a:prstGeom prst="rect">
                                  <a:avLst/>
                                </a:prstGeom>
                                <a:solidFill>
                                  <a:schemeClr val="bg1"/>
                                </a:solidFill>
                                <a:ln w="9525">
                                  <a:noFill/>
                                  <a:miter lim="800000"/>
                                  <a:headEnd/>
                                  <a:tailEnd/>
                                </a:ln>
                              </wps:spPr>
                              <wps:txbx>
                                <w:txbxContent>
                                  <w:p w14:paraId="71CC75C3"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Ajoutez 2 gouttes de tampon de fluidification dans le flacon de tampon de lyse, agitez doucement pour mélanger et incubez pendant 3 à 5 minutes (Figure 4)</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4CA717B5" id="Group 304" o:spid="_x0000_s1320" style="position:absolute;left:0;text-align:left;margin-left:13.1pt;margin-top:11.45pt;width:445.75pt;height:232.55pt;z-index:251925504;mso-width-relative:margin;mso-height-relative:margin" coordorigin="-280,110" coordsize="56662,2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">
                      <v:shape id="_x0000_s1321" type="#_x0000_t202" style="position:absolute;left:729;top:2971;width:5301;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" fillcolor="white [3212]" stroked="f">
                        <v:textbox inset="0,0,0,0">
                          <w:txbxContent>
                            <w:p w14:paraId="4CDF3482"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Mettez les gants appropriés pour manipuler les échantillons</w:t>
                              </w:r>
                            </w:p>
                          </w:txbxContent>
                        </v:textbox>
                      </v:shape>
                      <v:shape id="_x0000_s1322" type="#_x0000_t202" style="position:absolute;left:785;top:7475;width:6335;height:6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" fillcolor="white [3212]" stroked="f">
                        <v:textbox inset="0,0,0,0">
                          <w:txbxContent>
                            <w:p w14:paraId="362F2EE5"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Prélevez un échantillon de 2 à 5 ml d’expectoration pulmonaire chez un adulte dans un récipient de recueil des expectorations et notez les informations du patient sur</w:t>
                              </w:r>
                              <w:r>
                                <w:rPr>
                                  <w:rFonts w:ascii="Montserrat" w:eastAsia="Montserrat" w:hAnsi="Montserrat"/>
                                  <w:sz w:val="8"/>
                                  <w:szCs w:val="8"/>
                                  <w:lang w:val="fr-FR"/>
                                </w:rPr>
                                <w:t xml:space="preserve"> l’étiquette </w:t>
                              </w:r>
                            </w:p>
                          </w:txbxContent>
                        </v:textbox>
                      </v:shape>
                      <v:shape id="_x0000_s1323" type="#_x0000_t202" style="position:absolute;left:8414;top:2579;width:6175;height: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" fillcolor="white [3212]" stroked="f">
                        <v:textbox inset="0,0,0,0">
                          <w:txbxContent>
                            <w:p w14:paraId="2E4BB94D"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Ajoutez 2 gouttes de tampon de fluidification dans le récipient de recueil des expectorations (Figure 1) </w:t>
                              </w:r>
                            </w:p>
                          </w:txbxContent>
                        </v:textbox>
                      </v:shape>
                      <v:shape id="_x0000_s1324" type="#_x0000_t202" style="position:absolute;left:17502;top:2803;width:7365;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" fillcolor="white [3212]" stroked="f">
                        <v:textbox inset="0,0,0,0">
                          <w:txbxContent>
                            <w:p w14:paraId="5A69EDBB" w14:textId="77777777" w:rsidR="00A53F55" w:rsidRDefault="00F43DC4">
                              <w:pPr>
                                <w:spacing w:line="228" w:lineRule="auto"/>
                                <w:rPr>
                                  <w:rFonts w:ascii="Montserrat" w:hAnsi="Montserrat"/>
                                  <w:sz w:val="8"/>
                                  <w:szCs w:val="10"/>
                                  <w:lang w:val="fr-FR"/>
                                </w:rPr>
                              </w:pPr>
                              <w:r>
                                <w:rPr>
                                  <w:rFonts w:ascii="Montserrat" w:eastAsia="Montserrat" w:hAnsi="Montserrat"/>
                                  <w:sz w:val="8"/>
                                  <w:szCs w:val="8"/>
                                  <w:lang w:val="fr-FR"/>
                                </w:rPr>
                                <w:t>Fermez le couvercle et agitez doucement pour mélanger (Figure 2)</w:t>
                              </w:r>
                            </w:p>
                          </w:txbxContent>
                        </v:textbox>
                      </v:shape>
                      <v:shape id="_x0000_s1325" type="#_x0000_t202" style="position:absolute;left:17166;top:9817;width:8128;height:3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" fillcolor="white [3212]" stroked="f">
                        <v:textbox inset="0,0,0,0">
                          <w:txbxContent>
                            <w:p w14:paraId="129CE36D" w14:textId="77777777" w:rsidR="00A53F55" w:rsidRDefault="00F43DC4">
                              <w:pPr>
                                <w:spacing w:line="228" w:lineRule="auto"/>
                                <w:rPr>
                                  <w:rFonts w:ascii="Montserrat" w:hAnsi="Montserrat"/>
                                  <w:sz w:val="6"/>
                                  <w:szCs w:val="6"/>
                                  <w:lang w:val="fr-FR"/>
                                </w:rPr>
                              </w:pPr>
                              <w:r>
                                <w:rPr>
                                  <w:rFonts w:ascii="Montserrat" w:eastAsia="Montserrat" w:hAnsi="Montserrat"/>
                                  <w:sz w:val="6"/>
                                  <w:szCs w:val="6"/>
                                  <w:lang w:val="fr-FR"/>
                                </w:rPr>
                                <w:t xml:space="preserve">Incubez pendant 10 minutes à température ambiante. Si </w:t>
                              </w:r>
                              <w:r>
                                <w:rPr>
                                  <w:rFonts w:ascii="Montserrat" w:eastAsia="Montserrat" w:hAnsi="Montserrat"/>
                                  <w:sz w:val="6"/>
                                  <w:szCs w:val="6"/>
                                  <w:lang w:val="fr-FR"/>
                                </w:rPr>
                                <w:t>l’échantillon ne peut pas être prélevé avec une pipette après 10 minutes, incubez de nouveau pendant 5 minutes en l’agitant toutes les 2 minutes</w:t>
                              </w:r>
                            </w:p>
                          </w:txbxContent>
                        </v:textbox>
                      </v:shape>
                      <v:shape id="_x0000_s1326" type="#_x0000_t202" style="position:absolute;left:30909;top:110;width:24923;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" fillcolor="white [3212]" stroked="f">
                        <v:textbox inset="0,0,0,0">
                          <w:txbxContent>
                            <w:p w14:paraId="137D5625"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v:textbox>
                      </v:shape>
                      <v:shape id="_x0000_s1327" type="#_x0000_t202" style="position:absolute;left:31920;top:2860;width:5556;height: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" fillcolor="white [3212]" stroked="f">
                        <v:textbox inset="0,0,0,0">
                          <w:txbxContent>
                            <w:p w14:paraId="26021403" w14:textId="77777777" w:rsidR="00A53F55" w:rsidRDefault="00F43DC4">
                              <w:pPr>
                                <w:spacing w:line="228" w:lineRule="auto"/>
                                <w:rPr>
                                  <w:rFonts w:ascii="Montserrat" w:hAnsi="Montserrat"/>
                                  <w:sz w:val="8"/>
                                  <w:szCs w:val="6"/>
                                  <w:lang w:val="fr-FR"/>
                                </w:rPr>
                              </w:pPr>
                              <w:r>
                                <w:rPr>
                                  <w:rFonts w:ascii="Montserrat" w:eastAsia="Montserrat" w:hAnsi="Montserrat"/>
                                  <w:sz w:val="6"/>
                                  <w:szCs w:val="6"/>
                                  <w:lang w:val="fr-FR"/>
                                </w:rPr>
                                <w:t>Transférez 0,5 ml d’échantillon d’expectoration fluidif</w:t>
                              </w:r>
                              <w:r>
                                <w:rPr>
                                  <w:rFonts w:ascii="Montserrat" w:eastAsia="Montserrat" w:hAnsi="Montserrat"/>
                                  <w:sz w:val="6"/>
                                  <w:szCs w:val="6"/>
                                  <w:lang w:val="fr-FR"/>
                                </w:rPr>
                                <w:t>ié dans le flacon de tampon de lyse à l’aide d’une pipette de transfert de 1 ml (Figure 3</w:t>
                              </w:r>
                              <w:r>
                                <w:rPr>
                                  <w:rFonts w:ascii="Montserrat" w:eastAsia="Montserrat" w:hAnsi="Montserrat"/>
                                  <w:sz w:val="8"/>
                                  <w:szCs w:val="8"/>
                                  <w:lang w:val="fr-FR"/>
                                </w:rPr>
                                <w:t>).</w:t>
                              </w:r>
                            </w:p>
                          </w:txbxContent>
                        </v:textbox>
                      </v:shape>
                      <v:shape id="_x0000_s1328" type="#_x0000_t202" style="position:absolute;left:48636;top:2803;width:4984;height:9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" fillcolor="white [3212]" stroked="f">
                        <v:textbox inset="0,0,0,0">
                          <w:txbxContent>
                            <w:p w14:paraId="2FB0C5D0" w14:textId="77777777" w:rsidR="00A53F55" w:rsidRDefault="00F43DC4">
                              <w:pPr>
                                <w:spacing w:line="221" w:lineRule="auto"/>
                                <w:rPr>
                                  <w:rFonts w:ascii="Montserrat" w:hAnsi="Montserrat"/>
                                  <w:sz w:val="6"/>
                                  <w:szCs w:val="6"/>
                                  <w:lang w:val="fr-FR"/>
                                </w:rPr>
                              </w:pPr>
                              <w:r>
                                <w:rPr>
                                  <w:rFonts w:ascii="Montserrat" w:eastAsia="Montserrat" w:hAnsi="Montserrat"/>
                                  <w:sz w:val="6"/>
                                  <w:szCs w:val="6"/>
                                  <w:lang w:val="fr-FR"/>
                                </w:rPr>
                                <w:t>Retirez la cartouche du sachet, étiquetez-la et placez-la sur le support de cartouche. Sortez le tube de prélèvement de l’éluat (ECT) et étiquetez-le de manière a</w:t>
                              </w:r>
                              <w:r>
                                <w:rPr>
                                  <w:rFonts w:ascii="Montserrat" w:eastAsia="Montserrat" w:hAnsi="Montserrat"/>
                                  <w:sz w:val="6"/>
                                  <w:szCs w:val="6"/>
                                  <w:lang w:val="fr-FR"/>
                                </w:rPr>
                                <w:t>ppropriée. Mettez-le de côté pour une utilisation ultérieure. Conservez la pipette de transfert de l’éluat dans le sachet pour une utilisation ultérieure.</w:t>
                              </w:r>
                            </w:p>
                          </w:txbxContent>
                        </v:textbox>
                      </v:shape>
                      <v:shape id="Text Box 302" o:spid="_x0000_s1329" type="#_x0000_t202" style="position:absolute;left:-168;top:168;width:2503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" fillcolor="white [3212]" stroked="f" strokeweight=".5pt">
                        <v:textbox inset="0,0,0,0">
                          <w:txbxContent>
                            <w:p w14:paraId="707E45D0"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v:textbox>
                      </v:shape>
                      <v:shape id="Text Box 518" o:spid="_x0000_s1330" type="#_x0000_t202" style="position:absolute;left:-112;top:17400;width:25406;height:1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" fillcolor="white [3212]" stroked="f" strokeweight=".5pt">
                        <v:textbox inset="0,0,0,0">
                          <w:txbxContent>
                            <w:p w14:paraId="0D3A5925"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w:t>
                              </w:r>
                              <w:r>
                                <w:rPr>
                                  <w:rFonts w:ascii="Montserrat" w:eastAsia="Montserrat" w:hAnsi="Montserrat"/>
                                  <w:color w:val="FF635C"/>
                                  <w:sz w:val="14"/>
                                  <w:szCs w:val="14"/>
                                  <w:lang w:val="fr-FR"/>
                                </w:rPr>
                                <w:t xml:space="preserve"> l’ADN</w:t>
                              </w:r>
                            </w:p>
                          </w:txbxContent>
                        </v:textbox>
                      </v:shape>
                      <v:shape id="_x0000_s1331" type="#_x0000_t202" style="position:absolute;left:729;top:20185;width:5608;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" fillcolor="white [3212]" stroked="f">
                        <v:textbox inset="0,0,0,0">
                          <w:txbxContent>
                            <w:p w14:paraId="06EAA91F" w14:textId="77777777" w:rsidR="00A53F55" w:rsidRDefault="00F43DC4">
                              <w:pPr>
                                <w:spacing w:line="216" w:lineRule="auto"/>
                                <w:rPr>
                                  <w:rFonts w:ascii="Montserrat" w:hAnsi="Montserrat"/>
                                  <w:sz w:val="7"/>
                                  <w:szCs w:val="7"/>
                                  <w:lang w:val="fr-FR"/>
                                </w:rPr>
                              </w:pPr>
                              <w:r>
                                <w:rPr>
                                  <w:rFonts w:ascii="Montserrat" w:eastAsia="Montserrat" w:hAnsi="Montserrat"/>
                                  <w:sz w:val="7"/>
                                  <w:szCs w:val="7"/>
                                  <w:lang w:val="fr-FR"/>
                                </w:rPr>
                                <w:t>Transférez la totalité du contenu du tube de tampon de lyse dans la chambre échantillon (bouchon noir) de la cartouche à l’aide d’une pipette de transfert de 3 ml (Figure 5)</w:t>
                              </w:r>
                            </w:p>
                          </w:txbxContent>
                        </v:textbox>
                      </v:shape>
                      <v:shape id="_x0000_s1332" type="#_x0000_t202" style="position:absolute;left:8470;top:19968;width:5608;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" fillcolor="white [3212]" stroked="f">
                        <v:textbox inset="0,0,0,0">
                          <w:txbxContent>
                            <w:p w14:paraId="458D0439" w14:textId="77777777" w:rsidR="00A53F55" w:rsidRDefault="00F43DC4">
                              <w:pPr>
                                <w:spacing w:line="240" w:lineRule="auto"/>
                                <w:rPr>
                                  <w:rFonts w:ascii="Montserrat" w:hAnsi="Montserrat"/>
                                  <w:sz w:val="7"/>
                                  <w:szCs w:val="7"/>
                                  <w:lang w:val="fr-FR"/>
                                </w:rPr>
                              </w:pPr>
                              <w:r>
                                <w:rPr>
                                  <w:rFonts w:ascii="Montserrat" w:eastAsia="Montserrat" w:hAnsi="Montserrat"/>
                                  <w:sz w:val="7"/>
                                  <w:szCs w:val="7"/>
                                  <w:lang w:val="fr-FR"/>
                                </w:rPr>
                                <w:t>Allumez le dispositif Trueprep Auto v2. Appuyez sur le bouton « eject »</w:t>
                              </w:r>
                              <w:r>
                                <w:rPr>
                                  <w:rFonts w:ascii="Montserrat" w:eastAsia="Montserrat" w:hAnsi="Montserrat"/>
                                  <w:sz w:val="7"/>
                                  <w:szCs w:val="7"/>
                                  <w:lang w:val="fr-FR"/>
                                </w:rPr>
                                <w:t xml:space="preserve"> (éjecter) pour ouvrir et sortez doucement le porte-cartouche (Figure 6).</w:t>
                              </w:r>
                            </w:p>
                          </w:txbxContent>
                        </v:textbox>
                      </v:shape>
                      <v:shape id="_x0000_s1333" type="#_x0000_t202" style="position:absolute;left:17459;top:20034;width:5608;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" fillcolor="white [3212]" stroked="f">
                        <v:textbox inset="0,0,0,0">
                          <w:txbxContent>
                            <w:p w14:paraId="52710446" w14:textId="77777777" w:rsidR="00A53F55" w:rsidRDefault="00F43DC4">
                              <w:pPr>
                                <w:spacing w:line="228" w:lineRule="auto"/>
                                <w:rPr>
                                  <w:rFonts w:ascii="Montserrat" w:hAnsi="Montserrat"/>
                                  <w:sz w:val="7"/>
                                  <w:szCs w:val="7"/>
                                  <w:lang w:val="en-IN"/>
                                </w:rPr>
                              </w:pPr>
                              <w:r>
                                <w:rPr>
                                  <w:rFonts w:ascii="Montserrat" w:eastAsia="Montserrat" w:hAnsi="Montserrat"/>
                                  <w:sz w:val="7"/>
                                  <w:szCs w:val="7"/>
                                  <w:lang w:val="fr-FR"/>
                                </w:rPr>
                                <w:t>Placez la cartouche dans le plateau dans la position indiquée (Figure 7) et poussez doucement pour fermer le porte-cartouche. Appuyer sur « start » (démarrer)</w:t>
                              </w:r>
                            </w:p>
                          </w:txbxContent>
                        </v:textbox>
                      </v:shape>
                      <v:shape id="Text Box 522" o:spid="_x0000_s1334" type="#_x0000_t202" style="position:absolute;left:31046;top:17376;width:25335;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" fillcolor="white [3212]" stroked="f" strokeweight=".5pt">
                        <v:textbox inset="0,0,0,0">
                          <w:txbxContent>
                            <w:p w14:paraId="0EDE76BE" w14:textId="77777777" w:rsidR="00A53F55" w:rsidRDefault="00F43DC4">
                              <w:pPr>
                                <w:spacing w:line="240" w:lineRule="auto"/>
                                <w:rPr>
                                  <w:rFonts w:ascii="Montserrat" w:hAnsi="Montserrat"/>
                                  <w:color w:val="FF635C"/>
                                  <w:sz w:val="14"/>
                                  <w:szCs w:val="14"/>
                                  <w:lang w:val="fr-FR"/>
                                </w:rPr>
                              </w:pPr>
                              <w:r>
                                <w:rPr>
                                  <w:rFonts w:ascii="Montserrat" w:eastAsia="Montserrat" w:hAnsi="Montserrat"/>
                                  <w:color w:val="FF635C"/>
                                  <w:sz w:val="14"/>
                                  <w:szCs w:val="14"/>
                                  <w:lang w:val="fr-FR"/>
                                </w:rPr>
                                <w:t>Préparation de l’échantillon et extraction de l’ADN</w:t>
                              </w:r>
                            </w:p>
                          </w:txbxContent>
                        </v:textbox>
                      </v:shape>
                      <v:shape id="_x0000_s1335" type="#_x0000_t202" style="position:absolute;left:31863;top:20185;width:5512;height:6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" fillcolor="white [3212]" stroked="f">
                        <v:textbox inset="0,0,0,0">
                          <w:txbxContent>
                            <w:p w14:paraId="0BFAC46E" w14:textId="77777777" w:rsidR="00A53F55" w:rsidRDefault="00F43DC4">
                              <w:pPr>
                                <w:spacing w:line="216" w:lineRule="auto"/>
                                <w:rPr>
                                  <w:rFonts w:ascii="Montserrat" w:hAnsi="Montserrat"/>
                                  <w:sz w:val="8"/>
                                  <w:szCs w:val="8"/>
                                  <w:lang w:val="fr-FR"/>
                                </w:rPr>
                              </w:pPr>
                              <w:r>
                                <w:rPr>
                                  <w:rFonts w:ascii="Montserrat" w:eastAsia="Montserrat" w:hAnsi="Montserrat"/>
                                  <w:sz w:val="8"/>
                                  <w:szCs w:val="8"/>
                                  <w:lang w:val="fr-FR"/>
                                </w:rPr>
                                <w:t>Le dispositif émettra un bip à la fin du processus d’extraction de l’ADN (20 minutes) et le porte-cartouche sera éjecté automatiquement.</w:t>
                              </w:r>
                            </w:p>
                          </w:txbxContent>
                        </v:textbox>
                      </v:shape>
                      <v:shape id="_x0000_s1336" type="#_x0000_t202" style="position:absolute;left:39623;top:19912;width:5512;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" fillcolor="white [3212]" stroked="f">
                        <v:textbox inset="0,0,0,0">
                          <w:txbxContent>
                            <w:p w14:paraId="11E77EBD"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Sortez doucement le porte-cartouche, retirez la </w:t>
                              </w:r>
                              <w:r>
                                <w:rPr>
                                  <w:rFonts w:ascii="Montserrat" w:eastAsia="Montserrat" w:hAnsi="Montserrat"/>
                                  <w:sz w:val="8"/>
                                  <w:szCs w:val="8"/>
                                  <w:lang w:val="fr-FR"/>
                                </w:rPr>
                                <w:t>cartouche et placez-la sur le support de cartouche.</w:t>
                              </w:r>
                            </w:p>
                          </w:txbxContent>
                        </v:textbox>
                      </v:shape>
                      <v:shape id="_x0000_s1337" type="#_x0000_t202" style="position:absolute;left:48692;top:20090;width:7140;height:4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" fillcolor="white [3212]" stroked="f">
                        <v:textbox inset="0,0,0,0">
                          <w:txbxContent>
                            <w:p w14:paraId="0BA1C9FD" w14:textId="77777777" w:rsidR="00A53F55" w:rsidRDefault="00F43DC4">
                              <w:pPr>
                                <w:spacing w:line="221" w:lineRule="auto"/>
                                <w:rPr>
                                  <w:rFonts w:ascii="Montserrat" w:hAnsi="Montserrat"/>
                                  <w:sz w:val="8"/>
                                  <w:szCs w:val="8"/>
                                  <w:lang w:val="en-IN"/>
                                </w:rPr>
                              </w:pPr>
                              <w:r>
                                <w:rPr>
                                  <w:rFonts w:ascii="Montserrat" w:eastAsia="Montserrat" w:hAnsi="Montserrat"/>
                                  <w:sz w:val="8"/>
                                  <w:szCs w:val="8"/>
                                  <w:lang w:val="fr-FR"/>
                                </w:rPr>
                                <w:t>Percez délicatement la chambre d’élution avec la pipette de transfert de l’éluat fournie (Figure 8) et transférez la totalité de l’éluat dans le tube ETC. Jetez la pipette de transfert et la cartouche.</w:t>
                              </w:r>
                            </w:p>
                          </w:txbxContent>
                        </v:textbox>
                      </v:shape>
                      <v:shape id="_x0000_s1338" type="#_x0000_t202" style="position:absolute;left:8036;top:12108;width:2461;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" fillcolor="yellow" stroked="f">
                        <v:textbox inset="0,0,0,0">
                          <w:txbxContent>
                            <w:p w14:paraId="0C99E639"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1</w:t>
                              </w:r>
                            </w:p>
                          </w:txbxContent>
                        </v:textbox>
                      </v:shape>
                      <v:shape id="_x0000_s1339" type="#_x0000_t202" style="position:absolute;left:17502;top:8213;width:2461;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" fillcolor="yellow" stroked="f">
                        <v:textbox inset="0,0,0,0">
                          <w:txbxContent>
                            <w:p w14:paraId="37DF2A85"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2</w:t>
                              </w:r>
                            </w:p>
                          </w:txbxContent>
                        </v:textbox>
                      </v:shape>
                      <v:shape id="_x0000_s1340" type="#_x0000_t202" style="position:absolute;left:30909;top:10769;width:2461;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" fillcolor="yellow" stroked="f">
                        <v:textbox inset="0,0,0,0">
                          <w:txbxContent>
                            <w:p w14:paraId="4AE266D2"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3</w:t>
                              </w:r>
                            </w:p>
                          </w:txbxContent>
                        </v:textbox>
                      </v:shape>
                      <v:shape id="_x0000_s1341" type="#_x0000_t202" style="position:absolute;left:41117;top:12108;width:2461;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" fillcolor="yellow" stroked="f">
                        <v:textbox inset="0,0,0,0">
                          <w:txbxContent>
                            <w:p w14:paraId="1C7B403A"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4</w:t>
                              </w:r>
                            </w:p>
                          </w:txbxContent>
                        </v:textbox>
                      </v:shape>
                      <v:shape id="_x0000_s1342" type="#_x0000_t202" style="position:absolute;left:-280;top:29265;width:2460;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" fillcolor="yellow" stroked="f">
                        <v:textbox inset="0,0,0,0">
                          <w:txbxContent>
                            <w:p w14:paraId="3CF4BBCE"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5</w:t>
                              </w:r>
                            </w:p>
                          </w:txbxContent>
                        </v:textbox>
                      </v:shape>
                      <v:shape id="_x0000_s1343" type="#_x0000_t202" style="position:absolute;left:7870;top:29321;width:2461;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" fillcolor="yellow" stroked="f">
                        <v:textbox inset="0,0,0,0">
                          <w:txbxContent>
                            <w:p w14:paraId="0391CBED"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6</w:t>
                              </w:r>
                            </w:p>
                          </w:txbxContent>
                        </v:textbox>
                      </v:shape>
                      <v:shape id="_x0000_s1344" type="#_x0000_t202" style="position:absolute;left:16301;top:29316;width:2461;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" fillcolor="yellow" stroked="f">
                        <v:textbox inset="0,0,0,0">
                          <w:txbxContent>
                            <w:p w14:paraId="06A4540C"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7</w:t>
                              </w:r>
                            </w:p>
                          </w:txbxContent>
                        </v:textbox>
                      </v:shape>
                      <v:shape id="_x0000_s1345" type="#_x0000_t202" style="position:absolute;left:48580;top:25170;width:2461;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" fillcolor="yellow" stroked="f">
                        <v:textbox inset="0,0,0,0">
                          <w:txbxContent>
                            <w:p w14:paraId="4B9FB70D"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8</w:t>
                              </w:r>
                            </w:p>
                          </w:txbxContent>
                        </v:textbox>
                      </v:shape>
                      <v:shape id="_x0000_s1346" type="#_x0000_t202" style="position:absolute;left:39502;top:6212;width:968;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" fillcolor="white [3212]" stroked="f">
                        <v:textbox inset="0,0,0,0">
                          <w:txbxContent>
                            <w:p w14:paraId="766BA40C" w14:textId="77777777" w:rsidR="00A53F55" w:rsidRDefault="00A53F55">
                              <w:pPr>
                                <w:spacing w:line="240" w:lineRule="auto"/>
                                <w:rPr>
                                  <w:rFonts w:ascii="Montserrat" w:hAnsi="Montserrat"/>
                                  <w:sz w:val="8"/>
                                  <w:szCs w:val="8"/>
                                  <w:lang w:val="en-IN"/>
                                </w:rPr>
                              </w:pPr>
                            </w:p>
                          </w:txbxContent>
                        </v:textbox>
                      </v:shape>
                      <v:shape id="_x0000_s1347" type="#_x0000_t202" style="position:absolute;left:39605;top:2634;width:5880;height:3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" fillcolor="white [3212]" stroked="f">
                        <v:textbox inset="0,0,0,0">
                          <w:txbxContent>
                            <w:p w14:paraId="71CC75C3"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Ajoutez 2 gouttes de tampon de fluidification dans le flacon de tampon de lyse, agitez doucement pour mélanger et incubez pendant 3 à 5 minutes </w:t>
                              </w:r>
                              <w:r>
                                <w:rPr>
                                  <w:rFonts w:ascii="Montserrat" w:eastAsia="Montserrat" w:hAnsi="Montserrat"/>
                                  <w:sz w:val="6"/>
                                  <w:szCs w:val="6"/>
                                  <w:lang w:val="fr-FR"/>
                                </w:rPr>
                                <w:t>(Figure 4)</w:t>
                              </w:r>
                            </w:p>
                          </w:txbxContent>
                        </v:textbox>
                      </v:shape>
                      <w10:anchorlock/>
                    </v:group>
                  </w:pict>
                </mc:Fallback>
              </mc:AlternateContent>
            </w:r>
            <w:r>
              <w:rPr>
                <w:noProof/>
                <w:lang w:eastAsia="zh-CN"/>
              </w:rPr>
              <w:drawing>
                <wp:inline distT="0" distB="0" distL="0" distR="0" wp14:anchorId="1D382C78" wp14:editId="0F0EB856">
                  <wp:extent cx="5943600" cy="170370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pic:cNvPicPr/>
                        </pic:nvPicPr>
                        <pic:blipFill>
                          <a:blip r:embed="rId107"/>
                          <a:stretch>
                            <a:fillRect/>
                          </a:stretch>
                        </pic:blipFill>
                        <pic:spPr>
                          <a:xfrm>
                            <a:off x="0" y="0"/>
                            <a:ext cx="5943600" cy="1703705"/>
                          </a:xfrm>
                          <a:prstGeom prst="rect">
                            <a:avLst/>
                          </a:prstGeom>
                        </pic:spPr>
                      </pic:pic>
                    </a:graphicData>
                  </a:graphic>
                </wp:inline>
              </w:drawing>
            </w:r>
          </w:p>
          <w:p w14:paraId="5F7A932E" w14:textId="77777777" w:rsidR="00A53F55" w:rsidRDefault="00F43DC4">
            <w:pPr>
              <w:jc w:val="center"/>
              <w:rPr>
                <w:noProof/>
              </w:rPr>
            </w:pPr>
            <w:r>
              <w:rPr>
                <w:noProof/>
                <w:lang w:eastAsia="zh-CN"/>
              </w:rPr>
              <w:drawing>
                <wp:inline distT="0" distB="0" distL="0" distR="0" wp14:anchorId="42C26C52" wp14:editId="37C25EA8">
                  <wp:extent cx="5943600" cy="1680845"/>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
                          <pic:cNvPicPr/>
                        </pic:nvPicPr>
                        <pic:blipFill>
                          <a:blip r:embed="rId108"/>
                          <a:stretch>
                            <a:fillRect/>
                          </a:stretch>
                        </pic:blipFill>
                        <pic:spPr>
                          <a:xfrm>
                            <a:off x="0" y="0"/>
                            <a:ext cx="5943600" cy="1680845"/>
                          </a:xfrm>
                          <a:prstGeom prst="rect">
                            <a:avLst/>
                          </a:prstGeom>
                        </pic:spPr>
                      </pic:pic>
                    </a:graphicData>
                  </a:graphic>
                </wp:inline>
              </w:drawing>
            </w:r>
          </w:p>
        </w:tc>
      </w:tr>
      <w:tr w:rsidR="00A53F55" w14:paraId="6362979E" w14:textId="77777777">
        <w:tc>
          <w:tcPr>
            <w:tcW w:w="9350" w:type="dxa"/>
          </w:tcPr>
          <w:p w14:paraId="0309DB1B" w14:textId="77777777" w:rsidR="00A53F55" w:rsidRDefault="00F43DC4">
            <w:pPr>
              <w:rPr>
                <w:b/>
                <w:bCs/>
                <w:lang w:val="fr-FR"/>
              </w:rPr>
            </w:pPr>
            <w:r>
              <w:rPr>
                <w:rFonts w:eastAsia="Gill Sans MT"/>
                <w:b/>
                <w:bCs/>
                <w:lang w:val="fr-FR"/>
              </w:rPr>
              <w:lastRenderedPageBreak/>
              <w:t xml:space="preserve">FAIRE : </w:t>
            </w:r>
            <w:r>
              <w:rPr>
                <w:rFonts w:eastAsia="Gill Sans MT"/>
                <w:lang w:val="fr-FR"/>
              </w:rPr>
              <w:t>Expliquez qu’il y a 14 étapes pour préparer les échantillons et extraire l’ADN. Lisez chaque étape. Envisagez de demander à un participant de vous aider à lire.</w:t>
            </w:r>
          </w:p>
          <w:p w14:paraId="2C27424C" w14:textId="77777777" w:rsidR="00A53F55" w:rsidRDefault="00F43DC4">
            <w:pPr>
              <w:pStyle w:val="ListParagraph"/>
              <w:numPr>
                <w:ilvl w:val="0"/>
                <w:numId w:val="16"/>
              </w:numPr>
              <w:rPr>
                <w:lang w:val="fr-FR"/>
              </w:rPr>
            </w:pPr>
            <w:r>
              <w:rPr>
                <w:rFonts w:eastAsia="Gill Sans MT"/>
                <w:lang w:val="fr-FR"/>
              </w:rPr>
              <w:t xml:space="preserve">Assurez-vous de porter les gants appropriés pour manipuler les échantillons. </w:t>
            </w:r>
          </w:p>
          <w:p w14:paraId="79272CE2" w14:textId="77777777" w:rsidR="00A53F55" w:rsidRDefault="00F43DC4">
            <w:pPr>
              <w:pStyle w:val="ListParagraph"/>
              <w:numPr>
                <w:ilvl w:val="0"/>
                <w:numId w:val="16"/>
              </w:numPr>
              <w:rPr>
                <w:lang w:val="fr-FR"/>
              </w:rPr>
            </w:pPr>
            <w:r>
              <w:rPr>
                <w:rFonts w:eastAsia="Gill Sans MT"/>
                <w:lang w:val="fr-FR"/>
              </w:rPr>
              <w:t xml:space="preserve">Prélevez un échantillon de 2 à 5 ml d’expectoration pulmonaire chez un adulte dans un récipient de recueil des expectorations et notez les informations du patient sur l’étiquette. </w:t>
            </w:r>
          </w:p>
          <w:p w14:paraId="6EF1D1AF" w14:textId="77777777" w:rsidR="00A53F55" w:rsidRDefault="00F43DC4">
            <w:pPr>
              <w:pStyle w:val="ListParagraph"/>
              <w:numPr>
                <w:ilvl w:val="0"/>
                <w:numId w:val="16"/>
              </w:numPr>
              <w:rPr>
                <w:lang w:val="fr-FR"/>
              </w:rPr>
            </w:pPr>
            <w:r>
              <w:rPr>
                <w:rFonts w:eastAsia="Gill Sans MT"/>
                <w:lang w:val="fr-FR"/>
              </w:rPr>
              <w:t xml:space="preserve">Ajoutez 2 gouttes de tampon de fluidification dans le récipient de recueil des expectorations. </w:t>
            </w:r>
          </w:p>
          <w:p w14:paraId="4E0622E1" w14:textId="77777777" w:rsidR="00A53F55" w:rsidRDefault="00F43DC4">
            <w:pPr>
              <w:pStyle w:val="ListParagraph"/>
              <w:numPr>
                <w:ilvl w:val="0"/>
                <w:numId w:val="16"/>
              </w:numPr>
              <w:rPr>
                <w:lang w:val="fr-FR"/>
              </w:rPr>
            </w:pPr>
            <w:r>
              <w:rPr>
                <w:rFonts w:eastAsia="Gill Sans MT"/>
                <w:lang w:val="fr-FR"/>
              </w:rPr>
              <w:t xml:space="preserve">Fermez le couvercle et agitez doucement pour mélanger. </w:t>
            </w:r>
          </w:p>
          <w:p w14:paraId="5C74F8C3" w14:textId="77777777" w:rsidR="00A53F55" w:rsidRDefault="00F43DC4">
            <w:pPr>
              <w:pStyle w:val="ListParagraph"/>
              <w:numPr>
                <w:ilvl w:val="0"/>
                <w:numId w:val="16"/>
              </w:numPr>
              <w:rPr>
                <w:lang w:val="fr-FR"/>
              </w:rPr>
            </w:pPr>
            <w:r>
              <w:rPr>
                <w:rFonts w:eastAsia="Gill Sans MT"/>
                <w:lang w:val="fr-FR"/>
              </w:rPr>
              <w:t xml:space="preserve">Incubez pendant 10 minutes à température ambiante. Si l’échantillon ne peut pas être prélevé avec une pipette après 10 minutes, incubez de nouveau pendant cinq minutes en l’agitant toutes les deux minutes. </w:t>
            </w:r>
          </w:p>
          <w:p w14:paraId="0E7847AE" w14:textId="77777777" w:rsidR="00A53F55" w:rsidRDefault="00F43DC4">
            <w:pPr>
              <w:pStyle w:val="ListParagraph"/>
              <w:numPr>
                <w:ilvl w:val="0"/>
                <w:numId w:val="16"/>
              </w:numPr>
              <w:rPr>
                <w:lang w:val="fr-FR"/>
              </w:rPr>
            </w:pPr>
            <w:r>
              <w:rPr>
                <w:rFonts w:eastAsia="Gill Sans MT"/>
                <w:lang w:val="fr-FR"/>
              </w:rPr>
              <w:t xml:space="preserve">Transférez 0,5 ml d’échantillon d’expectoration fluidifié dans le flacon de tampon de lyse à l’aide d’une pipette de transfert de 1 ml. </w:t>
            </w:r>
          </w:p>
          <w:p w14:paraId="376294D6" w14:textId="77777777" w:rsidR="00A53F55" w:rsidRDefault="00F43DC4">
            <w:pPr>
              <w:pStyle w:val="ListParagraph"/>
              <w:numPr>
                <w:ilvl w:val="0"/>
                <w:numId w:val="16"/>
              </w:numPr>
              <w:rPr>
                <w:lang w:val="fr-FR"/>
              </w:rPr>
            </w:pPr>
            <w:r>
              <w:rPr>
                <w:rFonts w:eastAsia="Gill Sans MT"/>
                <w:lang w:val="fr-FR"/>
              </w:rPr>
              <w:t xml:space="preserve">Ajoutez 2 gouttes de tampon de fluidification dans le flacon de tampon de lyse, agitez doucement pour mélanger et incubez pendant trois à cinq minutes. </w:t>
            </w:r>
          </w:p>
          <w:p w14:paraId="5BF4992D" w14:textId="77777777" w:rsidR="00A53F55" w:rsidRDefault="00F43DC4">
            <w:pPr>
              <w:pStyle w:val="ListParagraph"/>
              <w:numPr>
                <w:ilvl w:val="0"/>
                <w:numId w:val="16"/>
              </w:numPr>
              <w:rPr>
                <w:lang w:val="fr-FR"/>
              </w:rPr>
            </w:pPr>
            <w:r>
              <w:rPr>
                <w:rFonts w:eastAsia="Gill Sans MT"/>
                <w:lang w:val="fr-FR"/>
              </w:rPr>
              <w:t>Retirez la cartouche du sachet, étiquetez-la et placez-la sur le support de cartouche. Sortez le tube de prélèvement de l’</w:t>
            </w:r>
            <w:proofErr w:type="spellStart"/>
            <w:r>
              <w:rPr>
                <w:rFonts w:eastAsia="Gill Sans MT"/>
                <w:lang w:val="fr-FR"/>
              </w:rPr>
              <w:t>éluat</w:t>
            </w:r>
            <w:proofErr w:type="spellEnd"/>
            <w:r>
              <w:rPr>
                <w:rFonts w:eastAsia="Gill Sans MT"/>
                <w:lang w:val="fr-FR"/>
              </w:rPr>
              <w:t xml:space="preserve"> (ECT) et étiquetez-le de manière appropriée. Mettez-le de côté pour une utilisation ultérieure. Conservez la pipette de transfert de l’</w:t>
            </w:r>
            <w:proofErr w:type="spellStart"/>
            <w:r>
              <w:rPr>
                <w:rFonts w:eastAsia="Gill Sans MT"/>
                <w:lang w:val="fr-FR"/>
              </w:rPr>
              <w:t>éluat</w:t>
            </w:r>
            <w:proofErr w:type="spellEnd"/>
            <w:r>
              <w:rPr>
                <w:rFonts w:eastAsia="Gill Sans MT"/>
                <w:lang w:val="fr-FR"/>
              </w:rPr>
              <w:t xml:space="preserve"> dans le sachet pour une utilisation ultérieure. </w:t>
            </w:r>
          </w:p>
          <w:p w14:paraId="51A53F78" w14:textId="77777777" w:rsidR="00A53F55" w:rsidRDefault="00F43DC4">
            <w:pPr>
              <w:pStyle w:val="ListParagraph"/>
              <w:numPr>
                <w:ilvl w:val="0"/>
                <w:numId w:val="16"/>
              </w:numPr>
              <w:rPr>
                <w:lang w:val="fr-FR"/>
              </w:rPr>
            </w:pPr>
            <w:r>
              <w:rPr>
                <w:rFonts w:eastAsia="Gill Sans MT"/>
                <w:lang w:val="fr-FR"/>
              </w:rPr>
              <w:t xml:space="preserve">Transférez la totalité du contenu du tube de tampon de lyse dans la chambre échantillon (bouchon noir) de la cartouche à l’aide d’une pipette de transfert de 3 ml. </w:t>
            </w:r>
          </w:p>
          <w:p w14:paraId="4B80BC8E" w14:textId="77777777" w:rsidR="00A53F55" w:rsidRDefault="00F43DC4">
            <w:pPr>
              <w:pStyle w:val="ListParagraph"/>
              <w:numPr>
                <w:ilvl w:val="0"/>
                <w:numId w:val="16"/>
              </w:numPr>
              <w:rPr>
                <w:lang w:val="fr-FR"/>
              </w:rPr>
            </w:pPr>
            <w:r>
              <w:rPr>
                <w:rFonts w:eastAsia="Gill Sans MT"/>
                <w:lang w:val="fr-FR"/>
              </w:rPr>
              <w:t xml:space="preserve">Allumez le dispositif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Appuyez sur le bouton « </w:t>
            </w:r>
            <w:proofErr w:type="spellStart"/>
            <w:r>
              <w:rPr>
                <w:rFonts w:eastAsia="Gill Sans MT"/>
                <w:lang w:val="fr-FR"/>
              </w:rPr>
              <w:t>eject</w:t>
            </w:r>
            <w:proofErr w:type="spellEnd"/>
            <w:r>
              <w:rPr>
                <w:rFonts w:eastAsia="Gill Sans MT"/>
                <w:lang w:val="fr-FR"/>
              </w:rPr>
              <w:t xml:space="preserve"> » (éjecter) pour ouvrir et sortez doucement le porte-cartouche. </w:t>
            </w:r>
          </w:p>
          <w:p w14:paraId="24CE64E3" w14:textId="77777777" w:rsidR="00A53F55" w:rsidRDefault="00F43DC4">
            <w:pPr>
              <w:pStyle w:val="ListParagraph"/>
              <w:numPr>
                <w:ilvl w:val="0"/>
                <w:numId w:val="16"/>
              </w:numPr>
            </w:pPr>
            <w:r>
              <w:rPr>
                <w:rFonts w:eastAsia="Gill Sans MT"/>
                <w:lang w:val="fr-FR"/>
              </w:rPr>
              <w:t>Placez la cartouche dans le plateau dans la bonne position et poussez doucement pour fermer le support de cartouche. Appuyer sur « start » (démarrer)</w:t>
            </w:r>
          </w:p>
          <w:p w14:paraId="1D010F04" w14:textId="77777777" w:rsidR="00A53F55" w:rsidRDefault="00F43DC4">
            <w:pPr>
              <w:pStyle w:val="ListParagraph"/>
              <w:numPr>
                <w:ilvl w:val="0"/>
                <w:numId w:val="16"/>
              </w:numPr>
            </w:pPr>
            <w:r>
              <w:rPr>
                <w:rFonts w:eastAsia="Gill Sans MT"/>
                <w:lang w:val="fr-FR"/>
              </w:rPr>
              <w:t xml:space="preserve">Le dispositif émettra un bip à la fin du processus d’extraction de l’ADN et le porte-cartouche sera éjecté automatiquement. Cela prendra 20 minutes. </w:t>
            </w:r>
          </w:p>
          <w:p w14:paraId="4CA9C8EB" w14:textId="77777777" w:rsidR="00A53F55" w:rsidRDefault="00F43DC4">
            <w:pPr>
              <w:pStyle w:val="ListParagraph"/>
              <w:numPr>
                <w:ilvl w:val="0"/>
                <w:numId w:val="16"/>
              </w:numPr>
              <w:rPr>
                <w:lang w:val="fr-FR"/>
              </w:rPr>
            </w:pPr>
            <w:r>
              <w:rPr>
                <w:rFonts w:eastAsia="Gill Sans MT"/>
                <w:lang w:val="fr-FR"/>
              </w:rPr>
              <w:t xml:space="preserve">Sortez doucement le porte-cartouche, retirez la cartouche et placez-la sur le support de cartouche. </w:t>
            </w:r>
          </w:p>
          <w:p w14:paraId="288DCF9E" w14:textId="77777777" w:rsidR="00A53F55" w:rsidRDefault="00F43DC4">
            <w:pPr>
              <w:pStyle w:val="ListParagraph"/>
              <w:numPr>
                <w:ilvl w:val="0"/>
                <w:numId w:val="16"/>
              </w:numPr>
            </w:pPr>
            <w:r>
              <w:rPr>
                <w:rFonts w:eastAsia="Gill Sans MT"/>
                <w:lang w:val="fr-FR"/>
              </w:rPr>
              <w:t>Percez délicatement la chambre d’élution avec la pipette de transfert d’élution fournie et transférez la totalité de l’</w:t>
            </w:r>
            <w:proofErr w:type="spellStart"/>
            <w:r>
              <w:rPr>
                <w:rFonts w:eastAsia="Gill Sans MT"/>
                <w:lang w:val="fr-FR"/>
              </w:rPr>
              <w:t>éluat</w:t>
            </w:r>
            <w:proofErr w:type="spellEnd"/>
            <w:r>
              <w:rPr>
                <w:rFonts w:eastAsia="Gill Sans MT"/>
                <w:lang w:val="fr-FR"/>
              </w:rPr>
              <w:t xml:space="preserve"> dans le tube ETC. Jetez la pipette de transfert et la cartouche. </w:t>
            </w:r>
          </w:p>
        </w:tc>
      </w:tr>
    </w:tbl>
    <w:p w14:paraId="585F8394" w14:textId="77777777" w:rsidR="00A53F55" w:rsidRDefault="00A53F55">
      <w:pPr>
        <w:spacing w:line="240" w:lineRule="auto"/>
      </w:pPr>
    </w:p>
    <w:p w14:paraId="6347B648" w14:textId="77777777" w:rsidR="00A53F55" w:rsidRDefault="00F43DC4">
      <w:pPr>
        <w:pStyle w:val="Heading3"/>
        <w:rPr>
          <w:lang w:val="fr-FR"/>
        </w:rPr>
      </w:pPr>
      <w:bookmarkStart w:id="49" w:name="_Toc80103203"/>
      <w:r>
        <w:rPr>
          <w:rFonts w:eastAsia="Gill Sans MT"/>
          <w:lang w:val="fr-FR"/>
        </w:rPr>
        <w:lastRenderedPageBreak/>
        <w:t xml:space="preserve">Procédures du test </w:t>
      </w:r>
      <w:proofErr w:type="spellStart"/>
      <w:r>
        <w:rPr>
          <w:rFonts w:eastAsia="Gill Sans MT"/>
          <w:lang w:val="fr-FR"/>
        </w:rPr>
        <w:t>Truenat</w:t>
      </w:r>
      <w:proofErr w:type="spellEnd"/>
      <w:r>
        <w:rPr>
          <w:rFonts w:eastAsia="Gill Sans MT"/>
          <w:lang w:val="fr-FR"/>
        </w:rPr>
        <w:t xml:space="preserve"> – Réalisation d’un test PCR TB</w:t>
      </w:r>
      <w:bookmarkEnd w:id="49"/>
    </w:p>
    <w:tbl>
      <w:tblPr>
        <w:tblStyle w:val="TableGrid"/>
        <w:tblW w:w="0" w:type="auto"/>
        <w:tblLook w:val="04A0" w:firstRow="1" w:lastRow="0" w:firstColumn="1" w:lastColumn="0" w:noHBand="0" w:noVBand="1"/>
      </w:tblPr>
      <w:tblGrid>
        <w:gridCol w:w="9350"/>
      </w:tblGrid>
      <w:tr w:rsidR="00A53F55" w14:paraId="560700D8" w14:textId="77777777">
        <w:tc>
          <w:tcPr>
            <w:tcW w:w="9350" w:type="dxa"/>
            <w:shd w:val="clear" w:color="auto" w:fill="E68F8C"/>
          </w:tcPr>
          <w:p w14:paraId="5128C91D" w14:textId="77777777" w:rsidR="00A53F55" w:rsidRDefault="00F43DC4">
            <w:pPr>
              <w:keepNext/>
              <w:keepLines/>
              <w:rPr>
                <w:b/>
                <w:bCs/>
                <w:color w:val="FFFFFF" w:themeColor="background1"/>
                <w:lang w:val="fr-FR"/>
              </w:rPr>
            </w:pPr>
            <w:r>
              <w:rPr>
                <w:rFonts w:eastAsia="Gill Sans MT"/>
                <w:b/>
                <w:bCs/>
                <w:color w:val="FFFFFF"/>
                <w:lang w:val="fr-FR"/>
              </w:rPr>
              <w:t>Vidéo : Réalisation d’un test PCR TB</w:t>
            </w:r>
          </w:p>
          <w:p w14:paraId="24B83906" w14:textId="77777777" w:rsidR="00A53F55" w:rsidRDefault="00F43DC4">
            <w:pPr>
              <w:keepNext/>
              <w:keepLines/>
              <w:rPr>
                <w:b/>
                <w:bCs/>
                <w:noProof/>
                <w:color w:val="FFFFFF" w:themeColor="background1"/>
                <w:lang w:val="fr-FR"/>
              </w:rPr>
            </w:pPr>
            <w:r>
              <w:rPr>
                <w:rFonts w:eastAsia="Gill Sans MT"/>
                <w:b/>
                <w:bCs/>
                <w:noProof/>
                <w:color w:val="FFFFFF"/>
                <w:lang w:val="fr-FR"/>
              </w:rPr>
              <w:t>Diapositive : 23</w:t>
            </w:r>
          </w:p>
          <w:p w14:paraId="4A706CB4" w14:textId="77777777" w:rsidR="00A53F55" w:rsidRDefault="00F43DC4">
            <w:pPr>
              <w:rPr>
                <w:noProof/>
                <w:lang w:val="fr-FR"/>
              </w:rPr>
            </w:pPr>
            <w:r>
              <w:rPr>
                <w:rFonts w:eastAsia="Gill Sans MT"/>
                <w:b/>
                <w:bCs/>
                <w:noProof/>
                <w:color w:val="FFFFFF"/>
                <w:lang w:val="fr-FR"/>
              </w:rPr>
              <w:t>Guide du participant page :</w:t>
            </w:r>
            <w:r>
              <w:rPr>
                <w:rFonts w:eastAsia="Gill Sans MT"/>
                <w:noProof/>
                <w:color w:val="FFFFFF"/>
                <w:lang w:val="fr-FR"/>
              </w:rPr>
              <w:t xml:space="preserve"> 44  </w:t>
            </w:r>
          </w:p>
        </w:tc>
      </w:tr>
      <w:tr w:rsidR="00A53F55" w14:paraId="66D3A630" w14:textId="77777777">
        <w:tc>
          <w:tcPr>
            <w:tcW w:w="9350" w:type="dxa"/>
          </w:tcPr>
          <w:p w14:paraId="65B834EF" w14:textId="77777777" w:rsidR="00A53F55" w:rsidRDefault="00F43DC4">
            <w:pPr>
              <w:jc w:val="center"/>
            </w:pPr>
            <w:r>
              <w:rPr>
                <w:noProof/>
                <w:lang w:eastAsia="zh-CN"/>
              </w:rPr>
              <mc:AlternateContent>
                <mc:Choice Requires="wps">
                  <w:drawing>
                    <wp:anchor distT="0" distB="0" distL="114300" distR="114300" simplePos="0" relativeHeight="251927552" behindDoc="0" locked="1" layoutInCell="1" allowOverlap="1" wp14:anchorId="36B616D8" wp14:editId="02971EB6">
                      <wp:simplePos x="0" y="0"/>
                      <wp:positionH relativeFrom="column">
                        <wp:posOffset>1533525</wp:posOffset>
                      </wp:positionH>
                      <wp:positionV relativeFrom="paragraph">
                        <wp:posOffset>214630</wp:posOffset>
                      </wp:positionV>
                      <wp:extent cx="2636520" cy="162560"/>
                      <wp:effectExtent l="0" t="0" r="0" b="88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162560"/>
                              </a:xfrm>
                              <a:prstGeom prst="rect">
                                <a:avLst/>
                              </a:prstGeom>
                              <a:solidFill>
                                <a:schemeClr val="bg1"/>
                              </a:solidFill>
                              <a:ln w="9525">
                                <a:noFill/>
                                <a:miter lim="800000"/>
                                <a:headEnd/>
                                <a:tailEnd/>
                              </a:ln>
                            </wps:spPr>
                            <wps:txbx>
                              <w:txbxContent>
                                <w:p w14:paraId="52AA81DA" w14:textId="77777777" w:rsidR="00A53F55" w:rsidRDefault="00F43DC4">
                                  <w:pPr>
                                    <w:rPr>
                                      <w:rFonts w:ascii="Montserrat" w:hAnsi="Montserrat"/>
                                      <w:bCs/>
                                      <w:color w:val="FF615B"/>
                                      <w:sz w:val="20"/>
                                      <w:szCs w:val="22"/>
                                      <w:lang w:val="fr-FR"/>
                                    </w:rPr>
                                  </w:pPr>
                                  <w:r>
                                    <w:rPr>
                                      <w:rFonts w:ascii="Montserrat" w:eastAsia="Montserrat" w:hAnsi="Montserrat"/>
                                      <w:bCs/>
                                      <w:color w:val="FF615B"/>
                                      <w:sz w:val="20"/>
                                      <w:szCs w:val="20"/>
                                      <w:lang w:val="fr-FR"/>
                                    </w:rPr>
                                    <w:t>Vidéo Réalisation d’un test PCR TB</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6B616D8" id="_x0000_s1348" type="#_x0000_t202" style="position:absolute;left:0;text-align:left;margin-left:120.75pt;margin-top:16.9pt;width:207.6pt;height:12.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" fillcolor="white [3212]" stroked="f">
                      <v:textbox inset="0,0,0,0">
                        <w:txbxContent>
                          <w:p w14:paraId="52AA81DA" w14:textId="77777777" w:rsidR="00A53F55" w:rsidRDefault="00F43DC4">
                            <w:pPr>
                              <w:rPr>
                                <w:rFonts w:ascii="Montserrat" w:hAnsi="Montserrat"/>
                                <w:bCs/>
                                <w:color w:val="FF615B"/>
                                <w:sz w:val="20"/>
                                <w:szCs w:val="22"/>
                                <w:lang w:val="fr-FR"/>
                              </w:rPr>
                            </w:pPr>
                            <w:r>
                              <w:rPr>
                                <w:rFonts w:ascii="Montserrat" w:eastAsia="Montserrat" w:hAnsi="Montserrat"/>
                                <w:bCs/>
                                <w:color w:val="FF615B"/>
                                <w:sz w:val="20"/>
                                <w:szCs w:val="20"/>
                                <w:lang w:val="fr-FR"/>
                              </w:rPr>
                              <w:t>Vidéo Réalisation d’un test PCR TB</w:t>
                            </w:r>
                          </w:p>
                        </w:txbxContent>
                      </v:textbox>
                      <w10:anchorlock/>
                    </v:shape>
                  </w:pict>
                </mc:Fallback>
              </mc:AlternateContent>
            </w:r>
            <w:r>
              <w:rPr>
                <w:noProof/>
                <w:lang w:eastAsia="zh-CN"/>
              </w:rPr>
              <w:drawing>
                <wp:inline distT="0" distB="0" distL="0" distR="0" wp14:anchorId="7A81CF1B" wp14:editId="60F33858">
                  <wp:extent cx="3382841" cy="1923449"/>
                  <wp:effectExtent l="0" t="0" r="8255" b="63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r:embed="rId109"/>
                          <a:stretch>
                            <a:fillRect/>
                          </a:stretch>
                        </pic:blipFill>
                        <pic:spPr>
                          <a:xfrm>
                            <a:off x="0" y="0"/>
                            <a:ext cx="3388152" cy="1926469"/>
                          </a:xfrm>
                          <a:prstGeom prst="rect">
                            <a:avLst/>
                          </a:prstGeom>
                        </pic:spPr>
                      </pic:pic>
                    </a:graphicData>
                  </a:graphic>
                </wp:inline>
              </w:drawing>
            </w:r>
          </w:p>
        </w:tc>
      </w:tr>
      <w:tr w:rsidR="00A53F55" w14:paraId="397C3497" w14:textId="77777777">
        <w:tc>
          <w:tcPr>
            <w:tcW w:w="9350" w:type="dxa"/>
          </w:tcPr>
          <w:p w14:paraId="609B78D2" w14:textId="77777777" w:rsidR="00A53F55" w:rsidRDefault="00F43DC4">
            <w:pPr>
              <w:rPr>
                <w:lang w:val="fr-FR"/>
              </w:rPr>
            </w:pPr>
            <w:r>
              <w:rPr>
                <w:rFonts w:eastAsia="Gill Sans MT"/>
                <w:b/>
                <w:bCs/>
                <w:lang w:val="fr-FR"/>
              </w:rPr>
              <w:t xml:space="preserve">FAIRE : </w:t>
            </w:r>
            <w:r>
              <w:rPr>
                <w:rFonts w:eastAsia="Gill Sans MT"/>
                <w:lang w:val="fr-FR"/>
              </w:rPr>
              <w:t xml:space="preserve">Informez les participants qu’ils regarderont une autre courte vidéo sur l’exécution d’un test de dépistage de la TB par PCR. </w:t>
            </w:r>
          </w:p>
          <w:p w14:paraId="4776F405" w14:textId="77777777" w:rsidR="00A53F55" w:rsidRDefault="00F43DC4">
            <w:pPr>
              <w:rPr>
                <w:lang w:val="fr-FR"/>
              </w:rPr>
            </w:pPr>
            <w:r>
              <w:rPr>
                <w:rFonts w:eastAsia="Gill Sans MT"/>
              </w:rPr>
              <w:t xml:space="preserve">La </w:t>
            </w:r>
            <w:proofErr w:type="spellStart"/>
            <w:r>
              <w:rPr>
                <w:rFonts w:eastAsia="Gill Sans MT"/>
              </w:rPr>
              <w:t>vidéo</w:t>
            </w:r>
            <w:proofErr w:type="spellEnd"/>
            <w:r>
              <w:rPr>
                <w:rFonts w:eastAsia="Gill Sans MT"/>
              </w:rPr>
              <w:t xml:space="preserve"> </w:t>
            </w:r>
            <w:proofErr w:type="spellStart"/>
            <w:r>
              <w:rPr>
                <w:rFonts w:eastAsia="Gill Sans MT"/>
              </w:rPr>
              <w:t>est</w:t>
            </w:r>
            <w:proofErr w:type="spellEnd"/>
            <w:r>
              <w:rPr>
                <w:rFonts w:eastAsia="Gill Sans MT"/>
              </w:rPr>
              <w:t xml:space="preserve"> disponible </w:t>
            </w:r>
            <w:proofErr w:type="spellStart"/>
            <w:proofErr w:type="gramStart"/>
            <w:r>
              <w:rPr>
                <w:rFonts w:eastAsia="Gill Sans MT"/>
              </w:rPr>
              <w:t>ici</w:t>
            </w:r>
            <w:proofErr w:type="spellEnd"/>
            <w:r>
              <w:rPr>
                <w:rFonts w:eastAsia="Gill Sans MT"/>
              </w:rPr>
              <w:t> :</w:t>
            </w:r>
            <w:proofErr w:type="gramEnd"/>
            <w:r>
              <w:rPr>
                <w:rFonts w:eastAsia="Gill Sans MT"/>
              </w:rPr>
              <w:t xml:space="preserve"> </w:t>
            </w:r>
            <w:hyperlink r:id="rId110" w:history="1">
              <w:r>
                <w:rPr>
                  <w:rFonts w:eastAsia="Gill Sans MT"/>
                  <w:color w:val="0563C1"/>
                  <w:u w:val="single"/>
                </w:rPr>
                <w:t xml:space="preserve">(85) </w:t>
              </w:r>
              <w:proofErr w:type="spellStart"/>
              <w:r>
                <w:rPr>
                  <w:rFonts w:eastAsia="Gill Sans MT"/>
                  <w:color w:val="0563C1"/>
                  <w:u w:val="single"/>
                </w:rPr>
                <w:t>Truenat</w:t>
              </w:r>
              <w:proofErr w:type="spellEnd"/>
              <w:r>
                <w:rPr>
                  <w:rFonts w:eastAsia="Gill Sans MT"/>
                  <w:color w:val="0563C1"/>
                  <w:u w:val="single"/>
                </w:rPr>
                <w:t>-A Point-of-Care Real Time PCR Test for Tuberculosis - YouTube</w:t>
              </w:r>
            </w:hyperlink>
            <w:r>
              <w:rPr>
                <w:rFonts w:eastAsia="Gill Sans MT"/>
              </w:rPr>
              <w:t xml:space="preserve">. </w:t>
            </w:r>
            <w:r>
              <w:rPr>
                <w:rFonts w:eastAsia="Gill Sans MT"/>
                <w:lang w:val="fr-FR"/>
              </w:rPr>
              <w:t xml:space="preserve">Démarrez la vidéo au temps </w:t>
            </w:r>
            <w:proofErr w:type="gramStart"/>
            <w:r>
              <w:rPr>
                <w:rFonts w:eastAsia="Gill Sans MT"/>
                <w:lang w:val="fr-FR"/>
              </w:rPr>
              <w:t>9:</w:t>
            </w:r>
            <w:proofErr w:type="gramEnd"/>
            <w:r>
              <w:rPr>
                <w:rFonts w:eastAsia="Gill Sans MT"/>
                <w:lang w:val="fr-FR"/>
              </w:rPr>
              <w:t>18 et arrêtez-la à la fin.</w:t>
            </w:r>
          </w:p>
        </w:tc>
      </w:tr>
      <w:tr w:rsidR="00A53F55" w14:paraId="328B7135" w14:textId="77777777">
        <w:tc>
          <w:tcPr>
            <w:tcW w:w="9350" w:type="dxa"/>
            <w:shd w:val="clear" w:color="auto" w:fill="E68F8C"/>
          </w:tcPr>
          <w:p w14:paraId="6CFA5759" w14:textId="77777777" w:rsidR="00A53F55" w:rsidRDefault="00F43DC4">
            <w:pPr>
              <w:rPr>
                <w:b/>
                <w:bCs/>
                <w:noProof/>
                <w:color w:val="FFFFFF" w:themeColor="background1"/>
                <w:lang w:val="fr-FR"/>
              </w:rPr>
            </w:pPr>
            <w:r>
              <w:rPr>
                <w:rFonts w:eastAsia="Gill Sans MT"/>
                <w:b/>
                <w:bCs/>
                <w:noProof/>
                <w:color w:val="FFFFFF"/>
                <w:lang w:val="fr-FR"/>
              </w:rPr>
              <w:t>Équipement et fournitures pour l’exécution d’un test PCR de dépistage de la TB</w:t>
            </w:r>
          </w:p>
          <w:p w14:paraId="5AF5F102" w14:textId="77777777" w:rsidR="00A53F55" w:rsidRDefault="00F43DC4">
            <w:pPr>
              <w:keepNext/>
              <w:keepLines/>
              <w:rPr>
                <w:b/>
                <w:bCs/>
                <w:noProof/>
                <w:color w:val="FFFFFF" w:themeColor="background1"/>
                <w:lang w:val="fr-FR"/>
              </w:rPr>
            </w:pPr>
            <w:r>
              <w:rPr>
                <w:rFonts w:eastAsia="Gill Sans MT"/>
                <w:b/>
                <w:bCs/>
                <w:noProof/>
                <w:color w:val="FFFFFF"/>
                <w:lang w:val="fr-FR"/>
              </w:rPr>
              <w:t>Diapositive : 24</w:t>
            </w:r>
          </w:p>
          <w:p w14:paraId="282BC759" w14:textId="77777777" w:rsidR="00A53F55" w:rsidRDefault="00F43DC4">
            <w:pPr>
              <w:rPr>
                <w:b/>
                <w:bCs/>
                <w:lang w:val="fr-FR"/>
              </w:rPr>
            </w:pPr>
            <w:r>
              <w:rPr>
                <w:rFonts w:eastAsia="Gill Sans MT"/>
                <w:b/>
                <w:bCs/>
                <w:noProof/>
                <w:color w:val="FFFFFF"/>
                <w:lang w:val="fr-FR"/>
              </w:rPr>
              <w:t>Guide du participant page :</w:t>
            </w:r>
            <w:r>
              <w:rPr>
                <w:rFonts w:eastAsia="Gill Sans MT"/>
                <w:noProof/>
                <w:color w:val="FFFFFF"/>
                <w:lang w:val="fr-FR"/>
              </w:rPr>
              <w:t xml:space="preserve"> 44  </w:t>
            </w:r>
          </w:p>
        </w:tc>
      </w:tr>
      <w:tr w:rsidR="00A53F55" w14:paraId="7686BAF6" w14:textId="77777777">
        <w:tc>
          <w:tcPr>
            <w:tcW w:w="9350" w:type="dxa"/>
          </w:tcPr>
          <w:p w14:paraId="2A82C9DC" w14:textId="77777777" w:rsidR="00A53F55" w:rsidRDefault="00F43DC4">
            <w:pPr>
              <w:jc w:val="center"/>
            </w:pPr>
            <w:r>
              <w:rPr>
                <w:noProof/>
                <w:lang w:eastAsia="zh-CN"/>
              </w:rPr>
              <mc:AlternateContent>
                <mc:Choice Requires="wpg">
                  <w:drawing>
                    <wp:anchor distT="0" distB="0" distL="114300" distR="114300" simplePos="0" relativeHeight="251929600" behindDoc="0" locked="1" layoutInCell="1" allowOverlap="1" wp14:anchorId="6DC56A59" wp14:editId="498DC521">
                      <wp:simplePos x="0" y="0"/>
                      <wp:positionH relativeFrom="column">
                        <wp:posOffset>1490980</wp:posOffset>
                      </wp:positionH>
                      <wp:positionV relativeFrom="paragraph">
                        <wp:posOffset>90805</wp:posOffset>
                      </wp:positionV>
                      <wp:extent cx="2980690" cy="948055"/>
                      <wp:effectExtent l="0" t="0" r="10160" b="4445"/>
                      <wp:wrapNone/>
                      <wp:docPr id="309" name="Group 309"/>
                      <wp:cNvGraphicFramePr/>
                      <a:graphic xmlns:a="http://schemas.openxmlformats.org/drawingml/2006/main">
                        <a:graphicData uri="http://schemas.microsoft.com/office/word/2010/wordprocessingGroup">
                          <wpg:wgp>
                            <wpg:cNvGrpSpPr/>
                            <wpg:grpSpPr>
                              <a:xfrm>
                                <a:off x="0" y="0"/>
                                <a:ext cx="2980690" cy="948055"/>
                                <a:chOff x="5606" y="-95539"/>
                                <a:chExt cx="2980358" cy="946975"/>
                              </a:xfrm>
                              <a:solidFill>
                                <a:schemeClr val="bg1"/>
                              </a:solidFill>
                            </wpg:grpSpPr>
                            <wps:wsp>
                              <wps:cNvPr id="341" name="Text Box 2"/>
                              <wps:cNvSpPr txBox="1">
                                <a:spLocks noChangeArrowheads="1"/>
                              </wps:cNvSpPr>
                              <wps:spPr bwMode="auto">
                                <a:xfrm>
                                  <a:off x="5606" y="-95539"/>
                                  <a:ext cx="2852928" cy="263563"/>
                                </a:xfrm>
                                <a:prstGeom prst="rect">
                                  <a:avLst/>
                                </a:prstGeom>
                                <a:grpFill/>
                                <a:ln w="9525">
                                  <a:noFill/>
                                  <a:miter lim="800000"/>
                                  <a:headEnd/>
                                  <a:tailEnd/>
                                </a:ln>
                              </wps:spPr>
                              <wps:txbx>
                                <w:txbxContent>
                                  <w:p w14:paraId="44E1DFE6" w14:textId="77777777" w:rsidR="00A53F55" w:rsidRDefault="00F43DC4">
                                    <w:pPr>
                                      <w:rPr>
                                        <w:rFonts w:ascii="Montserrat" w:hAnsi="Montserrat"/>
                                        <w:color w:val="FF6E68"/>
                                        <w:sz w:val="17"/>
                                        <w:szCs w:val="17"/>
                                        <w:lang w:val="fr-FR"/>
                                      </w:rPr>
                                    </w:pPr>
                                    <w:r>
                                      <w:rPr>
                                        <w:rFonts w:ascii="Montserrat" w:eastAsia="Montserrat" w:hAnsi="Montserrat"/>
                                        <w:color w:val="FF6E68"/>
                                        <w:sz w:val="17"/>
                                        <w:szCs w:val="17"/>
                                        <w:lang w:val="fr-FR"/>
                                      </w:rPr>
                                      <w:t>Équipement et fournitures pour l’exécution d’un test PCR TB</w:t>
                                    </w:r>
                                  </w:p>
                                </w:txbxContent>
                              </wps:txbx>
                              <wps:bodyPr rot="0" vert="horz" wrap="square" lIns="0" tIns="0" rIns="0" bIns="0" anchor="t" anchorCtr="0"/>
                            </wps:wsp>
                            <wps:wsp>
                              <wps:cNvPr id="343" name="Text Box 2"/>
                              <wps:cNvSpPr txBox="1">
                                <a:spLocks noChangeArrowheads="1"/>
                              </wps:cNvSpPr>
                              <wps:spPr bwMode="auto">
                                <a:xfrm>
                                  <a:off x="72902" y="359053"/>
                                  <a:ext cx="767851" cy="117861"/>
                                </a:xfrm>
                                <a:prstGeom prst="rect">
                                  <a:avLst/>
                                </a:prstGeom>
                                <a:grpFill/>
                                <a:ln w="9525">
                                  <a:noFill/>
                                  <a:miter lim="800000"/>
                                  <a:headEnd/>
                                  <a:tailEnd/>
                                </a:ln>
                              </wps:spPr>
                              <wps:txbx>
                                <w:txbxContent>
                                  <w:p w14:paraId="3828458E" w14:textId="77777777" w:rsidR="00A53F55" w:rsidRDefault="00F43DC4">
                                    <w:pPr>
                                      <w:rPr>
                                        <w:rFonts w:ascii="Montserrat" w:hAnsi="Montserrat"/>
                                        <w:sz w:val="13"/>
                                        <w:szCs w:val="13"/>
                                        <w:lang w:val="en-IN"/>
                                      </w:rPr>
                                    </w:pPr>
                                    <w:r>
                                      <w:rPr>
                                        <w:rFonts w:ascii="Montserrat" w:eastAsia="Montserrat" w:hAnsi="Montserrat"/>
                                        <w:sz w:val="13"/>
                                        <w:szCs w:val="13"/>
                                        <w:lang w:val="fr-FR"/>
                                      </w:rPr>
                                      <w:t>Équipement</w:t>
                                    </w:r>
                                  </w:p>
                                </w:txbxContent>
                              </wps:txbx>
                              <wps:bodyPr rot="0" vert="horz" wrap="square" lIns="0" tIns="0" rIns="0" bIns="0" anchor="t" anchorCtr="0">
                                <a:spAutoFit/>
                              </wps:bodyPr>
                            </wps:wsp>
                            <wps:wsp>
                              <wps:cNvPr id="344" name="Text Box 2"/>
                              <wps:cNvSpPr txBox="1">
                                <a:spLocks noChangeArrowheads="1"/>
                              </wps:cNvSpPr>
                              <wps:spPr bwMode="auto">
                                <a:xfrm>
                                  <a:off x="33659" y="544198"/>
                                  <a:ext cx="1243584" cy="307238"/>
                                </a:xfrm>
                                <a:prstGeom prst="rect">
                                  <a:avLst/>
                                </a:prstGeom>
                                <a:grpFill/>
                                <a:ln w="9525">
                                  <a:noFill/>
                                  <a:miter lim="800000"/>
                                  <a:headEnd/>
                                  <a:tailEnd/>
                                </a:ln>
                              </wps:spPr>
                              <wps:txbx>
                                <w:txbxContent>
                                  <w:p w14:paraId="54A7D4E4" w14:textId="77777777" w:rsidR="00A53F55" w:rsidRDefault="00F43DC4">
                                    <w:pPr>
                                      <w:pStyle w:val="ListParagraph"/>
                                      <w:numPr>
                                        <w:ilvl w:val="0"/>
                                        <w:numId w:val="108"/>
                                      </w:numPr>
                                      <w:ind w:left="86" w:hanging="86"/>
                                      <w:rPr>
                                        <w:rFonts w:ascii="Montserrat" w:hAnsi="Montserrat"/>
                                        <w:sz w:val="11"/>
                                        <w:szCs w:val="11"/>
                                        <w:lang w:val="fr-FR"/>
                                      </w:rPr>
                                    </w:pPr>
                                    <w:r>
                                      <w:rPr>
                                        <w:rFonts w:ascii="Montserrat" w:eastAsia="Montserrat" w:hAnsi="Montserrat"/>
                                        <w:sz w:val="11"/>
                                        <w:szCs w:val="11"/>
                                        <w:lang w:val="fr-FR"/>
                                      </w:rPr>
                                      <w:t xml:space="preserve">Analyseur </w:t>
                                    </w:r>
                                    <w:proofErr w:type="gramStart"/>
                                    <w:r>
                                      <w:rPr>
                                        <w:rFonts w:ascii="Montserrat" w:eastAsia="Montserrat" w:hAnsi="Montserrat"/>
                                        <w:sz w:val="11"/>
                                        <w:szCs w:val="11"/>
                                        <w:lang w:val="fr-FR"/>
                                      </w:rPr>
                                      <w:t>micro PCR</w:t>
                                    </w:r>
                                    <w:proofErr w:type="gramEnd"/>
                                    <w:r>
                                      <w:rPr>
                                        <w:rFonts w:ascii="Montserrat" w:eastAsia="Montserrat" w:hAnsi="Montserrat"/>
                                        <w:sz w:val="11"/>
                                        <w:szCs w:val="11"/>
                                        <w:lang w:val="fr-FR"/>
                                      </w:rPr>
                                      <w:t xml:space="preserve"> </w:t>
                                    </w:r>
                                    <w:proofErr w:type="spellStart"/>
                                    <w:r>
                                      <w:rPr>
                                        <w:rFonts w:ascii="Montserrat" w:eastAsia="Montserrat" w:hAnsi="Montserrat"/>
                                        <w:sz w:val="11"/>
                                        <w:szCs w:val="11"/>
                                        <w:lang w:val="fr-FR"/>
                                      </w:rPr>
                                      <w:t>Truelab</w:t>
                                    </w:r>
                                    <w:proofErr w:type="spellEnd"/>
                                    <w:r>
                                      <w:rPr>
                                        <w:rFonts w:ascii="Montserrat" w:eastAsia="Montserrat" w:hAnsi="Montserrat"/>
                                        <w:sz w:val="11"/>
                                        <w:szCs w:val="11"/>
                                        <w:lang w:val="fr-FR"/>
                                      </w:rPr>
                                      <w:t xml:space="preserve"> (</w:t>
                                    </w:r>
                                    <w:proofErr w:type="spellStart"/>
                                    <w:r>
                                      <w:rPr>
                                        <w:rFonts w:ascii="Montserrat" w:eastAsia="Montserrat" w:hAnsi="Montserrat"/>
                                        <w:sz w:val="11"/>
                                        <w:szCs w:val="11"/>
                                        <w:lang w:val="fr-FR"/>
                                      </w:rPr>
                                      <w:t>Uno</w:t>
                                    </w:r>
                                    <w:proofErr w:type="spellEnd"/>
                                    <w:r>
                                      <w:rPr>
                                        <w:rFonts w:ascii="Montserrat" w:eastAsia="Montserrat" w:hAnsi="Montserrat"/>
                                        <w:sz w:val="11"/>
                                        <w:szCs w:val="11"/>
                                        <w:lang w:val="fr-FR"/>
                                      </w:rPr>
                                      <w:t>, Duo ou Quattro)</w:t>
                                    </w:r>
                                  </w:p>
                                </w:txbxContent>
                              </wps:txbx>
                              <wps:bodyPr rot="0" vert="horz" wrap="square" lIns="0" tIns="0" rIns="0" bIns="0" anchor="t" anchorCtr="0"/>
                            </wps:wsp>
                            <wps:wsp>
                              <wps:cNvPr id="345" name="Text Box 2"/>
                              <wps:cNvSpPr txBox="1">
                                <a:spLocks noChangeArrowheads="1"/>
                              </wps:cNvSpPr>
                              <wps:spPr bwMode="auto">
                                <a:xfrm>
                                  <a:off x="1559554" y="359053"/>
                                  <a:ext cx="1287579" cy="117861"/>
                                </a:xfrm>
                                <a:prstGeom prst="rect">
                                  <a:avLst/>
                                </a:prstGeom>
                                <a:grpFill/>
                                <a:ln w="9525">
                                  <a:noFill/>
                                  <a:miter lim="800000"/>
                                  <a:headEnd/>
                                  <a:tailEnd/>
                                </a:ln>
                              </wps:spPr>
                              <wps:txbx>
                                <w:txbxContent>
                                  <w:p w14:paraId="011C59CC" w14:textId="77777777" w:rsidR="00A53F55" w:rsidRDefault="00F43DC4">
                                    <w:pPr>
                                      <w:rPr>
                                        <w:rFonts w:ascii="Montserrat" w:hAnsi="Montserrat"/>
                                        <w:sz w:val="13"/>
                                        <w:szCs w:val="13"/>
                                        <w:lang w:val="en-IN"/>
                                      </w:rPr>
                                    </w:pPr>
                                    <w:r>
                                      <w:rPr>
                                        <w:rFonts w:ascii="Montserrat" w:eastAsia="Montserrat" w:hAnsi="Montserrat"/>
                                        <w:sz w:val="13"/>
                                        <w:szCs w:val="13"/>
                                        <w:lang w:val="fr-FR"/>
                                      </w:rPr>
                                      <w:t>Fournitures (coffret de puces)</w:t>
                                    </w:r>
                                  </w:p>
                                </w:txbxContent>
                              </wps:txbx>
                              <wps:bodyPr rot="0" vert="horz" wrap="square" lIns="0" tIns="0" rIns="0" bIns="0" anchor="t" anchorCtr="0">
                                <a:spAutoFit/>
                              </wps:bodyPr>
                            </wps:wsp>
                            <wps:wsp>
                              <wps:cNvPr id="346" name="Text Box 2"/>
                              <wps:cNvSpPr txBox="1">
                                <a:spLocks noChangeArrowheads="1"/>
                              </wps:cNvSpPr>
                              <wps:spPr bwMode="auto">
                                <a:xfrm>
                                  <a:off x="1486215" y="548369"/>
                                  <a:ext cx="1499749" cy="168587"/>
                                </a:xfrm>
                                <a:prstGeom prst="rect">
                                  <a:avLst/>
                                </a:prstGeom>
                                <a:grpFill/>
                                <a:ln w="9525">
                                  <a:noFill/>
                                  <a:miter lim="800000"/>
                                  <a:headEnd/>
                                  <a:tailEnd/>
                                </a:ln>
                              </wps:spPr>
                              <wps:txbx>
                                <w:txbxContent>
                                  <w:p w14:paraId="19FEFEF2" w14:textId="77777777" w:rsidR="00A53F55" w:rsidRDefault="00F43DC4">
                                    <w:pPr>
                                      <w:pStyle w:val="ListParagraph"/>
                                      <w:numPr>
                                        <w:ilvl w:val="0"/>
                                        <w:numId w:val="109"/>
                                      </w:numPr>
                                      <w:ind w:left="101" w:hanging="101"/>
                                      <w:rPr>
                                        <w:rFonts w:ascii="Montserrat" w:hAnsi="Montserrat"/>
                                        <w:sz w:val="10"/>
                                        <w:szCs w:val="10"/>
                                        <w:lang w:val="fr-FR"/>
                                      </w:rPr>
                                    </w:pPr>
                                    <w:r>
                                      <w:rPr>
                                        <w:rFonts w:ascii="Montserrat" w:eastAsia="Montserrat" w:hAnsi="Montserrat"/>
                                        <w:sz w:val="10"/>
                                        <w:szCs w:val="10"/>
                                        <w:lang w:val="fr-FR"/>
                                      </w:rPr>
                                      <w:t xml:space="preserve">Puce </w:t>
                                    </w:r>
                                    <w:proofErr w:type="spellStart"/>
                                    <w:r>
                                      <w:rPr>
                                        <w:rFonts w:ascii="Montserrat" w:eastAsia="Montserrat" w:hAnsi="Montserrat"/>
                                        <w:sz w:val="10"/>
                                        <w:szCs w:val="10"/>
                                        <w:lang w:val="fr-FR"/>
                                      </w:rPr>
                                      <w:t>Truenat</w:t>
                                    </w:r>
                                    <w:proofErr w:type="spellEnd"/>
                                    <w:r>
                                      <w:rPr>
                                        <w:rFonts w:ascii="Montserrat" w:eastAsia="Montserrat" w:hAnsi="Montserrat"/>
                                        <w:sz w:val="10"/>
                                        <w:szCs w:val="10"/>
                                        <w:lang w:val="fr-FR"/>
                                      </w:rPr>
                                      <w:t xml:space="preserve"> MTB ou MTB Plus</w:t>
                                    </w:r>
                                  </w:p>
                                  <w:p w14:paraId="66873AC4" w14:textId="77777777" w:rsidR="00A53F55" w:rsidRDefault="00F43DC4">
                                    <w:pPr>
                                      <w:pStyle w:val="ListParagraph"/>
                                      <w:numPr>
                                        <w:ilvl w:val="0"/>
                                        <w:numId w:val="109"/>
                                      </w:numPr>
                                      <w:ind w:left="101" w:hanging="101"/>
                                      <w:rPr>
                                        <w:rFonts w:ascii="Montserrat" w:hAnsi="Montserrat"/>
                                        <w:sz w:val="10"/>
                                        <w:szCs w:val="10"/>
                                        <w:lang w:val="fr-FR"/>
                                      </w:rPr>
                                    </w:pPr>
                                    <w:r>
                                      <w:rPr>
                                        <w:rFonts w:ascii="Montserrat" w:eastAsia="Montserrat" w:hAnsi="Montserrat"/>
                                        <w:sz w:val="10"/>
                                        <w:szCs w:val="10"/>
                                        <w:lang w:val="fr-FR"/>
                                      </w:rPr>
                                      <w:t xml:space="preserve">Micropipette de précision </w:t>
                                    </w:r>
                                    <w:proofErr w:type="spellStart"/>
                                    <w:r>
                                      <w:rPr>
                                        <w:rFonts w:ascii="Montserrat" w:eastAsia="Montserrat" w:hAnsi="Montserrat"/>
                                        <w:sz w:val="10"/>
                                        <w:szCs w:val="10"/>
                                        <w:lang w:val="fr-FR"/>
                                      </w:rPr>
                                      <w:t>Truepet</w:t>
                                    </w:r>
                                    <w:proofErr w:type="spellEnd"/>
                                    <w:r>
                                      <w:rPr>
                                        <w:rFonts w:ascii="Montserrat" w:eastAsia="Montserrat" w:hAnsi="Montserrat"/>
                                        <w:sz w:val="10"/>
                                        <w:szCs w:val="10"/>
                                        <w:lang w:val="fr-FR"/>
                                      </w:rPr>
                                      <w:t xml:space="preserve"> de 6 µl</w:t>
                                    </w:r>
                                  </w:p>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DC56A59" id="Group 309" o:spid="_x0000_s1349" style="position:absolute;left:0;text-align:left;margin-left:117.4pt;margin-top:7.15pt;width:234.7pt;height:74.65pt;z-index:251929600;mso-width-relative:margin;mso-height-relative:margin" coordorigin="56,-955" coordsize="29803,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">
                      <v:shape id="_x0000_s1350" type="#_x0000_t202" style="position:absolute;left:56;top:-955;width:28529;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44E1DFE6" w14:textId="77777777" w:rsidR="00A53F55" w:rsidRDefault="00F43DC4">
                              <w:pPr>
                                <w:rPr>
                                  <w:rFonts w:ascii="Montserrat" w:hAnsi="Montserrat"/>
                                  <w:color w:val="FF6E68"/>
                                  <w:sz w:val="17"/>
                                  <w:szCs w:val="17"/>
                                  <w:lang w:val="fr-FR"/>
                                </w:rPr>
                              </w:pPr>
                              <w:r>
                                <w:rPr>
                                  <w:rFonts w:ascii="Montserrat" w:eastAsia="Montserrat" w:hAnsi="Montserrat"/>
                                  <w:color w:val="FF6E68"/>
                                  <w:sz w:val="17"/>
                                  <w:szCs w:val="17"/>
                                  <w:lang w:val="fr-FR"/>
                                </w:rPr>
                                <w:t xml:space="preserve">Équipement et </w:t>
                              </w:r>
                              <w:r>
                                <w:rPr>
                                  <w:rFonts w:ascii="Montserrat" w:eastAsia="Montserrat" w:hAnsi="Montserrat"/>
                                  <w:color w:val="FF6E68"/>
                                  <w:sz w:val="17"/>
                                  <w:szCs w:val="17"/>
                                  <w:lang w:val="fr-FR"/>
                                </w:rPr>
                                <w:t>fournitures pour l’exécution d’un test PCR TB</w:t>
                              </w:r>
                            </w:p>
                          </w:txbxContent>
                        </v:textbox>
                      </v:shape>
                      <v:shape id="_x0000_s1351" type="#_x0000_t202" style="position:absolute;left:729;top:3590;width:7678;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" filled="f" stroked="f">
                        <v:textbox style="mso-fit-shape-to-text:t" inset="0,0,0,0">
                          <w:txbxContent>
                            <w:p w14:paraId="3828458E" w14:textId="77777777" w:rsidR="00A53F55" w:rsidRDefault="00F43DC4">
                              <w:pPr>
                                <w:rPr>
                                  <w:rFonts w:ascii="Montserrat" w:hAnsi="Montserrat"/>
                                  <w:sz w:val="13"/>
                                  <w:szCs w:val="13"/>
                                  <w:lang w:val="en-IN"/>
                                </w:rPr>
                              </w:pPr>
                              <w:r>
                                <w:rPr>
                                  <w:rFonts w:ascii="Montserrat" w:eastAsia="Montserrat" w:hAnsi="Montserrat"/>
                                  <w:sz w:val="13"/>
                                  <w:szCs w:val="13"/>
                                  <w:lang w:val="fr-FR"/>
                                </w:rPr>
                                <w:t>Équipement</w:t>
                              </w:r>
                            </w:p>
                          </w:txbxContent>
                        </v:textbox>
                      </v:shape>
                      <v:shape id="_x0000_s1352" type="#_x0000_t202" style="position:absolute;left:336;top:5441;width:1243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54A7D4E4" w14:textId="77777777" w:rsidR="00A53F55" w:rsidRDefault="00F43DC4">
                              <w:pPr>
                                <w:pStyle w:val="ListParagraph"/>
                                <w:numPr>
                                  <w:ilvl w:val="0"/>
                                  <w:numId w:val="108"/>
                                </w:numPr>
                                <w:ind w:left="86" w:hanging="86"/>
                                <w:rPr>
                                  <w:rFonts w:ascii="Montserrat" w:hAnsi="Montserrat"/>
                                  <w:sz w:val="11"/>
                                  <w:szCs w:val="11"/>
                                  <w:lang w:val="fr-FR"/>
                                </w:rPr>
                              </w:pPr>
                              <w:r>
                                <w:rPr>
                                  <w:rFonts w:ascii="Montserrat" w:eastAsia="Montserrat" w:hAnsi="Montserrat"/>
                                  <w:sz w:val="11"/>
                                  <w:szCs w:val="11"/>
                                  <w:lang w:val="fr-FR"/>
                                </w:rPr>
                                <w:t>Analyseur micro PCR Truelab (Uno, Duo ou Quattro)</w:t>
                              </w:r>
                            </w:p>
                          </w:txbxContent>
                        </v:textbox>
                      </v:shape>
                      <v:shape id="_x0000_s1353" type="#_x0000_t202" style="position:absolute;left:15595;top:3590;width:1287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" filled="f" stroked="f">
                        <v:textbox style="mso-fit-shape-to-text:t" inset="0,0,0,0">
                          <w:txbxContent>
                            <w:p w14:paraId="011C59CC" w14:textId="77777777" w:rsidR="00A53F55" w:rsidRDefault="00F43DC4">
                              <w:pPr>
                                <w:rPr>
                                  <w:rFonts w:ascii="Montserrat" w:hAnsi="Montserrat"/>
                                  <w:sz w:val="13"/>
                                  <w:szCs w:val="13"/>
                                  <w:lang w:val="en-IN"/>
                                </w:rPr>
                              </w:pPr>
                              <w:r>
                                <w:rPr>
                                  <w:rFonts w:ascii="Montserrat" w:eastAsia="Montserrat" w:hAnsi="Montserrat"/>
                                  <w:sz w:val="13"/>
                                  <w:szCs w:val="13"/>
                                  <w:lang w:val="fr-FR"/>
                                </w:rPr>
                                <w:t>Fournitures (coffret de puces)</w:t>
                              </w:r>
                            </w:p>
                          </w:txbxContent>
                        </v:textbox>
                      </v:shape>
                      <v:shape id="_x0000_s1354" type="#_x0000_t202" style="position:absolute;left:14862;top:5483;width:14997;height:1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" filled="f" stroked="f">
                        <v:textbox style="mso-fit-shape-to-text:t" inset="0,0,0,0">
                          <w:txbxContent>
                            <w:p w14:paraId="19FEFEF2" w14:textId="77777777" w:rsidR="00A53F55" w:rsidRDefault="00F43DC4">
                              <w:pPr>
                                <w:pStyle w:val="ListParagraph"/>
                                <w:numPr>
                                  <w:ilvl w:val="0"/>
                                  <w:numId w:val="109"/>
                                </w:numPr>
                                <w:ind w:left="101" w:hanging="101"/>
                                <w:rPr>
                                  <w:rFonts w:ascii="Montserrat" w:hAnsi="Montserrat"/>
                                  <w:sz w:val="10"/>
                                  <w:szCs w:val="10"/>
                                  <w:lang w:val="fr-FR"/>
                                </w:rPr>
                              </w:pPr>
                              <w:r>
                                <w:rPr>
                                  <w:rFonts w:ascii="Montserrat" w:eastAsia="Montserrat" w:hAnsi="Montserrat"/>
                                  <w:sz w:val="10"/>
                                  <w:szCs w:val="10"/>
                                  <w:lang w:val="fr-FR"/>
                                </w:rPr>
                                <w:t>Puce Truenat MTB ou MTB Plus</w:t>
                              </w:r>
                            </w:p>
                            <w:p w14:paraId="66873AC4" w14:textId="77777777" w:rsidR="00A53F55" w:rsidRDefault="00F43DC4">
                              <w:pPr>
                                <w:pStyle w:val="ListParagraph"/>
                                <w:numPr>
                                  <w:ilvl w:val="0"/>
                                  <w:numId w:val="109"/>
                                </w:numPr>
                                <w:ind w:left="101" w:hanging="101"/>
                                <w:rPr>
                                  <w:rFonts w:ascii="Montserrat" w:hAnsi="Montserrat"/>
                                  <w:sz w:val="10"/>
                                  <w:szCs w:val="10"/>
                                  <w:lang w:val="fr-FR"/>
                                </w:rPr>
                              </w:pPr>
                              <w:r>
                                <w:rPr>
                                  <w:rFonts w:ascii="Montserrat" w:eastAsia="Montserrat" w:hAnsi="Montserrat"/>
                                  <w:sz w:val="10"/>
                                  <w:szCs w:val="10"/>
                                  <w:lang w:val="fr-FR"/>
                                </w:rPr>
                                <w:t>Micropipette de précision Truepet de 6 µl</w:t>
                              </w:r>
                            </w:p>
                          </w:txbxContent>
                        </v:textbox>
                      </v:shape>
                      <w10:anchorlock/>
                    </v:group>
                  </w:pict>
                </mc:Fallback>
              </mc:AlternateContent>
            </w:r>
            <w:r>
              <w:rPr>
                <w:noProof/>
                <w:lang w:eastAsia="zh-CN"/>
              </w:rPr>
              <w:drawing>
                <wp:inline distT="0" distB="0" distL="0" distR="0" wp14:anchorId="5ED052EF" wp14:editId="790A93C1">
                  <wp:extent cx="3403349" cy="1923111"/>
                  <wp:effectExtent l="0" t="0" r="6985" b="12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111"/>
                          <a:stretch>
                            <a:fillRect/>
                          </a:stretch>
                        </pic:blipFill>
                        <pic:spPr>
                          <a:xfrm>
                            <a:off x="0" y="0"/>
                            <a:ext cx="3413206" cy="1928681"/>
                          </a:xfrm>
                          <a:prstGeom prst="rect">
                            <a:avLst/>
                          </a:prstGeom>
                        </pic:spPr>
                      </pic:pic>
                    </a:graphicData>
                  </a:graphic>
                </wp:inline>
              </w:drawing>
            </w:r>
          </w:p>
        </w:tc>
      </w:tr>
      <w:tr w:rsidR="00A53F55" w14:paraId="2CB2AD9F" w14:textId="77777777">
        <w:tc>
          <w:tcPr>
            <w:tcW w:w="9350" w:type="dxa"/>
          </w:tcPr>
          <w:p w14:paraId="29BF587E" w14:textId="77777777" w:rsidR="00A53F55" w:rsidRDefault="00F43DC4">
            <w:pPr>
              <w:rPr>
                <w:lang w:val="fr-FR"/>
              </w:rPr>
            </w:pPr>
            <w:r>
              <w:rPr>
                <w:rFonts w:eastAsia="Gill Sans MT"/>
                <w:b/>
                <w:bCs/>
                <w:lang w:val="fr-FR"/>
              </w:rPr>
              <w:t xml:space="preserve">FAIRE : </w:t>
            </w:r>
            <w:r>
              <w:rPr>
                <w:rFonts w:eastAsia="Gill Sans MT"/>
                <w:lang w:val="fr-FR"/>
              </w:rPr>
              <w:t xml:space="preserve">Pour effectuer le test de dépistage de la TB, vous utiliserez </w:t>
            </w:r>
            <w:proofErr w:type="spellStart"/>
            <w:r>
              <w:rPr>
                <w:rFonts w:eastAsia="Gill Sans MT"/>
                <w:lang w:val="fr-FR"/>
              </w:rPr>
              <w:t>Truelab</w:t>
            </w:r>
            <w:proofErr w:type="spellEnd"/>
            <w:r>
              <w:rPr>
                <w:rFonts w:eastAsia="Gill Sans MT"/>
                <w:lang w:val="fr-FR"/>
              </w:rPr>
              <w:t xml:space="preserve"> </w:t>
            </w:r>
            <w:proofErr w:type="spellStart"/>
            <w:r>
              <w:rPr>
                <w:rFonts w:eastAsia="Gill Sans MT"/>
                <w:lang w:val="fr-FR"/>
              </w:rPr>
              <w:t>Uno</w:t>
            </w:r>
            <w:proofErr w:type="spellEnd"/>
            <w:r>
              <w:rPr>
                <w:rFonts w:eastAsia="Gill Sans MT"/>
                <w:lang w:val="fr-FR"/>
              </w:rPr>
              <w:t xml:space="preserve">, Duo ou Quattro en fonction de ce que vous avez. Pour les fournitures, vous aurez besoin du coffret de puces qui comprend la puce MTB ou MTB Plus </w:t>
            </w:r>
            <w:proofErr w:type="spellStart"/>
            <w:r>
              <w:rPr>
                <w:rFonts w:eastAsia="Gill Sans MT"/>
                <w:lang w:val="fr-FR"/>
              </w:rPr>
              <w:t>Truenat</w:t>
            </w:r>
            <w:proofErr w:type="spellEnd"/>
            <w:r>
              <w:rPr>
                <w:rFonts w:eastAsia="Gill Sans MT"/>
                <w:lang w:val="fr-FR"/>
              </w:rPr>
              <w:t xml:space="preserve"> et la micropipette de précision </w:t>
            </w:r>
            <w:proofErr w:type="spellStart"/>
            <w:r>
              <w:rPr>
                <w:rFonts w:eastAsia="Gill Sans MT"/>
                <w:lang w:val="fr-FR"/>
              </w:rPr>
              <w:t>Truepet</w:t>
            </w:r>
            <w:proofErr w:type="spellEnd"/>
            <w:r>
              <w:rPr>
                <w:rFonts w:eastAsia="Gill Sans MT"/>
                <w:lang w:val="fr-FR"/>
              </w:rPr>
              <w:t xml:space="preserve"> de 6 µl.</w:t>
            </w:r>
          </w:p>
        </w:tc>
      </w:tr>
      <w:tr w:rsidR="00A53F55" w14:paraId="6C59CF5A" w14:textId="77777777">
        <w:tc>
          <w:tcPr>
            <w:tcW w:w="9350" w:type="dxa"/>
            <w:shd w:val="clear" w:color="auto" w:fill="E68F8C"/>
          </w:tcPr>
          <w:p w14:paraId="5DBB6A0D" w14:textId="77777777" w:rsidR="00A53F55" w:rsidRDefault="00F43DC4">
            <w:pPr>
              <w:keepNext/>
              <w:keepLines/>
              <w:rPr>
                <w:b/>
                <w:bCs/>
                <w:noProof/>
                <w:color w:val="FFFFFF" w:themeColor="background1"/>
                <w:lang w:val="fr-FR"/>
              </w:rPr>
            </w:pPr>
            <w:r>
              <w:rPr>
                <w:rFonts w:eastAsia="Gill Sans MT"/>
                <w:b/>
                <w:bCs/>
                <w:noProof/>
                <w:color w:val="FFFFFF"/>
                <w:lang w:val="fr-FR"/>
              </w:rPr>
              <w:lastRenderedPageBreak/>
              <w:t xml:space="preserve">Déroulement du processus de réalisation d’un test PCR TB </w:t>
            </w:r>
          </w:p>
          <w:p w14:paraId="79E064E3" w14:textId="77777777" w:rsidR="00A53F55" w:rsidRDefault="00F43DC4">
            <w:pPr>
              <w:keepNext/>
              <w:keepLines/>
              <w:rPr>
                <w:b/>
                <w:bCs/>
                <w:noProof/>
                <w:color w:val="FFFFFF" w:themeColor="background1"/>
                <w:lang w:val="fr-FR"/>
              </w:rPr>
            </w:pPr>
            <w:r>
              <w:rPr>
                <w:rFonts w:eastAsia="Gill Sans MT"/>
                <w:b/>
                <w:bCs/>
                <w:noProof/>
                <w:color w:val="FFFFFF"/>
                <w:lang w:val="fr-FR"/>
              </w:rPr>
              <w:t>Diapositives :25, 26, 27, 28 et 29</w:t>
            </w:r>
          </w:p>
          <w:p w14:paraId="308B5572" w14:textId="77777777" w:rsidR="00A53F55" w:rsidRDefault="00F43DC4">
            <w:pPr>
              <w:rPr>
                <w:b/>
                <w:bCs/>
                <w:lang w:val="fr-FR"/>
              </w:rPr>
            </w:pPr>
            <w:r>
              <w:rPr>
                <w:rFonts w:eastAsia="Gill Sans MT"/>
                <w:b/>
                <w:bCs/>
                <w:noProof/>
                <w:color w:val="FFFFFF"/>
                <w:lang w:val="fr-FR"/>
              </w:rPr>
              <w:t>Pages du Guide du participant : 45</w:t>
            </w:r>
          </w:p>
        </w:tc>
      </w:tr>
      <w:tr w:rsidR="00A53F55" w14:paraId="0614361F" w14:textId="77777777">
        <w:tc>
          <w:tcPr>
            <w:tcW w:w="9350" w:type="dxa"/>
          </w:tcPr>
          <w:p w14:paraId="4C74A0D6" w14:textId="77777777" w:rsidR="00A53F55" w:rsidRDefault="00F43DC4">
            <w:r>
              <w:rPr>
                <w:noProof/>
                <w:lang w:eastAsia="zh-CN"/>
              </w:rPr>
              <mc:AlternateContent>
                <mc:Choice Requires="wpg">
                  <w:drawing>
                    <wp:anchor distT="0" distB="0" distL="114300" distR="114300" simplePos="0" relativeHeight="251931648" behindDoc="0" locked="1" layoutInCell="1" allowOverlap="1" wp14:anchorId="25D359C3" wp14:editId="3827510D">
                      <wp:simplePos x="0" y="0"/>
                      <wp:positionH relativeFrom="column">
                        <wp:posOffset>204470</wp:posOffset>
                      </wp:positionH>
                      <wp:positionV relativeFrom="paragraph">
                        <wp:posOffset>180340</wp:posOffset>
                      </wp:positionV>
                      <wp:extent cx="5497195" cy="2997835"/>
                      <wp:effectExtent l="0" t="0" r="8255" b="0"/>
                      <wp:wrapNone/>
                      <wp:docPr id="311" name="Group 311"/>
                      <wp:cNvGraphicFramePr/>
                      <a:graphic xmlns:a="http://schemas.openxmlformats.org/drawingml/2006/main">
                        <a:graphicData uri="http://schemas.microsoft.com/office/word/2010/wordprocessingGroup">
                          <wpg:wgp>
                            <wpg:cNvGrpSpPr/>
                            <wpg:grpSpPr>
                              <a:xfrm>
                                <a:off x="0" y="0"/>
                                <a:ext cx="5497195" cy="2997835"/>
                                <a:chOff x="-84269" y="16891"/>
                                <a:chExt cx="5504634" cy="3029351"/>
                              </a:xfrm>
                              <a:solidFill>
                                <a:schemeClr val="bg1"/>
                              </a:solidFill>
                            </wpg:grpSpPr>
                            <wps:wsp>
                              <wps:cNvPr id="313" name="Text Box 2"/>
                              <wps:cNvSpPr txBox="1">
                                <a:spLocks noChangeArrowheads="1"/>
                              </wps:cNvSpPr>
                              <wps:spPr bwMode="auto">
                                <a:xfrm>
                                  <a:off x="-73038" y="408155"/>
                                  <a:ext cx="634517" cy="633689"/>
                                </a:xfrm>
                                <a:prstGeom prst="rect">
                                  <a:avLst/>
                                </a:prstGeom>
                                <a:grpFill/>
                                <a:ln w="9525">
                                  <a:noFill/>
                                  <a:miter lim="800000"/>
                                  <a:headEnd/>
                                  <a:tailEnd/>
                                </a:ln>
                              </wps:spPr>
                              <wps:txbx>
                                <w:txbxContent>
                                  <w:p w14:paraId="5C521A37"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Allumez l’analyseur </w:t>
                                    </w:r>
                                    <w:proofErr w:type="gramStart"/>
                                    <w:r>
                                      <w:rPr>
                                        <w:rFonts w:ascii="Montserrat" w:eastAsia="Montserrat" w:hAnsi="Montserrat"/>
                                        <w:sz w:val="6"/>
                                        <w:szCs w:val="6"/>
                                        <w:lang w:val="fr-FR"/>
                                      </w:rPr>
                                      <w:t>micro PCR</w:t>
                                    </w:r>
                                    <w:proofErr w:type="gramEnd"/>
                                    <w:r>
                                      <w:rPr>
                                        <w:rFonts w:ascii="Montserrat" w:eastAsia="Montserrat" w:hAnsi="Montserrat"/>
                                        <w:sz w:val="6"/>
                                        <w:szCs w:val="6"/>
                                        <w:lang w:val="fr-FR"/>
                                      </w:rPr>
                                      <w:t xml:space="preserve"> </w:t>
                                    </w:r>
                                    <w:proofErr w:type="spellStart"/>
                                    <w:r>
                                      <w:rPr>
                                        <w:rFonts w:ascii="Montserrat" w:eastAsia="Montserrat" w:hAnsi="Montserrat"/>
                                        <w:sz w:val="6"/>
                                        <w:szCs w:val="6"/>
                                        <w:lang w:val="fr-FR"/>
                                      </w:rPr>
                                      <w:t>Truelab</w:t>
                                    </w:r>
                                    <w:proofErr w:type="spellEnd"/>
                                    <w:r>
                                      <w:rPr>
                                        <w:rFonts w:ascii="Montserrat" w:eastAsia="Montserrat" w:hAnsi="Montserrat"/>
                                        <w:sz w:val="6"/>
                                        <w:szCs w:val="6"/>
                                        <w:lang w:val="fr-FR"/>
                                      </w:rPr>
                                      <w:t xml:space="preserve"> en appuyant sur le bouton rouge situé dans le coin arrière droit pendant 2 secondes. Le voyant LED devient vert (Figure 9). Attendez 30 à 50 secondes que l</w:t>
                                    </w:r>
                                    <w:proofErr w:type="gramStart"/>
                                    <w:r>
                                      <w:rPr>
                                        <w:rFonts w:ascii="Montserrat" w:eastAsia="Montserrat" w:hAnsi="Montserrat"/>
                                        <w:sz w:val="6"/>
                                        <w:szCs w:val="6"/>
                                        <w:lang w:val="fr-FR"/>
                                      </w:rPr>
                                      <w:t>’«</w:t>
                                    </w:r>
                                    <w:proofErr w:type="gramEnd"/>
                                    <w:r>
                                      <w:rPr>
                                        <w:rFonts w:ascii="Montserrat" w:eastAsia="Montserrat" w:hAnsi="Montserrat"/>
                                        <w:sz w:val="6"/>
                                        <w:szCs w:val="6"/>
                                        <w:lang w:val="fr-FR"/>
                                      </w:rPr>
                                      <w:t> écran de démarrage » apparaisse suivi de l’« écran d’accueil ».</w:t>
                                    </w:r>
                                  </w:p>
                                </w:txbxContent>
                              </wps:txbx>
                              <wps:bodyPr rot="0" vert="horz" wrap="square" lIns="0" tIns="0" rIns="0" bIns="0" anchor="t" anchorCtr="0"/>
                            </wps:wsp>
                            <wps:wsp>
                              <wps:cNvPr id="317" name="Text Box 2"/>
                              <wps:cNvSpPr txBox="1">
                                <a:spLocks noChangeArrowheads="1"/>
                              </wps:cNvSpPr>
                              <wps:spPr bwMode="auto">
                                <a:xfrm>
                                  <a:off x="774104" y="408155"/>
                                  <a:ext cx="640883" cy="231582"/>
                                </a:xfrm>
                                <a:prstGeom prst="rect">
                                  <a:avLst/>
                                </a:prstGeom>
                                <a:grpFill/>
                                <a:ln w="9525">
                                  <a:noFill/>
                                  <a:miter lim="800000"/>
                                  <a:headEnd/>
                                  <a:tailEnd/>
                                </a:ln>
                              </wps:spPr>
                              <wps:txbx>
                                <w:txbxContent>
                                  <w:p w14:paraId="14F8F72B" w14:textId="77777777" w:rsidR="00A53F55" w:rsidRDefault="00F43DC4">
                                    <w:pPr>
                                      <w:spacing w:line="240" w:lineRule="auto"/>
                                      <w:rPr>
                                        <w:rFonts w:ascii="Montserrat" w:hAnsi="Montserrat"/>
                                        <w:sz w:val="6"/>
                                        <w:szCs w:val="6"/>
                                        <w:lang w:val="en-IN"/>
                                      </w:rPr>
                                    </w:pPr>
                                    <w:r>
                                      <w:rPr>
                                        <w:rFonts w:ascii="Montserrat" w:eastAsia="Montserrat" w:hAnsi="Montserrat"/>
                                        <w:sz w:val="6"/>
                                        <w:szCs w:val="6"/>
                                        <w:lang w:val="fr-FR"/>
                                      </w:rPr>
                                      <w:t>Sélectionnez USER ID (ID UTILISATEUR), saisissez le mot de passe. Appuyez sur « </w:t>
                                    </w:r>
                                    <w:proofErr w:type="spellStart"/>
                                    <w:r>
                                      <w:rPr>
                                        <w:rFonts w:ascii="Montserrat" w:eastAsia="Montserrat" w:hAnsi="Montserrat"/>
                                        <w:sz w:val="6"/>
                                        <w:szCs w:val="6"/>
                                        <w:lang w:val="fr-FR"/>
                                      </w:rPr>
                                      <w:t>Sign</w:t>
                                    </w:r>
                                    <w:proofErr w:type="spellEnd"/>
                                    <w:r>
                                      <w:rPr>
                                        <w:rFonts w:ascii="Montserrat" w:eastAsia="Montserrat" w:hAnsi="Montserrat"/>
                                        <w:sz w:val="6"/>
                                        <w:szCs w:val="6"/>
                                        <w:lang w:val="fr-FR"/>
                                      </w:rPr>
                                      <w:t xml:space="preserve"> in » (Connexion) pour vous connectez (Figure 10).</w:t>
                                    </w:r>
                                  </w:p>
                                </w:txbxContent>
                              </wps:txbx>
                              <wps:bodyPr rot="0" vert="horz" wrap="square" lIns="0" tIns="0" rIns="0" bIns="0" anchor="t" anchorCtr="0"/>
                            </wps:wsp>
                            <wps:wsp>
                              <wps:cNvPr id="320" name="Text Box 2"/>
                              <wps:cNvSpPr txBox="1">
                                <a:spLocks noChangeArrowheads="1"/>
                              </wps:cNvSpPr>
                              <wps:spPr bwMode="auto">
                                <a:xfrm>
                                  <a:off x="1586404" y="413819"/>
                                  <a:ext cx="731612" cy="441130"/>
                                </a:xfrm>
                                <a:prstGeom prst="rect">
                                  <a:avLst/>
                                </a:prstGeom>
                                <a:grpFill/>
                                <a:ln w="9525">
                                  <a:noFill/>
                                  <a:miter lim="800000"/>
                                  <a:headEnd/>
                                  <a:tailEnd/>
                                </a:ln>
                              </wps:spPr>
                              <wps:txbx>
                                <w:txbxContent>
                                  <w:p w14:paraId="589FA202" w14:textId="77777777" w:rsidR="00A53F55" w:rsidRDefault="00F43DC4">
                                    <w:pPr>
                                      <w:spacing w:line="240" w:lineRule="auto"/>
                                      <w:rPr>
                                        <w:rFonts w:ascii="Montserrat" w:hAnsi="Montserrat"/>
                                        <w:sz w:val="6"/>
                                        <w:szCs w:val="8"/>
                                        <w:lang w:val="fr-FR"/>
                                      </w:rPr>
                                    </w:pPr>
                                    <w:r>
                                      <w:rPr>
                                        <w:rFonts w:ascii="Montserrat" w:eastAsia="Montserrat" w:hAnsi="Montserrat"/>
                                        <w:sz w:val="6"/>
                                        <w:szCs w:val="6"/>
                                        <w:lang w:val="fr-FR"/>
                                      </w:rPr>
                                      <w:t>Sélectionnez le profil de test « MTB » (Figure 11). Pour confirmer la sélection, appuyez sur « PROCEED » (PROCÉDER) et saisissez les informations du patient (recommandé par, ID du patient, sexe, nom et âge du patient) (Figure 12).</w:t>
                                    </w:r>
                                  </w:p>
                                </w:txbxContent>
                              </wps:txbx>
                              <wps:bodyPr rot="0" vert="horz" wrap="square" lIns="0" tIns="0" rIns="0" bIns="0" anchor="t" anchorCtr="0"/>
                            </wps:wsp>
                            <wps:wsp>
                              <wps:cNvPr id="321" name="Text Box 2"/>
                              <wps:cNvSpPr txBox="1">
                                <a:spLocks noChangeArrowheads="1"/>
                              </wps:cNvSpPr>
                              <wps:spPr bwMode="auto">
                                <a:xfrm>
                                  <a:off x="3075497" y="804976"/>
                                  <a:ext cx="899101" cy="566109"/>
                                </a:xfrm>
                                <a:prstGeom prst="rect">
                                  <a:avLst/>
                                </a:prstGeom>
                                <a:grpFill/>
                                <a:ln w="9525">
                                  <a:noFill/>
                                  <a:miter lim="800000"/>
                                  <a:headEnd/>
                                  <a:tailEnd/>
                                </a:ln>
                              </wps:spPr>
                              <wps:txbx>
                                <w:txbxContent>
                                  <w:p w14:paraId="34C1DB3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Appuyez sur « START TEST » (démarrer le test) sur l’écran. Le plateau porte-puce s’ouvre. Le message « </w:t>
                                    </w:r>
                                    <w:proofErr w:type="spellStart"/>
                                    <w:r>
                                      <w:rPr>
                                        <w:rFonts w:ascii="Montserrat" w:eastAsia="Montserrat" w:hAnsi="Montserrat"/>
                                        <w:sz w:val="8"/>
                                        <w:szCs w:val="8"/>
                                        <w:lang w:val="fr-FR"/>
                                      </w:rPr>
                                      <w:t>Please</w:t>
                                    </w:r>
                                    <w:proofErr w:type="spellEnd"/>
                                    <w:r>
                                      <w:rPr>
                                        <w:rFonts w:ascii="Montserrat" w:eastAsia="Montserrat" w:hAnsi="Montserrat"/>
                                        <w:sz w:val="8"/>
                                        <w:szCs w:val="8"/>
                                        <w:lang w:val="fr-FR"/>
                                      </w:rPr>
                                      <w:t xml:space="preserve"> </w:t>
                                    </w:r>
                                    <w:proofErr w:type="spellStart"/>
                                    <w:r>
                                      <w:rPr>
                                        <w:rFonts w:ascii="Montserrat" w:eastAsia="Montserrat" w:hAnsi="Montserrat"/>
                                        <w:sz w:val="8"/>
                                        <w:szCs w:val="8"/>
                                        <w:lang w:val="fr-FR"/>
                                      </w:rPr>
                                      <w:t>Load</w:t>
                                    </w:r>
                                    <w:proofErr w:type="spellEnd"/>
                                    <w:r>
                                      <w:rPr>
                                        <w:rFonts w:ascii="Montserrat" w:eastAsia="Montserrat" w:hAnsi="Montserrat"/>
                                        <w:sz w:val="8"/>
                                        <w:szCs w:val="8"/>
                                        <w:lang w:val="fr-FR"/>
                                      </w:rPr>
                                      <w:t xml:space="preserve"> </w:t>
                                    </w:r>
                                    <w:proofErr w:type="spellStart"/>
                                    <w:r>
                                      <w:rPr>
                                        <w:rFonts w:ascii="Montserrat" w:eastAsia="Montserrat" w:hAnsi="Montserrat"/>
                                        <w:sz w:val="8"/>
                                        <w:szCs w:val="8"/>
                                        <w:lang w:val="fr-FR"/>
                                      </w:rPr>
                                      <w:t>Sample</w:t>
                                    </w:r>
                                    <w:proofErr w:type="spellEnd"/>
                                    <w:r>
                                      <w:rPr>
                                        <w:rFonts w:ascii="Montserrat" w:eastAsia="Montserrat" w:hAnsi="Montserrat"/>
                                        <w:sz w:val="8"/>
                                        <w:szCs w:val="8"/>
                                        <w:lang w:val="fr-FR"/>
                                      </w:rPr>
                                      <w:t xml:space="preserve"> » (veuillez charger l’échantillon) s’affiche. </w:t>
                                    </w:r>
                                  </w:p>
                                  <w:p w14:paraId="0C033A5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(N’appuyez pas sur « YES » (Oui) avant que le chargement de la puce ne soit terminé.}</w:t>
                                    </w:r>
                                  </w:p>
                                </w:txbxContent>
                              </wps:txbx>
                              <wps:bodyPr rot="0" vert="horz" wrap="square" lIns="0" tIns="0" rIns="0" bIns="0" anchor="t" anchorCtr="0"/>
                            </wps:wsp>
                            <wps:wsp>
                              <wps:cNvPr id="323" name="Text Box 2"/>
                              <wps:cNvSpPr txBox="1">
                                <a:spLocks noChangeArrowheads="1"/>
                              </wps:cNvSpPr>
                              <wps:spPr bwMode="auto">
                                <a:xfrm>
                                  <a:off x="3046008" y="411220"/>
                                  <a:ext cx="513980" cy="228517"/>
                                </a:xfrm>
                                <a:prstGeom prst="rect">
                                  <a:avLst/>
                                </a:prstGeom>
                                <a:grpFill/>
                                <a:ln w="9525">
                                  <a:noFill/>
                                  <a:miter lim="800000"/>
                                  <a:headEnd/>
                                  <a:tailEnd/>
                                </a:ln>
                              </wps:spPr>
                              <wps:txbx>
                                <w:txbxContent>
                                  <w:p w14:paraId="4942A013" w14:textId="77777777" w:rsidR="00A53F55" w:rsidRDefault="00F43DC4">
                                    <w:pPr>
                                      <w:spacing w:line="228" w:lineRule="auto"/>
                                      <w:rPr>
                                        <w:rFonts w:ascii="Montserrat" w:hAnsi="Montserrat"/>
                                        <w:sz w:val="10"/>
                                        <w:szCs w:val="8"/>
                                        <w:lang w:val="fr-FR"/>
                                      </w:rPr>
                                    </w:pPr>
                                    <w:r>
                                      <w:rPr>
                                        <w:rFonts w:ascii="Montserrat" w:eastAsia="Montserrat" w:hAnsi="Montserrat"/>
                                        <w:sz w:val="8"/>
                                        <w:szCs w:val="8"/>
                                        <w:lang w:val="fr-FR"/>
                                      </w:rPr>
                                      <w:t>Sélectionnez le type d’échantillon (expectoration).</w:t>
                                    </w:r>
                                  </w:p>
                                </w:txbxContent>
                              </wps:txbx>
                              <wps:bodyPr rot="0" vert="horz" wrap="square" lIns="0" tIns="0" rIns="0" bIns="0" anchor="t" anchorCtr="0"/>
                            </wps:wsp>
                            <wps:wsp>
                              <wps:cNvPr id="324" name="Text Box 2"/>
                              <wps:cNvSpPr txBox="1">
                                <a:spLocks noChangeArrowheads="1"/>
                              </wps:cNvSpPr>
                              <wps:spPr bwMode="auto">
                                <a:xfrm>
                                  <a:off x="4700798" y="410716"/>
                                  <a:ext cx="712201" cy="461560"/>
                                </a:xfrm>
                                <a:prstGeom prst="rect">
                                  <a:avLst/>
                                </a:prstGeom>
                                <a:grpFill/>
                                <a:ln w="9525">
                                  <a:noFill/>
                                  <a:miter lim="800000"/>
                                  <a:headEnd/>
                                  <a:tailEnd/>
                                </a:ln>
                              </wps:spPr>
                              <wps:txbx>
                                <w:txbxContent>
                                  <w:p w14:paraId="5CEEAFB5"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Retirez délicatement la puce (Figure 13) sans toucher la partie blanche du puits et placez-la sur le plateau porte-puce en l’alignant dans la fente prévue à cet effet (Figure 14)</w:t>
                                    </w:r>
                                  </w:p>
                                </w:txbxContent>
                              </wps:txbx>
                              <wps:bodyPr rot="0" vert="horz" wrap="square" lIns="0" tIns="0" rIns="0" bIns="0" anchor="t" anchorCtr="0"/>
                            </wps:wsp>
                            <wps:wsp>
                              <wps:cNvPr id="325" name="Text Box 325"/>
                              <wps:cNvSpPr txBox="1"/>
                              <wps:spPr>
                                <a:xfrm>
                                  <a:off x="-16826" y="16891"/>
                                  <a:ext cx="1703673" cy="140607"/>
                                </a:xfrm>
                                <a:prstGeom prst="rect">
                                  <a:avLst/>
                                </a:prstGeom>
                                <a:grpFill/>
                                <a:ln w="6350">
                                  <a:noFill/>
                                </a:ln>
                                <a:effectLst/>
                              </wps:spPr>
                              <wps:txbx>
                                <w:txbxContent>
                                  <w:p w14:paraId="28C0634E"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327" name="Text Box 2"/>
                              <wps:cNvSpPr txBox="1">
                                <a:spLocks noChangeArrowheads="1"/>
                              </wps:cNvSpPr>
                              <wps:spPr bwMode="auto">
                                <a:xfrm>
                                  <a:off x="-84269" y="2069502"/>
                                  <a:ext cx="724494" cy="701106"/>
                                </a:xfrm>
                                <a:prstGeom prst="rect">
                                  <a:avLst/>
                                </a:prstGeom>
                                <a:grpFill/>
                                <a:ln w="9525">
                                  <a:noFill/>
                                  <a:miter lim="800000"/>
                                  <a:headEnd/>
                                  <a:tailEnd/>
                                </a:ln>
                              </wps:spPr>
                              <wps:txbx>
                                <w:txbxContent>
                                  <w:p w14:paraId="790C562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Ouvrez le tube pour préparation du </w:t>
                                    </w:r>
                                    <w:proofErr w:type="spellStart"/>
                                    <w:r>
                                      <w:rPr>
                                        <w:rFonts w:ascii="Montserrat" w:eastAsia="Montserrat" w:hAnsi="Montserrat"/>
                                        <w:sz w:val="8"/>
                                        <w:szCs w:val="8"/>
                                        <w:lang w:val="fr-FR"/>
                                      </w:rPr>
                                      <w:t>Mastermix</w:t>
                                    </w:r>
                                    <w:proofErr w:type="spellEnd"/>
                                    <w:r>
                                      <w:rPr>
                                        <w:rFonts w:ascii="Montserrat" w:eastAsia="Montserrat" w:hAnsi="Montserrat"/>
                                        <w:sz w:val="8"/>
                                        <w:szCs w:val="8"/>
                                        <w:lang w:val="fr-FR"/>
                                      </w:rPr>
                                      <w:t xml:space="preserve">, jetez le bouchon et placez le tube dans le support pour </w:t>
                                    </w:r>
                                    <w:proofErr w:type="spellStart"/>
                                    <w:r>
                                      <w:rPr>
                                        <w:rFonts w:ascii="Montserrat" w:eastAsia="Montserrat" w:hAnsi="Montserrat"/>
                                        <w:sz w:val="8"/>
                                        <w:szCs w:val="8"/>
                                        <w:lang w:val="fr-FR"/>
                                      </w:rPr>
                                      <w:t>microtube</w:t>
                                    </w:r>
                                    <w:proofErr w:type="spellEnd"/>
                                    <w:r>
                                      <w:rPr>
                                        <w:rFonts w:ascii="Montserrat" w:eastAsia="Montserrat" w:hAnsi="Montserrat"/>
                                        <w:sz w:val="8"/>
                                        <w:szCs w:val="8"/>
                                        <w:lang w:val="fr-FR"/>
                                      </w:rPr>
                                      <w:t xml:space="preserve">. </w:t>
                                    </w:r>
                                  </w:p>
                                  <w:p w14:paraId="6951A8F9"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 xml:space="preserve">*Vérifiez la présence d’un agglomérat (« galette ») blanc au fond du </w:t>
                                    </w:r>
                                    <w:proofErr w:type="spellStart"/>
                                    <w:r>
                                      <w:rPr>
                                        <w:rFonts w:ascii="Montserrat" w:eastAsia="Montserrat" w:hAnsi="Montserrat"/>
                                        <w:sz w:val="8"/>
                                        <w:szCs w:val="8"/>
                                        <w:lang w:val="fr-FR"/>
                                      </w:rPr>
                                      <w:t>microtube</w:t>
                                    </w:r>
                                    <w:proofErr w:type="spellEnd"/>
                                    <w:r>
                                      <w:rPr>
                                        <w:rFonts w:ascii="Montserrat" w:eastAsia="Montserrat" w:hAnsi="Montserrat"/>
                                        <w:sz w:val="8"/>
                                        <w:szCs w:val="8"/>
                                        <w:lang w:val="fr-FR"/>
                                      </w:rPr>
                                      <w:t>.</w:t>
                                    </w:r>
                                  </w:p>
                                </w:txbxContent>
                              </wps:txbx>
                              <wps:bodyPr rot="0" vert="horz" wrap="square" lIns="0" tIns="0" rIns="0" bIns="0" anchor="t" anchorCtr="0"/>
                            </wps:wsp>
                            <wps:wsp>
                              <wps:cNvPr id="328" name="Text Box 2"/>
                              <wps:cNvSpPr txBox="1">
                                <a:spLocks noChangeArrowheads="1"/>
                              </wps:cNvSpPr>
                              <wps:spPr bwMode="auto">
                                <a:xfrm>
                                  <a:off x="774104" y="2069502"/>
                                  <a:ext cx="560824" cy="298720"/>
                                </a:xfrm>
                                <a:prstGeom prst="rect">
                                  <a:avLst/>
                                </a:prstGeom>
                                <a:grpFill/>
                                <a:ln w="9525">
                                  <a:noFill/>
                                  <a:miter lim="800000"/>
                                  <a:headEnd/>
                                  <a:tailEnd/>
                                </a:ln>
                              </wps:spPr>
                              <wps:txbx>
                                <w:txbxContent>
                                  <w:p w14:paraId="441C37F7"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Fixez l’embout de micropipette de 6 µl fourni dans le sachet à la pipette simple pression.</w:t>
                                    </w:r>
                                  </w:p>
                                </w:txbxContent>
                              </wps:txbx>
                              <wps:bodyPr rot="0" vert="horz" wrap="square" lIns="0" tIns="0" rIns="0" bIns="0" anchor="t" anchorCtr="0"/>
                            </wps:wsp>
                            <wps:wsp>
                              <wps:cNvPr id="333" name="Text Box 2"/>
                              <wps:cNvSpPr txBox="1">
                                <a:spLocks noChangeArrowheads="1"/>
                              </wps:cNvSpPr>
                              <wps:spPr bwMode="auto">
                                <a:xfrm>
                                  <a:off x="1577474" y="2077096"/>
                                  <a:ext cx="747623" cy="211804"/>
                                </a:xfrm>
                                <a:prstGeom prst="rect">
                                  <a:avLst/>
                                </a:prstGeom>
                                <a:grpFill/>
                                <a:ln w="9525">
                                  <a:noFill/>
                                  <a:miter lim="800000"/>
                                  <a:headEnd/>
                                  <a:tailEnd/>
                                </a:ln>
                              </wps:spPr>
                              <wps:txbx>
                                <w:txbxContent>
                                  <w:p w14:paraId="3CBE9478" w14:textId="77777777" w:rsidR="00A53F55" w:rsidRDefault="00F43DC4">
                                    <w:pPr>
                                      <w:spacing w:line="228" w:lineRule="auto"/>
                                      <w:rPr>
                                        <w:rFonts w:ascii="Montserrat" w:hAnsi="Montserrat"/>
                                        <w:sz w:val="6"/>
                                        <w:szCs w:val="6"/>
                                        <w:lang w:val="fr-FR"/>
                                      </w:rPr>
                                    </w:pPr>
                                    <w:r>
                                      <w:rPr>
                                        <w:rFonts w:ascii="Montserrat" w:eastAsia="Montserrat" w:hAnsi="Montserrat"/>
                                        <w:sz w:val="6"/>
                                        <w:szCs w:val="6"/>
                                        <w:lang w:val="fr-FR"/>
                                      </w:rPr>
                                      <w:t>Prélevez 6 µl de l’</w:t>
                                    </w:r>
                                    <w:proofErr w:type="spellStart"/>
                                    <w:r>
                                      <w:rPr>
                                        <w:rFonts w:ascii="Montserrat" w:eastAsia="Montserrat" w:hAnsi="Montserrat"/>
                                        <w:sz w:val="6"/>
                                        <w:szCs w:val="6"/>
                                        <w:lang w:val="fr-FR"/>
                                      </w:rPr>
                                      <w:t>éluat</w:t>
                                    </w:r>
                                    <w:proofErr w:type="spellEnd"/>
                                    <w:r>
                                      <w:rPr>
                                        <w:rFonts w:ascii="Montserrat" w:eastAsia="Montserrat" w:hAnsi="Montserrat"/>
                                        <w:sz w:val="6"/>
                                        <w:szCs w:val="6"/>
                                        <w:lang w:val="fr-FR"/>
                                      </w:rPr>
                                      <w:t xml:space="preserve"> dans le tube ECT et transférez-les dans le tube pour préparation du </w:t>
                                    </w:r>
                                    <w:proofErr w:type="spellStart"/>
                                    <w:r>
                                      <w:rPr>
                                        <w:rFonts w:ascii="Montserrat" w:eastAsia="Montserrat" w:hAnsi="Montserrat"/>
                                        <w:sz w:val="6"/>
                                        <w:szCs w:val="6"/>
                                        <w:lang w:val="fr-FR"/>
                                      </w:rPr>
                                      <w:t>Mastermix</w:t>
                                    </w:r>
                                    <w:proofErr w:type="spellEnd"/>
                                    <w:r>
                                      <w:rPr>
                                        <w:rFonts w:ascii="Montserrat" w:eastAsia="Montserrat" w:hAnsi="Montserrat"/>
                                        <w:sz w:val="6"/>
                                        <w:szCs w:val="6"/>
                                        <w:lang w:val="fr-FR"/>
                                      </w:rPr>
                                      <w:t xml:space="preserve"> (Figure 15).</w:t>
                                    </w:r>
                                  </w:p>
                                </w:txbxContent>
                              </wps:txbx>
                              <wps:bodyPr rot="0" vert="horz" wrap="square" lIns="0" tIns="0" rIns="0" bIns="0" anchor="t" anchorCtr="0"/>
                            </wps:wsp>
                            <wps:wsp>
                              <wps:cNvPr id="335" name="Text Box 2"/>
                              <wps:cNvSpPr txBox="1">
                                <a:spLocks noChangeArrowheads="1"/>
                              </wps:cNvSpPr>
                              <wps:spPr bwMode="auto">
                                <a:xfrm>
                                  <a:off x="3046008" y="2082762"/>
                                  <a:ext cx="671916" cy="887865"/>
                                </a:xfrm>
                                <a:prstGeom prst="rect">
                                  <a:avLst/>
                                </a:prstGeom>
                                <a:solidFill>
                                  <a:schemeClr val="bg1"/>
                                </a:solidFill>
                                <a:ln w="9525">
                                  <a:noFill/>
                                  <a:miter lim="800000"/>
                                  <a:headEnd/>
                                  <a:tailEnd/>
                                </a:ln>
                              </wps:spPr>
                              <wps:txbx>
                                <w:txbxContent>
                                  <w:p w14:paraId="57066954" w14:textId="77777777" w:rsidR="00A53F55" w:rsidRDefault="00F43DC4">
                                    <w:pPr>
                                      <w:spacing w:line="216" w:lineRule="auto"/>
                                      <w:rPr>
                                        <w:rFonts w:ascii="Montserrat" w:hAnsi="Montserrat"/>
                                        <w:sz w:val="8"/>
                                        <w:szCs w:val="8"/>
                                        <w:lang w:val="fr-FR"/>
                                      </w:rPr>
                                    </w:pPr>
                                    <w:r>
                                      <w:rPr>
                                        <w:rFonts w:ascii="Montserrat" w:eastAsia="Montserrat" w:hAnsi="Montserrat"/>
                                        <w:sz w:val="8"/>
                                        <w:szCs w:val="8"/>
                                        <w:lang w:val="fr-FR"/>
                                      </w:rPr>
                                      <w:t xml:space="preserve">Laissez le </w:t>
                                    </w:r>
                                    <w:proofErr w:type="spellStart"/>
                                    <w:r>
                                      <w:rPr>
                                        <w:rFonts w:ascii="Montserrat" w:eastAsia="Montserrat" w:hAnsi="Montserrat"/>
                                        <w:sz w:val="8"/>
                                        <w:szCs w:val="8"/>
                                        <w:lang w:val="fr-FR"/>
                                      </w:rPr>
                                      <w:t>Mastermix</w:t>
                                    </w:r>
                                    <w:proofErr w:type="spellEnd"/>
                                    <w:r>
                                      <w:rPr>
                                        <w:rFonts w:ascii="Montserrat" w:eastAsia="Montserrat" w:hAnsi="Montserrat"/>
                                        <w:sz w:val="8"/>
                                        <w:szCs w:val="8"/>
                                        <w:lang w:val="fr-FR"/>
                                      </w:rPr>
                                      <w:t xml:space="preserve"> reposer pendant 30 SECONDES pour obtenir une solution limpide.</w:t>
                                    </w:r>
                                  </w:p>
                                  <w:p w14:paraId="2C038F5D" w14:textId="77777777" w:rsidR="00A53F55" w:rsidRDefault="00F43DC4">
                                    <w:pPr>
                                      <w:spacing w:before="120" w:line="240" w:lineRule="auto"/>
                                      <w:rPr>
                                        <w:rFonts w:ascii="Montserrat" w:hAnsi="Montserrat"/>
                                        <w:sz w:val="8"/>
                                        <w:szCs w:val="8"/>
                                        <w:lang w:val="fr-FR"/>
                                      </w:rPr>
                                    </w:pPr>
                                    <w:r>
                                      <w:rPr>
                                        <w:rFonts w:ascii="Montserrat" w:eastAsia="Montserrat" w:hAnsi="Montserrat"/>
                                        <w:sz w:val="8"/>
                                        <w:szCs w:val="8"/>
                                        <w:lang w:val="fr-FR"/>
                                      </w:rPr>
                                      <w:t>*Ne pas mélanger en tapotant, en secouant ou en inversant la pipette.</w:t>
                                    </w:r>
                                  </w:p>
                                  <w:p w14:paraId="1F9FA014"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*Ne pas jeter l’embout de la pipette.</w:t>
                                    </w:r>
                                  </w:p>
                                </w:txbxContent>
                              </wps:txbx>
                              <wps:bodyPr rot="0" vert="horz" wrap="square" lIns="0" tIns="0" rIns="0" bIns="0" anchor="t" anchorCtr="0"/>
                            </wps:wsp>
                            <wps:wsp>
                              <wps:cNvPr id="336" name="Text Box 2"/>
                              <wps:cNvSpPr txBox="1">
                                <a:spLocks noChangeArrowheads="1"/>
                              </wps:cNvSpPr>
                              <wps:spPr bwMode="auto">
                                <a:xfrm>
                                  <a:off x="3900612" y="2075167"/>
                                  <a:ext cx="648516" cy="971075"/>
                                </a:xfrm>
                                <a:prstGeom prst="rect">
                                  <a:avLst/>
                                </a:prstGeom>
                                <a:solidFill>
                                  <a:schemeClr val="bg1"/>
                                </a:solidFill>
                                <a:ln w="9525">
                                  <a:noFill/>
                                  <a:miter lim="800000"/>
                                  <a:headEnd/>
                                  <a:tailEnd/>
                                </a:ln>
                              </wps:spPr>
                              <wps:txbx>
                                <w:txbxContent>
                                  <w:p w14:paraId="55162E28"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Transférez l’</w:t>
                                    </w:r>
                                    <w:proofErr w:type="spellStart"/>
                                    <w:r>
                                      <w:rPr>
                                        <w:rFonts w:ascii="Montserrat" w:eastAsia="Montserrat" w:hAnsi="Montserrat"/>
                                        <w:sz w:val="8"/>
                                        <w:szCs w:val="8"/>
                                        <w:lang w:val="fr-FR"/>
                                      </w:rPr>
                                      <w:t>éluat</w:t>
                                    </w:r>
                                    <w:proofErr w:type="spellEnd"/>
                                    <w:r>
                                      <w:rPr>
                                        <w:rFonts w:ascii="Montserrat" w:eastAsia="Montserrat" w:hAnsi="Montserrat"/>
                                        <w:sz w:val="8"/>
                                        <w:szCs w:val="8"/>
                                        <w:lang w:val="fr-FR"/>
                                      </w:rPr>
                                      <w:t xml:space="preserve"> du tube pour préparation du </w:t>
                                    </w:r>
                                    <w:proofErr w:type="spellStart"/>
                                    <w:r>
                                      <w:rPr>
                                        <w:rFonts w:ascii="Montserrat" w:eastAsia="Montserrat" w:hAnsi="Montserrat"/>
                                        <w:sz w:val="8"/>
                                        <w:szCs w:val="8"/>
                                        <w:lang w:val="fr-FR"/>
                                      </w:rPr>
                                      <w:t>Mastermix</w:t>
                                    </w:r>
                                    <w:proofErr w:type="spellEnd"/>
                                    <w:r>
                                      <w:rPr>
                                        <w:rFonts w:ascii="Montserrat" w:eastAsia="Montserrat" w:hAnsi="Montserrat"/>
                                        <w:sz w:val="8"/>
                                        <w:szCs w:val="8"/>
                                        <w:lang w:val="fr-FR"/>
                                      </w:rPr>
                                      <w:t xml:space="preserve"> dans le puits de réaction blanc de la puce (Figure 16). </w:t>
                                    </w:r>
                                  </w:p>
                                  <w:p w14:paraId="4EF58D78"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 xml:space="preserve">*Évitez l’écoulement accidentel de la solution limpide à l’extérieur du puits de réaction blanc. </w:t>
                                    </w:r>
                                  </w:p>
                                  <w:p w14:paraId="3D4125BC"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 xml:space="preserve">*Jetez l’embout de pipette et le tube de préparation du </w:t>
                                    </w:r>
                                    <w:proofErr w:type="spellStart"/>
                                    <w:r>
                                      <w:rPr>
                                        <w:rFonts w:ascii="Montserrat" w:eastAsia="Montserrat" w:hAnsi="Montserrat"/>
                                        <w:sz w:val="8"/>
                                        <w:szCs w:val="8"/>
                                        <w:lang w:val="fr-FR"/>
                                      </w:rPr>
                                      <w:t>Mastermix</w:t>
                                    </w:r>
                                    <w:proofErr w:type="spellEnd"/>
                                    <w:r>
                                      <w:rPr>
                                        <w:rFonts w:ascii="Montserrat" w:eastAsia="Montserrat" w:hAnsi="Montserrat"/>
                                        <w:sz w:val="8"/>
                                        <w:szCs w:val="8"/>
                                        <w:lang w:val="fr-FR"/>
                                      </w:rPr>
                                      <w:t>.</w:t>
                                    </w:r>
                                  </w:p>
                                </w:txbxContent>
                              </wps:txbx>
                              <wps:bodyPr rot="0" vert="horz" wrap="square" lIns="0" tIns="0" rIns="0" bIns="0" anchor="t" anchorCtr="0"/>
                            </wps:wsp>
                            <wps:wsp>
                              <wps:cNvPr id="337" name="Text Box 2"/>
                              <wps:cNvSpPr txBox="1">
                                <a:spLocks noChangeArrowheads="1"/>
                              </wps:cNvSpPr>
                              <wps:spPr bwMode="auto">
                                <a:xfrm>
                                  <a:off x="4706381" y="2077095"/>
                                  <a:ext cx="713984" cy="451326"/>
                                </a:xfrm>
                                <a:prstGeom prst="rect">
                                  <a:avLst/>
                                </a:prstGeom>
                                <a:solidFill>
                                  <a:schemeClr val="bg1"/>
                                </a:solidFill>
                                <a:ln w="9525">
                                  <a:noFill/>
                                  <a:miter lim="800000"/>
                                  <a:headEnd/>
                                  <a:tailEnd/>
                                </a:ln>
                              </wps:spPr>
                              <wps:txbx>
                                <w:txbxContent>
                                  <w:p w14:paraId="5CEC7905" w14:textId="77777777" w:rsidR="00A53F55" w:rsidRDefault="00F43DC4">
                                    <w:pPr>
                                      <w:spacing w:line="221" w:lineRule="auto"/>
                                      <w:rPr>
                                        <w:rFonts w:ascii="Montserrat" w:hAnsi="Montserrat"/>
                                        <w:sz w:val="8"/>
                                        <w:szCs w:val="8"/>
                                        <w:lang w:val="fr-FR"/>
                                      </w:rPr>
                                    </w:pPr>
                                    <w:r>
                                      <w:rPr>
                                        <w:rFonts w:ascii="Montserrat" w:eastAsia="Montserrat" w:hAnsi="Montserrat"/>
                                        <w:sz w:val="8"/>
                                        <w:szCs w:val="8"/>
                                        <w:lang w:val="fr-FR"/>
                                      </w:rPr>
                                      <w:t>Cliquer sur « YES » (Oui) sur l’écran de l’appareil pour démarrer le test.</w:t>
                                    </w:r>
                                  </w:p>
                                  <w:p w14:paraId="76EBAAD3" w14:textId="77777777" w:rsidR="00A53F55" w:rsidRDefault="00F43DC4">
                                    <w:pPr>
                                      <w:spacing w:before="200" w:line="240" w:lineRule="auto"/>
                                      <w:rPr>
                                        <w:rFonts w:ascii="Montserrat" w:hAnsi="Montserrat"/>
                                        <w:sz w:val="8"/>
                                        <w:szCs w:val="8"/>
                                        <w:lang w:val="fr-FR"/>
                                      </w:rPr>
                                    </w:pPr>
                                    <w:r>
                                      <w:rPr>
                                        <w:rFonts w:ascii="Montserrat" w:eastAsia="Montserrat" w:hAnsi="Montserrat"/>
                                        <w:sz w:val="8"/>
                                        <w:szCs w:val="8"/>
                                        <w:lang w:val="fr-FR"/>
                                      </w:rPr>
                                      <w:t xml:space="preserve">La PCR sera effectuée en 35 minutes.  </w:t>
                                    </w:r>
                                  </w:p>
                                </w:txbxContent>
                              </wps:txbx>
                              <wps:bodyPr rot="0" vert="horz" wrap="square" lIns="0" tIns="0" rIns="0" bIns="0" anchor="t" anchorCtr="0"/>
                            </wps:wsp>
                            <wps:wsp>
                              <wps:cNvPr id="347" name="Text Box 2"/>
                              <wps:cNvSpPr txBox="1">
                                <a:spLocks noChangeArrowheads="1"/>
                              </wps:cNvSpPr>
                              <wps:spPr bwMode="auto">
                                <a:xfrm>
                                  <a:off x="4263376" y="1312837"/>
                                  <a:ext cx="246116" cy="58248"/>
                                </a:xfrm>
                                <a:prstGeom prst="rect">
                                  <a:avLst/>
                                </a:prstGeom>
                                <a:solidFill>
                                  <a:srgbClr val="FFFF00"/>
                                </a:solidFill>
                                <a:ln w="9525">
                                  <a:noFill/>
                                  <a:miter lim="800000"/>
                                  <a:headEnd/>
                                  <a:tailEnd/>
                                </a:ln>
                              </wps:spPr>
                              <wps:txbx>
                                <w:txbxContent>
                                  <w:p w14:paraId="4BDD1DD2"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13</w:t>
                                    </w:r>
                                  </w:p>
                                </w:txbxContent>
                              </wps:txbx>
                              <wps:bodyPr rot="0" vert="horz" wrap="square" lIns="0" tIns="0" rIns="0" bIns="0" anchor="t" anchorCtr="0"/>
                            </wps:wsp>
                            <wps:wsp>
                              <wps:cNvPr id="351" name="Text Box 2"/>
                              <wps:cNvSpPr txBox="1">
                                <a:spLocks noChangeArrowheads="1"/>
                              </wps:cNvSpPr>
                              <wps:spPr bwMode="auto">
                                <a:xfrm>
                                  <a:off x="4655824" y="2528423"/>
                                  <a:ext cx="203226" cy="46178"/>
                                </a:xfrm>
                                <a:prstGeom prst="rect">
                                  <a:avLst/>
                                </a:prstGeom>
                                <a:solidFill>
                                  <a:srgbClr val="FFFF00"/>
                                </a:solidFill>
                                <a:ln w="9525">
                                  <a:noFill/>
                                  <a:miter lim="800000"/>
                                  <a:headEnd/>
                                  <a:tailEnd/>
                                </a:ln>
                              </wps:spPr>
                              <wps:txbx>
                                <w:txbxContent>
                                  <w:p w14:paraId="7ED28460" w14:textId="77777777" w:rsidR="00A53F55" w:rsidRDefault="00F43DC4">
                                    <w:pPr>
                                      <w:spacing w:line="204" w:lineRule="auto"/>
                                      <w:rPr>
                                        <w:rFonts w:ascii="Montserrat" w:hAnsi="Montserrat"/>
                                        <w:b/>
                                        <w:bCs/>
                                        <w:color w:val="FF0000"/>
                                        <w:sz w:val="6"/>
                                        <w:szCs w:val="6"/>
                                        <w:lang w:val="en-IN"/>
                                      </w:rPr>
                                    </w:pPr>
                                    <w:r>
                                      <w:rPr>
                                        <w:rFonts w:ascii="Montserrat" w:eastAsia="Montserrat" w:hAnsi="Montserrat"/>
                                        <w:b/>
                                        <w:bCs/>
                                        <w:color w:val="FF0000"/>
                                        <w:sz w:val="6"/>
                                        <w:szCs w:val="6"/>
                                        <w:lang w:val="fr-FR"/>
                                      </w:rPr>
                                      <w:t>Figure 16</w:t>
                                    </w:r>
                                  </w:p>
                                </w:txbxContent>
                              </wps:txbx>
                              <wps:bodyPr rot="0" vert="horz" wrap="square" lIns="0" tIns="0" rIns="0" bIns="0" anchor="t" anchorCtr="0"/>
                            </wps:wsp>
                            <wps:wsp>
                              <wps:cNvPr id="357" name="Text Box 2"/>
                              <wps:cNvSpPr txBox="1">
                                <a:spLocks noChangeArrowheads="1"/>
                              </wps:cNvSpPr>
                              <wps:spPr bwMode="auto">
                                <a:xfrm>
                                  <a:off x="3898779" y="399383"/>
                                  <a:ext cx="598946" cy="383766"/>
                                </a:xfrm>
                                <a:prstGeom prst="rect">
                                  <a:avLst/>
                                </a:prstGeom>
                                <a:grpFill/>
                                <a:ln w="9525">
                                  <a:noFill/>
                                  <a:miter lim="800000"/>
                                  <a:headEnd/>
                                  <a:tailEnd/>
                                </a:ln>
                              </wps:spPr>
                              <wps:txbx>
                                <w:txbxContent>
                                  <w:p w14:paraId="7DC33F68"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Ouvrez un sachet de puces MTB TRUENAT™. </w:t>
                                    </w:r>
                                  </w:p>
                                  <w:p w14:paraId="466483EC" w14:textId="77777777" w:rsidR="00A53F55" w:rsidRDefault="00F43DC4">
                                    <w:pPr>
                                      <w:spacing w:before="80" w:line="240" w:lineRule="auto"/>
                                      <w:rPr>
                                        <w:rFonts w:ascii="Montserrat" w:hAnsi="Montserrat"/>
                                        <w:sz w:val="6"/>
                                        <w:szCs w:val="6"/>
                                        <w:lang w:val="fr-FR"/>
                                      </w:rPr>
                                    </w:pPr>
                                    <w:r>
                                      <w:rPr>
                                        <w:rFonts w:ascii="Montserrat" w:eastAsia="Montserrat" w:hAnsi="Montserrat"/>
                                        <w:sz w:val="6"/>
                                        <w:szCs w:val="6"/>
                                        <w:lang w:val="fr-FR"/>
                                      </w:rPr>
                                      <w:t>*sortez le sachet de déshydratant et confirmez qu’il est bleu.</w:t>
                                    </w:r>
                                  </w:p>
                                </w:txbxContent>
                              </wps:txbx>
                              <wps:bodyPr rot="0" vert="horz" wrap="square" lIns="0" tIns="0" rIns="0" bIns="0" anchor="t" anchorCtr="0"/>
                            </wps:wsp>
                            <wps:wsp>
                              <wps:cNvPr id="560" name="Text Box 560"/>
                              <wps:cNvSpPr txBox="1"/>
                              <wps:spPr>
                                <a:xfrm>
                                  <a:off x="-22439" y="169906"/>
                                  <a:ext cx="1481977" cy="140607"/>
                                </a:xfrm>
                                <a:prstGeom prst="rect">
                                  <a:avLst/>
                                </a:prstGeom>
                                <a:grpFill/>
                                <a:ln w="6350">
                                  <a:noFill/>
                                </a:ln>
                                <a:effectLst/>
                              </wps:spPr>
                              <wps:txbx>
                                <w:txbxContent>
                                  <w:p w14:paraId="5C38DAA4"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1" name="Text Box 561"/>
                              <wps:cNvSpPr txBox="1"/>
                              <wps:spPr>
                                <a:xfrm>
                                  <a:off x="3094923" y="16891"/>
                                  <a:ext cx="1686462" cy="153015"/>
                                </a:xfrm>
                                <a:prstGeom prst="rect">
                                  <a:avLst/>
                                </a:prstGeom>
                                <a:grpFill/>
                                <a:ln w="6350">
                                  <a:noFill/>
                                </a:ln>
                                <a:effectLst/>
                              </wps:spPr>
                              <wps:txbx>
                                <w:txbxContent>
                                  <w:p w14:paraId="0D8F9C83"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2" name="Text Box 562"/>
                              <wps:cNvSpPr txBox="1"/>
                              <wps:spPr>
                                <a:xfrm>
                                  <a:off x="3089311" y="169906"/>
                                  <a:ext cx="1566513" cy="140607"/>
                                </a:xfrm>
                                <a:prstGeom prst="rect">
                                  <a:avLst/>
                                </a:prstGeom>
                                <a:grpFill/>
                                <a:ln w="6350">
                                  <a:noFill/>
                                </a:ln>
                                <a:effectLst/>
                              </wps:spPr>
                              <wps:txbx>
                                <w:txbxContent>
                                  <w:p w14:paraId="53177250"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3" name="Text Box 563"/>
                              <wps:cNvSpPr txBox="1"/>
                              <wps:spPr>
                                <a:xfrm>
                                  <a:off x="3100535" y="1677573"/>
                                  <a:ext cx="1883142" cy="154431"/>
                                </a:xfrm>
                                <a:prstGeom prst="rect">
                                  <a:avLst/>
                                </a:prstGeom>
                                <a:solidFill>
                                  <a:schemeClr val="bg1"/>
                                </a:solidFill>
                                <a:ln w="6350">
                                  <a:noFill/>
                                </a:ln>
                                <a:effectLst/>
                              </wps:spPr>
                              <wps:txbx>
                                <w:txbxContent>
                                  <w:p w14:paraId="3CF63651"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4" name="Text Box 564"/>
                              <wps:cNvSpPr txBox="1"/>
                              <wps:spPr>
                                <a:xfrm>
                                  <a:off x="3094922" y="1830588"/>
                                  <a:ext cx="1686462" cy="142023"/>
                                </a:xfrm>
                                <a:prstGeom prst="rect">
                                  <a:avLst/>
                                </a:prstGeom>
                                <a:solidFill>
                                  <a:schemeClr val="bg1"/>
                                </a:solidFill>
                                <a:ln w="6350">
                                  <a:noFill/>
                                </a:ln>
                                <a:effectLst/>
                              </wps:spPr>
                              <wps:txbx>
                                <w:txbxContent>
                                  <w:p w14:paraId="1374AD92"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5" name="Text Box 565"/>
                              <wps:cNvSpPr txBox="1"/>
                              <wps:spPr>
                                <a:xfrm>
                                  <a:off x="-22439" y="1678991"/>
                                  <a:ext cx="2153772" cy="153014"/>
                                </a:xfrm>
                                <a:prstGeom prst="rect">
                                  <a:avLst/>
                                </a:prstGeom>
                                <a:grpFill/>
                                <a:ln w="6350">
                                  <a:noFill/>
                                </a:ln>
                                <a:effectLst/>
                              </wps:spPr>
                              <wps:txbx>
                                <w:txbxContent>
                                  <w:p w14:paraId="185317BA"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6" name="Text Box 566"/>
                              <wps:cNvSpPr txBox="1"/>
                              <wps:spPr>
                                <a:xfrm>
                                  <a:off x="-28052" y="1832005"/>
                                  <a:ext cx="1614455" cy="140607"/>
                                </a:xfrm>
                                <a:prstGeom prst="rect">
                                  <a:avLst/>
                                </a:prstGeom>
                                <a:grpFill/>
                                <a:ln w="6350">
                                  <a:noFill/>
                                </a:ln>
                                <a:effectLst/>
                              </wps:spPr>
                              <wps:txbx>
                                <w:txbxContent>
                                  <w:p w14:paraId="1C906919"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67" name="Text Box 2"/>
                              <wps:cNvSpPr txBox="1">
                                <a:spLocks noChangeArrowheads="1"/>
                              </wps:cNvSpPr>
                              <wps:spPr bwMode="auto">
                                <a:xfrm>
                                  <a:off x="5050657" y="1313783"/>
                                  <a:ext cx="246116" cy="58248"/>
                                </a:xfrm>
                                <a:prstGeom prst="rect">
                                  <a:avLst/>
                                </a:prstGeom>
                                <a:solidFill>
                                  <a:srgbClr val="FFFF00"/>
                                </a:solidFill>
                                <a:ln w="9525">
                                  <a:noFill/>
                                  <a:miter lim="800000"/>
                                  <a:headEnd/>
                                  <a:tailEnd/>
                                </a:ln>
                              </wps:spPr>
                              <wps:txbx>
                                <w:txbxContent>
                                  <w:p w14:paraId="44CC4527"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14</w:t>
                                    </w:r>
                                  </w:p>
                                </w:txbxContent>
                              </wps:txbx>
                              <wps:bodyPr rot="0" vert="horz" wrap="square" lIns="0" tIns="0" rIns="0" bIns="0" anchor="t" anchorCtr="0"/>
                            </wps:wsp>
                            <wps:wsp>
                              <wps:cNvPr id="568" name="Text Box 2"/>
                              <wps:cNvSpPr txBox="1">
                                <a:spLocks noChangeArrowheads="1"/>
                              </wps:cNvSpPr>
                              <wps:spPr bwMode="auto">
                                <a:xfrm>
                                  <a:off x="1900424" y="1041844"/>
                                  <a:ext cx="246116" cy="58248"/>
                                </a:xfrm>
                                <a:prstGeom prst="rect">
                                  <a:avLst/>
                                </a:prstGeom>
                                <a:solidFill>
                                  <a:srgbClr val="FFFF00"/>
                                </a:solidFill>
                                <a:ln w="9525">
                                  <a:noFill/>
                                  <a:miter lim="800000"/>
                                  <a:headEnd/>
                                  <a:tailEnd/>
                                </a:ln>
                              </wps:spPr>
                              <wps:txbx>
                                <w:txbxContent>
                                  <w:p w14:paraId="067CEB0E"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12</w:t>
                                    </w:r>
                                  </w:p>
                                </w:txbxContent>
                              </wps:txbx>
                              <wps:bodyPr rot="0" vert="horz" wrap="square" lIns="0" tIns="0" rIns="0" bIns="0" anchor="t" anchorCtr="0"/>
                            </wps:wsp>
                            <wps:wsp>
                              <wps:cNvPr id="570" name="Text Box 2"/>
                              <wps:cNvSpPr txBox="1">
                                <a:spLocks noChangeArrowheads="1"/>
                              </wps:cNvSpPr>
                              <wps:spPr bwMode="auto">
                                <a:xfrm>
                                  <a:off x="1440732" y="872276"/>
                                  <a:ext cx="246116" cy="58248"/>
                                </a:xfrm>
                                <a:prstGeom prst="rect">
                                  <a:avLst/>
                                </a:prstGeom>
                                <a:solidFill>
                                  <a:srgbClr val="FFFF00"/>
                                </a:solidFill>
                                <a:ln w="9525">
                                  <a:noFill/>
                                  <a:miter lim="800000"/>
                                  <a:headEnd/>
                                  <a:tailEnd/>
                                </a:ln>
                              </wps:spPr>
                              <wps:txbx>
                                <w:txbxContent>
                                  <w:p w14:paraId="4AA86A9A"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11</w:t>
                                    </w:r>
                                  </w:p>
                                </w:txbxContent>
                              </wps:txbx>
                              <wps:bodyPr rot="0" vert="horz" wrap="square" lIns="0" tIns="0" rIns="0" bIns="0" anchor="t" anchorCtr="0"/>
                            </wps:wsp>
                            <wps:wsp>
                              <wps:cNvPr id="571" name="Text Box 2"/>
                              <wps:cNvSpPr txBox="1">
                                <a:spLocks noChangeArrowheads="1"/>
                              </wps:cNvSpPr>
                              <wps:spPr bwMode="auto">
                                <a:xfrm>
                                  <a:off x="1127094" y="737235"/>
                                  <a:ext cx="246116" cy="58248"/>
                                </a:xfrm>
                                <a:prstGeom prst="rect">
                                  <a:avLst/>
                                </a:prstGeom>
                                <a:solidFill>
                                  <a:srgbClr val="FFFF00"/>
                                </a:solidFill>
                                <a:ln w="9525">
                                  <a:noFill/>
                                  <a:miter lim="800000"/>
                                  <a:headEnd/>
                                  <a:tailEnd/>
                                </a:ln>
                              </wps:spPr>
                              <wps:txbx>
                                <w:txbxContent>
                                  <w:p w14:paraId="57508A3D"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10</w:t>
                                    </w:r>
                                  </w:p>
                                </w:txbxContent>
                              </wps:txbx>
                              <wps:bodyPr rot="0" vert="horz" wrap="square" lIns="0" tIns="0" rIns="0" bIns="0" anchor="t" anchorCtr="0"/>
                            </wps:wsp>
                            <wps:wsp>
                              <wps:cNvPr id="572" name="Text Box 2"/>
                              <wps:cNvSpPr txBox="1">
                                <a:spLocks noChangeArrowheads="1"/>
                              </wps:cNvSpPr>
                              <wps:spPr bwMode="auto">
                                <a:xfrm>
                                  <a:off x="-16826" y="1041844"/>
                                  <a:ext cx="203287" cy="49299"/>
                                </a:xfrm>
                                <a:prstGeom prst="rect">
                                  <a:avLst/>
                                </a:prstGeom>
                                <a:solidFill>
                                  <a:srgbClr val="FFFF00"/>
                                </a:solidFill>
                                <a:ln w="9525">
                                  <a:noFill/>
                                  <a:miter lim="800000"/>
                                  <a:headEnd/>
                                  <a:tailEnd/>
                                </a:ln>
                              </wps:spPr>
                              <wps:txbx>
                                <w:txbxContent>
                                  <w:p w14:paraId="33DEA381"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9</w:t>
                                    </w:r>
                                  </w:p>
                                </w:txbxContent>
                              </wps:txbx>
                              <wps:bodyPr rot="0" vert="horz" wrap="square" lIns="0" tIns="0" rIns="0" bIns="0" anchor="t" anchorCtr="0"/>
                            </wps:wsp>
                            <wps:wsp>
                              <wps:cNvPr id="573" name="Text Box 2"/>
                              <wps:cNvSpPr txBox="1">
                                <a:spLocks noChangeArrowheads="1"/>
                              </wps:cNvSpPr>
                              <wps:spPr bwMode="auto">
                                <a:xfrm>
                                  <a:off x="1825586" y="2359360"/>
                                  <a:ext cx="203226" cy="46178"/>
                                </a:xfrm>
                                <a:prstGeom prst="rect">
                                  <a:avLst/>
                                </a:prstGeom>
                                <a:solidFill>
                                  <a:srgbClr val="FFFF00"/>
                                </a:solidFill>
                                <a:ln w="9525">
                                  <a:noFill/>
                                  <a:miter lim="800000"/>
                                  <a:headEnd/>
                                  <a:tailEnd/>
                                </a:ln>
                              </wps:spPr>
                              <wps:txbx>
                                <w:txbxContent>
                                  <w:p w14:paraId="6FBDB3FC" w14:textId="77777777" w:rsidR="00A53F55" w:rsidRDefault="00F43DC4">
                                    <w:pPr>
                                      <w:spacing w:line="204" w:lineRule="auto"/>
                                      <w:rPr>
                                        <w:rFonts w:ascii="Montserrat" w:hAnsi="Montserrat"/>
                                        <w:b/>
                                        <w:bCs/>
                                        <w:color w:val="FF0000"/>
                                        <w:sz w:val="6"/>
                                        <w:szCs w:val="6"/>
                                        <w:lang w:val="en-IN"/>
                                      </w:rPr>
                                    </w:pPr>
                                    <w:r>
                                      <w:rPr>
                                        <w:rFonts w:ascii="Montserrat" w:eastAsia="Montserrat" w:hAnsi="Montserrat"/>
                                        <w:b/>
                                        <w:bCs/>
                                        <w:color w:val="FF0000"/>
                                        <w:sz w:val="6"/>
                                        <w:szCs w:val="6"/>
                                        <w:lang w:val="fr-FR"/>
                                      </w:rPr>
                                      <w:t>Figure 15</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25D359C3" id="Group 311" o:spid="_x0000_s1355" style="position:absolute;margin-left:16.1pt;margin-top:14.2pt;width:432.85pt;height:236.05pt;z-index:251931648;mso-width-relative:margin;mso-height-relative:margin" coordorigin="-842,168" coordsize="55046,3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">
                      <v:shape id="_x0000_s1356" type="#_x0000_t202" style="position:absolute;left:-730;top:4081;width:6344;height:6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5C521A37"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Allumez l’analyseur micro PCR Truelab en appuyant sur le bouton rouge situé dans le coin arrière droit pendant </w:t>
                              </w:r>
                              <w:r>
                                <w:rPr>
                                  <w:rFonts w:ascii="Montserrat" w:eastAsia="Montserrat" w:hAnsi="Montserrat"/>
                                  <w:sz w:val="6"/>
                                  <w:szCs w:val="6"/>
                                  <w:lang w:val="fr-FR"/>
                                </w:rPr>
                                <w:t>2 secondes. Le voyant LED devient vert (Figure 9). Attendez 30 à 50 secondes que l’« écran de démarrage » apparaisse suivi de l’« écran d’accueil ».</w:t>
                              </w:r>
                            </w:p>
                          </w:txbxContent>
                        </v:textbox>
                      </v:shape>
                      <v:shape id="_x0000_s1357" type="#_x0000_t202" style="position:absolute;left:7741;top:4081;width:6408;height:2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14F8F72B" w14:textId="77777777" w:rsidR="00A53F55" w:rsidRDefault="00F43DC4">
                              <w:pPr>
                                <w:spacing w:line="240" w:lineRule="auto"/>
                                <w:rPr>
                                  <w:rFonts w:ascii="Montserrat" w:hAnsi="Montserrat"/>
                                  <w:sz w:val="6"/>
                                  <w:szCs w:val="6"/>
                                  <w:lang w:val="en-IN"/>
                                </w:rPr>
                              </w:pPr>
                              <w:r>
                                <w:rPr>
                                  <w:rFonts w:ascii="Montserrat" w:eastAsia="Montserrat" w:hAnsi="Montserrat"/>
                                  <w:sz w:val="6"/>
                                  <w:szCs w:val="6"/>
                                  <w:lang w:val="fr-FR"/>
                                </w:rPr>
                                <w:t xml:space="preserve">Sélectionnez USER ID (ID UTILISATEUR), saisissez le mot de passe. Appuyez sur « Sign in » </w:t>
                              </w:r>
                              <w:r>
                                <w:rPr>
                                  <w:rFonts w:ascii="Montserrat" w:eastAsia="Montserrat" w:hAnsi="Montserrat"/>
                                  <w:sz w:val="6"/>
                                  <w:szCs w:val="6"/>
                                  <w:lang w:val="fr-FR"/>
                                </w:rPr>
                                <w:t>(Connexion) pour vous connectez (Figure 10).</w:t>
                              </w:r>
                            </w:p>
                          </w:txbxContent>
                        </v:textbox>
                      </v:shape>
                      <v:shape id="_x0000_s1358" type="#_x0000_t202" style="position:absolute;left:15864;top:4138;width:7316;height:4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589FA202" w14:textId="77777777" w:rsidR="00A53F55" w:rsidRDefault="00F43DC4">
                              <w:pPr>
                                <w:spacing w:line="240" w:lineRule="auto"/>
                                <w:rPr>
                                  <w:rFonts w:ascii="Montserrat" w:hAnsi="Montserrat"/>
                                  <w:sz w:val="6"/>
                                  <w:szCs w:val="8"/>
                                  <w:lang w:val="fr-FR"/>
                                </w:rPr>
                              </w:pPr>
                              <w:r>
                                <w:rPr>
                                  <w:rFonts w:ascii="Montserrat" w:eastAsia="Montserrat" w:hAnsi="Montserrat"/>
                                  <w:sz w:val="6"/>
                                  <w:szCs w:val="6"/>
                                  <w:lang w:val="fr-FR"/>
                                </w:rPr>
                                <w:t xml:space="preserve">Sélectionnez le profil de test « MTB » (Figure 11). Pour confirmer la sélection, appuyez sur « PROCEED » (PROCÉDER) et saisissez les informations du patient (recommandé par, ID du patient, sexe, nom et âge du </w:t>
                              </w:r>
                              <w:r>
                                <w:rPr>
                                  <w:rFonts w:ascii="Montserrat" w:eastAsia="Montserrat" w:hAnsi="Montserrat"/>
                                  <w:sz w:val="6"/>
                                  <w:szCs w:val="6"/>
                                  <w:lang w:val="fr-FR"/>
                                </w:rPr>
                                <w:t>patient) (Figure 12).</w:t>
                              </w:r>
                            </w:p>
                          </w:txbxContent>
                        </v:textbox>
                      </v:shape>
                      <v:shape id="_x0000_s1359" type="#_x0000_t202" style="position:absolute;left:30754;top:8049;width:8991;height:5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34C1DB3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Appuyez sur « START TEST » (démarrer le test) sur l’écran. Le plateau porte-puce s’ouvre. Le message « Please Load Sample » (veuillez charger l’échantillon) s’affiche. </w:t>
                              </w:r>
                            </w:p>
                            <w:p w14:paraId="0C033A5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(N’appuyez pas sur « YES » (Oui) avant que le chargement de la </w:t>
                              </w:r>
                              <w:r>
                                <w:rPr>
                                  <w:rFonts w:ascii="Montserrat" w:eastAsia="Montserrat" w:hAnsi="Montserrat"/>
                                  <w:sz w:val="8"/>
                                  <w:szCs w:val="8"/>
                                  <w:lang w:val="fr-FR"/>
                                </w:rPr>
                                <w:t>puce ne soit terminé.}</w:t>
                              </w:r>
                            </w:p>
                          </w:txbxContent>
                        </v:textbox>
                      </v:shape>
                      <v:shape id="_x0000_s1360" type="#_x0000_t202" style="position:absolute;left:30460;top:4112;width:5139;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4942A013" w14:textId="77777777" w:rsidR="00A53F55" w:rsidRDefault="00F43DC4">
                              <w:pPr>
                                <w:spacing w:line="228" w:lineRule="auto"/>
                                <w:rPr>
                                  <w:rFonts w:ascii="Montserrat" w:hAnsi="Montserrat"/>
                                  <w:sz w:val="10"/>
                                  <w:szCs w:val="8"/>
                                  <w:lang w:val="fr-FR"/>
                                </w:rPr>
                              </w:pPr>
                              <w:r>
                                <w:rPr>
                                  <w:rFonts w:ascii="Montserrat" w:eastAsia="Montserrat" w:hAnsi="Montserrat"/>
                                  <w:sz w:val="8"/>
                                  <w:szCs w:val="8"/>
                                  <w:lang w:val="fr-FR"/>
                                </w:rPr>
                                <w:t>Sélectionnez le type d’échantillon (expectoration).</w:t>
                              </w:r>
                            </w:p>
                          </w:txbxContent>
                        </v:textbox>
                      </v:shape>
                      <v:shape id="_x0000_s1361" type="#_x0000_t202" style="position:absolute;left:47007;top:4107;width:7122;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5CEEAFB5"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Retirez délicatement la puce (Figure 13) sans toucher la partie blanche du puits et placez-la sur le plateau porte-puce en l’alignant dans la fente prévue à cet effet (Figure 14</w:t>
                              </w:r>
                              <w:r>
                                <w:rPr>
                                  <w:rFonts w:ascii="Montserrat" w:eastAsia="Montserrat" w:hAnsi="Montserrat"/>
                                  <w:sz w:val="6"/>
                                  <w:szCs w:val="6"/>
                                  <w:lang w:val="fr-FR"/>
                                </w:rPr>
                                <w:t>)</w:t>
                              </w:r>
                            </w:p>
                          </w:txbxContent>
                        </v:textbox>
                      </v:shape>
                      <v:shape id="Text Box 325" o:spid="_x0000_s1362" type="#_x0000_t202" style="position:absolute;left:-168;top:168;width:1703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" filled="f" stroked="f" strokeweight=".5pt">
                        <v:textbox inset="0,0,0,0">
                          <w:txbxContent>
                            <w:p w14:paraId="28C0634E"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v:textbox>
                      </v:shape>
                      <v:shape id="_x0000_s1363" type="#_x0000_t202" style="position:absolute;left:-842;top:20695;width:7244;height:7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790C5624"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Ouvrez le tube pour préparation du Mastermix, jetez le bouchon et placez le tube dans le support pour microtube. </w:t>
                              </w:r>
                            </w:p>
                            <w:p w14:paraId="6951A8F9"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*Vérifiez la présence d’un agglomérat (« galette ») blanc au fond du microtube.</w:t>
                              </w:r>
                            </w:p>
                          </w:txbxContent>
                        </v:textbox>
                      </v:shape>
                      <v:shape id="_x0000_s1364" type="#_x0000_t202" style="position:absolute;left:7741;top:20695;width:5608;height: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441C37F7"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Fixez l’embout de micropipette de 6 µl fourni dans le sachet</w:t>
                              </w:r>
                              <w:r>
                                <w:rPr>
                                  <w:rFonts w:ascii="Montserrat" w:eastAsia="Montserrat" w:hAnsi="Montserrat"/>
                                  <w:sz w:val="8"/>
                                  <w:szCs w:val="8"/>
                                  <w:lang w:val="fr-FR"/>
                                </w:rPr>
                                <w:t xml:space="preserve"> à la pipette simple pression.</w:t>
                              </w:r>
                            </w:p>
                          </w:txbxContent>
                        </v:textbox>
                      </v:shape>
                      <v:shape id="_x0000_s1365" type="#_x0000_t202" style="position:absolute;left:15774;top:20770;width:747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3CBE9478" w14:textId="77777777" w:rsidR="00A53F55" w:rsidRDefault="00F43DC4">
                              <w:pPr>
                                <w:spacing w:line="228" w:lineRule="auto"/>
                                <w:rPr>
                                  <w:rFonts w:ascii="Montserrat" w:hAnsi="Montserrat"/>
                                  <w:sz w:val="6"/>
                                  <w:szCs w:val="6"/>
                                  <w:lang w:val="fr-FR"/>
                                </w:rPr>
                              </w:pPr>
                              <w:r>
                                <w:rPr>
                                  <w:rFonts w:ascii="Montserrat" w:eastAsia="Montserrat" w:hAnsi="Montserrat"/>
                                  <w:sz w:val="6"/>
                                  <w:szCs w:val="6"/>
                                  <w:lang w:val="fr-FR"/>
                                </w:rPr>
                                <w:t>Prélevez 6 µl de l’éluat dans le tube ECT et transférez-les dans le tube pour préparation du Mastermix (Figure 15).</w:t>
                              </w:r>
                            </w:p>
                          </w:txbxContent>
                        </v:textbox>
                      </v:shape>
                      <v:shape id="_x0000_s1366" type="#_x0000_t202" style="position:absolute;left:30460;top:20827;width:6719;height:8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" fillcolor="white [3212]" stroked="f">
                        <v:textbox inset="0,0,0,0">
                          <w:txbxContent>
                            <w:p w14:paraId="57066954" w14:textId="77777777" w:rsidR="00A53F55" w:rsidRDefault="00F43DC4">
                              <w:pPr>
                                <w:spacing w:line="216" w:lineRule="auto"/>
                                <w:rPr>
                                  <w:rFonts w:ascii="Montserrat" w:hAnsi="Montserrat"/>
                                  <w:sz w:val="8"/>
                                  <w:szCs w:val="8"/>
                                  <w:lang w:val="fr-FR"/>
                                </w:rPr>
                              </w:pPr>
                              <w:r>
                                <w:rPr>
                                  <w:rFonts w:ascii="Montserrat" w:eastAsia="Montserrat" w:hAnsi="Montserrat"/>
                                  <w:sz w:val="8"/>
                                  <w:szCs w:val="8"/>
                                  <w:lang w:val="fr-FR"/>
                                </w:rPr>
                                <w:t>Laissez le Mastermix reposer pendant 30 SECONDES pour obtenir une solution limpide.</w:t>
                              </w:r>
                            </w:p>
                            <w:p w14:paraId="2C038F5D" w14:textId="77777777" w:rsidR="00A53F55" w:rsidRDefault="00F43DC4">
                              <w:pPr>
                                <w:spacing w:before="120" w:line="240" w:lineRule="auto"/>
                                <w:rPr>
                                  <w:rFonts w:ascii="Montserrat" w:hAnsi="Montserrat"/>
                                  <w:sz w:val="8"/>
                                  <w:szCs w:val="8"/>
                                  <w:lang w:val="fr-FR"/>
                                </w:rPr>
                              </w:pPr>
                              <w:r>
                                <w:rPr>
                                  <w:rFonts w:ascii="Montserrat" w:eastAsia="Montserrat" w:hAnsi="Montserrat"/>
                                  <w:sz w:val="8"/>
                                  <w:szCs w:val="8"/>
                                  <w:lang w:val="fr-FR"/>
                                </w:rPr>
                                <w:t>*Ne pas mélanger en t</w:t>
                              </w:r>
                              <w:r>
                                <w:rPr>
                                  <w:rFonts w:ascii="Montserrat" w:eastAsia="Montserrat" w:hAnsi="Montserrat"/>
                                  <w:sz w:val="8"/>
                                  <w:szCs w:val="8"/>
                                  <w:lang w:val="fr-FR"/>
                                </w:rPr>
                                <w:t>apotant, en secouant ou en inversant la pipette.</w:t>
                              </w:r>
                            </w:p>
                            <w:p w14:paraId="1F9FA014"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*Ne pas jeter l’embout de la pipette.</w:t>
                              </w:r>
                            </w:p>
                          </w:txbxContent>
                        </v:textbox>
                      </v:shape>
                      <v:shape id="_x0000_s1367" type="#_x0000_t202" style="position:absolute;left:39006;top:20751;width:6485;height:9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" fillcolor="white [3212]" stroked="f">
                        <v:textbox inset="0,0,0,0">
                          <w:txbxContent>
                            <w:p w14:paraId="55162E28"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Transférez l’éluat du tube pour préparation du Mastermix dans le puits de réaction blanc de la puce (Figure 16). </w:t>
                              </w:r>
                            </w:p>
                            <w:p w14:paraId="4EF58D78"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*Évitez l’écoulement accidentel de la solution limpid</w:t>
                              </w:r>
                              <w:r>
                                <w:rPr>
                                  <w:rFonts w:ascii="Montserrat" w:eastAsia="Montserrat" w:hAnsi="Montserrat"/>
                                  <w:sz w:val="8"/>
                                  <w:szCs w:val="8"/>
                                  <w:lang w:val="fr-FR"/>
                                </w:rPr>
                                <w:t xml:space="preserve">e à l’extérieur du puits de réaction blanc. </w:t>
                              </w:r>
                            </w:p>
                            <w:p w14:paraId="3D4125BC" w14:textId="77777777" w:rsidR="00A53F55" w:rsidRDefault="00F43DC4">
                              <w:pPr>
                                <w:spacing w:before="100" w:line="240" w:lineRule="auto"/>
                                <w:rPr>
                                  <w:rFonts w:ascii="Montserrat" w:hAnsi="Montserrat"/>
                                  <w:sz w:val="8"/>
                                  <w:szCs w:val="8"/>
                                  <w:lang w:val="fr-FR"/>
                                </w:rPr>
                              </w:pPr>
                              <w:r>
                                <w:rPr>
                                  <w:rFonts w:ascii="Montserrat" w:eastAsia="Montserrat" w:hAnsi="Montserrat"/>
                                  <w:sz w:val="8"/>
                                  <w:szCs w:val="8"/>
                                  <w:lang w:val="fr-FR"/>
                                </w:rPr>
                                <w:t>*Jetez l’embout de pipette et le tube de préparation du Mastermix.</w:t>
                              </w:r>
                            </w:p>
                          </w:txbxContent>
                        </v:textbox>
                      </v:shape>
                      <v:shape id="_x0000_s1368" type="#_x0000_t202" style="position:absolute;left:47063;top:20770;width:7140;height: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" fillcolor="white [3212]" stroked="f">
                        <v:textbox inset="0,0,0,0">
                          <w:txbxContent>
                            <w:p w14:paraId="5CEC7905" w14:textId="77777777" w:rsidR="00A53F55" w:rsidRDefault="00F43DC4">
                              <w:pPr>
                                <w:spacing w:line="221" w:lineRule="auto"/>
                                <w:rPr>
                                  <w:rFonts w:ascii="Montserrat" w:hAnsi="Montserrat"/>
                                  <w:sz w:val="8"/>
                                  <w:szCs w:val="8"/>
                                  <w:lang w:val="fr-FR"/>
                                </w:rPr>
                              </w:pPr>
                              <w:r>
                                <w:rPr>
                                  <w:rFonts w:ascii="Montserrat" w:eastAsia="Montserrat" w:hAnsi="Montserrat"/>
                                  <w:sz w:val="8"/>
                                  <w:szCs w:val="8"/>
                                  <w:lang w:val="fr-FR"/>
                                </w:rPr>
                                <w:t>Cliquer sur « YES » (Oui) sur l’écran de l’appareil pour démarrer le test.</w:t>
                              </w:r>
                            </w:p>
                            <w:p w14:paraId="76EBAAD3" w14:textId="77777777" w:rsidR="00A53F55" w:rsidRDefault="00F43DC4">
                              <w:pPr>
                                <w:spacing w:before="200" w:line="240" w:lineRule="auto"/>
                                <w:rPr>
                                  <w:rFonts w:ascii="Montserrat" w:hAnsi="Montserrat"/>
                                  <w:sz w:val="8"/>
                                  <w:szCs w:val="8"/>
                                  <w:lang w:val="fr-FR"/>
                                </w:rPr>
                              </w:pPr>
                              <w:r>
                                <w:rPr>
                                  <w:rFonts w:ascii="Montserrat" w:eastAsia="Montserrat" w:hAnsi="Montserrat"/>
                                  <w:sz w:val="8"/>
                                  <w:szCs w:val="8"/>
                                  <w:lang w:val="fr-FR"/>
                                </w:rPr>
                                <w:t xml:space="preserve">La PCR sera effectuée en 35 minutes.  </w:t>
                              </w:r>
                            </w:p>
                          </w:txbxContent>
                        </v:textbox>
                      </v:shape>
                      <v:shape id="_x0000_s1369" type="#_x0000_t202" style="position:absolute;left:42633;top:13128;width:2461;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" fillcolor="yellow" stroked="f">
                        <v:textbox inset="0,0,0,0">
                          <w:txbxContent>
                            <w:p w14:paraId="4BDD1DD2"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13</w:t>
                              </w:r>
                            </w:p>
                          </w:txbxContent>
                        </v:textbox>
                      </v:shape>
                      <v:shape id="_x0000_s1370" type="#_x0000_t202" style="position:absolute;left:46558;top:25284;width:2032;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" fillcolor="yellow" stroked="f">
                        <v:textbox inset="0,0,0,0">
                          <w:txbxContent>
                            <w:p w14:paraId="7ED28460" w14:textId="77777777" w:rsidR="00A53F55" w:rsidRDefault="00F43DC4">
                              <w:pPr>
                                <w:spacing w:line="204" w:lineRule="auto"/>
                                <w:rPr>
                                  <w:rFonts w:ascii="Montserrat" w:hAnsi="Montserrat"/>
                                  <w:b/>
                                  <w:bCs/>
                                  <w:color w:val="FF0000"/>
                                  <w:sz w:val="6"/>
                                  <w:szCs w:val="6"/>
                                  <w:lang w:val="en-IN"/>
                                </w:rPr>
                              </w:pPr>
                              <w:r>
                                <w:rPr>
                                  <w:rFonts w:ascii="Montserrat" w:eastAsia="Montserrat" w:hAnsi="Montserrat"/>
                                  <w:b/>
                                  <w:bCs/>
                                  <w:color w:val="FF0000"/>
                                  <w:sz w:val="6"/>
                                  <w:szCs w:val="6"/>
                                  <w:lang w:val="fr-FR"/>
                                </w:rPr>
                                <w:t>Figure 16</w:t>
                              </w:r>
                            </w:p>
                          </w:txbxContent>
                        </v:textbox>
                      </v:shape>
                      <v:shape id="_x0000_s1371" type="#_x0000_t202" style="position:absolute;left:38987;top:3993;width:5990;height:3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7DC33F68"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Ouvrez un sachet de puces MTB TRUENAT™. </w:t>
                              </w:r>
                            </w:p>
                            <w:p w14:paraId="466483EC" w14:textId="77777777" w:rsidR="00A53F55" w:rsidRDefault="00F43DC4">
                              <w:pPr>
                                <w:spacing w:before="80" w:line="240" w:lineRule="auto"/>
                                <w:rPr>
                                  <w:rFonts w:ascii="Montserrat" w:hAnsi="Montserrat"/>
                                  <w:sz w:val="6"/>
                                  <w:szCs w:val="6"/>
                                  <w:lang w:val="fr-FR"/>
                                </w:rPr>
                              </w:pPr>
                              <w:r>
                                <w:rPr>
                                  <w:rFonts w:ascii="Montserrat" w:eastAsia="Montserrat" w:hAnsi="Montserrat"/>
                                  <w:sz w:val="6"/>
                                  <w:szCs w:val="6"/>
                                  <w:lang w:val="fr-FR"/>
                                </w:rPr>
                                <w:t>*sortez le sachet de déshydratant et confirmez qu’il est bleu.</w:t>
                              </w:r>
                            </w:p>
                          </w:txbxContent>
                        </v:textbox>
                      </v:shape>
                      <v:shape id="Text Box 560" o:spid="_x0000_s1372" type="#_x0000_t202" style="position:absolute;left:-224;top:1699;width:14819;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" filled="f" stroked="f" strokeweight=".5pt">
                        <v:textbox inset="0,0,0,0">
                          <w:txbxContent>
                            <w:p w14:paraId="5C38DAA4"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v:textbox>
                      </v:shape>
                      <v:shape id="Text Box 561" o:spid="_x0000_s1373" type="#_x0000_t202" style="position:absolute;left:30949;top:168;width:1686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" filled="f" stroked="f" strokeweight=".5pt">
                        <v:textbox inset="0,0,0,0">
                          <w:txbxContent>
                            <w:p w14:paraId="0D8F9C83"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v:textbox>
                      </v:shape>
                      <v:shape id="Text Box 562" o:spid="_x0000_s1374" type="#_x0000_t202" style="position:absolute;left:30893;top:1699;width:1566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" filled="f" stroked="f" strokeweight=".5pt">
                        <v:textbox inset="0,0,0,0">
                          <w:txbxContent>
                            <w:p w14:paraId="53177250"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 xml:space="preserve">Réalisation d’un test </w:t>
                              </w:r>
                              <w:r>
                                <w:rPr>
                                  <w:rFonts w:ascii="Montserrat" w:eastAsia="Montserrat" w:hAnsi="Montserrat"/>
                                  <w:color w:val="FF635C"/>
                                  <w:sz w:val="13"/>
                                  <w:szCs w:val="13"/>
                                  <w:lang w:val="fr-FR"/>
                                </w:rPr>
                                <w:t>PCR TB</w:t>
                              </w:r>
                            </w:p>
                          </w:txbxContent>
                        </v:textbox>
                      </v:shape>
                      <v:shape id="Text Box 563" o:spid="_x0000_s1375" type="#_x0000_t202" style="position:absolute;left:31005;top:16775;width:18831;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" fillcolor="white [3212]" stroked="f" strokeweight=".5pt">
                        <v:textbox inset="0,0,0,0">
                          <w:txbxContent>
                            <w:p w14:paraId="3CF63651"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v:textbox>
                      </v:shape>
                      <v:shape id="Text Box 564" o:spid="_x0000_s1376" type="#_x0000_t202" style="position:absolute;left:30949;top:18305;width:16864;height:1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" fillcolor="white [3212]" stroked="f" strokeweight=".5pt">
                        <v:textbox inset="0,0,0,0">
                          <w:txbxContent>
                            <w:p w14:paraId="1374AD92"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v:textbox>
                      </v:shape>
                      <v:shape id="Text Box 565" o:spid="_x0000_s1377" type="#_x0000_t202" style="position:absolute;left:-224;top:16789;width:2153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" filled="f" stroked="f" strokeweight=".5pt">
                        <v:textbox inset="0,0,0,0">
                          <w:txbxContent>
                            <w:p w14:paraId="185317BA"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v:textbox>
                      </v:shape>
                      <v:shape id="Text Box 566" o:spid="_x0000_s1378" type="#_x0000_t202" style="position:absolute;left:-280;top:18320;width:16144;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l9xgAAANwAAAAPAAAAZHJzL2Rvd25yZXYueG1sRI9La8Mw&#10;EITvhf4HsYXeGjmF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VpS5fcYAAADcAAAA&#10;DwAAAAAAAAAAAAAAAAAHAgAAZHJzL2Rvd25yZXYueG1sUEsFBgAAAAADAAMAtwAAAPoCAAAAAA==&#10;" filled="f" stroked="f" strokeweight=".5pt">
                        <v:textbox inset="0,0,0,0">
                          <w:txbxContent>
                            <w:p w14:paraId="1C906919"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v:textbox>
                      </v:shape>
                      <v:shape id="_x0000_s1379" type="#_x0000_t202" style="position:absolute;left:50506;top:13137;width:246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" fillcolor="yellow" stroked="f">
                        <v:textbox inset="0,0,0,0">
                          <w:txbxContent>
                            <w:p w14:paraId="44CC4527"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14</w:t>
                              </w:r>
                            </w:p>
                          </w:txbxContent>
                        </v:textbox>
                      </v:shape>
                      <v:shape id="_x0000_s1380" type="#_x0000_t202" style="position:absolute;left:19004;top:10418;width:2461;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" fillcolor="yellow" stroked="f">
                        <v:textbox inset="0,0,0,0">
                          <w:txbxContent>
                            <w:p w14:paraId="067CEB0E"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12</w:t>
                              </w:r>
                            </w:p>
                          </w:txbxContent>
                        </v:textbox>
                      </v:shape>
                      <v:shape id="_x0000_s1381" type="#_x0000_t202" style="position:absolute;left:14407;top:8722;width:246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" fillcolor="yellow" stroked="f">
                        <v:textbox inset="0,0,0,0">
                          <w:txbxContent>
                            <w:p w14:paraId="4AA86A9A"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11</w:t>
                              </w:r>
                            </w:p>
                          </w:txbxContent>
                        </v:textbox>
                      </v:shape>
                      <v:shape id="_x0000_s1382" type="#_x0000_t202" style="position:absolute;left:11270;top:7372;width:2462;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" fillcolor="yellow" stroked="f">
                        <v:textbox inset="0,0,0,0">
                          <w:txbxContent>
                            <w:p w14:paraId="57508A3D"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10</w:t>
                              </w:r>
                            </w:p>
                          </w:txbxContent>
                        </v:textbox>
                      </v:shape>
                      <v:shape id="_x0000_s1383" type="#_x0000_t202" style="position:absolute;left:-168;top:10418;width:2032;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" fillcolor="yellow" stroked="f">
                        <v:textbox inset="0,0,0,0">
                          <w:txbxContent>
                            <w:p w14:paraId="33DEA381" w14:textId="77777777" w:rsidR="00A53F55" w:rsidRDefault="00F43DC4">
                              <w:pPr>
                                <w:spacing w:line="204" w:lineRule="auto"/>
                                <w:rPr>
                                  <w:rFonts w:ascii="Montserrat" w:hAnsi="Montserrat"/>
                                  <w:b/>
                                  <w:bCs/>
                                  <w:color w:val="FF0000"/>
                                  <w:sz w:val="7"/>
                                  <w:szCs w:val="7"/>
                                  <w:lang w:val="en-IN"/>
                                </w:rPr>
                              </w:pPr>
                              <w:r>
                                <w:rPr>
                                  <w:rFonts w:ascii="Montserrat" w:eastAsia="Montserrat" w:hAnsi="Montserrat"/>
                                  <w:b/>
                                  <w:bCs/>
                                  <w:color w:val="FF0000"/>
                                  <w:sz w:val="7"/>
                                  <w:szCs w:val="7"/>
                                  <w:lang w:val="fr-FR"/>
                                </w:rPr>
                                <w:t>Figure 9</w:t>
                              </w:r>
                            </w:p>
                          </w:txbxContent>
                        </v:textbox>
                      </v:shape>
                      <v:shape id="_x0000_s1384" type="#_x0000_t202" style="position:absolute;left:18255;top:23593;width:2033;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" fillcolor="yellow" stroked="f">
                        <v:textbox inset="0,0,0,0">
                          <w:txbxContent>
                            <w:p w14:paraId="6FBDB3FC" w14:textId="77777777" w:rsidR="00A53F55" w:rsidRDefault="00F43DC4">
                              <w:pPr>
                                <w:spacing w:line="204" w:lineRule="auto"/>
                                <w:rPr>
                                  <w:rFonts w:ascii="Montserrat" w:hAnsi="Montserrat"/>
                                  <w:b/>
                                  <w:bCs/>
                                  <w:color w:val="FF0000"/>
                                  <w:sz w:val="6"/>
                                  <w:szCs w:val="6"/>
                                  <w:lang w:val="en-IN"/>
                                </w:rPr>
                              </w:pPr>
                              <w:r>
                                <w:rPr>
                                  <w:rFonts w:ascii="Montserrat" w:eastAsia="Montserrat" w:hAnsi="Montserrat"/>
                                  <w:b/>
                                  <w:bCs/>
                                  <w:color w:val="FF0000"/>
                                  <w:sz w:val="6"/>
                                  <w:szCs w:val="6"/>
                                  <w:lang w:val="fr-FR"/>
                                </w:rPr>
                                <w:t>Figure 15</w:t>
                              </w:r>
                            </w:p>
                          </w:txbxContent>
                        </v:textbox>
                      </v:shape>
                      <w10:anchorlock/>
                    </v:group>
                  </w:pict>
                </mc:Fallback>
              </mc:AlternateContent>
            </w:r>
            <w:r>
              <w:rPr>
                <w:noProof/>
                <w:lang w:eastAsia="zh-CN"/>
              </w:rPr>
              <w:drawing>
                <wp:inline distT="0" distB="0" distL="0" distR="0" wp14:anchorId="575D36F0" wp14:editId="2E117F83">
                  <wp:extent cx="5943600" cy="162115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pic:nvPicPr>
                        <pic:blipFill>
                          <a:blip r:embed="rId112"/>
                          <a:stretch>
                            <a:fillRect/>
                          </a:stretch>
                        </pic:blipFill>
                        <pic:spPr>
                          <a:xfrm>
                            <a:off x="0" y="0"/>
                            <a:ext cx="5943600" cy="1621155"/>
                          </a:xfrm>
                          <a:prstGeom prst="rect">
                            <a:avLst/>
                          </a:prstGeom>
                        </pic:spPr>
                      </pic:pic>
                    </a:graphicData>
                  </a:graphic>
                </wp:inline>
              </w:drawing>
            </w:r>
          </w:p>
          <w:p w14:paraId="314B165F" w14:textId="77777777" w:rsidR="00A53F55" w:rsidRDefault="00F43DC4">
            <w:r>
              <w:rPr>
                <w:noProof/>
                <w:lang w:eastAsia="zh-CN"/>
              </w:rPr>
              <w:drawing>
                <wp:inline distT="0" distB="0" distL="0" distR="0" wp14:anchorId="705594C3" wp14:editId="1E38E451">
                  <wp:extent cx="5943600" cy="166243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pic:cNvPicPr/>
                        </pic:nvPicPr>
                        <pic:blipFill>
                          <a:blip r:embed="rId113"/>
                          <a:stretch>
                            <a:fillRect/>
                          </a:stretch>
                        </pic:blipFill>
                        <pic:spPr>
                          <a:xfrm>
                            <a:off x="0" y="0"/>
                            <a:ext cx="5943600" cy="1662430"/>
                          </a:xfrm>
                          <a:prstGeom prst="rect">
                            <a:avLst/>
                          </a:prstGeom>
                        </pic:spPr>
                      </pic:pic>
                    </a:graphicData>
                  </a:graphic>
                </wp:inline>
              </w:drawing>
            </w:r>
          </w:p>
          <w:p w14:paraId="28A6122E" w14:textId="77777777" w:rsidR="00A53F55" w:rsidRDefault="00F43DC4">
            <w:pPr>
              <w:jc w:val="center"/>
            </w:pPr>
            <w:r>
              <w:rPr>
                <w:noProof/>
                <w:lang w:eastAsia="zh-CN"/>
              </w:rPr>
              <mc:AlternateContent>
                <mc:Choice Requires="wpg">
                  <w:drawing>
                    <wp:anchor distT="0" distB="0" distL="114300" distR="114300" simplePos="0" relativeHeight="251933696" behindDoc="0" locked="1" layoutInCell="1" allowOverlap="1" wp14:anchorId="079BCB6D" wp14:editId="7ED7B975">
                      <wp:simplePos x="0" y="0"/>
                      <wp:positionH relativeFrom="column">
                        <wp:posOffset>1746250</wp:posOffset>
                      </wp:positionH>
                      <wp:positionV relativeFrom="paragraph">
                        <wp:posOffset>165100</wp:posOffset>
                      </wp:positionV>
                      <wp:extent cx="2311400" cy="956310"/>
                      <wp:effectExtent l="0" t="0" r="0" b="0"/>
                      <wp:wrapNone/>
                      <wp:docPr id="364" name="Group 364"/>
                      <wp:cNvGraphicFramePr/>
                      <a:graphic xmlns:a="http://schemas.openxmlformats.org/drawingml/2006/main">
                        <a:graphicData uri="http://schemas.microsoft.com/office/word/2010/wordprocessingGroup">
                          <wpg:wgp>
                            <wpg:cNvGrpSpPr/>
                            <wpg:grpSpPr>
                              <a:xfrm>
                                <a:off x="0" y="0"/>
                                <a:ext cx="2311400" cy="956310"/>
                                <a:chOff x="0" y="-1"/>
                                <a:chExt cx="2311816" cy="959101"/>
                              </a:xfrm>
                              <a:noFill/>
                            </wpg:grpSpPr>
                            <wps:wsp>
                              <wps:cNvPr id="358" name="Text Box 2"/>
                              <wps:cNvSpPr txBox="1">
                                <a:spLocks noChangeArrowheads="1"/>
                              </wps:cNvSpPr>
                              <wps:spPr bwMode="auto">
                                <a:xfrm>
                                  <a:off x="0" y="375866"/>
                                  <a:ext cx="568607" cy="583234"/>
                                </a:xfrm>
                                <a:prstGeom prst="rect">
                                  <a:avLst/>
                                </a:prstGeom>
                                <a:solidFill>
                                  <a:schemeClr val="bg1"/>
                                </a:solidFill>
                                <a:ln w="9525">
                                  <a:noFill/>
                                  <a:miter lim="800000"/>
                                  <a:headEnd/>
                                  <a:tailEnd/>
                                </a:ln>
                              </wps:spPr>
                              <wps:txbx>
                                <w:txbxContent>
                                  <w:p w14:paraId="5ADBC28C"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Tapez sur le bouton « Open/Close </w:t>
                                    </w:r>
                                    <w:proofErr w:type="spellStart"/>
                                    <w:r>
                                      <w:rPr>
                                        <w:rFonts w:ascii="Montserrat" w:eastAsia="Montserrat" w:hAnsi="Montserrat"/>
                                        <w:sz w:val="8"/>
                                        <w:szCs w:val="8"/>
                                        <w:lang w:val="fr-FR"/>
                                      </w:rPr>
                                      <w:t>Tray</w:t>
                                    </w:r>
                                    <w:proofErr w:type="spellEnd"/>
                                    <w:r>
                                      <w:rPr>
                                        <w:rFonts w:ascii="Montserrat" w:eastAsia="Montserrat" w:hAnsi="Montserrat"/>
                                        <w:sz w:val="8"/>
                                        <w:szCs w:val="8"/>
                                        <w:lang w:val="fr-FR"/>
                                      </w:rPr>
                                      <w:t> » (Ouvrir/Fermer le plateau) pour éjecter le plateau porte-puce et jetez la puce usagée immédiatement après la réaction.</w:t>
                                    </w:r>
                                  </w:p>
                                </w:txbxContent>
                              </wps:txbx>
                              <wps:bodyPr rot="0" vert="horz" wrap="square" lIns="0" tIns="0" rIns="0" bIns="0" anchor="t" anchorCtr="0"/>
                            </wps:wsp>
                            <wps:wsp>
                              <wps:cNvPr id="359" name="Text Box 2"/>
                              <wps:cNvSpPr txBox="1">
                                <a:spLocks noChangeArrowheads="1"/>
                              </wps:cNvSpPr>
                              <wps:spPr bwMode="auto">
                                <a:xfrm>
                                  <a:off x="824643" y="375866"/>
                                  <a:ext cx="611470" cy="387609"/>
                                </a:xfrm>
                                <a:prstGeom prst="rect">
                                  <a:avLst/>
                                </a:prstGeom>
                                <a:solidFill>
                                  <a:schemeClr val="bg1"/>
                                </a:solidFill>
                                <a:ln w="9525">
                                  <a:noFill/>
                                  <a:miter lim="800000"/>
                                  <a:headEnd/>
                                  <a:tailEnd/>
                                </a:ln>
                              </wps:spPr>
                              <wps:txbx>
                                <w:txbxContent>
                                  <w:p w14:paraId="52A5AD0C"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 xml:space="preserve">Si une MTB est détectée (Figure 17), évaluez sur le même </w:t>
                                    </w:r>
                                    <w:proofErr w:type="spellStart"/>
                                    <w:r>
                                      <w:rPr>
                                        <w:rFonts w:ascii="Montserrat" w:eastAsia="Montserrat" w:hAnsi="Montserrat"/>
                                        <w:sz w:val="6"/>
                                        <w:szCs w:val="6"/>
                                        <w:lang w:val="fr-FR"/>
                                      </w:rPr>
                                      <w:t>éluat</w:t>
                                    </w:r>
                                    <w:proofErr w:type="spellEnd"/>
                                    <w:r>
                                      <w:rPr>
                                        <w:rFonts w:ascii="Montserrat" w:eastAsia="Montserrat" w:hAnsi="Montserrat"/>
                                        <w:sz w:val="6"/>
                                        <w:szCs w:val="6"/>
                                        <w:lang w:val="fr-FR"/>
                                      </w:rPr>
                                      <w:t xml:space="preserve"> la résistance à la RIF à l’aide de la puce </w:t>
                                    </w:r>
                                    <w:proofErr w:type="spellStart"/>
                                    <w:r>
                                      <w:rPr>
                                        <w:rFonts w:ascii="Montserrat" w:eastAsia="Montserrat" w:hAnsi="Montserrat"/>
                                        <w:sz w:val="6"/>
                                        <w:szCs w:val="6"/>
                                        <w:lang w:val="fr-FR"/>
                                      </w:rPr>
                                      <w:t>Truenat</w:t>
                                    </w:r>
                                    <w:proofErr w:type="spellEnd"/>
                                    <w:r>
                                      <w:rPr>
                                        <w:rFonts w:ascii="Montserrat" w:eastAsia="Montserrat" w:hAnsi="Montserrat"/>
                                        <w:sz w:val="6"/>
                                        <w:szCs w:val="6"/>
                                        <w:lang w:val="fr-FR"/>
                                      </w:rPr>
                                      <w:t xml:space="preserve"> MTB RIF </w:t>
                                    </w:r>
                                    <w:proofErr w:type="spellStart"/>
                                    <w:r>
                                      <w:rPr>
                                        <w:rFonts w:ascii="Montserrat" w:eastAsia="Montserrat" w:hAnsi="Montserrat"/>
                                        <w:sz w:val="6"/>
                                        <w:szCs w:val="6"/>
                                        <w:lang w:val="fr-FR"/>
                                      </w:rPr>
                                      <w:t>Dx</w:t>
                                    </w:r>
                                    <w:proofErr w:type="spellEnd"/>
                                    <w:r>
                                      <w:rPr>
                                        <w:rFonts w:ascii="Montserrat" w:eastAsia="Montserrat" w:hAnsi="Montserrat"/>
                                        <w:sz w:val="6"/>
                                        <w:szCs w:val="6"/>
                                        <w:lang w:val="fr-FR"/>
                                      </w:rPr>
                                      <w:t xml:space="preserve"> comme test de suivi. </w:t>
                                    </w:r>
                                  </w:p>
                                </w:txbxContent>
                              </wps:txbx>
                              <wps:bodyPr rot="0" vert="horz" wrap="square" lIns="0" tIns="0" rIns="0" bIns="0" anchor="t" anchorCtr="0"/>
                            </wps:wsp>
                            <wps:wsp>
                              <wps:cNvPr id="360" name="Text Box 2"/>
                              <wps:cNvSpPr txBox="1">
                                <a:spLocks noChangeArrowheads="1"/>
                              </wps:cNvSpPr>
                              <wps:spPr bwMode="auto">
                                <a:xfrm>
                                  <a:off x="1598797" y="375866"/>
                                  <a:ext cx="713019" cy="387609"/>
                                </a:xfrm>
                                <a:prstGeom prst="rect">
                                  <a:avLst/>
                                </a:prstGeom>
                                <a:solidFill>
                                  <a:schemeClr val="bg1"/>
                                </a:solidFill>
                                <a:ln w="9525">
                                  <a:noFill/>
                                  <a:miter lim="800000"/>
                                  <a:headEnd/>
                                  <a:tailEnd/>
                                </a:ln>
                              </wps:spPr>
                              <wps:txbx>
                                <w:txbxContent>
                                  <w:p w14:paraId="643D34AC"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Facultatif : Appuyer sur « </w:t>
                                    </w:r>
                                    <w:proofErr w:type="spellStart"/>
                                    <w:r>
                                      <w:rPr>
                                        <w:rFonts w:ascii="Montserrat" w:eastAsia="Montserrat" w:hAnsi="Montserrat"/>
                                        <w:sz w:val="8"/>
                                        <w:szCs w:val="8"/>
                                        <w:lang w:val="fr-FR"/>
                                      </w:rPr>
                                      <w:t>Print</w:t>
                                    </w:r>
                                    <w:proofErr w:type="spellEnd"/>
                                    <w:r>
                                      <w:rPr>
                                        <w:rFonts w:ascii="Montserrat" w:eastAsia="Montserrat" w:hAnsi="Montserrat"/>
                                        <w:sz w:val="8"/>
                                        <w:szCs w:val="8"/>
                                        <w:lang w:val="fr-FR"/>
                                      </w:rPr>
                                      <w:t xml:space="preserve"> » (Imprimer) pour imprimer la page de résultats à l’aide de l’imprimante micro-PCR </w:t>
                                    </w:r>
                                    <w:proofErr w:type="spellStart"/>
                                    <w:r>
                                      <w:rPr>
                                        <w:rFonts w:ascii="Montserrat" w:eastAsia="Montserrat" w:hAnsi="Montserrat"/>
                                        <w:sz w:val="8"/>
                                        <w:szCs w:val="8"/>
                                        <w:lang w:val="fr-FR"/>
                                      </w:rPr>
                                      <w:t>Truelab</w:t>
                                    </w:r>
                                    <w:proofErr w:type="spellEnd"/>
                                    <w:r>
                                      <w:rPr>
                                        <w:rFonts w:ascii="Montserrat" w:eastAsia="Montserrat" w:hAnsi="Montserrat"/>
                                        <w:sz w:val="8"/>
                                        <w:szCs w:val="8"/>
                                        <w:lang w:val="fr-FR"/>
                                      </w:rPr>
                                      <w:t>®.</w:t>
                                    </w:r>
                                  </w:p>
                                </w:txbxContent>
                              </wps:txbx>
                              <wps:bodyPr rot="0" vert="horz" wrap="square" lIns="0" tIns="0" rIns="0" bIns="0" anchor="t" anchorCtr="0"/>
                            </wps:wsp>
                            <wps:wsp>
                              <wps:cNvPr id="361" name="Text Box 2"/>
                              <wps:cNvSpPr txBox="1">
                                <a:spLocks noChangeArrowheads="1"/>
                              </wps:cNvSpPr>
                              <wps:spPr bwMode="auto">
                                <a:xfrm>
                                  <a:off x="1452913" y="774051"/>
                                  <a:ext cx="269610" cy="74323"/>
                                </a:xfrm>
                                <a:prstGeom prst="rect">
                                  <a:avLst/>
                                </a:prstGeom>
                                <a:solidFill>
                                  <a:srgbClr val="FFFF00"/>
                                </a:solidFill>
                                <a:ln w="9525">
                                  <a:noFill/>
                                  <a:miter lim="800000"/>
                                  <a:headEnd/>
                                  <a:tailEnd/>
                                </a:ln>
                              </wps:spPr>
                              <wps:txbx>
                                <w:txbxContent>
                                  <w:p w14:paraId="64A386B1"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17</w:t>
                                    </w:r>
                                  </w:p>
                                </w:txbxContent>
                              </wps:txbx>
                              <wps:bodyPr rot="0" vert="horz" wrap="square" lIns="0" tIns="0" rIns="0" bIns="0" anchor="t" anchorCtr="0"/>
                            </wps:wsp>
                            <wps:wsp>
                              <wps:cNvPr id="362" name="Text Box 362"/>
                              <wps:cNvSpPr txBox="1"/>
                              <wps:spPr>
                                <a:xfrm>
                                  <a:off x="50488" y="-1"/>
                                  <a:ext cx="1810545" cy="151466"/>
                                </a:xfrm>
                                <a:prstGeom prst="rect">
                                  <a:avLst/>
                                </a:prstGeom>
                                <a:solidFill>
                                  <a:schemeClr val="bg1"/>
                                </a:solidFill>
                                <a:ln w="6350">
                                  <a:noFill/>
                                </a:ln>
                                <a:effectLst/>
                              </wps:spPr>
                              <wps:txbx>
                                <w:txbxContent>
                                  <w:p w14:paraId="0B5C50F3"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363" name="Text Box 363"/>
                              <wps:cNvSpPr txBox="1"/>
                              <wps:spPr>
                                <a:xfrm>
                                  <a:off x="44878" y="151466"/>
                                  <a:ext cx="1816155" cy="139189"/>
                                </a:xfrm>
                                <a:prstGeom prst="rect">
                                  <a:avLst/>
                                </a:prstGeom>
                                <a:solidFill>
                                  <a:schemeClr val="bg1"/>
                                </a:solidFill>
                                <a:ln w="6350">
                                  <a:noFill/>
                                </a:ln>
                                <a:effectLst/>
                              </wps:spPr>
                              <wps:txbx>
                                <w:txbxContent>
                                  <w:p w14:paraId="083EDDC6"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79BCB6D" id="Group 364" o:spid="_x0000_s1385" style="position:absolute;left:0;text-align:left;margin-left:137.5pt;margin-top:13pt;width:182pt;height:75.3pt;z-index:251933696;mso-width-relative:margin;mso-height-relative:margin" coordorigin="" coordsize="23118,9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">
                      <v:shape id="_x0000_s1386" type="#_x0000_t202" style="position:absolute;top:3758;width:5686;height:5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" fillcolor="white [3212]" stroked="f">
                        <v:textbox inset="0,0,0,0">
                          <w:txbxContent>
                            <w:p w14:paraId="5ADBC28C"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 xml:space="preserve">Tapez sur le bouton « Open/Close Tray » </w:t>
                              </w:r>
                              <w:r>
                                <w:rPr>
                                  <w:rFonts w:ascii="Montserrat" w:eastAsia="Montserrat" w:hAnsi="Montserrat"/>
                                  <w:sz w:val="8"/>
                                  <w:szCs w:val="8"/>
                                  <w:lang w:val="fr-FR"/>
                                </w:rPr>
                                <w:t>(Ouvrir/Fermer le plateau) pour éjecter le plateau porte-puce et jetez la puce usagée immédiatement après la réaction.</w:t>
                              </w:r>
                            </w:p>
                          </w:txbxContent>
                        </v:textbox>
                      </v:shape>
                      <v:shape id="_x0000_s1387" type="#_x0000_t202" style="position:absolute;left:8246;top:3758;width:6115;height:3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" fillcolor="white [3212]" stroked="f">
                        <v:textbox inset="0,0,0,0">
                          <w:txbxContent>
                            <w:p w14:paraId="52A5AD0C" w14:textId="77777777" w:rsidR="00A53F55" w:rsidRDefault="00F43DC4">
                              <w:pPr>
                                <w:spacing w:line="240" w:lineRule="auto"/>
                                <w:rPr>
                                  <w:rFonts w:ascii="Montserrat" w:hAnsi="Montserrat"/>
                                  <w:sz w:val="6"/>
                                  <w:szCs w:val="6"/>
                                  <w:lang w:val="fr-FR"/>
                                </w:rPr>
                              </w:pPr>
                              <w:r>
                                <w:rPr>
                                  <w:rFonts w:ascii="Montserrat" w:eastAsia="Montserrat" w:hAnsi="Montserrat"/>
                                  <w:sz w:val="6"/>
                                  <w:szCs w:val="6"/>
                                  <w:lang w:val="fr-FR"/>
                                </w:rPr>
                                <w:t>Si une MTB est détectée (Figure 17), évaluez sur le même éluat la résistance à la RIF à l’aide de la puce Truenat MTB RIF Dx comme test</w:t>
                              </w:r>
                              <w:r>
                                <w:rPr>
                                  <w:rFonts w:ascii="Montserrat" w:eastAsia="Montserrat" w:hAnsi="Montserrat"/>
                                  <w:sz w:val="6"/>
                                  <w:szCs w:val="6"/>
                                  <w:lang w:val="fr-FR"/>
                                </w:rPr>
                                <w:t xml:space="preserve"> de suivi. </w:t>
                              </w:r>
                            </w:p>
                          </w:txbxContent>
                        </v:textbox>
                      </v:shape>
                      <v:shape id="_x0000_s1388" type="#_x0000_t202" style="position:absolute;left:15987;top:3758;width:7131;height:3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" fillcolor="white [3212]" stroked="f">
                        <v:textbox inset="0,0,0,0">
                          <w:txbxContent>
                            <w:p w14:paraId="643D34AC" w14:textId="77777777" w:rsidR="00A53F55" w:rsidRDefault="00F43DC4">
                              <w:pPr>
                                <w:spacing w:line="240" w:lineRule="auto"/>
                                <w:rPr>
                                  <w:rFonts w:ascii="Montserrat" w:hAnsi="Montserrat"/>
                                  <w:sz w:val="8"/>
                                  <w:szCs w:val="8"/>
                                  <w:lang w:val="fr-FR"/>
                                </w:rPr>
                              </w:pPr>
                              <w:r>
                                <w:rPr>
                                  <w:rFonts w:ascii="Montserrat" w:eastAsia="Montserrat" w:hAnsi="Montserrat"/>
                                  <w:sz w:val="8"/>
                                  <w:szCs w:val="8"/>
                                  <w:lang w:val="fr-FR"/>
                                </w:rPr>
                                <w:t>Facultatif : Appuyer sur « Print » (Imprimer) pour imprimer la page de résultats à l’aide de l’imprimante micro-PCR Truelab®.</w:t>
                              </w:r>
                            </w:p>
                          </w:txbxContent>
                        </v:textbox>
                      </v:shape>
                      <v:shape id="_x0000_s1389" type="#_x0000_t202" style="position:absolute;left:14529;top:7740;width:2696;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" fillcolor="yellow" stroked="f">
                        <v:textbox inset="0,0,0,0">
                          <w:txbxContent>
                            <w:p w14:paraId="64A386B1" w14:textId="77777777" w:rsidR="00A53F55" w:rsidRDefault="00F43DC4">
                              <w:pPr>
                                <w:spacing w:line="204" w:lineRule="auto"/>
                                <w:rPr>
                                  <w:rFonts w:ascii="Montserrat" w:hAnsi="Montserrat"/>
                                  <w:b/>
                                  <w:bCs/>
                                  <w:color w:val="FF0000"/>
                                  <w:sz w:val="8"/>
                                  <w:szCs w:val="8"/>
                                  <w:lang w:val="en-IN"/>
                                </w:rPr>
                              </w:pPr>
                              <w:r>
                                <w:rPr>
                                  <w:rFonts w:ascii="Montserrat" w:eastAsia="Montserrat" w:hAnsi="Montserrat"/>
                                  <w:b/>
                                  <w:bCs/>
                                  <w:color w:val="FF0000"/>
                                  <w:sz w:val="8"/>
                                  <w:szCs w:val="8"/>
                                  <w:lang w:val="fr-FR"/>
                                </w:rPr>
                                <w:t>Figure 17</w:t>
                              </w:r>
                            </w:p>
                          </w:txbxContent>
                        </v:textbox>
                      </v:shape>
                      <v:shape id="Text Box 362" o:spid="_x0000_s1390" type="#_x0000_t202" style="position:absolute;left:504;width:18106;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" fillcolor="white [3212]" stroked="f" strokeweight=".5pt">
                        <v:textbox inset="0,0,0,0">
                          <w:txbxContent>
                            <w:p w14:paraId="0B5C50F3" w14:textId="77777777" w:rsidR="00A53F55" w:rsidRDefault="00F43DC4">
                              <w:pPr>
                                <w:spacing w:line="240" w:lineRule="auto"/>
                                <w:rPr>
                                  <w:rFonts w:ascii="Montserrat" w:hAnsi="Montserrat"/>
                                  <w:b/>
                                  <w:bCs/>
                                  <w:color w:val="FF635C"/>
                                  <w:sz w:val="17"/>
                                  <w:szCs w:val="17"/>
                                </w:rPr>
                              </w:pPr>
                              <w:r>
                                <w:rPr>
                                  <w:rFonts w:ascii="Montserrat" w:eastAsia="Montserrat" w:hAnsi="Montserrat"/>
                                  <w:b/>
                                  <w:bCs/>
                                  <w:color w:val="FF635C"/>
                                  <w:sz w:val="17"/>
                                  <w:szCs w:val="17"/>
                                  <w:lang w:val="fr-FR"/>
                                </w:rPr>
                                <w:t>Déroulement des opérations</w:t>
                              </w:r>
                            </w:p>
                          </w:txbxContent>
                        </v:textbox>
                      </v:shape>
                      <v:shape id="Text Box 363" o:spid="_x0000_s1391" type="#_x0000_t202" style="position:absolute;left:448;top:1514;width:18162;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" fillcolor="white [3212]" stroked="f" strokeweight=".5pt">
                        <v:textbox inset="0,0,0,0">
                          <w:txbxContent>
                            <w:p w14:paraId="083EDDC6" w14:textId="77777777" w:rsidR="00A53F55" w:rsidRDefault="00F43DC4">
                              <w:pPr>
                                <w:spacing w:line="240" w:lineRule="auto"/>
                                <w:rPr>
                                  <w:rFonts w:ascii="Montserrat" w:hAnsi="Montserrat"/>
                                  <w:color w:val="FF635C"/>
                                  <w:sz w:val="13"/>
                                  <w:szCs w:val="13"/>
                                </w:rPr>
                              </w:pPr>
                              <w:r>
                                <w:rPr>
                                  <w:rFonts w:ascii="Montserrat" w:eastAsia="Montserrat" w:hAnsi="Montserrat"/>
                                  <w:color w:val="FF635C"/>
                                  <w:sz w:val="13"/>
                                  <w:szCs w:val="13"/>
                                  <w:lang w:val="fr-FR"/>
                                </w:rPr>
                                <w:t>Réalisation d’un test PCR TB</w:t>
                              </w:r>
                            </w:p>
                          </w:txbxContent>
                        </v:textbox>
                      </v:shape>
                      <w10:anchorlock/>
                    </v:group>
                  </w:pict>
                </mc:Fallback>
              </mc:AlternateContent>
            </w:r>
            <w:r>
              <w:rPr>
                <w:noProof/>
                <w:lang w:eastAsia="zh-CN"/>
              </w:rPr>
              <w:drawing>
                <wp:inline distT="0" distB="0" distL="0" distR="0" wp14:anchorId="34F2CBCB" wp14:editId="61810230">
                  <wp:extent cx="2735287" cy="1570257"/>
                  <wp:effectExtent l="0" t="0" r="825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r:embed="rId114"/>
                          <a:stretch>
                            <a:fillRect/>
                          </a:stretch>
                        </pic:blipFill>
                        <pic:spPr>
                          <a:xfrm>
                            <a:off x="0" y="0"/>
                            <a:ext cx="2739500" cy="1572676"/>
                          </a:xfrm>
                          <a:prstGeom prst="rect">
                            <a:avLst/>
                          </a:prstGeom>
                        </pic:spPr>
                      </pic:pic>
                    </a:graphicData>
                  </a:graphic>
                </wp:inline>
              </w:drawing>
            </w:r>
          </w:p>
        </w:tc>
      </w:tr>
      <w:tr w:rsidR="00A53F55" w14:paraId="6063F16F" w14:textId="77777777">
        <w:tc>
          <w:tcPr>
            <w:tcW w:w="9350" w:type="dxa"/>
          </w:tcPr>
          <w:p w14:paraId="506CFAB5" w14:textId="77777777" w:rsidR="00A53F55" w:rsidRDefault="00F43DC4">
            <w:pPr>
              <w:rPr>
                <w:b/>
                <w:bCs/>
                <w:lang w:val="fr-FR"/>
              </w:rPr>
            </w:pPr>
            <w:r>
              <w:rPr>
                <w:rFonts w:eastAsia="Gill Sans MT"/>
                <w:b/>
                <w:bCs/>
                <w:lang w:val="fr-FR"/>
              </w:rPr>
              <w:t xml:space="preserve">FAIRE : </w:t>
            </w:r>
            <w:r>
              <w:rPr>
                <w:rFonts w:eastAsia="Gill Sans MT"/>
                <w:lang w:val="fr-FR"/>
              </w:rPr>
              <w:t>Expliquez qu’il y a 16 étapes pour effectuer un test de dépistage de la TB par PCR. Lisez chaque étape. Envisagez de demander à un participant de vous aider à lire.</w:t>
            </w:r>
          </w:p>
          <w:p w14:paraId="7FDADB79" w14:textId="77777777" w:rsidR="00A53F55" w:rsidRDefault="00F43DC4">
            <w:pPr>
              <w:pStyle w:val="ListParagraph"/>
              <w:numPr>
                <w:ilvl w:val="0"/>
                <w:numId w:val="17"/>
              </w:numPr>
              <w:rPr>
                <w:lang w:val="fr-FR"/>
              </w:rPr>
            </w:pPr>
            <w:r>
              <w:rPr>
                <w:rFonts w:eastAsia="Gill Sans MT"/>
                <w:lang w:val="fr-FR"/>
              </w:rPr>
              <w:t xml:space="preserve">Allumez l’analyseur micro-PCR </w:t>
            </w:r>
            <w:proofErr w:type="spellStart"/>
            <w:r>
              <w:rPr>
                <w:rFonts w:eastAsia="Gill Sans MT"/>
                <w:lang w:val="fr-FR"/>
              </w:rPr>
              <w:t>Truelab</w:t>
            </w:r>
            <w:proofErr w:type="spellEnd"/>
            <w:r>
              <w:rPr>
                <w:rFonts w:eastAsia="Gill Sans MT"/>
                <w:lang w:val="fr-FR"/>
              </w:rPr>
              <w:t xml:space="preserve"> en appuyant sur le bouton rouge situé dans le coin arrière droit pendant quelques secondes. Attendez 30 à 50 secondes que l</w:t>
            </w:r>
            <w:proofErr w:type="gramStart"/>
            <w:r>
              <w:rPr>
                <w:rFonts w:eastAsia="Gill Sans MT"/>
                <w:lang w:val="fr-FR"/>
              </w:rPr>
              <w:t>’«</w:t>
            </w:r>
            <w:proofErr w:type="gramEnd"/>
            <w:r>
              <w:rPr>
                <w:rFonts w:eastAsia="Gill Sans MT"/>
                <w:lang w:val="fr-FR"/>
              </w:rPr>
              <w:t> écran de démarrage » apparaisse suivi de l’« écran d’accueil ».</w:t>
            </w:r>
          </w:p>
          <w:p w14:paraId="0A22BC7A" w14:textId="77777777" w:rsidR="00A53F55" w:rsidRDefault="00F43DC4">
            <w:pPr>
              <w:pStyle w:val="ListParagraph"/>
              <w:numPr>
                <w:ilvl w:val="0"/>
                <w:numId w:val="17"/>
              </w:numPr>
            </w:pPr>
            <w:r>
              <w:rPr>
                <w:rFonts w:eastAsia="Gill Sans MT"/>
                <w:lang w:val="fr-FR"/>
              </w:rPr>
              <w:t>Sélectionnez « USER ID (ID UTILISATEUR) et saisissez votre mot de passe. Appuyez sur « </w:t>
            </w:r>
            <w:proofErr w:type="spellStart"/>
            <w:r>
              <w:rPr>
                <w:rFonts w:eastAsia="Gill Sans MT"/>
                <w:lang w:val="fr-FR"/>
              </w:rPr>
              <w:t>Sign</w:t>
            </w:r>
            <w:proofErr w:type="spellEnd"/>
            <w:r>
              <w:rPr>
                <w:rFonts w:eastAsia="Gill Sans MT"/>
                <w:lang w:val="fr-FR"/>
              </w:rPr>
              <w:t xml:space="preserve"> in » (Connexion) pour vous connectez. </w:t>
            </w:r>
          </w:p>
          <w:p w14:paraId="71A5502F" w14:textId="77777777" w:rsidR="00A53F55" w:rsidRDefault="00F43DC4">
            <w:pPr>
              <w:pStyle w:val="ListParagraph"/>
              <w:numPr>
                <w:ilvl w:val="0"/>
                <w:numId w:val="17"/>
              </w:numPr>
              <w:rPr>
                <w:lang w:val="fr-FR"/>
              </w:rPr>
            </w:pPr>
            <w:r>
              <w:rPr>
                <w:rFonts w:eastAsia="Gill Sans MT"/>
                <w:lang w:val="fr-FR"/>
              </w:rPr>
              <w:t>Sélectionnez le profil de test « MTB ». Pour confirmer la sélection, appuyez sur « PROCEED » (Procéder) et saisissez les informations du patient.</w:t>
            </w:r>
          </w:p>
          <w:p w14:paraId="6E02204B" w14:textId="77777777" w:rsidR="00A53F55" w:rsidRDefault="00F43DC4">
            <w:pPr>
              <w:pStyle w:val="ListParagraph"/>
              <w:numPr>
                <w:ilvl w:val="0"/>
                <w:numId w:val="17"/>
              </w:numPr>
              <w:rPr>
                <w:lang w:val="fr-FR"/>
              </w:rPr>
            </w:pPr>
            <w:r>
              <w:rPr>
                <w:rFonts w:eastAsia="Gill Sans MT"/>
                <w:lang w:val="fr-FR"/>
              </w:rPr>
              <w:t>Sélectionnez le type d’échantillon (expectoration).</w:t>
            </w:r>
          </w:p>
          <w:p w14:paraId="629DDBF3" w14:textId="77777777" w:rsidR="00A53F55" w:rsidRDefault="00F43DC4">
            <w:pPr>
              <w:pStyle w:val="ListParagraph"/>
              <w:numPr>
                <w:ilvl w:val="0"/>
                <w:numId w:val="17"/>
              </w:numPr>
              <w:rPr>
                <w:lang w:val="fr-FR"/>
              </w:rPr>
            </w:pPr>
            <w:r>
              <w:rPr>
                <w:rFonts w:eastAsia="Gill Sans MT"/>
                <w:lang w:val="fr-FR"/>
              </w:rPr>
              <w:t>Appuyez sur « START TEST » (démarrer le test) sur l’écran. Le plateau porte-puce s’ouvre. Le message « </w:t>
            </w:r>
            <w:proofErr w:type="spellStart"/>
            <w:r>
              <w:rPr>
                <w:rFonts w:eastAsia="Gill Sans MT"/>
                <w:lang w:val="fr-FR"/>
              </w:rPr>
              <w:t>Please</w:t>
            </w:r>
            <w:proofErr w:type="spellEnd"/>
            <w:r>
              <w:rPr>
                <w:rFonts w:eastAsia="Gill Sans MT"/>
                <w:lang w:val="fr-FR"/>
              </w:rPr>
              <w:t xml:space="preserve"> </w:t>
            </w:r>
            <w:proofErr w:type="spellStart"/>
            <w:r>
              <w:rPr>
                <w:rFonts w:eastAsia="Gill Sans MT"/>
                <w:lang w:val="fr-FR"/>
              </w:rPr>
              <w:t>Load</w:t>
            </w:r>
            <w:proofErr w:type="spellEnd"/>
            <w:r>
              <w:rPr>
                <w:rFonts w:eastAsia="Gill Sans MT"/>
                <w:lang w:val="fr-FR"/>
              </w:rPr>
              <w:t xml:space="preserve"> </w:t>
            </w:r>
            <w:proofErr w:type="spellStart"/>
            <w:r>
              <w:rPr>
                <w:rFonts w:eastAsia="Gill Sans MT"/>
                <w:lang w:val="fr-FR"/>
              </w:rPr>
              <w:t>Sample</w:t>
            </w:r>
            <w:proofErr w:type="spellEnd"/>
            <w:r>
              <w:rPr>
                <w:rFonts w:eastAsia="Gill Sans MT"/>
                <w:lang w:val="fr-FR"/>
              </w:rPr>
              <w:t xml:space="preserve"> » (veuillez charger l’échantillon) s’affiche. Assurez-vous de ne pas appuyer sur « YES » (Oui) jusqu’à ce que le chargement de la puce soit terminé. </w:t>
            </w:r>
          </w:p>
          <w:p w14:paraId="5D0BD91C" w14:textId="77777777" w:rsidR="00A53F55" w:rsidRDefault="00F43DC4">
            <w:pPr>
              <w:pStyle w:val="ListParagraph"/>
              <w:numPr>
                <w:ilvl w:val="0"/>
                <w:numId w:val="17"/>
              </w:numPr>
              <w:rPr>
                <w:lang w:val="fr-FR"/>
              </w:rPr>
            </w:pPr>
            <w:r>
              <w:rPr>
                <w:rFonts w:eastAsia="Gill Sans MT"/>
                <w:lang w:val="fr-FR"/>
              </w:rPr>
              <w:lastRenderedPageBreak/>
              <w:t xml:space="preserve">Ouvrez un sachet de puces MTB </w:t>
            </w:r>
            <w:proofErr w:type="spellStart"/>
            <w:r>
              <w:rPr>
                <w:rFonts w:eastAsia="Gill Sans MT"/>
                <w:lang w:val="fr-FR"/>
              </w:rPr>
              <w:t>Truenat</w:t>
            </w:r>
            <w:proofErr w:type="spellEnd"/>
            <w:r>
              <w:rPr>
                <w:rFonts w:eastAsia="Gill Sans MT"/>
                <w:lang w:val="fr-FR"/>
              </w:rPr>
              <w:t>. N’oubliez pas de retirer le sachet de déshydratant et de confirmer qu’il est bleu.</w:t>
            </w:r>
          </w:p>
          <w:p w14:paraId="2A94ED3A" w14:textId="77777777" w:rsidR="00A53F55" w:rsidRDefault="00F43DC4">
            <w:pPr>
              <w:pStyle w:val="ListParagraph"/>
              <w:numPr>
                <w:ilvl w:val="0"/>
                <w:numId w:val="17"/>
              </w:numPr>
              <w:rPr>
                <w:lang w:val="fr-FR"/>
              </w:rPr>
            </w:pPr>
            <w:r>
              <w:rPr>
                <w:rFonts w:eastAsia="Gill Sans MT"/>
                <w:lang w:val="fr-FR"/>
              </w:rPr>
              <w:t>Retirez délicatement la puce sans toucher la partie blanche du puits et placez-la sur le plateau pour puces.</w:t>
            </w:r>
          </w:p>
          <w:p w14:paraId="2E5D8CAF" w14:textId="77777777" w:rsidR="00A53F55" w:rsidRDefault="00F43DC4">
            <w:pPr>
              <w:pStyle w:val="ListParagraph"/>
              <w:numPr>
                <w:ilvl w:val="0"/>
                <w:numId w:val="17"/>
              </w:numPr>
              <w:rPr>
                <w:lang w:val="fr-FR"/>
              </w:rPr>
            </w:pPr>
            <w:r>
              <w:rPr>
                <w:rFonts w:eastAsia="Gill Sans MT"/>
                <w:lang w:val="fr-FR"/>
              </w:rPr>
              <w:t xml:space="preserve">Ouvrez le tube pour préparation du </w:t>
            </w:r>
            <w:proofErr w:type="spellStart"/>
            <w:r>
              <w:rPr>
                <w:rFonts w:eastAsia="Gill Sans MT"/>
                <w:lang w:val="fr-FR"/>
              </w:rPr>
              <w:t>Mastermix</w:t>
            </w:r>
            <w:proofErr w:type="spellEnd"/>
            <w:r>
              <w:rPr>
                <w:rFonts w:eastAsia="Gill Sans MT"/>
                <w:lang w:val="fr-FR"/>
              </w:rPr>
              <w:t xml:space="preserve">, jetez le bouchon et placez le tube dans le support pour </w:t>
            </w:r>
            <w:proofErr w:type="spellStart"/>
            <w:r>
              <w:rPr>
                <w:rFonts w:eastAsia="Gill Sans MT"/>
                <w:lang w:val="fr-FR"/>
              </w:rPr>
              <w:t>microtube</w:t>
            </w:r>
            <w:proofErr w:type="spellEnd"/>
            <w:r>
              <w:rPr>
                <w:rFonts w:eastAsia="Gill Sans MT"/>
                <w:lang w:val="fr-FR"/>
              </w:rPr>
              <w:t xml:space="preserve">. Assurez-vous de vérifier la présence d’un agglomérat blanc au fond du </w:t>
            </w:r>
            <w:proofErr w:type="spellStart"/>
            <w:r>
              <w:rPr>
                <w:rFonts w:eastAsia="Gill Sans MT"/>
                <w:lang w:val="fr-FR"/>
              </w:rPr>
              <w:t>microtube</w:t>
            </w:r>
            <w:proofErr w:type="spellEnd"/>
            <w:r>
              <w:rPr>
                <w:rFonts w:eastAsia="Gill Sans MT"/>
                <w:lang w:val="fr-FR"/>
              </w:rPr>
              <w:t xml:space="preserve">. </w:t>
            </w:r>
          </w:p>
          <w:p w14:paraId="55EADB68" w14:textId="77777777" w:rsidR="00A53F55" w:rsidRDefault="00F43DC4">
            <w:pPr>
              <w:pStyle w:val="ListParagraph"/>
              <w:numPr>
                <w:ilvl w:val="0"/>
                <w:numId w:val="17"/>
              </w:numPr>
              <w:rPr>
                <w:lang w:val="fr-FR"/>
              </w:rPr>
            </w:pPr>
            <w:r>
              <w:rPr>
                <w:rFonts w:eastAsia="Gill Sans MT"/>
                <w:lang w:val="fr-FR"/>
              </w:rPr>
              <w:t xml:space="preserve">Fixez ensuite l’embout de micropipette de 6 µl fourni dans le sachet à la pipette simple pression. </w:t>
            </w:r>
          </w:p>
          <w:p w14:paraId="2DF009B6" w14:textId="77777777" w:rsidR="00A53F55" w:rsidRDefault="00F43DC4">
            <w:pPr>
              <w:pStyle w:val="ListParagraph"/>
              <w:numPr>
                <w:ilvl w:val="0"/>
                <w:numId w:val="17"/>
              </w:numPr>
              <w:rPr>
                <w:lang w:val="fr-FR"/>
              </w:rPr>
            </w:pPr>
            <w:r>
              <w:rPr>
                <w:rFonts w:eastAsia="Gill Sans MT"/>
                <w:lang w:val="fr-FR"/>
              </w:rPr>
              <w:t>Puis prélevez 6 µl de l’</w:t>
            </w:r>
            <w:proofErr w:type="spellStart"/>
            <w:r>
              <w:rPr>
                <w:rFonts w:eastAsia="Gill Sans MT"/>
                <w:lang w:val="fr-FR"/>
              </w:rPr>
              <w:t>éluat</w:t>
            </w:r>
            <w:proofErr w:type="spellEnd"/>
            <w:r>
              <w:rPr>
                <w:rFonts w:eastAsia="Gill Sans MT"/>
                <w:lang w:val="fr-FR"/>
              </w:rPr>
              <w:t xml:space="preserve"> dans le tube ECT et transférez-les dans le tube pour préparation du </w:t>
            </w:r>
            <w:proofErr w:type="spellStart"/>
            <w:r>
              <w:rPr>
                <w:rFonts w:eastAsia="Gill Sans MT"/>
                <w:lang w:val="fr-FR"/>
              </w:rPr>
              <w:t>Mastermix</w:t>
            </w:r>
            <w:proofErr w:type="spellEnd"/>
            <w:r>
              <w:rPr>
                <w:rFonts w:eastAsia="Gill Sans MT"/>
                <w:lang w:val="fr-FR"/>
              </w:rPr>
              <w:t xml:space="preserve">. </w:t>
            </w:r>
          </w:p>
          <w:p w14:paraId="6CB1584A" w14:textId="77777777" w:rsidR="00A53F55" w:rsidRDefault="00F43DC4">
            <w:pPr>
              <w:pStyle w:val="ListParagraph"/>
              <w:numPr>
                <w:ilvl w:val="0"/>
                <w:numId w:val="17"/>
              </w:numPr>
            </w:pPr>
            <w:r>
              <w:rPr>
                <w:rFonts w:eastAsia="Gill Sans MT"/>
                <w:lang w:val="fr-FR"/>
              </w:rPr>
              <w:t xml:space="preserve">Laissez le </w:t>
            </w:r>
            <w:proofErr w:type="spellStart"/>
            <w:r>
              <w:rPr>
                <w:rFonts w:eastAsia="Gill Sans MT"/>
                <w:lang w:val="fr-FR"/>
              </w:rPr>
              <w:t>Mastermix</w:t>
            </w:r>
            <w:proofErr w:type="spellEnd"/>
            <w:r>
              <w:rPr>
                <w:rFonts w:eastAsia="Gill Sans MT"/>
                <w:lang w:val="fr-FR"/>
              </w:rPr>
              <w:t xml:space="preserve"> reposer pendant 30 secondes pour obtenir une solution limpide. Assurez-vous de ne pas mélanger en tapotant, en secouant ou en inversant la pipette. Ne pas jeter l’embout de la pipette. </w:t>
            </w:r>
          </w:p>
          <w:p w14:paraId="6A951288" w14:textId="77777777" w:rsidR="00A53F55" w:rsidRDefault="00F43DC4">
            <w:pPr>
              <w:pStyle w:val="ListParagraph"/>
              <w:numPr>
                <w:ilvl w:val="0"/>
                <w:numId w:val="17"/>
              </w:numPr>
              <w:rPr>
                <w:lang w:val="fr-FR"/>
              </w:rPr>
            </w:pPr>
            <w:r>
              <w:rPr>
                <w:rFonts w:eastAsia="Gill Sans MT"/>
                <w:lang w:val="fr-FR"/>
              </w:rPr>
              <w:t>Transférez l’</w:t>
            </w:r>
            <w:proofErr w:type="spellStart"/>
            <w:r>
              <w:rPr>
                <w:rFonts w:eastAsia="Gill Sans MT"/>
                <w:lang w:val="fr-FR"/>
              </w:rPr>
              <w:t>éluat</w:t>
            </w:r>
            <w:proofErr w:type="spellEnd"/>
            <w:r>
              <w:rPr>
                <w:rFonts w:eastAsia="Gill Sans MT"/>
                <w:lang w:val="fr-FR"/>
              </w:rPr>
              <w:t xml:space="preserve"> du tube pour préparation du </w:t>
            </w:r>
            <w:proofErr w:type="spellStart"/>
            <w:r>
              <w:rPr>
                <w:rFonts w:eastAsia="Gill Sans MT"/>
                <w:lang w:val="fr-FR"/>
              </w:rPr>
              <w:t>Mastermix</w:t>
            </w:r>
            <w:proofErr w:type="spellEnd"/>
            <w:r>
              <w:rPr>
                <w:rFonts w:eastAsia="Gill Sans MT"/>
                <w:lang w:val="fr-FR"/>
              </w:rPr>
              <w:t xml:space="preserve"> dans le puits de réaction blanc de la puce. Veillez à éviter l’écoulement accidentel de la solution limpide à l’extérieur du puits de réaction blanc. Jetez ensuite l’embout de pipette et le tube pour préparation du </w:t>
            </w:r>
            <w:proofErr w:type="spellStart"/>
            <w:r>
              <w:rPr>
                <w:rFonts w:eastAsia="Gill Sans MT"/>
                <w:lang w:val="fr-FR"/>
              </w:rPr>
              <w:t>Mastermix</w:t>
            </w:r>
            <w:proofErr w:type="spellEnd"/>
            <w:r>
              <w:rPr>
                <w:rFonts w:eastAsia="Gill Sans MT"/>
                <w:lang w:val="fr-FR"/>
              </w:rPr>
              <w:t xml:space="preserve">. </w:t>
            </w:r>
          </w:p>
          <w:p w14:paraId="73F4CACA" w14:textId="77777777" w:rsidR="00A53F55" w:rsidRDefault="00F43DC4">
            <w:pPr>
              <w:pStyle w:val="ListParagraph"/>
              <w:numPr>
                <w:ilvl w:val="0"/>
                <w:numId w:val="17"/>
              </w:numPr>
            </w:pPr>
            <w:r>
              <w:rPr>
                <w:rFonts w:eastAsia="Gill Sans MT"/>
                <w:lang w:val="fr-FR"/>
              </w:rPr>
              <w:t>Cliquer sur « YES » (Oui) sur l’écran de l’appareil pour démarrer le test. La réalisation du test PCR prend 35 minutes.</w:t>
            </w:r>
          </w:p>
          <w:p w14:paraId="111489FE" w14:textId="77777777" w:rsidR="00A53F55" w:rsidRDefault="00F43DC4">
            <w:pPr>
              <w:pStyle w:val="ListParagraph"/>
              <w:numPr>
                <w:ilvl w:val="0"/>
                <w:numId w:val="17"/>
              </w:numPr>
              <w:rPr>
                <w:lang w:val="fr-FR"/>
              </w:rPr>
            </w:pPr>
            <w:r>
              <w:rPr>
                <w:rFonts w:eastAsia="Gill Sans MT"/>
                <w:lang w:val="fr-FR"/>
              </w:rPr>
              <w:t xml:space="preserve">Tapez sur le bouton « Open/Close </w:t>
            </w:r>
            <w:proofErr w:type="spellStart"/>
            <w:r>
              <w:rPr>
                <w:rFonts w:eastAsia="Gill Sans MT"/>
                <w:lang w:val="fr-FR"/>
              </w:rPr>
              <w:t>Tray</w:t>
            </w:r>
            <w:proofErr w:type="spellEnd"/>
            <w:r>
              <w:rPr>
                <w:rFonts w:eastAsia="Gill Sans MT"/>
                <w:lang w:val="fr-FR"/>
              </w:rPr>
              <w:t xml:space="preserve"> » (Ouvrir/Fermer le plateau) pour éjecter le plateau porte-puce et jetez la puce usagée immédiatement après la réaction. </w:t>
            </w:r>
          </w:p>
          <w:p w14:paraId="5BFE8A3F" w14:textId="77777777" w:rsidR="00A53F55" w:rsidRDefault="00F43DC4">
            <w:pPr>
              <w:pStyle w:val="ListParagraph"/>
              <w:numPr>
                <w:ilvl w:val="0"/>
                <w:numId w:val="17"/>
              </w:numPr>
              <w:rPr>
                <w:lang w:val="fr-FR"/>
              </w:rPr>
            </w:pPr>
            <w:r>
              <w:rPr>
                <w:rFonts w:eastAsia="Gill Sans MT"/>
                <w:lang w:val="fr-FR"/>
              </w:rPr>
              <w:t xml:space="preserve">Si MTB est détecté, analysez le même </w:t>
            </w:r>
            <w:proofErr w:type="spellStart"/>
            <w:r>
              <w:rPr>
                <w:rFonts w:eastAsia="Gill Sans MT"/>
                <w:lang w:val="fr-FR"/>
              </w:rPr>
              <w:t>éluat</w:t>
            </w:r>
            <w:proofErr w:type="spellEnd"/>
            <w:r>
              <w:rPr>
                <w:rFonts w:eastAsia="Gill Sans MT"/>
                <w:lang w:val="fr-FR"/>
              </w:rPr>
              <w:t xml:space="preserve"> pour détecter la résistance à la RIF à l’aide de la puce </w:t>
            </w:r>
            <w:proofErr w:type="spellStart"/>
            <w:r>
              <w:rPr>
                <w:rFonts w:eastAsia="Gill Sans MT"/>
                <w:lang w:val="fr-FR"/>
              </w:rPr>
              <w:t>Truenat</w:t>
            </w:r>
            <w:proofErr w:type="spellEnd"/>
            <w:r>
              <w:rPr>
                <w:rFonts w:eastAsia="Gill Sans MT"/>
                <w:lang w:val="fr-FR"/>
              </w:rPr>
              <w:t xml:space="preserve"> MTB RIF </w:t>
            </w:r>
            <w:proofErr w:type="spellStart"/>
            <w:r>
              <w:rPr>
                <w:rFonts w:eastAsia="Gill Sans MT"/>
                <w:lang w:val="fr-FR"/>
              </w:rPr>
              <w:t>Dx</w:t>
            </w:r>
            <w:proofErr w:type="spellEnd"/>
            <w:r>
              <w:rPr>
                <w:rFonts w:eastAsia="Gill Sans MT"/>
                <w:lang w:val="fr-FR"/>
              </w:rPr>
              <w:t xml:space="preserve"> comme test de suivi. </w:t>
            </w:r>
          </w:p>
          <w:p w14:paraId="4F0A7CD6" w14:textId="77777777" w:rsidR="00A53F55" w:rsidRDefault="00F43DC4">
            <w:pPr>
              <w:pStyle w:val="ListParagraph"/>
              <w:numPr>
                <w:ilvl w:val="0"/>
                <w:numId w:val="17"/>
              </w:numPr>
            </w:pPr>
            <w:r>
              <w:rPr>
                <w:rFonts w:eastAsia="Gill Sans MT"/>
                <w:lang w:val="fr-FR"/>
              </w:rPr>
              <w:t>Appuyer sur « </w:t>
            </w:r>
            <w:proofErr w:type="spellStart"/>
            <w:r>
              <w:rPr>
                <w:rFonts w:eastAsia="Gill Sans MT"/>
                <w:lang w:val="fr-FR"/>
              </w:rPr>
              <w:t>Print</w:t>
            </w:r>
            <w:proofErr w:type="spellEnd"/>
            <w:r>
              <w:rPr>
                <w:rFonts w:eastAsia="Gill Sans MT"/>
                <w:lang w:val="fr-FR"/>
              </w:rPr>
              <w:t xml:space="preserve"> » (Imprimer) pour imprimer la page de résultats à l’aide de l’imprimante micro-PCR </w:t>
            </w:r>
            <w:proofErr w:type="spellStart"/>
            <w:r>
              <w:rPr>
                <w:rFonts w:eastAsia="Gill Sans MT"/>
                <w:lang w:val="fr-FR"/>
              </w:rPr>
              <w:t>Truelab</w:t>
            </w:r>
            <w:proofErr w:type="spellEnd"/>
            <w:r>
              <w:rPr>
                <w:rFonts w:eastAsia="Gill Sans MT"/>
                <w:lang w:val="fr-FR"/>
              </w:rPr>
              <w:t>. Ceci est facultatif.</w:t>
            </w:r>
          </w:p>
        </w:tc>
      </w:tr>
    </w:tbl>
    <w:p w14:paraId="75322B67" w14:textId="77777777" w:rsidR="00A53F55" w:rsidRDefault="00A53F55">
      <w:pPr>
        <w:spacing w:line="240" w:lineRule="auto"/>
      </w:pPr>
    </w:p>
    <w:p w14:paraId="20B806D4" w14:textId="77777777" w:rsidR="00A53F55" w:rsidRDefault="00F43DC4">
      <w:pPr>
        <w:spacing w:line="240" w:lineRule="auto"/>
      </w:pPr>
      <w:r>
        <w:br w:type="page"/>
      </w:r>
    </w:p>
    <w:p w14:paraId="4EEAC8F5" w14:textId="77777777" w:rsidR="00A53F55" w:rsidRDefault="00F43DC4">
      <w:pPr>
        <w:pStyle w:val="Heading3"/>
        <w:rPr>
          <w:lang w:val="fr-FR"/>
        </w:rPr>
      </w:pPr>
      <w:bookmarkStart w:id="50" w:name="_Toc80103204"/>
      <w:r>
        <w:rPr>
          <w:rFonts w:eastAsia="Gill Sans MT"/>
          <w:lang w:val="fr-FR"/>
        </w:rPr>
        <w:lastRenderedPageBreak/>
        <w:t xml:space="preserve">Procédures du test </w:t>
      </w:r>
      <w:proofErr w:type="spellStart"/>
      <w:r>
        <w:rPr>
          <w:rFonts w:eastAsia="Gill Sans MT"/>
          <w:lang w:val="fr-FR"/>
        </w:rPr>
        <w:t>Truenat</w:t>
      </w:r>
      <w:proofErr w:type="spellEnd"/>
      <w:r>
        <w:rPr>
          <w:rFonts w:eastAsia="Gill Sans MT"/>
          <w:lang w:val="fr-FR"/>
        </w:rPr>
        <w:t xml:space="preserve"> – Réalisation d’un test de résistance à la RIF</w:t>
      </w:r>
      <w:bookmarkEnd w:id="50"/>
    </w:p>
    <w:tbl>
      <w:tblPr>
        <w:tblStyle w:val="TableGrid"/>
        <w:tblW w:w="0" w:type="auto"/>
        <w:tblLook w:val="04A0" w:firstRow="1" w:lastRow="0" w:firstColumn="1" w:lastColumn="0" w:noHBand="0" w:noVBand="1"/>
      </w:tblPr>
      <w:tblGrid>
        <w:gridCol w:w="9350"/>
      </w:tblGrid>
      <w:tr w:rsidR="00A53F55" w14:paraId="3EA5EB4E" w14:textId="77777777">
        <w:tc>
          <w:tcPr>
            <w:tcW w:w="9350" w:type="dxa"/>
            <w:shd w:val="clear" w:color="auto" w:fill="E68F8C"/>
          </w:tcPr>
          <w:p w14:paraId="202C45F5" w14:textId="77777777" w:rsidR="00A53F55" w:rsidRDefault="00F43DC4">
            <w:pPr>
              <w:keepNext/>
              <w:keepLines/>
              <w:rPr>
                <w:b/>
                <w:bCs/>
                <w:noProof/>
                <w:color w:val="FFFFFF" w:themeColor="background1"/>
                <w:lang w:val="fr-FR"/>
              </w:rPr>
            </w:pPr>
            <w:r>
              <w:rPr>
                <w:rFonts w:eastAsia="Gill Sans MT"/>
                <w:b/>
                <w:bCs/>
                <w:noProof/>
                <w:color w:val="FFFFFF"/>
                <w:lang w:val="fr-FR"/>
              </w:rPr>
              <w:t>Équipement et fournitures pour l’exécution d’un test de dépistage de la résistance à la RIF</w:t>
            </w:r>
          </w:p>
          <w:p w14:paraId="5D849182" w14:textId="77777777" w:rsidR="00A53F55" w:rsidRDefault="00F43DC4">
            <w:pPr>
              <w:keepNext/>
              <w:keepLines/>
              <w:rPr>
                <w:b/>
                <w:bCs/>
                <w:noProof/>
                <w:color w:val="FFFFFF" w:themeColor="background1"/>
                <w:lang w:val="fr-FR"/>
              </w:rPr>
            </w:pPr>
            <w:r>
              <w:rPr>
                <w:rFonts w:eastAsia="Gill Sans MT"/>
                <w:b/>
                <w:bCs/>
                <w:noProof/>
                <w:color w:val="FFFFFF"/>
                <w:lang w:val="fr-FR"/>
              </w:rPr>
              <w:t>Diapositive : 31</w:t>
            </w:r>
          </w:p>
          <w:p w14:paraId="41CF0955" w14:textId="77777777" w:rsidR="00A53F55" w:rsidRDefault="00F43DC4">
            <w:pPr>
              <w:rPr>
                <w:noProof/>
                <w:lang w:val="fr-FR"/>
              </w:rPr>
            </w:pPr>
            <w:r>
              <w:rPr>
                <w:rFonts w:eastAsia="Gill Sans MT"/>
                <w:b/>
                <w:bCs/>
                <w:noProof/>
                <w:color w:val="FFFFFF"/>
                <w:lang w:val="fr-FR"/>
              </w:rPr>
              <w:t>Guide du participant page : 47</w:t>
            </w:r>
          </w:p>
        </w:tc>
      </w:tr>
      <w:tr w:rsidR="00A53F55" w14:paraId="18C2F19A" w14:textId="77777777">
        <w:tc>
          <w:tcPr>
            <w:tcW w:w="9350" w:type="dxa"/>
          </w:tcPr>
          <w:p w14:paraId="7E40D89D" w14:textId="77777777" w:rsidR="00A53F55" w:rsidRDefault="00F43DC4">
            <w:pPr>
              <w:jc w:val="center"/>
            </w:pPr>
            <w:r>
              <w:rPr>
                <w:noProof/>
                <w:lang w:eastAsia="zh-CN"/>
              </w:rPr>
              <mc:AlternateContent>
                <mc:Choice Requires="wpg">
                  <w:drawing>
                    <wp:anchor distT="0" distB="0" distL="114300" distR="114300" simplePos="0" relativeHeight="251935744" behindDoc="0" locked="1" layoutInCell="1" allowOverlap="1" wp14:anchorId="2D3DC44E" wp14:editId="35A0A826">
                      <wp:simplePos x="0" y="0"/>
                      <wp:positionH relativeFrom="column">
                        <wp:posOffset>1352550</wp:posOffset>
                      </wp:positionH>
                      <wp:positionV relativeFrom="paragraph">
                        <wp:posOffset>140335</wp:posOffset>
                      </wp:positionV>
                      <wp:extent cx="3411855" cy="1003941"/>
                      <wp:effectExtent l="0" t="0" r="0" b="5715"/>
                      <wp:wrapNone/>
                      <wp:docPr id="368" name="Group 368"/>
                      <wp:cNvGraphicFramePr/>
                      <a:graphic xmlns:a="http://schemas.openxmlformats.org/drawingml/2006/main">
                        <a:graphicData uri="http://schemas.microsoft.com/office/word/2010/wordprocessingGroup">
                          <wpg:wgp>
                            <wpg:cNvGrpSpPr/>
                            <wpg:grpSpPr>
                              <a:xfrm>
                                <a:off x="0" y="0"/>
                                <a:ext cx="3411855" cy="1003941"/>
                                <a:chOff x="22436" y="-101313"/>
                                <a:chExt cx="3413339" cy="1005067"/>
                              </a:xfrm>
                              <a:solidFill>
                                <a:schemeClr val="bg1"/>
                              </a:solidFill>
                            </wpg:grpSpPr>
                            <wps:wsp>
                              <wps:cNvPr id="369" name="Text Box 2"/>
                              <wps:cNvSpPr txBox="1">
                                <a:spLocks noChangeArrowheads="1"/>
                              </wps:cNvSpPr>
                              <wps:spPr bwMode="auto">
                                <a:xfrm>
                                  <a:off x="22436" y="-101313"/>
                                  <a:ext cx="3332401" cy="263618"/>
                                </a:xfrm>
                                <a:prstGeom prst="rect">
                                  <a:avLst/>
                                </a:prstGeom>
                                <a:grpFill/>
                                <a:ln w="9525">
                                  <a:noFill/>
                                  <a:miter lim="800000"/>
                                  <a:headEnd/>
                                  <a:tailEnd/>
                                </a:ln>
                              </wps:spPr>
                              <wps:txbx>
                                <w:txbxContent>
                                  <w:p w14:paraId="07E8FD6D" w14:textId="77777777" w:rsidR="00A53F55" w:rsidRDefault="00F43DC4">
                                    <w:pPr>
                                      <w:rPr>
                                        <w:rFonts w:ascii="Montserrat" w:hAnsi="Montserrat"/>
                                        <w:color w:val="FF6E68"/>
                                        <w:sz w:val="18"/>
                                        <w:szCs w:val="18"/>
                                        <w:lang w:val="fr-FR"/>
                                      </w:rPr>
                                    </w:pPr>
                                    <w:r>
                                      <w:rPr>
                                        <w:rFonts w:ascii="Montserrat" w:eastAsia="Montserrat" w:hAnsi="Montserrat"/>
                                        <w:color w:val="FF6E68"/>
                                        <w:sz w:val="18"/>
                                        <w:szCs w:val="18"/>
                                        <w:lang w:val="fr-FR"/>
                                      </w:rPr>
                                      <w:t>Équipement et fournitures pour l’exécution d’un test de dépistage de la résistance à la RIF</w:t>
                                    </w:r>
                                  </w:p>
                                </w:txbxContent>
                              </wps:txbx>
                              <wps:bodyPr rot="0" vert="horz" wrap="square" lIns="0" tIns="0" rIns="0" bIns="0" anchor="t" anchorCtr="0"/>
                            </wps:wsp>
                            <wps:wsp>
                              <wps:cNvPr id="371" name="Text Box 2"/>
                              <wps:cNvSpPr txBox="1">
                                <a:spLocks noChangeArrowheads="1"/>
                              </wps:cNvSpPr>
                              <wps:spPr bwMode="auto">
                                <a:xfrm>
                                  <a:off x="22437" y="325424"/>
                                  <a:ext cx="768048" cy="327391"/>
                                </a:xfrm>
                                <a:prstGeom prst="rect">
                                  <a:avLst/>
                                </a:prstGeom>
                                <a:grpFill/>
                                <a:ln w="9525">
                                  <a:noFill/>
                                  <a:miter lim="800000"/>
                                  <a:headEnd/>
                                  <a:tailEnd/>
                                </a:ln>
                              </wps:spPr>
                              <wps:txbx>
                                <w:txbxContent>
                                  <w:p w14:paraId="3D53AF79" w14:textId="77777777" w:rsidR="00A53F55" w:rsidRDefault="00F43DC4">
                                    <w:pPr>
                                      <w:rPr>
                                        <w:rFonts w:ascii="Montserrat" w:hAnsi="Montserrat"/>
                                        <w:sz w:val="19"/>
                                        <w:szCs w:val="19"/>
                                        <w:lang w:val="en-IN"/>
                                      </w:rPr>
                                    </w:pPr>
                                    <w:r>
                                      <w:rPr>
                                        <w:rFonts w:ascii="Montserrat" w:eastAsia="Montserrat" w:hAnsi="Montserrat"/>
                                        <w:sz w:val="19"/>
                                        <w:szCs w:val="19"/>
                                        <w:lang w:val="fr-FR"/>
                                      </w:rPr>
                                      <w:t>Équipement</w:t>
                                    </w:r>
                                  </w:p>
                                </w:txbxContent>
                              </wps:txbx>
                              <wps:bodyPr rot="0" vert="horz" wrap="square" lIns="0" tIns="0" rIns="0" bIns="0" anchor="t" anchorCtr="0">
                                <a:spAutoFit/>
                              </wps:bodyPr>
                            </wps:wsp>
                            <wps:wsp>
                              <wps:cNvPr id="373" name="Text Box 2"/>
                              <wps:cNvSpPr txBox="1">
                                <a:spLocks noChangeArrowheads="1"/>
                              </wps:cNvSpPr>
                              <wps:spPr bwMode="auto">
                                <a:xfrm>
                                  <a:off x="44879" y="532990"/>
                                  <a:ext cx="1531735" cy="251809"/>
                                </a:xfrm>
                                <a:prstGeom prst="rect">
                                  <a:avLst/>
                                </a:prstGeom>
                                <a:grpFill/>
                                <a:ln w="9525">
                                  <a:noFill/>
                                  <a:miter lim="800000"/>
                                  <a:headEnd/>
                                  <a:tailEnd/>
                                </a:ln>
                              </wps:spPr>
                              <wps:txbx>
                                <w:txbxContent>
                                  <w:p w14:paraId="107EA3CD" w14:textId="77777777" w:rsidR="00A53F55" w:rsidRDefault="00F43DC4">
                                    <w:pPr>
                                      <w:pStyle w:val="ListParagraph"/>
                                      <w:numPr>
                                        <w:ilvl w:val="0"/>
                                        <w:numId w:val="108"/>
                                      </w:numPr>
                                      <w:ind w:left="86" w:hanging="86"/>
                                      <w:rPr>
                                        <w:rFonts w:ascii="Montserrat" w:hAnsi="Montserrat"/>
                                        <w:sz w:val="13"/>
                                        <w:szCs w:val="13"/>
                                        <w:lang w:val="fr-FR"/>
                                      </w:rPr>
                                    </w:pPr>
                                    <w:r>
                                      <w:rPr>
                                        <w:rFonts w:ascii="Montserrat" w:eastAsia="Montserrat" w:hAnsi="Montserrat"/>
                                        <w:sz w:val="13"/>
                                        <w:szCs w:val="13"/>
                                        <w:lang w:val="fr-FR"/>
                                      </w:rPr>
                                      <w:t xml:space="preserve">Analyseur </w:t>
                                    </w:r>
                                    <w:proofErr w:type="gramStart"/>
                                    <w:r>
                                      <w:rPr>
                                        <w:rFonts w:ascii="Montserrat" w:eastAsia="Montserrat" w:hAnsi="Montserrat"/>
                                        <w:sz w:val="13"/>
                                        <w:szCs w:val="13"/>
                                        <w:lang w:val="fr-FR"/>
                                      </w:rPr>
                                      <w:t>micro PCR</w:t>
                                    </w:r>
                                    <w:proofErr w:type="gramEnd"/>
                                    <w:r>
                                      <w:rPr>
                                        <w:rFonts w:ascii="Montserrat" w:eastAsia="Montserrat" w:hAnsi="Montserrat"/>
                                        <w:sz w:val="13"/>
                                        <w:szCs w:val="13"/>
                                        <w:lang w:val="fr-FR"/>
                                      </w:rPr>
                                      <w:t xml:space="preserve"> </w:t>
                                    </w:r>
                                    <w:proofErr w:type="spellStart"/>
                                    <w:r>
                                      <w:rPr>
                                        <w:rFonts w:ascii="Montserrat" w:eastAsia="Montserrat" w:hAnsi="Montserrat"/>
                                        <w:sz w:val="13"/>
                                        <w:szCs w:val="13"/>
                                        <w:lang w:val="fr-FR"/>
                                      </w:rPr>
                                      <w:t>Truelab</w:t>
                                    </w:r>
                                    <w:proofErr w:type="spellEnd"/>
                                    <w:r>
                                      <w:rPr>
                                        <w:rFonts w:ascii="Montserrat" w:eastAsia="Montserrat" w:hAnsi="Montserrat"/>
                                        <w:sz w:val="13"/>
                                        <w:szCs w:val="13"/>
                                        <w:lang w:val="fr-FR"/>
                                      </w:rPr>
                                      <w:t xml:space="preserve"> (</w:t>
                                    </w:r>
                                    <w:proofErr w:type="spellStart"/>
                                    <w:r>
                                      <w:rPr>
                                        <w:rFonts w:ascii="Montserrat" w:eastAsia="Montserrat" w:hAnsi="Montserrat"/>
                                        <w:sz w:val="13"/>
                                        <w:szCs w:val="13"/>
                                        <w:lang w:val="fr-FR"/>
                                      </w:rPr>
                                      <w:t>Uno</w:t>
                                    </w:r>
                                    <w:proofErr w:type="spellEnd"/>
                                    <w:r>
                                      <w:rPr>
                                        <w:rFonts w:ascii="Montserrat" w:eastAsia="Montserrat" w:hAnsi="Montserrat"/>
                                        <w:sz w:val="13"/>
                                        <w:szCs w:val="13"/>
                                        <w:lang w:val="fr-FR"/>
                                      </w:rPr>
                                      <w:t>, Duo ou Quattro)</w:t>
                                    </w:r>
                                  </w:p>
                                </w:txbxContent>
                              </wps:txbx>
                              <wps:bodyPr rot="0" vert="horz" wrap="square" lIns="0" tIns="0" rIns="0" bIns="0" anchor="t" anchorCtr="0"/>
                            </wps:wsp>
                            <wps:wsp>
                              <wps:cNvPr id="376" name="Text Box 2"/>
                              <wps:cNvSpPr txBox="1">
                                <a:spLocks noChangeArrowheads="1"/>
                              </wps:cNvSpPr>
                              <wps:spPr bwMode="auto">
                                <a:xfrm>
                                  <a:off x="1671768" y="260419"/>
                                  <a:ext cx="1764007" cy="392547"/>
                                </a:xfrm>
                                <a:prstGeom prst="rect">
                                  <a:avLst/>
                                </a:prstGeom>
                                <a:grpFill/>
                                <a:ln w="9525">
                                  <a:noFill/>
                                  <a:miter lim="800000"/>
                                  <a:headEnd/>
                                  <a:tailEnd/>
                                </a:ln>
                              </wps:spPr>
                              <wps:txbx>
                                <w:txbxContent>
                                  <w:p w14:paraId="790BA80D" w14:textId="77777777" w:rsidR="00A53F55" w:rsidRDefault="00F43DC4">
                                    <w:pPr>
                                      <w:rPr>
                                        <w:rFonts w:ascii="Montserrat" w:hAnsi="Montserrat"/>
                                        <w:sz w:val="19"/>
                                        <w:szCs w:val="19"/>
                                        <w:lang w:val="en-IN"/>
                                      </w:rPr>
                                    </w:pPr>
                                    <w:r>
                                      <w:rPr>
                                        <w:rFonts w:ascii="Montserrat" w:eastAsia="Montserrat" w:hAnsi="Montserrat"/>
                                        <w:sz w:val="19"/>
                                        <w:szCs w:val="19"/>
                                        <w:lang w:val="fr-FR"/>
                                      </w:rPr>
                                      <w:t>Fournitures (coffret de puces)</w:t>
                                    </w:r>
                                  </w:p>
                                </w:txbxContent>
                              </wps:txbx>
                              <wps:bodyPr rot="0" vert="horz" wrap="square" lIns="0" tIns="0" rIns="0" bIns="0" anchor="t" anchorCtr="0">
                                <a:noAutofit/>
                              </wps:bodyPr>
                            </wps:wsp>
                            <wps:wsp>
                              <wps:cNvPr id="378" name="Text Box 2"/>
                              <wps:cNvSpPr txBox="1">
                                <a:spLocks noChangeArrowheads="1"/>
                              </wps:cNvSpPr>
                              <wps:spPr bwMode="auto">
                                <a:xfrm>
                                  <a:off x="1642603" y="585899"/>
                                  <a:ext cx="1499886" cy="317855"/>
                                </a:xfrm>
                                <a:prstGeom prst="rect">
                                  <a:avLst/>
                                </a:prstGeom>
                                <a:grpFill/>
                                <a:ln w="9525">
                                  <a:noFill/>
                                  <a:miter lim="800000"/>
                                  <a:headEnd/>
                                  <a:tailEnd/>
                                </a:ln>
                              </wps:spPr>
                              <wps:txbx>
                                <w:txbxContent>
                                  <w:p w14:paraId="24E16609" w14:textId="77777777" w:rsidR="00A53F55" w:rsidRDefault="00F43DC4">
                                    <w:pPr>
                                      <w:pStyle w:val="ListParagraph"/>
                                      <w:numPr>
                                        <w:ilvl w:val="0"/>
                                        <w:numId w:val="109"/>
                                      </w:numPr>
                                      <w:ind w:left="101" w:hanging="101"/>
                                      <w:rPr>
                                        <w:rFonts w:ascii="Montserrat" w:hAnsi="Montserrat"/>
                                        <w:sz w:val="13"/>
                                        <w:szCs w:val="13"/>
                                        <w:lang w:val="en-IN"/>
                                      </w:rPr>
                                    </w:pPr>
                                    <w:r>
                                      <w:rPr>
                                        <w:rFonts w:ascii="Montserrat" w:eastAsia="Montserrat" w:hAnsi="Montserrat"/>
                                        <w:sz w:val="13"/>
                                        <w:szCs w:val="13"/>
                                        <w:lang w:val="fr-FR"/>
                                      </w:rPr>
                                      <w:t xml:space="preserve">Puce </w:t>
                                    </w:r>
                                    <w:proofErr w:type="spellStart"/>
                                    <w:r>
                                      <w:rPr>
                                        <w:rFonts w:ascii="Montserrat" w:eastAsia="Montserrat" w:hAnsi="Montserrat"/>
                                        <w:sz w:val="13"/>
                                        <w:szCs w:val="13"/>
                                        <w:lang w:val="fr-FR"/>
                                      </w:rPr>
                                      <w:t>Truenat</w:t>
                                    </w:r>
                                    <w:proofErr w:type="spellEnd"/>
                                    <w:r>
                                      <w:rPr>
                                        <w:rFonts w:ascii="Montserrat" w:eastAsia="Montserrat" w:hAnsi="Montserrat"/>
                                        <w:sz w:val="13"/>
                                        <w:szCs w:val="13"/>
                                        <w:lang w:val="fr-FR"/>
                                      </w:rPr>
                                      <w:t xml:space="preserve"> MTB-RIF </w:t>
                                    </w:r>
                                    <w:proofErr w:type="spellStart"/>
                                    <w:r>
                                      <w:rPr>
                                        <w:rFonts w:ascii="Montserrat" w:eastAsia="Montserrat" w:hAnsi="Montserrat"/>
                                        <w:sz w:val="13"/>
                                        <w:szCs w:val="13"/>
                                        <w:lang w:val="fr-FR"/>
                                      </w:rPr>
                                      <w:t>Dx</w:t>
                                    </w:r>
                                    <w:proofErr w:type="spellEnd"/>
                                  </w:p>
                                  <w:p w14:paraId="7614344B" w14:textId="77777777" w:rsidR="00A53F55" w:rsidRDefault="00F43DC4">
                                    <w:pPr>
                                      <w:pStyle w:val="ListParagraph"/>
                                      <w:numPr>
                                        <w:ilvl w:val="0"/>
                                        <w:numId w:val="109"/>
                                      </w:numPr>
                                      <w:ind w:left="101" w:hanging="101"/>
                                      <w:rPr>
                                        <w:rFonts w:ascii="Montserrat" w:hAnsi="Montserrat"/>
                                        <w:sz w:val="13"/>
                                        <w:szCs w:val="13"/>
                                        <w:lang w:val="fr-FR"/>
                                      </w:rPr>
                                    </w:pPr>
                                    <w:r>
                                      <w:rPr>
                                        <w:rFonts w:ascii="Montserrat" w:eastAsia="Montserrat" w:hAnsi="Montserrat"/>
                                        <w:sz w:val="13"/>
                                        <w:szCs w:val="13"/>
                                        <w:lang w:val="fr-FR"/>
                                      </w:rPr>
                                      <w:t xml:space="preserve">Micropipette de précision </w:t>
                                    </w:r>
                                    <w:proofErr w:type="spellStart"/>
                                    <w:r>
                                      <w:rPr>
                                        <w:rFonts w:ascii="Montserrat" w:eastAsia="Montserrat" w:hAnsi="Montserrat"/>
                                        <w:sz w:val="13"/>
                                        <w:szCs w:val="13"/>
                                        <w:lang w:val="fr-FR"/>
                                      </w:rPr>
                                      <w:t>Truepet</w:t>
                                    </w:r>
                                    <w:proofErr w:type="spellEnd"/>
                                    <w:r>
                                      <w:rPr>
                                        <w:rFonts w:ascii="Montserrat" w:eastAsia="Montserrat" w:hAnsi="Montserrat"/>
                                        <w:sz w:val="13"/>
                                        <w:szCs w:val="13"/>
                                        <w:lang w:val="fr-FR"/>
                                      </w:rPr>
                                      <w:t xml:space="preserve"> de 6 µl</w:t>
                                    </w:r>
                                  </w:p>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D3DC44E" id="Group 368" o:spid="_x0000_s1392" style="position:absolute;left:0;text-align:left;margin-left:106.5pt;margin-top:11.05pt;width:268.65pt;height:79.05pt;z-index:251935744;mso-width-relative:margin;mso-height-relative:margin" coordorigin="224,-1013" coordsize="34133,10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">
                      <v:shape id="_x0000_s1393" type="#_x0000_t202" style="position:absolute;left:224;top:-1013;width:33324;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07E8FD6D" w14:textId="77777777" w:rsidR="00A53F55" w:rsidRDefault="00F43DC4">
                              <w:pPr>
                                <w:rPr>
                                  <w:rFonts w:ascii="Montserrat" w:hAnsi="Montserrat"/>
                                  <w:color w:val="FF6E68"/>
                                  <w:sz w:val="18"/>
                                  <w:szCs w:val="18"/>
                                  <w:lang w:val="fr-FR"/>
                                </w:rPr>
                              </w:pPr>
                              <w:r>
                                <w:rPr>
                                  <w:rFonts w:ascii="Montserrat" w:eastAsia="Montserrat" w:hAnsi="Montserrat"/>
                                  <w:color w:val="FF6E68"/>
                                  <w:sz w:val="18"/>
                                  <w:szCs w:val="18"/>
                                  <w:lang w:val="fr-FR"/>
                                </w:rPr>
                                <w:t>Équipement et fournitures pour l’exécution d’un test de dépistage de la résistance à la RIF</w:t>
                              </w:r>
                            </w:p>
                          </w:txbxContent>
                        </v:textbox>
                      </v:shape>
                      <v:shape id="_x0000_s1394" type="#_x0000_t202" style="position:absolute;left:224;top:3254;width:7680;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" filled="f" stroked="f">
                        <v:textbox style="mso-fit-shape-to-text:t" inset="0,0,0,0">
                          <w:txbxContent>
                            <w:p w14:paraId="3D53AF79" w14:textId="77777777" w:rsidR="00A53F55" w:rsidRDefault="00F43DC4">
                              <w:pPr>
                                <w:rPr>
                                  <w:rFonts w:ascii="Montserrat" w:hAnsi="Montserrat"/>
                                  <w:sz w:val="19"/>
                                  <w:szCs w:val="19"/>
                                  <w:lang w:val="en-IN"/>
                                </w:rPr>
                              </w:pPr>
                              <w:r>
                                <w:rPr>
                                  <w:rFonts w:ascii="Montserrat" w:eastAsia="Montserrat" w:hAnsi="Montserrat"/>
                                  <w:sz w:val="19"/>
                                  <w:szCs w:val="19"/>
                                  <w:lang w:val="fr-FR"/>
                                </w:rPr>
                                <w:t>Équipement</w:t>
                              </w:r>
                            </w:p>
                          </w:txbxContent>
                        </v:textbox>
                      </v:shape>
                      <v:shape id="_x0000_s1395" type="#_x0000_t202" style="position:absolute;left:448;top:5329;width:15318;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107EA3CD" w14:textId="77777777" w:rsidR="00A53F55" w:rsidRDefault="00F43DC4">
                              <w:pPr>
                                <w:pStyle w:val="ListParagraph"/>
                                <w:numPr>
                                  <w:ilvl w:val="0"/>
                                  <w:numId w:val="108"/>
                                </w:numPr>
                                <w:ind w:left="86" w:hanging="86"/>
                                <w:rPr>
                                  <w:rFonts w:ascii="Montserrat" w:hAnsi="Montserrat"/>
                                  <w:sz w:val="13"/>
                                  <w:szCs w:val="13"/>
                                  <w:lang w:val="fr-FR"/>
                                </w:rPr>
                              </w:pPr>
                              <w:r>
                                <w:rPr>
                                  <w:rFonts w:ascii="Montserrat" w:eastAsia="Montserrat" w:hAnsi="Montserrat"/>
                                  <w:sz w:val="13"/>
                                  <w:szCs w:val="13"/>
                                  <w:lang w:val="fr-FR"/>
                                </w:rPr>
                                <w:t>Analyseur micro PCR Truelab (Uno, Duo ou Quattro)</w:t>
                              </w:r>
                            </w:p>
                          </w:txbxContent>
                        </v:textbox>
                      </v:shape>
                      <v:shape id="_x0000_s1396" type="#_x0000_t202" style="position:absolute;left:16717;top:2604;width:17640;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790BA80D" w14:textId="77777777" w:rsidR="00A53F55" w:rsidRDefault="00F43DC4">
                              <w:pPr>
                                <w:rPr>
                                  <w:rFonts w:ascii="Montserrat" w:hAnsi="Montserrat"/>
                                  <w:sz w:val="19"/>
                                  <w:szCs w:val="19"/>
                                  <w:lang w:val="en-IN"/>
                                </w:rPr>
                              </w:pPr>
                              <w:r>
                                <w:rPr>
                                  <w:rFonts w:ascii="Montserrat" w:eastAsia="Montserrat" w:hAnsi="Montserrat"/>
                                  <w:sz w:val="19"/>
                                  <w:szCs w:val="19"/>
                                  <w:lang w:val="fr-FR"/>
                                </w:rPr>
                                <w:t xml:space="preserve">Fournitures (coffret de </w:t>
                              </w:r>
                              <w:r>
                                <w:rPr>
                                  <w:rFonts w:ascii="Montserrat" w:eastAsia="Montserrat" w:hAnsi="Montserrat"/>
                                  <w:sz w:val="19"/>
                                  <w:szCs w:val="19"/>
                                  <w:lang w:val="fr-FR"/>
                                </w:rPr>
                                <w:t>puces)</w:t>
                              </w:r>
                            </w:p>
                          </w:txbxContent>
                        </v:textbox>
                      </v:shape>
                      <v:shape id="_x0000_s1397" type="#_x0000_t202" style="position:absolute;left:16426;top:5858;width:14998;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" filled="f" stroked="f">
                        <v:textbox style="mso-fit-shape-to-text:t" inset="0,0,0,0">
                          <w:txbxContent>
                            <w:p w14:paraId="24E16609" w14:textId="77777777" w:rsidR="00A53F55" w:rsidRDefault="00F43DC4">
                              <w:pPr>
                                <w:pStyle w:val="ListParagraph"/>
                                <w:numPr>
                                  <w:ilvl w:val="0"/>
                                  <w:numId w:val="109"/>
                                </w:numPr>
                                <w:ind w:left="101" w:hanging="101"/>
                                <w:rPr>
                                  <w:rFonts w:ascii="Montserrat" w:hAnsi="Montserrat"/>
                                  <w:sz w:val="13"/>
                                  <w:szCs w:val="13"/>
                                  <w:lang w:val="en-IN"/>
                                </w:rPr>
                              </w:pPr>
                              <w:r>
                                <w:rPr>
                                  <w:rFonts w:ascii="Montserrat" w:eastAsia="Montserrat" w:hAnsi="Montserrat"/>
                                  <w:sz w:val="13"/>
                                  <w:szCs w:val="13"/>
                                  <w:lang w:val="fr-FR"/>
                                </w:rPr>
                                <w:t>Puce Truenat MTB-RIF Dx</w:t>
                              </w:r>
                            </w:p>
                            <w:p w14:paraId="7614344B" w14:textId="77777777" w:rsidR="00A53F55" w:rsidRDefault="00F43DC4">
                              <w:pPr>
                                <w:pStyle w:val="ListParagraph"/>
                                <w:numPr>
                                  <w:ilvl w:val="0"/>
                                  <w:numId w:val="109"/>
                                </w:numPr>
                                <w:ind w:left="101" w:hanging="101"/>
                                <w:rPr>
                                  <w:rFonts w:ascii="Montserrat" w:hAnsi="Montserrat"/>
                                  <w:sz w:val="13"/>
                                  <w:szCs w:val="13"/>
                                  <w:lang w:val="fr-FR"/>
                                </w:rPr>
                              </w:pPr>
                              <w:r>
                                <w:rPr>
                                  <w:rFonts w:ascii="Montserrat" w:eastAsia="Montserrat" w:hAnsi="Montserrat"/>
                                  <w:sz w:val="13"/>
                                  <w:szCs w:val="13"/>
                                  <w:lang w:val="fr-FR"/>
                                </w:rPr>
                                <w:t>Micropipette de précision Truepet de 6 µl</w:t>
                              </w:r>
                            </w:p>
                          </w:txbxContent>
                        </v:textbox>
                      </v:shape>
                      <w10:anchorlock/>
                    </v:group>
                  </w:pict>
                </mc:Fallback>
              </mc:AlternateContent>
            </w:r>
            <w:r>
              <w:rPr>
                <w:noProof/>
                <w:lang w:eastAsia="zh-CN"/>
              </w:rPr>
              <w:drawing>
                <wp:inline distT="0" distB="0" distL="0" distR="0" wp14:anchorId="6F5F7C0A" wp14:editId="3D267B5A">
                  <wp:extent cx="3720904" cy="2111295"/>
                  <wp:effectExtent l="0" t="0" r="0" b="38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115"/>
                          <a:stretch>
                            <a:fillRect/>
                          </a:stretch>
                        </pic:blipFill>
                        <pic:spPr>
                          <a:xfrm>
                            <a:off x="0" y="0"/>
                            <a:ext cx="3729283" cy="2116049"/>
                          </a:xfrm>
                          <a:prstGeom prst="rect">
                            <a:avLst/>
                          </a:prstGeom>
                        </pic:spPr>
                      </pic:pic>
                    </a:graphicData>
                  </a:graphic>
                </wp:inline>
              </w:drawing>
            </w:r>
          </w:p>
        </w:tc>
      </w:tr>
      <w:tr w:rsidR="00A53F55" w14:paraId="76D59489" w14:textId="77777777">
        <w:tc>
          <w:tcPr>
            <w:tcW w:w="9350" w:type="dxa"/>
          </w:tcPr>
          <w:p w14:paraId="09BB7073" w14:textId="77777777" w:rsidR="00A53F55" w:rsidRDefault="00F43DC4">
            <w:pPr>
              <w:rPr>
                <w:lang w:val="fr-FR"/>
              </w:rPr>
            </w:pPr>
            <w:r>
              <w:rPr>
                <w:rFonts w:eastAsia="Gill Sans MT"/>
                <w:b/>
                <w:bCs/>
                <w:lang w:val="fr-FR"/>
              </w:rPr>
              <w:t>DIRE :</w:t>
            </w:r>
            <w:r>
              <w:rPr>
                <w:rFonts w:eastAsia="Gill Sans MT"/>
                <w:lang w:val="fr-FR"/>
              </w:rPr>
              <w:t xml:space="preserve"> Vous utiliserez </w:t>
            </w:r>
            <w:proofErr w:type="spellStart"/>
            <w:r>
              <w:rPr>
                <w:rFonts w:eastAsia="Gill Sans MT"/>
                <w:lang w:val="fr-FR"/>
              </w:rPr>
              <w:t>Truelab</w:t>
            </w:r>
            <w:proofErr w:type="spellEnd"/>
            <w:r>
              <w:rPr>
                <w:rFonts w:eastAsia="Gill Sans MT"/>
                <w:lang w:val="fr-FR"/>
              </w:rPr>
              <w:t xml:space="preserve"> </w:t>
            </w:r>
            <w:proofErr w:type="spellStart"/>
            <w:r>
              <w:rPr>
                <w:rFonts w:eastAsia="Gill Sans MT"/>
                <w:lang w:val="fr-FR"/>
              </w:rPr>
              <w:t>Uno</w:t>
            </w:r>
            <w:proofErr w:type="spellEnd"/>
            <w:r>
              <w:rPr>
                <w:rFonts w:eastAsia="Gill Sans MT"/>
                <w:lang w:val="fr-FR"/>
              </w:rPr>
              <w:t>, Duo ou Quattro pour le test de dépistage de la résistance à la RIF et un coffret de puces RIF.</w:t>
            </w:r>
          </w:p>
        </w:tc>
      </w:tr>
      <w:tr w:rsidR="00A53F55" w14:paraId="72DF75C2" w14:textId="77777777">
        <w:tc>
          <w:tcPr>
            <w:tcW w:w="9350" w:type="dxa"/>
            <w:shd w:val="clear" w:color="auto" w:fill="E68F8C"/>
          </w:tcPr>
          <w:p w14:paraId="7AB044C7" w14:textId="77777777" w:rsidR="00A53F55" w:rsidRDefault="00F43DC4">
            <w:pPr>
              <w:keepNext/>
              <w:keepLines/>
              <w:rPr>
                <w:b/>
                <w:bCs/>
                <w:noProof/>
                <w:color w:val="FFFFFF" w:themeColor="background1"/>
                <w:lang w:val="fr-FR"/>
              </w:rPr>
            </w:pPr>
            <w:r>
              <w:rPr>
                <w:rFonts w:eastAsia="Gill Sans MT"/>
                <w:b/>
                <w:bCs/>
                <w:noProof/>
                <w:color w:val="FFFFFF"/>
                <w:lang w:val="fr-FR"/>
              </w:rPr>
              <w:t>Déroulement des opérations : Réalisation d’un test de résistance à la RIF</w:t>
            </w:r>
          </w:p>
          <w:p w14:paraId="574B6D9E" w14:textId="77777777" w:rsidR="00A53F55" w:rsidRDefault="00F43DC4">
            <w:pPr>
              <w:keepNext/>
              <w:keepLines/>
              <w:rPr>
                <w:b/>
                <w:bCs/>
                <w:noProof/>
                <w:color w:val="FFFFFF" w:themeColor="background1"/>
                <w:lang w:val="fr-FR"/>
              </w:rPr>
            </w:pPr>
            <w:r>
              <w:rPr>
                <w:rFonts w:eastAsia="Gill Sans MT"/>
                <w:b/>
                <w:bCs/>
                <w:noProof/>
                <w:color w:val="FFFFFF"/>
                <w:lang w:val="fr-FR"/>
              </w:rPr>
              <w:t>Diapositive : 32</w:t>
            </w:r>
          </w:p>
          <w:p w14:paraId="03B932D3" w14:textId="77777777" w:rsidR="00A53F55" w:rsidRDefault="00F43DC4">
            <w:pPr>
              <w:rPr>
                <w:bCs/>
                <w:lang w:val="fr-FR"/>
              </w:rPr>
            </w:pPr>
            <w:r>
              <w:rPr>
                <w:rFonts w:eastAsia="Gill Sans MT"/>
                <w:b/>
                <w:bCs/>
                <w:noProof/>
                <w:color w:val="FFFFFF"/>
                <w:lang w:val="fr-FR"/>
              </w:rPr>
              <w:t>Guide du participant page : 48</w:t>
            </w:r>
          </w:p>
        </w:tc>
      </w:tr>
      <w:tr w:rsidR="00A53F55" w14:paraId="2A2F3727" w14:textId="77777777">
        <w:tc>
          <w:tcPr>
            <w:tcW w:w="9350" w:type="dxa"/>
          </w:tcPr>
          <w:p w14:paraId="01B57AA8" w14:textId="77777777" w:rsidR="00A53F55" w:rsidRDefault="00F43DC4">
            <w:pPr>
              <w:jc w:val="center"/>
            </w:pPr>
            <w:r>
              <w:rPr>
                <w:noProof/>
                <w:lang w:eastAsia="zh-CN"/>
              </w:rPr>
              <mc:AlternateContent>
                <mc:Choice Requires="wps">
                  <w:drawing>
                    <wp:anchor distT="0" distB="0" distL="114300" distR="114300" simplePos="0" relativeHeight="251937792" behindDoc="0" locked="1" layoutInCell="1" allowOverlap="1" wp14:anchorId="0856FEF2" wp14:editId="0C7F35D3">
                      <wp:simplePos x="0" y="0"/>
                      <wp:positionH relativeFrom="column">
                        <wp:posOffset>1320800</wp:posOffset>
                      </wp:positionH>
                      <wp:positionV relativeFrom="paragraph">
                        <wp:posOffset>229235</wp:posOffset>
                      </wp:positionV>
                      <wp:extent cx="3169285" cy="1583690"/>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285" cy="1583690"/>
                              </a:xfrm>
                              <a:prstGeom prst="rect">
                                <a:avLst/>
                              </a:prstGeom>
                              <a:solidFill>
                                <a:schemeClr val="bg1"/>
                              </a:solidFill>
                              <a:ln w="9525">
                                <a:noFill/>
                                <a:miter lim="800000"/>
                                <a:headEnd/>
                                <a:tailEnd/>
                              </a:ln>
                            </wps:spPr>
                            <wps:txbx>
                              <w:txbxContent>
                                <w:p w14:paraId="76A89CA0" w14:textId="77777777" w:rsidR="00A53F55" w:rsidRDefault="00F43DC4">
                                  <w:pPr>
                                    <w:spacing w:line="240" w:lineRule="auto"/>
                                    <w:ind w:left="29"/>
                                    <w:rPr>
                                      <w:rFonts w:ascii="Montserrat" w:hAnsi="Montserrat"/>
                                      <w:color w:val="FF615B"/>
                                      <w:sz w:val="23"/>
                                      <w:szCs w:val="23"/>
                                      <w:lang w:val="fr-FR"/>
                                    </w:rPr>
                                  </w:pPr>
                                  <w:r>
                                    <w:rPr>
                                      <w:rFonts w:ascii="Montserrat" w:eastAsia="Montserrat" w:hAnsi="Montserrat"/>
                                      <w:color w:val="FF615B"/>
                                      <w:sz w:val="23"/>
                                      <w:szCs w:val="23"/>
                                      <w:lang w:val="fr-FR"/>
                                    </w:rPr>
                                    <w:t>Déroulement des opérations</w:t>
                                  </w:r>
                                </w:p>
                                <w:p w14:paraId="3D8DAE59" w14:textId="77777777" w:rsidR="00A53F55" w:rsidRDefault="00F43DC4">
                                  <w:pPr>
                                    <w:spacing w:before="40" w:line="240" w:lineRule="auto"/>
                                    <w:ind w:left="14"/>
                                    <w:rPr>
                                      <w:rFonts w:ascii="Montserrat" w:hAnsi="Montserrat"/>
                                      <w:color w:val="FF6E68"/>
                                      <w:sz w:val="17"/>
                                      <w:szCs w:val="17"/>
                                      <w:lang w:val="fr-FR"/>
                                    </w:rPr>
                                  </w:pPr>
                                  <w:r>
                                    <w:rPr>
                                      <w:rFonts w:ascii="Montserrat" w:eastAsia="Montserrat" w:hAnsi="Montserrat"/>
                                      <w:color w:val="FF6E68"/>
                                      <w:sz w:val="17"/>
                                      <w:szCs w:val="17"/>
                                      <w:lang w:val="fr-FR"/>
                                    </w:rPr>
                                    <w:t>Réalisation d’un test de résistance à la RIF</w:t>
                                  </w:r>
                                </w:p>
                                <w:p w14:paraId="7F6656BB" w14:textId="77777777" w:rsidR="00A53F55" w:rsidRDefault="00F43DC4">
                                  <w:pPr>
                                    <w:numPr>
                                      <w:ilvl w:val="0"/>
                                      <w:numId w:val="110"/>
                                    </w:numPr>
                                    <w:spacing w:before="160" w:line="240" w:lineRule="auto"/>
                                    <w:ind w:left="244" w:hanging="230"/>
                                    <w:rPr>
                                      <w:rFonts w:ascii="Montserrat" w:hAnsi="Montserrat"/>
                                      <w:sz w:val="14"/>
                                      <w:szCs w:val="14"/>
                                      <w:lang w:val="fr-FR"/>
                                    </w:rPr>
                                  </w:pPr>
                                  <w:r>
                                    <w:rPr>
                                      <w:rFonts w:ascii="Montserrat" w:eastAsia="Montserrat" w:hAnsi="Montserrat"/>
                                      <w:sz w:val="14"/>
                                      <w:szCs w:val="14"/>
                                      <w:lang w:val="fr-FR"/>
                                    </w:rPr>
                                    <w:t xml:space="preserve">Si une MTB est détectée dans un échantillon, vous devez réaliser un test de résistance à la RIF. </w:t>
                                  </w:r>
                                </w:p>
                                <w:p w14:paraId="141A524D" w14:textId="77777777" w:rsidR="00A53F55" w:rsidRDefault="00F43DC4">
                                  <w:pPr>
                                    <w:numPr>
                                      <w:ilvl w:val="0"/>
                                      <w:numId w:val="110"/>
                                    </w:numPr>
                                    <w:spacing w:before="80" w:line="240" w:lineRule="auto"/>
                                    <w:ind w:left="244" w:hanging="230"/>
                                    <w:rPr>
                                      <w:rFonts w:ascii="Montserrat" w:hAnsi="Montserrat"/>
                                      <w:sz w:val="14"/>
                                      <w:szCs w:val="14"/>
                                      <w:lang w:val="fr-FR"/>
                                    </w:rPr>
                                  </w:pPr>
                                  <w:r>
                                    <w:rPr>
                                      <w:rFonts w:ascii="Montserrat" w:eastAsia="Montserrat" w:hAnsi="Montserrat"/>
                                      <w:sz w:val="14"/>
                                      <w:szCs w:val="14"/>
                                      <w:lang w:val="fr-FR"/>
                                    </w:rPr>
                                    <w:t xml:space="preserve">Une partie du même </w:t>
                                  </w:r>
                                  <w:proofErr w:type="spellStart"/>
                                  <w:r>
                                    <w:rPr>
                                      <w:rFonts w:ascii="Montserrat" w:eastAsia="Montserrat" w:hAnsi="Montserrat"/>
                                      <w:sz w:val="14"/>
                                      <w:szCs w:val="14"/>
                                      <w:lang w:val="fr-FR"/>
                                    </w:rPr>
                                    <w:t>éluat</w:t>
                                  </w:r>
                                  <w:proofErr w:type="spellEnd"/>
                                  <w:r>
                                    <w:rPr>
                                      <w:rFonts w:ascii="Montserrat" w:eastAsia="Montserrat" w:hAnsi="Montserrat"/>
                                      <w:sz w:val="14"/>
                                      <w:szCs w:val="14"/>
                                      <w:lang w:val="fr-FR"/>
                                    </w:rPr>
                                    <w:t xml:space="preserve"> d’ADN peut être utilisée pour évaluer la résistance à la RIF à l’aide d’une puce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xml:space="preserve"> MTB-RIF </w:t>
                                  </w:r>
                                  <w:proofErr w:type="spellStart"/>
                                  <w:r>
                                    <w:rPr>
                                      <w:rFonts w:ascii="Montserrat" w:eastAsia="Montserrat" w:hAnsi="Montserrat"/>
                                      <w:sz w:val="14"/>
                                      <w:szCs w:val="14"/>
                                      <w:lang w:val="fr-FR"/>
                                    </w:rPr>
                                    <w:t>Dx</w:t>
                                  </w:r>
                                  <w:proofErr w:type="spellEnd"/>
                                  <w:r>
                                    <w:rPr>
                                      <w:rFonts w:ascii="Montserrat" w:eastAsia="Montserrat" w:hAnsi="Montserrat"/>
                                      <w:sz w:val="14"/>
                                      <w:szCs w:val="14"/>
                                      <w:lang w:val="fr-FR"/>
                                    </w:rPr>
                                    <w:t>.</w:t>
                                  </w:r>
                                </w:p>
                                <w:p w14:paraId="50D40BF2" w14:textId="77777777" w:rsidR="00A53F55" w:rsidRDefault="00F43DC4">
                                  <w:pPr>
                                    <w:numPr>
                                      <w:ilvl w:val="0"/>
                                      <w:numId w:val="110"/>
                                    </w:numPr>
                                    <w:spacing w:before="40" w:line="240" w:lineRule="auto"/>
                                    <w:ind w:left="244" w:hanging="230"/>
                                    <w:rPr>
                                      <w:rFonts w:ascii="Montserrat" w:hAnsi="Montserrat"/>
                                      <w:sz w:val="14"/>
                                      <w:szCs w:val="14"/>
                                      <w:lang w:val="fr-FR"/>
                                    </w:rPr>
                                  </w:pPr>
                                  <w:r>
                                    <w:rPr>
                                      <w:rFonts w:ascii="Montserrat" w:eastAsia="Montserrat" w:hAnsi="Montserrat"/>
                                      <w:sz w:val="14"/>
                                      <w:szCs w:val="14"/>
                                      <w:lang w:val="fr-FR"/>
                                    </w:rPr>
                                    <w:t>Retournez à l’étape 3 du processus de test PCR TB et recommencez pour évaluer la résistance à la RIF</w:t>
                                  </w:r>
                                </w:p>
                                <w:p w14:paraId="71DB10B0" w14:textId="77777777" w:rsidR="00A53F55" w:rsidRDefault="00F43DC4">
                                  <w:pPr>
                                    <w:numPr>
                                      <w:ilvl w:val="0"/>
                                      <w:numId w:val="111"/>
                                    </w:numPr>
                                    <w:tabs>
                                      <w:tab w:val="clear" w:pos="720"/>
                                    </w:tabs>
                                    <w:spacing w:line="240" w:lineRule="auto"/>
                                    <w:ind w:left="518" w:hanging="187"/>
                                    <w:rPr>
                                      <w:rFonts w:ascii="Montserrat" w:hAnsi="Montserrat"/>
                                      <w:sz w:val="11"/>
                                      <w:szCs w:val="11"/>
                                      <w:lang w:val="fr-FR"/>
                                    </w:rPr>
                                  </w:pPr>
                                  <w:r>
                                    <w:rPr>
                                      <w:rFonts w:ascii="Montserrat" w:eastAsia="Montserrat" w:hAnsi="Montserrat"/>
                                      <w:sz w:val="11"/>
                                      <w:szCs w:val="11"/>
                                      <w:lang w:val="fr-FR"/>
                                    </w:rPr>
                                    <w:t xml:space="preserve">Sélectionnez </w:t>
                                  </w:r>
                                  <w:r>
                                    <w:rPr>
                                      <w:rFonts w:ascii="Montserrat" w:eastAsia="Montserrat" w:hAnsi="Montserrat" w:cs="Montserrat"/>
                                      <w:sz w:val="11"/>
                                      <w:szCs w:val="11"/>
                                      <w:lang w:val="fr-FR"/>
                                    </w:rPr>
                                    <w:t>« </w:t>
                                  </w:r>
                                  <w:r>
                                    <w:rPr>
                                      <w:rFonts w:ascii="Montserrat" w:eastAsia="Montserrat" w:hAnsi="Montserrat"/>
                                      <w:sz w:val="11"/>
                                      <w:szCs w:val="11"/>
                                      <w:lang w:val="fr-FR"/>
                                    </w:rPr>
                                    <w:t>MTB RIF</w:t>
                                  </w:r>
                                  <w:r>
                                    <w:rPr>
                                      <w:rFonts w:ascii="Montserrat" w:eastAsia="Montserrat" w:hAnsi="Montserrat" w:cs="Montserrat"/>
                                      <w:sz w:val="11"/>
                                      <w:szCs w:val="11"/>
                                      <w:lang w:val="fr-FR"/>
                                    </w:rPr>
                                    <w:t> »</w:t>
                                  </w:r>
                                  <w:r>
                                    <w:rPr>
                                      <w:rFonts w:ascii="Montserrat" w:eastAsia="Montserrat" w:hAnsi="Montserrat"/>
                                      <w:sz w:val="11"/>
                                      <w:szCs w:val="11"/>
                                      <w:lang w:val="fr-FR"/>
                                    </w:rPr>
                                    <w:t xml:space="preserve"> comme type de test dans l’analyseur </w:t>
                                  </w:r>
                                  <w:proofErr w:type="gramStart"/>
                                  <w:r>
                                    <w:rPr>
                                      <w:rFonts w:ascii="Montserrat" w:eastAsia="Montserrat" w:hAnsi="Montserrat"/>
                                      <w:sz w:val="11"/>
                                      <w:szCs w:val="11"/>
                                      <w:lang w:val="fr-FR"/>
                                    </w:rPr>
                                    <w:t>micro PCR</w:t>
                                  </w:r>
                                  <w:proofErr w:type="gramEnd"/>
                                  <w:r>
                                    <w:rPr>
                                      <w:rFonts w:ascii="Montserrat" w:eastAsia="Montserrat" w:hAnsi="Montserrat"/>
                                      <w:sz w:val="11"/>
                                      <w:szCs w:val="11"/>
                                      <w:lang w:val="fr-FR"/>
                                    </w:rPr>
                                    <w:t xml:space="preserve"> </w:t>
                                  </w:r>
                                  <w:proofErr w:type="spellStart"/>
                                  <w:r>
                                    <w:rPr>
                                      <w:rFonts w:ascii="Montserrat" w:eastAsia="Montserrat" w:hAnsi="Montserrat"/>
                                      <w:sz w:val="11"/>
                                      <w:szCs w:val="11"/>
                                      <w:lang w:val="fr-FR"/>
                                    </w:rPr>
                                    <w:t>Truelab</w:t>
                                  </w:r>
                                  <w:proofErr w:type="spellEnd"/>
                                  <w:r>
                                    <w:rPr>
                                      <w:rFonts w:ascii="Montserrat" w:eastAsia="Montserrat" w:hAnsi="Montserrat"/>
                                      <w:sz w:val="11"/>
                                      <w:szCs w:val="11"/>
                                      <w:lang w:val="fr-FR"/>
                                    </w:rPr>
                                    <w:t>.</w:t>
                                  </w:r>
                                </w:p>
                                <w:p w14:paraId="7C1C1E9A" w14:textId="77777777" w:rsidR="00A53F55" w:rsidRDefault="00F43DC4">
                                  <w:pPr>
                                    <w:numPr>
                                      <w:ilvl w:val="0"/>
                                      <w:numId w:val="110"/>
                                    </w:numPr>
                                    <w:spacing w:before="60" w:line="240" w:lineRule="auto"/>
                                    <w:ind w:left="244" w:hanging="230"/>
                                    <w:rPr>
                                      <w:rFonts w:ascii="Montserrat" w:hAnsi="Montserrat"/>
                                      <w:sz w:val="14"/>
                                      <w:szCs w:val="14"/>
                                      <w:lang w:val="fr-FR"/>
                                    </w:rPr>
                                  </w:pPr>
                                  <w:r>
                                    <w:rPr>
                                      <w:rFonts w:ascii="Montserrat" w:eastAsia="Montserrat" w:hAnsi="Montserrat"/>
                                      <w:sz w:val="14"/>
                                      <w:szCs w:val="14"/>
                                      <w:lang w:val="fr-FR"/>
                                    </w:rPr>
                                    <w:t>Le test de résistance à la RIF dure 60 minutes de plus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6FEF2" id="_x0000_s1398" type="#_x0000_t202" style="position:absolute;left:0;text-align:left;margin-left:104pt;margin-top:18.05pt;width:249.55pt;height:124.7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" fillcolor="white [3212]" stroked="f">
                      <v:textbox inset="0,0,0,0">
                        <w:txbxContent>
                          <w:p w14:paraId="76A89CA0" w14:textId="77777777" w:rsidR="00A53F55" w:rsidRDefault="00F43DC4">
                            <w:pPr>
                              <w:spacing w:line="240" w:lineRule="auto"/>
                              <w:ind w:left="29"/>
                              <w:rPr>
                                <w:rFonts w:ascii="Montserrat" w:hAnsi="Montserrat"/>
                                <w:color w:val="FF615B"/>
                                <w:sz w:val="23"/>
                                <w:szCs w:val="23"/>
                                <w:lang w:val="fr-FR"/>
                              </w:rPr>
                            </w:pPr>
                            <w:r>
                              <w:rPr>
                                <w:rFonts w:ascii="Montserrat" w:eastAsia="Montserrat" w:hAnsi="Montserrat"/>
                                <w:color w:val="FF615B"/>
                                <w:sz w:val="23"/>
                                <w:szCs w:val="23"/>
                                <w:lang w:val="fr-FR"/>
                              </w:rPr>
                              <w:t>Déro</w:t>
                            </w:r>
                            <w:r>
                              <w:rPr>
                                <w:rFonts w:ascii="Montserrat" w:eastAsia="Montserrat" w:hAnsi="Montserrat"/>
                                <w:color w:val="FF615B"/>
                                <w:sz w:val="23"/>
                                <w:szCs w:val="23"/>
                                <w:lang w:val="fr-FR"/>
                              </w:rPr>
                              <w:t>ulement des opérations</w:t>
                            </w:r>
                          </w:p>
                          <w:p w14:paraId="3D8DAE59" w14:textId="77777777" w:rsidR="00A53F55" w:rsidRDefault="00F43DC4">
                            <w:pPr>
                              <w:spacing w:before="40" w:line="240" w:lineRule="auto"/>
                              <w:ind w:left="14"/>
                              <w:rPr>
                                <w:rFonts w:ascii="Montserrat" w:hAnsi="Montserrat"/>
                                <w:color w:val="FF6E68"/>
                                <w:sz w:val="17"/>
                                <w:szCs w:val="17"/>
                                <w:lang w:val="fr-FR"/>
                              </w:rPr>
                            </w:pPr>
                            <w:r>
                              <w:rPr>
                                <w:rFonts w:ascii="Montserrat" w:eastAsia="Montserrat" w:hAnsi="Montserrat"/>
                                <w:color w:val="FF6E68"/>
                                <w:sz w:val="17"/>
                                <w:szCs w:val="17"/>
                                <w:lang w:val="fr-FR"/>
                              </w:rPr>
                              <w:t>Réalisation d’un test de résistance à la RIF</w:t>
                            </w:r>
                          </w:p>
                          <w:p w14:paraId="7F6656BB" w14:textId="77777777" w:rsidR="00A53F55" w:rsidRDefault="00F43DC4">
                            <w:pPr>
                              <w:numPr>
                                <w:ilvl w:val="0"/>
                                <w:numId w:val="110"/>
                              </w:numPr>
                              <w:spacing w:before="160" w:line="240" w:lineRule="auto"/>
                              <w:ind w:left="244" w:hanging="230"/>
                              <w:rPr>
                                <w:rFonts w:ascii="Montserrat" w:hAnsi="Montserrat"/>
                                <w:sz w:val="14"/>
                                <w:szCs w:val="14"/>
                                <w:lang w:val="fr-FR"/>
                              </w:rPr>
                            </w:pPr>
                            <w:r>
                              <w:rPr>
                                <w:rFonts w:ascii="Montserrat" w:eastAsia="Montserrat" w:hAnsi="Montserrat"/>
                                <w:sz w:val="14"/>
                                <w:szCs w:val="14"/>
                                <w:lang w:val="fr-FR"/>
                              </w:rPr>
                              <w:t xml:space="preserve">Si une MTB est détectée dans un échantillon, vous devez réaliser un test de résistance à la RIF. </w:t>
                            </w:r>
                          </w:p>
                          <w:p w14:paraId="141A524D" w14:textId="77777777" w:rsidR="00A53F55" w:rsidRDefault="00F43DC4">
                            <w:pPr>
                              <w:numPr>
                                <w:ilvl w:val="0"/>
                                <w:numId w:val="110"/>
                              </w:numPr>
                              <w:spacing w:before="80" w:line="240" w:lineRule="auto"/>
                              <w:ind w:left="244" w:hanging="230"/>
                              <w:rPr>
                                <w:rFonts w:ascii="Montserrat" w:hAnsi="Montserrat"/>
                                <w:sz w:val="14"/>
                                <w:szCs w:val="14"/>
                                <w:lang w:val="fr-FR"/>
                              </w:rPr>
                            </w:pPr>
                            <w:r>
                              <w:rPr>
                                <w:rFonts w:ascii="Montserrat" w:eastAsia="Montserrat" w:hAnsi="Montserrat"/>
                                <w:sz w:val="14"/>
                                <w:szCs w:val="14"/>
                                <w:lang w:val="fr-FR"/>
                              </w:rPr>
                              <w:t>Une partie du même éluat d’ADN peut être utilisée pour évaluer la résistance à la RIF à l’aide d’une puce Truenat MTB-RIF Dx.</w:t>
                            </w:r>
                          </w:p>
                          <w:p w14:paraId="50D40BF2" w14:textId="77777777" w:rsidR="00A53F55" w:rsidRDefault="00F43DC4">
                            <w:pPr>
                              <w:numPr>
                                <w:ilvl w:val="0"/>
                                <w:numId w:val="110"/>
                              </w:numPr>
                              <w:spacing w:before="40" w:line="240" w:lineRule="auto"/>
                              <w:ind w:left="244" w:hanging="230"/>
                              <w:rPr>
                                <w:rFonts w:ascii="Montserrat" w:hAnsi="Montserrat"/>
                                <w:sz w:val="14"/>
                                <w:szCs w:val="14"/>
                                <w:lang w:val="fr-FR"/>
                              </w:rPr>
                            </w:pPr>
                            <w:r>
                              <w:rPr>
                                <w:rFonts w:ascii="Montserrat" w:eastAsia="Montserrat" w:hAnsi="Montserrat"/>
                                <w:sz w:val="14"/>
                                <w:szCs w:val="14"/>
                                <w:lang w:val="fr-FR"/>
                              </w:rPr>
                              <w:t>Retournez à l’étape 3 du process</w:t>
                            </w:r>
                            <w:r>
                              <w:rPr>
                                <w:rFonts w:ascii="Montserrat" w:eastAsia="Montserrat" w:hAnsi="Montserrat"/>
                                <w:sz w:val="14"/>
                                <w:szCs w:val="14"/>
                                <w:lang w:val="fr-FR"/>
                              </w:rPr>
                              <w:t>us de test PCR TB et recommencez pour évaluer la résistance à la RIF</w:t>
                            </w:r>
                          </w:p>
                          <w:p w14:paraId="71DB10B0" w14:textId="77777777" w:rsidR="00A53F55" w:rsidRDefault="00F43DC4">
                            <w:pPr>
                              <w:numPr>
                                <w:ilvl w:val="0"/>
                                <w:numId w:val="111"/>
                              </w:numPr>
                              <w:tabs>
                                <w:tab w:val="clear" w:pos="720"/>
                              </w:tabs>
                              <w:spacing w:line="240" w:lineRule="auto"/>
                              <w:ind w:left="518" w:hanging="187"/>
                              <w:rPr>
                                <w:rFonts w:ascii="Montserrat" w:hAnsi="Montserrat"/>
                                <w:sz w:val="11"/>
                                <w:szCs w:val="11"/>
                                <w:lang w:val="fr-FR"/>
                              </w:rPr>
                            </w:pPr>
                            <w:r>
                              <w:rPr>
                                <w:rFonts w:ascii="Montserrat" w:eastAsia="Montserrat" w:hAnsi="Montserrat"/>
                                <w:sz w:val="11"/>
                                <w:szCs w:val="11"/>
                                <w:lang w:val="fr-FR"/>
                              </w:rPr>
                              <w:t xml:space="preserve">Sélectionnez </w:t>
                            </w:r>
                            <w:r>
                              <w:rPr>
                                <w:rFonts w:ascii="Montserrat" w:eastAsia="Montserrat" w:hAnsi="Montserrat" w:cs="Montserrat"/>
                                <w:sz w:val="11"/>
                                <w:szCs w:val="11"/>
                                <w:lang w:val="fr-FR"/>
                              </w:rPr>
                              <w:t>« </w:t>
                            </w:r>
                            <w:r>
                              <w:rPr>
                                <w:rFonts w:ascii="Montserrat" w:eastAsia="Montserrat" w:hAnsi="Montserrat"/>
                                <w:sz w:val="11"/>
                                <w:szCs w:val="11"/>
                                <w:lang w:val="fr-FR"/>
                              </w:rPr>
                              <w:t>MTB RIF</w:t>
                            </w:r>
                            <w:r>
                              <w:rPr>
                                <w:rFonts w:ascii="Montserrat" w:eastAsia="Montserrat" w:hAnsi="Montserrat" w:cs="Montserrat"/>
                                <w:sz w:val="11"/>
                                <w:szCs w:val="11"/>
                                <w:lang w:val="fr-FR"/>
                              </w:rPr>
                              <w:t> »</w:t>
                            </w:r>
                            <w:r>
                              <w:rPr>
                                <w:rFonts w:ascii="Montserrat" w:eastAsia="Montserrat" w:hAnsi="Montserrat"/>
                                <w:sz w:val="11"/>
                                <w:szCs w:val="11"/>
                                <w:lang w:val="fr-FR"/>
                              </w:rPr>
                              <w:t xml:space="preserve"> comme type de test dans l’analyseur micro PCR Truelab.</w:t>
                            </w:r>
                          </w:p>
                          <w:p w14:paraId="7C1C1E9A" w14:textId="77777777" w:rsidR="00A53F55" w:rsidRDefault="00F43DC4">
                            <w:pPr>
                              <w:numPr>
                                <w:ilvl w:val="0"/>
                                <w:numId w:val="110"/>
                              </w:numPr>
                              <w:spacing w:before="60" w:line="240" w:lineRule="auto"/>
                              <w:ind w:left="244" w:hanging="230"/>
                              <w:rPr>
                                <w:rFonts w:ascii="Montserrat" w:hAnsi="Montserrat"/>
                                <w:sz w:val="14"/>
                                <w:szCs w:val="14"/>
                                <w:lang w:val="fr-FR"/>
                              </w:rPr>
                            </w:pPr>
                            <w:r>
                              <w:rPr>
                                <w:rFonts w:ascii="Montserrat" w:eastAsia="Montserrat" w:hAnsi="Montserrat"/>
                                <w:sz w:val="14"/>
                                <w:szCs w:val="14"/>
                                <w:lang w:val="fr-FR"/>
                              </w:rPr>
                              <w:t>Le test de résistance à la RIF dure 60 minutes de plus</w:t>
                            </w:r>
                          </w:p>
                        </w:txbxContent>
                      </v:textbox>
                      <w10:anchorlock/>
                    </v:shape>
                  </w:pict>
                </mc:Fallback>
              </mc:AlternateContent>
            </w:r>
            <w:r>
              <w:rPr>
                <w:noProof/>
                <w:lang w:eastAsia="zh-CN"/>
              </w:rPr>
              <w:drawing>
                <wp:inline distT="0" distB="0" distL="0" distR="0" wp14:anchorId="0740A411" wp14:editId="55E2CD6E">
                  <wp:extent cx="3551636" cy="2026633"/>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r:embed="rId116"/>
                          <a:stretch>
                            <a:fillRect/>
                          </a:stretch>
                        </pic:blipFill>
                        <pic:spPr>
                          <a:xfrm>
                            <a:off x="0" y="0"/>
                            <a:ext cx="3563213" cy="2033239"/>
                          </a:xfrm>
                          <a:prstGeom prst="rect">
                            <a:avLst/>
                          </a:prstGeom>
                        </pic:spPr>
                      </pic:pic>
                    </a:graphicData>
                  </a:graphic>
                </wp:inline>
              </w:drawing>
            </w:r>
          </w:p>
        </w:tc>
      </w:tr>
      <w:tr w:rsidR="00A53F55" w14:paraId="28D9BDE3" w14:textId="77777777">
        <w:tc>
          <w:tcPr>
            <w:tcW w:w="9350" w:type="dxa"/>
          </w:tcPr>
          <w:p w14:paraId="7063AEE1" w14:textId="77777777" w:rsidR="00A53F55" w:rsidRDefault="00F43DC4">
            <w:pPr>
              <w:rPr>
                <w:lang w:val="fr-FR"/>
              </w:rPr>
            </w:pPr>
            <w:r>
              <w:rPr>
                <w:rFonts w:eastAsia="Gill Sans MT"/>
                <w:b/>
                <w:bCs/>
                <w:lang w:val="fr-FR"/>
              </w:rPr>
              <w:t xml:space="preserve">DIRE : </w:t>
            </w:r>
            <w:r>
              <w:rPr>
                <w:rFonts w:eastAsia="Gill Sans MT"/>
                <w:lang w:val="fr-FR"/>
              </w:rPr>
              <w:t xml:space="preserve">Lorsqu’un MTB est détecté dans un échantillon, vous devez effectuer un test de résistance à la RIF. Une partie du même </w:t>
            </w:r>
            <w:proofErr w:type="spellStart"/>
            <w:r>
              <w:rPr>
                <w:rFonts w:eastAsia="Gill Sans MT"/>
                <w:lang w:val="fr-FR"/>
              </w:rPr>
              <w:t>éluat</w:t>
            </w:r>
            <w:proofErr w:type="spellEnd"/>
            <w:r>
              <w:rPr>
                <w:rFonts w:eastAsia="Gill Sans MT"/>
                <w:lang w:val="fr-FR"/>
              </w:rPr>
              <w:t xml:space="preserve"> d’ADN peut être utilisée pour évaluer la résistance à la RIF. Pour le test de dépistage de la résistance à la RIF, utilisez une puce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w:t>
            </w:r>
          </w:p>
          <w:p w14:paraId="3B38EB2B" w14:textId="77777777" w:rsidR="00A53F55" w:rsidRDefault="00A53F55">
            <w:pPr>
              <w:rPr>
                <w:lang w:val="fr-FR"/>
              </w:rPr>
            </w:pPr>
          </w:p>
          <w:p w14:paraId="11A2AD29" w14:textId="77777777" w:rsidR="00A53F55" w:rsidRDefault="00F43DC4">
            <w:r>
              <w:rPr>
                <w:rFonts w:eastAsia="Gill Sans MT"/>
                <w:lang w:val="fr-FR"/>
              </w:rPr>
              <w:t xml:space="preserve">Pour démarrer le test de dépistage de la résistance à la RIF, partez de l’étape 3 de la procédure du test de dépistage par PCR de la TB et recommencez la procédure pour le test de dépistage de la résistance à la RIF. Cela prendra 60 minutes supplémentaires. </w:t>
            </w:r>
          </w:p>
        </w:tc>
      </w:tr>
    </w:tbl>
    <w:p w14:paraId="01153C52" w14:textId="77777777" w:rsidR="00A53F55" w:rsidRDefault="00F43DC4">
      <w:pPr>
        <w:pStyle w:val="Heading3"/>
      </w:pPr>
      <w:bookmarkStart w:id="51" w:name="_Toc80103205"/>
      <w:r>
        <w:rPr>
          <w:rFonts w:eastAsia="Gill Sans MT"/>
          <w:lang w:val="fr-FR"/>
        </w:rPr>
        <w:lastRenderedPageBreak/>
        <w:t>Activité en classe</w:t>
      </w:r>
      <w:bookmarkEnd w:id="51"/>
    </w:p>
    <w:tbl>
      <w:tblPr>
        <w:tblStyle w:val="TableGrid"/>
        <w:tblW w:w="0" w:type="auto"/>
        <w:tblLook w:val="04A0" w:firstRow="1" w:lastRow="0" w:firstColumn="1" w:lastColumn="0" w:noHBand="0" w:noVBand="1"/>
      </w:tblPr>
      <w:tblGrid>
        <w:gridCol w:w="9350"/>
      </w:tblGrid>
      <w:tr w:rsidR="00A53F55" w14:paraId="40FB158B" w14:textId="77777777">
        <w:tc>
          <w:tcPr>
            <w:tcW w:w="9350" w:type="dxa"/>
            <w:shd w:val="clear" w:color="auto" w:fill="E68F8C"/>
          </w:tcPr>
          <w:p w14:paraId="26B7D4E1" w14:textId="77777777" w:rsidR="00A53F55" w:rsidRDefault="00F43DC4">
            <w:pPr>
              <w:rPr>
                <w:b/>
                <w:bCs/>
                <w:color w:val="FFFFFF" w:themeColor="background1"/>
                <w:lang w:val="fr-FR"/>
              </w:rPr>
            </w:pPr>
            <w:r>
              <w:rPr>
                <w:rFonts w:eastAsia="Gill Sans MT"/>
                <w:b/>
                <w:bCs/>
                <w:color w:val="FFFFFF"/>
                <w:lang w:val="fr-FR"/>
              </w:rPr>
              <w:t>Activité : Entraînons-nous</w:t>
            </w:r>
          </w:p>
          <w:p w14:paraId="756E9354" w14:textId="77777777" w:rsidR="00A53F55" w:rsidRDefault="00F43DC4">
            <w:pPr>
              <w:keepNext/>
              <w:keepLines/>
              <w:rPr>
                <w:b/>
                <w:bCs/>
                <w:noProof/>
                <w:color w:val="FFFFFF" w:themeColor="background1"/>
                <w:lang w:val="fr-FR"/>
              </w:rPr>
            </w:pPr>
            <w:r>
              <w:rPr>
                <w:rFonts w:eastAsia="Gill Sans MT"/>
                <w:b/>
                <w:bCs/>
                <w:noProof/>
                <w:color w:val="FFFFFF"/>
                <w:lang w:val="fr-FR"/>
              </w:rPr>
              <w:t>Diapositive : 33</w:t>
            </w:r>
          </w:p>
          <w:p w14:paraId="2E16EFD2" w14:textId="77777777" w:rsidR="00A53F55" w:rsidRDefault="00F43DC4">
            <w:pPr>
              <w:rPr>
                <w:b/>
                <w:bCs/>
                <w:color w:val="FFFFFF" w:themeColor="background1"/>
                <w:lang w:val="fr-FR"/>
              </w:rPr>
            </w:pPr>
            <w:r>
              <w:rPr>
                <w:rFonts w:eastAsia="Gill Sans MT"/>
                <w:b/>
                <w:bCs/>
                <w:noProof/>
                <w:color w:val="FFFFFF"/>
                <w:lang w:val="fr-FR"/>
              </w:rPr>
              <w:t xml:space="preserve">Guide du participant page : </w:t>
            </w:r>
          </w:p>
        </w:tc>
      </w:tr>
      <w:tr w:rsidR="00A53F55" w14:paraId="04D70788" w14:textId="77777777">
        <w:tc>
          <w:tcPr>
            <w:tcW w:w="9350" w:type="dxa"/>
            <w:vAlign w:val="center"/>
          </w:tcPr>
          <w:p w14:paraId="7B764F8E" w14:textId="77777777" w:rsidR="00A53F55" w:rsidRDefault="00F43DC4">
            <w:pPr>
              <w:jc w:val="center"/>
              <w:rPr>
                <w:b/>
                <w:bCs/>
              </w:rPr>
            </w:pPr>
            <w:r>
              <w:rPr>
                <w:noProof/>
                <w:lang w:eastAsia="zh-CN"/>
              </w:rPr>
              <mc:AlternateContent>
                <mc:Choice Requires="wps">
                  <w:drawing>
                    <wp:anchor distT="0" distB="0" distL="114300" distR="114300" simplePos="0" relativeHeight="251939840" behindDoc="0" locked="1" layoutInCell="1" allowOverlap="1" wp14:anchorId="78EFEA12" wp14:editId="26F3B112">
                      <wp:simplePos x="0" y="0"/>
                      <wp:positionH relativeFrom="column">
                        <wp:posOffset>1527175</wp:posOffset>
                      </wp:positionH>
                      <wp:positionV relativeFrom="paragraph">
                        <wp:posOffset>234950</wp:posOffset>
                      </wp:positionV>
                      <wp:extent cx="1550670" cy="355600"/>
                      <wp:effectExtent l="0" t="0" r="0" b="8255"/>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355600"/>
                              </a:xfrm>
                              <a:prstGeom prst="rect">
                                <a:avLst/>
                              </a:prstGeom>
                              <a:solidFill>
                                <a:schemeClr val="bg1"/>
                              </a:solidFill>
                              <a:ln w="9525">
                                <a:noFill/>
                                <a:miter lim="800000"/>
                                <a:headEnd/>
                                <a:tailEnd/>
                              </a:ln>
                            </wps:spPr>
                            <wps:txbx>
                              <w:txbxContent>
                                <w:p w14:paraId="6A0302AB" w14:textId="77777777" w:rsidR="00A53F55" w:rsidRDefault="00F43DC4">
                                  <w:pPr>
                                    <w:rPr>
                                      <w:rFonts w:asciiTheme="minorBidi" w:hAnsiTheme="minorBidi" w:cstheme="minorBidi"/>
                                      <w:color w:val="FF6660"/>
                                      <w:sz w:val="22"/>
                                    </w:rPr>
                                  </w:pPr>
                                  <w:r>
                                    <w:rPr>
                                      <w:rFonts w:ascii="Arial" w:eastAsia="Arial" w:hAnsi="Arial" w:cs="Arial"/>
                                      <w:b/>
                                      <w:bCs/>
                                      <w:color w:val="FF6660"/>
                                      <w:sz w:val="22"/>
                                      <w:szCs w:val="22"/>
                                      <w:lang w:val="fr-FR"/>
                                    </w:rPr>
                                    <w:t>Activité : Entraînons-nous</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8EFEA12" id="_x0000_s1399" type="#_x0000_t202" style="position:absolute;left:0;text-align:left;margin-left:120.25pt;margin-top:18.5pt;width:122.1pt;height:2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" fillcolor="white [3212]" stroked="f">
                      <v:textbox style="mso-fit-shape-to-text:t" inset="0,0,0,0">
                        <w:txbxContent>
                          <w:p w14:paraId="6A0302AB" w14:textId="77777777" w:rsidR="00A53F55" w:rsidRDefault="00F43DC4">
                            <w:pPr>
                              <w:rPr>
                                <w:rFonts w:asciiTheme="minorBidi" w:hAnsiTheme="minorBidi" w:cstheme="minorBidi"/>
                                <w:color w:val="FF6660"/>
                                <w:sz w:val="22"/>
                              </w:rPr>
                            </w:pPr>
                            <w:r>
                              <w:rPr>
                                <w:rFonts w:ascii="Arial" w:eastAsia="Arial" w:hAnsi="Arial" w:cs="Arial"/>
                                <w:b/>
                                <w:bCs/>
                                <w:color w:val="FF6660"/>
                                <w:sz w:val="22"/>
                                <w:szCs w:val="22"/>
                                <w:lang w:val="fr-FR"/>
                              </w:rPr>
                              <w:t>Activité : Entraînons-nous</w:t>
                            </w:r>
                          </w:p>
                        </w:txbxContent>
                      </v:textbox>
                      <w10:anchorlock/>
                    </v:shape>
                  </w:pict>
                </mc:Fallback>
              </mc:AlternateContent>
            </w:r>
            <w:r>
              <w:rPr>
                <w:noProof/>
                <w:lang w:eastAsia="zh-CN"/>
              </w:rPr>
              <mc:AlternateContent>
                <mc:Choice Requires="wps">
                  <w:drawing>
                    <wp:anchor distT="0" distB="0" distL="114300" distR="114300" simplePos="0" relativeHeight="251941888" behindDoc="0" locked="1" layoutInCell="1" allowOverlap="1" wp14:anchorId="6DDCD52E" wp14:editId="4BEB3727">
                      <wp:simplePos x="0" y="0"/>
                      <wp:positionH relativeFrom="column">
                        <wp:posOffset>1526540</wp:posOffset>
                      </wp:positionH>
                      <wp:positionV relativeFrom="paragraph">
                        <wp:posOffset>611505</wp:posOffset>
                      </wp:positionV>
                      <wp:extent cx="1166495" cy="388620"/>
                      <wp:effectExtent l="0" t="0" r="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388620"/>
                              </a:xfrm>
                              <a:prstGeom prst="rect">
                                <a:avLst/>
                              </a:prstGeom>
                              <a:solidFill>
                                <a:schemeClr val="bg1"/>
                              </a:solidFill>
                              <a:ln w="9525">
                                <a:noFill/>
                                <a:miter lim="800000"/>
                                <a:headEnd/>
                                <a:tailEnd/>
                              </a:ln>
                            </wps:spPr>
                            <wps:txbx>
                              <w:txbxContent>
                                <w:p w14:paraId="23C3F5D7"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Formation d’un binôme</w:t>
                                  </w:r>
                                </w:p>
                                <w:p w14:paraId="2FBAF5CC"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L’un s’exerce sur l’équipement</w:t>
                                  </w:r>
                                </w:p>
                                <w:p w14:paraId="327471E5"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L’autre observe et aide</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DDCD52E" id="_x0000_s1400" type="#_x0000_t202" style="position:absolute;left:0;text-align:left;margin-left:120.2pt;margin-top:48.15pt;width:91.85pt;height:30.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" fillcolor="white [3212]" stroked="f">
                      <v:textbox style="mso-fit-shape-to-text:t" inset="0,0,0,0">
                        <w:txbxContent>
                          <w:p w14:paraId="23C3F5D7"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Formation d’un binôme</w:t>
                            </w:r>
                          </w:p>
                          <w:p w14:paraId="2FBAF5CC"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L’un s’exerce sur l’équipement</w:t>
                            </w:r>
                          </w:p>
                          <w:p w14:paraId="327471E5" w14:textId="77777777" w:rsidR="00A53F55" w:rsidRDefault="00F43DC4">
                            <w:pPr>
                              <w:numPr>
                                <w:ilvl w:val="0"/>
                                <w:numId w:val="23"/>
                              </w:numPr>
                              <w:spacing w:line="240" w:lineRule="auto"/>
                              <w:ind w:left="144" w:hanging="144"/>
                              <w:rPr>
                                <w:rFonts w:asciiTheme="minorBidi" w:hAnsiTheme="minorBidi" w:cstheme="minorBidi"/>
                                <w:sz w:val="13"/>
                                <w:szCs w:val="13"/>
                                <w:lang w:val="en-IN"/>
                              </w:rPr>
                            </w:pPr>
                            <w:r>
                              <w:rPr>
                                <w:rFonts w:ascii="Arial" w:eastAsia="Arial" w:hAnsi="Arial" w:cs="Arial"/>
                                <w:sz w:val="13"/>
                                <w:szCs w:val="13"/>
                                <w:lang w:val="fr-FR"/>
                              </w:rPr>
                              <w:t>L’autre observe et aide</w:t>
                            </w:r>
                          </w:p>
                        </w:txbxContent>
                      </v:textbox>
                      <w10:anchorlock/>
                    </v:shape>
                  </w:pict>
                </mc:Fallback>
              </mc:AlternateContent>
            </w:r>
            <w:r>
              <w:rPr>
                <w:noProof/>
                <w:lang w:val="fr-FR"/>
              </w:rPr>
              <w:t xml:space="preserve"> </w:t>
            </w:r>
            <w:r>
              <w:rPr>
                <w:noProof/>
                <w:lang w:eastAsia="zh-CN"/>
              </w:rPr>
              <w:drawing>
                <wp:inline distT="0" distB="0" distL="0" distR="0" wp14:anchorId="19AFAD4F" wp14:editId="039876E3">
                  <wp:extent cx="3267075" cy="1840452"/>
                  <wp:effectExtent l="0" t="0" r="0" b="762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17">
                            <a:extLst>
                              <a:ext uri="{96DAC541-7B7A-43D3-8B79-37D633B846F1}">
                                <asvg:svgBlip xmlns:asvg="http://schemas.microsoft.com/office/drawing/2016/SVG/main" r:embed="rId118"/>
                              </a:ext>
                            </a:extLst>
                          </a:blip>
                          <a:stretch>
                            <a:fillRect/>
                          </a:stretch>
                        </pic:blipFill>
                        <pic:spPr>
                          <a:xfrm>
                            <a:off x="0" y="0"/>
                            <a:ext cx="3273285" cy="1843950"/>
                          </a:xfrm>
                          <a:prstGeom prst="rect">
                            <a:avLst/>
                          </a:prstGeom>
                        </pic:spPr>
                      </pic:pic>
                    </a:graphicData>
                  </a:graphic>
                </wp:inline>
              </w:drawing>
            </w:r>
          </w:p>
        </w:tc>
      </w:tr>
      <w:tr w:rsidR="00A53F55" w14:paraId="2341C8C3" w14:textId="77777777">
        <w:tc>
          <w:tcPr>
            <w:tcW w:w="9350" w:type="dxa"/>
          </w:tcPr>
          <w:p w14:paraId="48489325" w14:textId="77777777" w:rsidR="00A53F55" w:rsidRDefault="00F43DC4">
            <w:pPr>
              <w:rPr>
                <w:lang w:val="fr-FR"/>
              </w:rPr>
            </w:pPr>
            <w:r>
              <w:rPr>
                <w:rFonts w:eastAsia="Gill Sans MT"/>
                <w:b/>
                <w:bCs/>
                <w:lang w:val="fr-FR"/>
              </w:rPr>
              <w:t xml:space="preserve">REMARQUE : </w:t>
            </w:r>
            <w:r>
              <w:rPr>
                <w:rFonts w:eastAsia="Gill Sans MT"/>
                <w:lang w:val="fr-FR"/>
              </w:rPr>
              <w:t xml:space="preserve">Si l’équipement </w:t>
            </w:r>
            <w:proofErr w:type="spellStart"/>
            <w:r>
              <w:rPr>
                <w:rFonts w:eastAsia="Gill Sans MT"/>
                <w:lang w:val="fr-FR"/>
              </w:rPr>
              <w:t>Truenat</w:t>
            </w:r>
            <w:proofErr w:type="spellEnd"/>
            <w:r>
              <w:rPr>
                <w:rFonts w:eastAsia="Gill Sans MT"/>
                <w:lang w:val="fr-FR"/>
              </w:rPr>
              <w:t xml:space="preserve"> est disponible dans un laboratoire près du site de formation, les organisateurs de la formation peuvent envisager une session d’apprentissage pratique avec l’équipement. Une personne peut utiliser l’équipement tandis que d’autres observent et lui rappellent les étapes du déroulement du processus.</w:t>
            </w:r>
          </w:p>
        </w:tc>
      </w:tr>
    </w:tbl>
    <w:p w14:paraId="2DBF9DE8" w14:textId="77777777" w:rsidR="00A53F55" w:rsidRDefault="00A53F55">
      <w:pPr>
        <w:rPr>
          <w:lang w:val="fr-FR"/>
        </w:rPr>
      </w:pPr>
    </w:p>
    <w:p w14:paraId="2B19A88C" w14:textId="77777777" w:rsidR="00A53F55" w:rsidRDefault="00F43DC4">
      <w:pPr>
        <w:pStyle w:val="Heading3"/>
      </w:pPr>
      <w:bookmarkStart w:id="52" w:name="_Toc80103206"/>
      <w:r>
        <w:rPr>
          <w:rFonts w:eastAsia="Gill Sans MT"/>
          <w:lang w:val="fr-FR"/>
        </w:rPr>
        <w:t>Gestion des déchets</w:t>
      </w:r>
      <w:bookmarkEnd w:id="52"/>
    </w:p>
    <w:tbl>
      <w:tblPr>
        <w:tblStyle w:val="TableGrid"/>
        <w:tblW w:w="0" w:type="auto"/>
        <w:tblLook w:val="04A0" w:firstRow="1" w:lastRow="0" w:firstColumn="1" w:lastColumn="0" w:noHBand="0" w:noVBand="1"/>
      </w:tblPr>
      <w:tblGrid>
        <w:gridCol w:w="9350"/>
      </w:tblGrid>
      <w:tr w:rsidR="00A53F55" w14:paraId="7BD33404" w14:textId="77777777">
        <w:tc>
          <w:tcPr>
            <w:tcW w:w="9350" w:type="dxa"/>
            <w:shd w:val="clear" w:color="auto" w:fill="E68F8C"/>
          </w:tcPr>
          <w:p w14:paraId="1263BF7B" w14:textId="77777777" w:rsidR="00A53F55" w:rsidRDefault="00F43DC4">
            <w:pPr>
              <w:rPr>
                <w:b/>
                <w:bCs/>
                <w:noProof/>
                <w:color w:val="FFFFFF" w:themeColor="background1"/>
                <w:lang w:val="fr-FR"/>
              </w:rPr>
            </w:pPr>
            <w:r>
              <w:rPr>
                <w:rFonts w:eastAsia="Gill Sans MT"/>
                <w:b/>
                <w:bCs/>
                <w:noProof/>
                <w:color w:val="FFFFFF"/>
                <w:lang w:val="fr-FR"/>
              </w:rPr>
              <w:t>Gestion des déchets</w:t>
            </w:r>
          </w:p>
          <w:p w14:paraId="17B58324" w14:textId="77777777" w:rsidR="00A53F55" w:rsidRDefault="00F43DC4">
            <w:pPr>
              <w:rPr>
                <w:b/>
                <w:bCs/>
                <w:noProof/>
                <w:color w:val="FFFFFF" w:themeColor="background1"/>
                <w:lang w:val="fr-FR"/>
              </w:rPr>
            </w:pPr>
            <w:r>
              <w:rPr>
                <w:rFonts w:eastAsia="Gill Sans MT"/>
                <w:b/>
                <w:bCs/>
                <w:noProof/>
                <w:color w:val="FFFFFF"/>
                <w:lang w:val="fr-FR"/>
              </w:rPr>
              <w:t>Diapositive : 35</w:t>
            </w:r>
          </w:p>
          <w:p w14:paraId="2974AB0F" w14:textId="77777777" w:rsidR="00A53F55" w:rsidRDefault="00F43DC4">
            <w:pPr>
              <w:rPr>
                <w:noProof/>
                <w:lang w:val="fr-FR"/>
              </w:rPr>
            </w:pPr>
            <w:r>
              <w:rPr>
                <w:rFonts w:eastAsia="Gill Sans MT"/>
                <w:b/>
                <w:bCs/>
                <w:noProof/>
                <w:color w:val="FFFFFF"/>
                <w:lang w:val="fr-FR"/>
              </w:rPr>
              <w:t xml:space="preserve">Guide du participant page : 48 </w:t>
            </w:r>
          </w:p>
        </w:tc>
      </w:tr>
      <w:tr w:rsidR="00A53F55" w14:paraId="62C2CD48" w14:textId="77777777">
        <w:tc>
          <w:tcPr>
            <w:tcW w:w="9350" w:type="dxa"/>
          </w:tcPr>
          <w:p w14:paraId="707F67EC" w14:textId="77777777" w:rsidR="00A53F55" w:rsidRDefault="00F43DC4">
            <w:pPr>
              <w:jc w:val="center"/>
            </w:pPr>
            <w:r>
              <w:rPr>
                <w:noProof/>
                <w:lang w:eastAsia="zh-CN"/>
              </w:rPr>
              <mc:AlternateContent>
                <mc:Choice Requires="wps">
                  <w:drawing>
                    <wp:anchor distT="0" distB="0" distL="114300" distR="114300" simplePos="0" relativeHeight="251943936" behindDoc="0" locked="1" layoutInCell="1" allowOverlap="1" wp14:anchorId="0B158503" wp14:editId="539C6D73">
                      <wp:simplePos x="0" y="0"/>
                      <wp:positionH relativeFrom="column">
                        <wp:posOffset>1419860</wp:posOffset>
                      </wp:positionH>
                      <wp:positionV relativeFrom="paragraph">
                        <wp:posOffset>196850</wp:posOffset>
                      </wp:positionV>
                      <wp:extent cx="1513840" cy="175895"/>
                      <wp:effectExtent l="0" t="0" r="0" b="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175895"/>
                              </a:xfrm>
                              <a:prstGeom prst="rect">
                                <a:avLst/>
                              </a:prstGeom>
                              <a:solidFill>
                                <a:schemeClr val="bg1"/>
                              </a:solidFill>
                              <a:ln w="9525">
                                <a:noFill/>
                                <a:miter lim="800000"/>
                                <a:headEnd/>
                                <a:tailEnd/>
                              </a:ln>
                            </wps:spPr>
                            <wps:txbx>
                              <w:txbxContent>
                                <w:p w14:paraId="5E21CB73" w14:textId="77777777" w:rsidR="00A53F55" w:rsidRDefault="00F43DC4">
                                  <w:pPr>
                                    <w:rPr>
                                      <w:rFonts w:ascii="Montserrat" w:hAnsi="Montserrat"/>
                                      <w:color w:val="FF6E68"/>
                                      <w:sz w:val="20"/>
                                      <w:szCs w:val="28"/>
                                    </w:rPr>
                                  </w:pPr>
                                  <w:r>
                                    <w:rPr>
                                      <w:rFonts w:ascii="Montserrat" w:eastAsia="Montserrat" w:hAnsi="Montserrat"/>
                                      <w:color w:val="FF6E68"/>
                                      <w:sz w:val="20"/>
                                      <w:szCs w:val="20"/>
                                      <w:lang w:val="fr-FR"/>
                                    </w:rPr>
                                    <w:t>Gestion des déchets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158503" id="_x0000_s1401" type="#_x0000_t202" style="position:absolute;left:0;text-align:left;margin-left:111.8pt;margin-top:15.5pt;width:119.2pt;height:13.85pt;z-index:251943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" fillcolor="white [3212]" stroked="f">
                      <v:textbox style="mso-fit-shape-to-text:t" inset="0,0,0,0">
                        <w:txbxContent>
                          <w:p w14:paraId="5E21CB73" w14:textId="77777777" w:rsidR="00A53F55" w:rsidRDefault="00F43DC4">
                            <w:pPr>
                              <w:rPr>
                                <w:rFonts w:ascii="Montserrat" w:hAnsi="Montserrat"/>
                                <w:color w:val="FF6E68"/>
                                <w:sz w:val="20"/>
                                <w:szCs w:val="28"/>
                              </w:rPr>
                            </w:pPr>
                            <w:r>
                              <w:rPr>
                                <w:rFonts w:ascii="Montserrat" w:eastAsia="Montserrat" w:hAnsi="Montserrat"/>
                                <w:color w:val="FF6E68"/>
                                <w:sz w:val="20"/>
                                <w:szCs w:val="20"/>
                                <w:lang w:val="fr-FR"/>
                              </w:rPr>
                              <w:t>Gestion des déchets</w:t>
                            </w:r>
                          </w:p>
                        </w:txbxContent>
                      </v:textbox>
                      <w10:anchorlock/>
                    </v:shape>
                  </w:pict>
                </mc:Fallback>
              </mc:AlternateContent>
            </w:r>
            <w:r>
              <w:rPr>
                <w:noProof/>
                <w:lang w:eastAsia="zh-CN"/>
              </w:rPr>
              <mc:AlternateContent>
                <mc:Choice Requires="wps">
                  <w:drawing>
                    <wp:anchor distT="0" distB="0" distL="114300" distR="114300" simplePos="0" relativeHeight="251945984" behindDoc="0" locked="1" layoutInCell="1" allowOverlap="1" wp14:anchorId="331FB8CF" wp14:editId="6301A37B">
                      <wp:simplePos x="0" y="0"/>
                      <wp:positionH relativeFrom="column">
                        <wp:posOffset>1469390</wp:posOffset>
                      </wp:positionH>
                      <wp:positionV relativeFrom="paragraph">
                        <wp:posOffset>474980</wp:posOffset>
                      </wp:positionV>
                      <wp:extent cx="2861945" cy="1073785"/>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1073785"/>
                              </a:xfrm>
                              <a:prstGeom prst="rect">
                                <a:avLst/>
                              </a:prstGeom>
                              <a:solidFill>
                                <a:schemeClr val="bg1"/>
                              </a:solidFill>
                              <a:ln w="9525">
                                <a:noFill/>
                                <a:miter lim="800000"/>
                                <a:headEnd/>
                                <a:tailEnd/>
                              </a:ln>
                            </wps:spPr>
                            <wps:txbx>
                              <w:txbxContent>
                                <w:p w14:paraId="3E8E8C70" w14:textId="77777777" w:rsidR="00A53F55" w:rsidRDefault="00F43DC4">
                                  <w:pPr>
                                    <w:numPr>
                                      <w:ilvl w:val="0"/>
                                      <w:numId w:val="24"/>
                                    </w:numPr>
                                    <w:spacing w:line="240" w:lineRule="auto"/>
                                    <w:ind w:left="187" w:hanging="187"/>
                                    <w:rPr>
                                      <w:rFonts w:ascii="Montserrat" w:hAnsi="Montserrat"/>
                                      <w:sz w:val="14"/>
                                      <w:szCs w:val="16"/>
                                      <w:lang w:val="fr-FR"/>
                                    </w:rPr>
                                  </w:pPr>
                                  <w:r>
                                    <w:rPr>
                                      <w:rFonts w:ascii="Montserrat" w:eastAsia="Montserrat" w:hAnsi="Montserrat"/>
                                      <w:sz w:val="14"/>
                                      <w:szCs w:val="14"/>
                                      <w:lang w:val="fr-FR"/>
                                    </w:rPr>
                                    <w:t xml:space="preserve">Les tests </w:t>
                                  </w:r>
                                  <w:proofErr w:type="spellStart"/>
                                  <w:r>
                                    <w:rPr>
                                      <w:rFonts w:ascii="Montserrat" w:eastAsia="Montserrat" w:hAnsi="Montserrat"/>
                                      <w:sz w:val="14"/>
                                      <w:szCs w:val="14"/>
                                      <w:lang w:val="fr-FR"/>
                                    </w:rPr>
                                    <w:t>Truenat</w:t>
                                  </w:r>
                                  <w:proofErr w:type="spellEnd"/>
                                  <w:r>
                                    <w:rPr>
                                      <w:rFonts w:ascii="Montserrat" w:eastAsia="Montserrat" w:hAnsi="Montserrat"/>
                                      <w:sz w:val="14"/>
                                      <w:szCs w:val="14"/>
                                      <w:lang w:val="fr-FR"/>
                                    </w:rPr>
                                    <w:t xml:space="preserve"> génèrent une quantité importante de déchets plastiques</w:t>
                                  </w:r>
                                </w:p>
                                <w:p w14:paraId="7DAE85CB" w14:textId="77777777" w:rsidR="00A53F55" w:rsidRDefault="00F43DC4">
                                  <w:pPr>
                                    <w:numPr>
                                      <w:ilvl w:val="0"/>
                                      <w:numId w:val="24"/>
                                    </w:numPr>
                                    <w:spacing w:before="160" w:line="240" w:lineRule="auto"/>
                                    <w:ind w:left="187" w:hanging="187"/>
                                    <w:rPr>
                                      <w:rFonts w:ascii="Montserrat" w:hAnsi="Montserrat"/>
                                      <w:sz w:val="14"/>
                                      <w:szCs w:val="16"/>
                                      <w:lang w:val="fr-FR"/>
                                    </w:rPr>
                                  </w:pPr>
                                  <w:r>
                                    <w:rPr>
                                      <w:rFonts w:ascii="Montserrat" w:eastAsia="Montserrat" w:hAnsi="Montserrat"/>
                                      <w:sz w:val="14"/>
                                      <w:szCs w:val="14"/>
                                      <w:lang w:val="fr-FR"/>
                                    </w:rPr>
                                    <w:t>Éliminez ou incinérez conformément aux directives nationales</w:t>
                                  </w:r>
                                </w:p>
                                <w:p w14:paraId="2B4FA62C" w14:textId="77777777" w:rsidR="00A53F55" w:rsidRDefault="00F43DC4">
                                  <w:pPr>
                                    <w:numPr>
                                      <w:ilvl w:val="0"/>
                                      <w:numId w:val="24"/>
                                    </w:numPr>
                                    <w:spacing w:before="160" w:line="240" w:lineRule="auto"/>
                                    <w:ind w:left="187" w:hanging="187"/>
                                    <w:rPr>
                                      <w:rFonts w:ascii="Montserrat" w:hAnsi="Montserrat"/>
                                      <w:sz w:val="14"/>
                                      <w:szCs w:val="16"/>
                                      <w:lang w:val="fr-FR"/>
                                    </w:rPr>
                                  </w:pPr>
                                  <w:r>
                                    <w:rPr>
                                      <w:rFonts w:ascii="Montserrat" w:eastAsia="Montserrat" w:hAnsi="Montserrat"/>
                                      <w:sz w:val="14"/>
                                      <w:szCs w:val="14"/>
                                      <w:lang w:val="fr-FR"/>
                                    </w:rPr>
                                    <w:t>Décontaminez les échantillons et les consommables avant de les jeter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FB8CF" id="_x0000_s1402" type="#_x0000_t202" style="position:absolute;left:0;text-align:left;margin-left:115.7pt;margin-top:37.4pt;width:225.35pt;height:84.5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" fillcolor="white [3212]" stroked="f">
                      <v:textbox inset="0,0,0,0">
                        <w:txbxContent>
                          <w:p w14:paraId="3E8E8C70" w14:textId="77777777" w:rsidR="00A53F55" w:rsidRDefault="00F43DC4">
                            <w:pPr>
                              <w:numPr>
                                <w:ilvl w:val="0"/>
                                <w:numId w:val="24"/>
                              </w:numPr>
                              <w:spacing w:line="240" w:lineRule="auto"/>
                              <w:ind w:left="187" w:hanging="187"/>
                              <w:rPr>
                                <w:rFonts w:ascii="Montserrat" w:hAnsi="Montserrat"/>
                                <w:sz w:val="14"/>
                                <w:szCs w:val="16"/>
                                <w:lang w:val="fr-FR"/>
                              </w:rPr>
                            </w:pPr>
                            <w:r>
                              <w:rPr>
                                <w:rFonts w:ascii="Montserrat" w:eastAsia="Montserrat" w:hAnsi="Montserrat"/>
                                <w:sz w:val="14"/>
                                <w:szCs w:val="14"/>
                                <w:lang w:val="fr-FR"/>
                              </w:rPr>
                              <w:t>Les tests Truenat génèrent une quantité importante de déchets plastiques</w:t>
                            </w:r>
                          </w:p>
                          <w:p w14:paraId="7DAE85CB" w14:textId="77777777" w:rsidR="00A53F55" w:rsidRDefault="00F43DC4">
                            <w:pPr>
                              <w:numPr>
                                <w:ilvl w:val="0"/>
                                <w:numId w:val="24"/>
                              </w:numPr>
                              <w:spacing w:before="160" w:line="240" w:lineRule="auto"/>
                              <w:ind w:left="187" w:hanging="187"/>
                              <w:rPr>
                                <w:rFonts w:ascii="Montserrat" w:hAnsi="Montserrat"/>
                                <w:sz w:val="14"/>
                                <w:szCs w:val="16"/>
                                <w:lang w:val="fr-FR"/>
                              </w:rPr>
                            </w:pPr>
                            <w:r>
                              <w:rPr>
                                <w:rFonts w:ascii="Montserrat" w:eastAsia="Montserrat" w:hAnsi="Montserrat"/>
                                <w:sz w:val="14"/>
                                <w:szCs w:val="14"/>
                                <w:lang w:val="fr-FR"/>
                              </w:rPr>
                              <w:t xml:space="preserve">Éliminez ou </w:t>
                            </w:r>
                            <w:r>
                              <w:rPr>
                                <w:rFonts w:ascii="Montserrat" w:eastAsia="Montserrat" w:hAnsi="Montserrat"/>
                                <w:sz w:val="14"/>
                                <w:szCs w:val="14"/>
                                <w:lang w:val="fr-FR"/>
                              </w:rPr>
                              <w:t>incinérez conformément aux directives nationales</w:t>
                            </w:r>
                          </w:p>
                          <w:p w14:paraId="2B4FA62C" w14:textId="77777777" w:rsidR="00A53F55" w:rsidRDefault="00F43DC4">
                            <w:pPr>
                              <w:numPr>
                                <w:ilvl w:val="0"/>
                                <w:numId w:val="24"/>
                              </w:numPr>
                              <w:spacing w:before="160" w:line="240" w:lineRule="auto"/>
                              <w:ind w:left="187" w:hanging="187"/>
                              <w:rPr>
                                <w:rFonts w:ascii="Montserrat" w:hAnsi="Montserrat"/>
                                <w:sz w:val="14"/>
                                <w:szCs w:val="16"/>
                                <w:lang w:val="fr-FR"/>
                              </w:rPr>
                            </w:pPr>
                            <w:r>
                              <w:rPr>
                                <w:rFonts w:ascii="Montserrat" w:eastAsia="Montserrat" w:hAnsi="Montserrat"/>
                                <w:sz w:val="14"/>
                                <w:szCs w:val="14"/>
                                <w:lang w:val="fr-FR"/>
                              </w:rPr>
                              <w:t>Décontaminez les échantillons et les consommables avant de les jeter</w:t>
                            </w:r>
                          </w:p>
                        </w:txbxContent>
                      </v:textbox>
                      <w10:anchorlock/>
                    </v:shape>
                  </w:pict>
                </mc:Fallback>
              </mc:AlternateContent>
            </w:r>
            <w:r>
              <w:rPr>
                <w:noProof/>
                <w:lang w:eastAsia="zh-CN"/>
              </w:rPr>
              <w:drawing>
                <wp:inline distT="0" distB="0" distL="0" distR="0" wp14:anchorId="50E98E0F" wp14:editId="2AFBB044">
                  <wp:extent cx="3225510" cy="1816784"/>
                  <wp:effectExtent l="19050" t="19050" r="13335" b="1206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3"/>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3231242" cy="1820012"/>
                          </a:xfrm>
                          <a:prstGeom prst="rect">
                            <a:avLst/>
                          </a:prstGeom>
                          <a:noFill/>
                          <a:ln>
                            <a:solidFill>
                              <a:schemeClr val="bg1">
                                <a:lumMod val="65000"/>
                              </a:schemeClr>
                            </a:solidFill>
                          </a:ln>
                        </pic:spPr>
                      </pic:pic>
                    </a:graphicData>
                  </a:graphic>
                </wp:inline>
              </w:drawing>
            </w:r>
          </w:p>
        </w:tc>
      </w:tr>
      <w:tr w:rsidR="00A53F55" w14:paraId="46245ED7" w14:textId="77777777">
        <w:tc>
          <w:tcPr>
            <w:tcW w:w="9350" w:type="dxa"/>
          </w:tcPr>
          <w:p w14:paraId="664A296E" w14:textId="77777777" w:rsidR="00A53F55" w:rsidRDefault="00F43DC4">
            <w:pPr>
              <w:rPr>
                <w:lang w:val="fr-FR"/>
              </w:rPr>
            </w:pPr>
            <w:r>
              <w:rPr>
                <w:rFonts w:eastAsia="Gill Sans MT"/>
                <w:b/>
                <w:bCs/>
                <w:lang w:val="fr-FR"/>
              </w:rPr>
              <w:t xml:space="preserve">DIRE : </w:t>
            </w:r>
            <w:r>
              <w:rPr>
                <w:rFonts w:eastAsia="Gill Sans MT"/>
                <w:lang w:val="fr-FR"/>
              </w:rPr>
              <w:t xml:space="preserve">Les tests </w:t>
            </w:r>
            <w:proofErr w:type="spellStart"/>
            <w:r>
              <w:rPr>
                <w:rFonts w:eastAsia="Gill Sans MT"/>
                <w:lang w:val="fr-FR"/>
              </w:rPr>
              <w:t>Truenat</w:t>
            </w:r>
            <w:proofErr w:type="spellEnd"/>
            <w:r>
              <w:rPr>
                <w:rFonts w:eastAsia="Gill Sans MT"/>
                <w:lang w:val="fr-FR"/>
              </w:rPr>
              <w:t xml:space="preserve"> génèrent une grande quantité de déchets plastiques, et il est important d’éliminer ou d’incinérer le plastique conformément aux directives nationales. Certains échantillons et consommables doivent être décontaminés avant d’être éliminés, alors parlons-en.</w:t>
            </w:r>
          </w:p>
        </w:tc>
      </w:tr>
      <w:tr w:rsidR="00A53F55" w14:paraId="63EB334A" w14:textId="77777777">
        <w:tc>
          <w:tcPr>
            <w:tcW w:w="9350" w:type="dxa"/>
            <w:shd w:val="clear" w:color="auto" w:fill="E68F8C"/>
          </w:tcPr>
          <w:p w14:paraId="7C573DEF" w14:textId="77777777" w:rsidR="00A53F55" w:rsidRDefault="00F43DC4">
            <w:pPr>
              <w:rPr>
                <w:b/>
                <w:bCs/>
                <w:noProof/>
                <w:color w:val="FFFFFF" w:themeColor="background1"/>
                <w:lang w:val="fr-FR"/>
              </w:rPr>
            </w:pPr>
            <w:r>
              <w:rPr>
                <w:rFonts w:eastAsia="Gill Sans MT"/>
                <w:b/>
                <w:bCs/>
                <w:noProof/>
                <w:color w:val="FFFFFF"/>
                <w:lang w:val="fr-FR"/>
              </w:rPr>
              <w:t>Élimination des déchets</w:t>
            </w:r>
          </w:p>
          <w:p w14:paraId="39F0063E" w14:textId="77777777" w:rsidR="00A53F55" w:rsidRDefault="00F43DC4">
            <w:pPr>
              <w:rPr>
                <w:b/>
                <w:bCs/>
                <w:noProof/>
                <w:color w:val="FFFFFF" w:themeColor="background1"/>
                <w:lang w:val="fr-FR"/>
              </w:rPr>
            </w:pPr>
            <w:r>
              <w:rPr>
                <w:rFonts w:eastAsia="Gill Sans MT"/>
                <w:b/>
                <w:bCs/>
                <w:noProof/>
                <w:color w:val="FFFFFF"/>
                <w:lang w:val="fr-FR"/>
              </w:rPr>
              <w:t>Diapositive : 36</w:t>
            </w:r>
          </w:p>
          <w:p w14:paraId="482C3B49" w14:textId="77777777" w:rsidR="00A53F55" w:rsidRDefault="00F43DC4">
            <w:pPr>
              <w:rPr>
                <w:bCs/>
                <w:lang w:val="fr-FR"/>
              </w:rPr>
            </w:pPr>
            <w:r>
              <w:rPr>
                <w:rFonts w:eastAsia="Gill Sans MT"/>
                <w:b/>
                <w:bCs/>
                <w:noProof/>
                <w:color w:val="FFFFFF"/>
                <w:lang w:val="fr-FR"/>
              </w:rPr>
              <w:t>Guide du participant page : 48</w:t>
            </w:r>
          </w:p>
        </w:tc>
      </w:tr>
      <w:tr w:rsidR="00A53F55" w14:paraId="263A00F7" w14:textId="77777777">
        <w:tc>
          <w:tcPr>
            <w:tcW w:w="9350" w:type="dxa"/>
            <w:vAlign w:val="center"/>
          </w:tcPr>
          <w:p w14:paraId="511B7A92" w14:textId="77777777" w:rsidR="00A53F55" w:rsidRDefault="00F43DC4">
            <w:pPr>
              <w:jc w:val="center"/>
            </w:pPr>
            <w:r>
              <w:rPr>
                <w:noProof/>
                <w:lang w:eastAsia="zh-CN"/>
              </w:rPr>
              <w:lastRenderedPageBreak/>
              <mc:AlternateContent>
                <mc:Choice Requires="wpg">
                  <w:drawing>
                    <wp:anchor distT="0" distB="0" distL="114300" distR="114300" simplePos="0" relativeHeight="251948032" behindDoc="0" locked="1" layoutInCell="1" allowOverlap="1" wp14:anchorId="14A5D9E0" wp14:editId="39A4308E">
                      <wp:simplePos x="0" y="0"/>
                      <wp:positionH relativeFrom="column">
                        <wp:posOffset>1416685</wp:posOffset>
                      </wp:positionH>
                      <wp:positionV relativeFrom="paragraph">
                        <wp:posOffset>95250</wp:posOffset>
                      </wp:positionV>
                      <wp:extent cx="3053715" cy="1604645"/>
                      <wp:effectExtent l="0" t="0" r="0" b="0"/>
                      <wp:wrapNone/>
                      <wp:docPr id="387" name="Group 387"/>
                      <wp:cNvGraphicFramePr/>
                      <a:graphic xmlns:a="http://schemas.openxmlformats.org/drawingml/2006/main">
                        <a:graphicData uri="http://schemas.microsoft.com/office/word/2010/wordprocessingGroup">
                          <wpg:wgp>
                            <wpg:cNvGrpSpPr/>
                            <wpg:grpSpPr>
                              <a:xfrm>
                                <a:off x="0" y="0"/>
                                <a:ext cx="3053715" cy="1604645"/>
                                <a:chOff x="0" y="-95620"/>
                                <a:chExt cx="3053715" cy="1603885"/>
                              </a:xfrm>
                            </wpg:grpSpPr>
                            <wps:wsp>
                              <wps:cNvPr id="385" name="Text Box 385"/>
                              <wps:cNvSpPr txBox="1">
                                <a:spLocks noChangeArrowheads="1"/>
                              </wps:cNvSpPr>
                              <wps:spPr bwMode="auto">
                                <a:xfrm>
                                  <a:off x="0" y="-95620"/>
                                  <a:ext cx="3053715" cy="1603885"/>
                                </a:xfrm>
                                <a:prstGeom prst="rect">
                                  <a:avLst/>
                                </a:prstGeom>
                                <a:solidFill>
                                  <a:schemeClr val="bg1"/>
                                </a:solidFill>
                                <a:ln w="9525">
                                  <a:noFill/>
                                  <a:miter lim="800000"/>
                                  <a:headEnd/>
                                  <a:tailEnd/>
                                </a:ln>
                              </wps:spPr>
                              <wps:txbx>
                                <w:txbxContent>
                                  <w:p w14:paraId="7AA16FC6" w14:textId="77777777" w:rsidR="00A53F55" w:rsidRDefault="00F43DC4">
                                    <w:pPr>
                                      <w:spacing w:line="240" w:lineRule="auto"/>
                                      <w:rPr>
                                        <w:rFonts w:ascii="Montserrat" w:hAnsi="Montserrat"/>
                                        <w:color w:val="FF6E68"/>
                                        <w:sz w:val="20"/>
                                        <w:szCs w:val="22"/>
                                        <w:lang w:val="fr-FR"/>
                                      </w:rPr>
                                    </w:pPr>
                                    <w:r>
                                      <w:rPr>
                                        <w:rFonts w:ascii="Montserrat" w:eastAsia="Montserrat" w:hAnsi="Montserrat"/>
                                        <w:color w:val="FF6E68"/>
                                        <w:sz w:val="20"/>
                                        <w:szCs w:val="20"/>
                                        <w:lang w:val="fr-FR"/>
                                      </w:rPr>
                                      <w:t xml:space="preserve">Remarques sur les procédures </w:t>
                                    </w:r>
                                    <w:proofErr w:type="spellStart"/>
                                    <w:r>
                                      <w:rPr>
                                        <w:rFonts w:ascii="Montserrat" w:eastAsia="Montserrat" w:hAnsi="Montserrat"/>
                                        <w:color w:val="FF6E68"/>
                                        <w:sz w:val="20"/>
                                        <w:szCs w:val="20"/>
                                        <w:lang w:val="fr-FR"/>
                                      </w:rPr>
                                      <w:t>Truenat</w:t>
                                    </w:r>
                                    <w:proofErr w:type="spellEnd"/>
                                    <w:r>
                                      <w:rPr>
                                        <w:rFonts w:ascii="Montserrat" w:eastAsia="Montserrat" w:hAnsi="Montserrat"/>
                                        <w:color w:val="FF6E68"/>
                                        <w:sz w:val="20"/>
                                        <w:szCs w:val="20"/>
                                        <w:lang w:val="fr-FR"/>
                                      </w:rPr>
                                      <w:t xml:space="preserve"> – Élimination des déchets</w:t>
                                    </w:r>
                                  </w:p>
                                  <w:p w14:paraId="1E49F099" w14:textId="77777777" w:rsidR="00A53F55" w:rsidRDefault="00F43DC4">
                                    <w:pPr>
                                      <w:numPr>
                                        <w:ilvl w:val="0"/>
                                        <w:numId w:val="112"/>
                                      </w:numPr>
                                      <w:spacing w:before="190" w:line="240" w:lineRule="auto"/>
                                      <w:ind w:left="259" w:hanging="187"/>
                                      <w:rPr>
                                        <w:rFonts w:ascii="Montserrat" w:hAnsi="Montserrat"/>
                                        <w:sz w:val="13"/>
                                        <w:szCs w:val="13"/>
                                        <w:lang w:val="fr-FR"/>
                                      </w:rPr>
                                    </w:pPr>
                                    <w:r>
                                      <w:rPr>
                                        <w:rFonts w:ascii="Montserrat" w:eastAsia="Montserrat" w:hAnsi="Montserrat"/>
                                        <w:sz w:val="13"/>
                                        <w:szCs w:val="13"/>
                                        <w:lang w:val="fr-FR"/>
                                      </w:rPr>
                                      <w:t>Les objets suivants doivent être désinfectés dans une solution d’hypochlorite de sodium à 1 % fraîchement préparée et traités comme des déchets plastiques :</w:t>
                                    </w:r>
                                  </w:p>
                                  <w:p w14:paraId="159FE631"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Tubes de milieux de transport</w:t>
                                    </w:r>
                                  </w:p>
                                  <w:p w14:paraId="324E99A7"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Tubes de tampon de lyse</w:t>
                                    </w:r>
                                  </w:p>
                                  <w:p w14:paraId="0C6969D2" w14:textId="77777777" w:rsidR="00A53F55" w:rsidRDefault="00F43DC4">
                                    <w:pPr>
                                      <w:numPr>
                                        <w:ilvl w:val="0"/>
                                        <w:numId w:val="113"/>
                                      </w:numPr>
                                      <w:tabs>
                                        <w:tab w:val="clear" w:pos="720"/>
                                      </w:tabs>
                                      <w:spacing w:line="240" w:lineRule="auto"/>
                                      <w:ind w:left="518" w:hanging="187"/>
                                      <w:rPr>
                                        <w:rFonts w:ascii="Montserrat" w:hAnsi="Montserrat"/>
                                        <w:sz w:val="11"/>
                                        <w:szCs w:val="11"/>
                                        <w:lang w:val="fr-FR"/>
                                      </w:rPr>
                                    </w:pPr>
                                    <w:r>
                                      <w:rPr>
                                        <w:rFonts w:ascii="Montserrat" w:eastAsia="Montserrat" w:hAnsi="Montserrat"/>
                                        <w:sz w:val="11"/>
                                        <w:szCs w:val="11"/>
                                        <w:lang w:val="fr-FR"/>
                                      </w:rPr>
                                      <w:t>Pipettes de transfert (1 ml et 3 ml)</w:t>
                                    </w:r>
                                  </w:p>
                                  <w:p w14:paraId="430D6213"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Cartouches</w:t>
                                    </w:r>
                                  </w:p>
                                  <w:p w14:paraId="737842FF" w14:textId="77777777" w:rsidR="00A53F55" w:rsidRDefault="00F43DC4">
                                    <w:pPr>
                                      <w:numPr>
                                        <w:ilvl w:val="0"/>
                                        <w:numId w:val="113"/>
                                      </w:numPr>
                                      <w:tabs>
                                        <w:tab w:val="clear" w:pos="720"/>
                                      </w:tabs>
                                      <w:spacing w:line="240" w:lineRule="auto"/>
                                      <w:ind w:left="518" w:hanging="187"/>
                                      <w:rPr>
                                        <w:rFonts w:ascii="Montserrat" w:hAnsi="Montserrat"/>
                                        <w:sz w:val="11"/>
                                        <w:szCs w:val="11"/>
                                      </w:rPr>
                                    </w:pPr>
                                    <w:proofErr w:type="spellStart"/>
                                    <w:r>
                                      <w:rPr>
                                        <w:rFonts w:ascii="Montserrat" w:eastAsia="Montserrat" w:hAnsi="Montserrat"/>
                                        <w:sz w:val="11"/>
                                        <w:szCs w:val="11"/>
                                        <w:lang w:val="fr-FR"/>
                                      </w:rPr>
                                      <w:t>Microtubes</w:t>
                                    </w:r>
                                    <w:proofErr w:type="spellEnd"/>
                                  </w:p>
                                  <w:p w14:paraId="67AF3781"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Pipettes de transfert d’</w:t>
                                    </w:r>
                                    <w:proofErr w:type="spellStart"/>
                                    <w:r>
                                      <w:rPr>
                                        <w:rFonts w:ascii="Montserrat" w:eastAsia="Montserrat" w:hAnsi="Montserrat"/>
                                        <w:sz w:val="11"/>
                                        <w:szCs w:val="11"/>
                                        <w:lang w:val="fr-FR"/>
                                      </w:rPr>
                                      <w:t>éluat</w:t>
                                    </w:r>
                                    <w:proofErr w:type="spellEnd"/>
                                  </w:p>
                                  <w:p w14:paraId="47F14E44"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Micropuces</w:t>
                                    </w:r>
                                  </w:p>
                                  <w:p w14:paraId="0F5470F4" w14:textId="77777777" w:rsidR="00A53F55" w:rsidRDefault="00F43DC4">
                                    <w:pPr>
                                      <w:numPr>
                                        <w:ilvl w:val="0"/>
                                        <w:numId w:val="113"/>
                                      </w:numPr>
                                      <w:tabs>
                                        <w:tab w:val="clear" w:pos="720"/>
                                      </w:tabs>
                                      <w:spacing w:line="240" w:lineRule="auto"/>
                                      <w:ind w:left="518" w:right="1917" w:hanging="187"/>
                                      <w:rPr>
                                        <w:rFonts w:ascii="Montserrat" w:hAnsi="Montserrat"/>
                                        <w:sz w:val="11"/>
                                        <w:szCs w:val="11"/>
                                        <w:lang w:val="fr-FR"/>
                                      </w:rPr>
                                    </w:pPr>
                                    <w:r>
                                      <w:rPr>
                                        <w:rFonts w:ascii="Montserrat" w:eastAsia="Montserrat" w:hAnsi="Montserrat"/>
                                        <w:sz w:val="11"/>
                                        <w:szCs w:val="11"/>
                                        <w:lang w:val="fr-FR"/>
                                      </w:rPr>
                                      <w:t>Les gants (même s’ils sont décontaminés) doivent également être éliminés comme des déchets dangereux</w:t>
                                    </w:r>
                                  </w:p>
                                </w:txbxContent>
                              </wps:txbx>
                              <wps:bodyPr rot="0" vert="horz" wrap="square" lIns="0" tIns="0" rIns="0" bIns="0" anchor="t" anchorCtr="0"/>
                            </wps:wsp>
                            <wps:wsp>
                              <wps:cNvPr id="386" name="Text Box 386"/>
                              <wps:cNvSpPr txBox="1"/>
                              <wps:spPr>
                                <a:xfrm flipH="1">
                                  <a:off x="1957826" y="678788"/>
                                  <a:ext cx="822960" cy="639445"/>
                                </a:xfrm>
                                <a:prstGeom prst="rect">
                                  <a:avLst/>
                                </a:prstGeom>
                                <a:noFill/>
                                <a:ln w="6350">
                                  <a:solidFill>
                                    <a:prstClr val="black"/>
                                  </a:solidFill>
                                </a:ln>
                                <a:effectLst/>
                              </wps:spPr>
                              <wps:txbx>
                                <w:txbxContent>
                                  <w:p w14:paraId="3F4C8F11" w14:textId="77777777" w:rsidR="00A53F55" w:rsidRDefault="00F43DC4">
                                    <w:pPr>
                                      <w:spacing w:before="180" w:line="264" w:lineRule="auto"/>
                                      <w:jc w:val="center"/>
                                      <w:rPr>
                                        <w:rFonts w:ascii="Montserrat" w:hAnsi="Montserrat"/>
                                        <w:sz w:val="13"/>
                                        <w:szCs w:val="13"/>
                                        <w:lang w:val="fr-FR"/>
                                      </w:rPr>
                                    </w:pPr>
                                    <w:r>
                                      <w:rPr>
                                        <w:rFonts w:ascii="Montserrat" w:eastAsia="Montserrat" w:hAnsi="Montserrat"/>
                                        <w:sz w:val="13"/>
                                        <w:szCs w:val="13"/>
                                        <w:lang w:val="fr-FR"/>
                                      </w:rPr>
                                      <w:t>Code couleur d’élimination des déchets :</w:t>
                                    </w:r>
                                  </w:p>
                                  <w:p w14:paraId="771952B8" w14:textId="77777777" w:rsidR="00A53F55" w:rsidRDefault="00F43DC4">
                                    <w:pPr>
                                      <w:spacing w:line="240" w:lineRule="auto"/>
                                      <w:jc w:val="center"/>
                                      <w:rPr>
                                        <w:rFonts w:asciiTheme="minorBidi" w:hAnsiTheme="minorBidi" w:cstheme="minorBidi"/>
                                        <w:color w:val="FF0000"/>
                                        <w:sz w:val="28"/>
                                        <w:szCs w:val="36"/>
                                      </w:rPr>
                                    </w:pPr>
                                    <w:r>
                                      <w:rPr>
                                        <w:rFonts w:ascii="Arial" w:eastAsia="Arial" w:hAnsi="Arial" w:cs="Arial"/>
                                        <w:color w:val="FF0000"/>
                                        <w:sz w:val="28"/>
                                        <w:szCs w:val="28"/>
                                        <w:lang w:val="fr-FR"/>
                                      </w:rPr>
                                      <w:t>ROUGE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A5D9E0" id="Group 387" o:spid="_x0000_s1403" style="position:absolute;left:0;text-align:left;margin-left:111.55pt;margin-top:7.5pt;width:240.45pt;height:126.35pt;z-index:251948032;mso-width-relative:margin;mso-height-relative:margin" coordorigin=",-956" coordsize="30537,1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">
                      <v:shape id="Text Box 385" o:spid="_x0000_s1404" type="#_x0000_t202" style="position:absolute;top:-956;width:30537;height:1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" fillcolor="white [3212]" stroked="f">
                        <v:textbox inset="0,0,0,0">
                          <w:txbxContent>
                            <w:p w14:paraId="7AA16FC6" w14:textId="77777777" w:rsidR="00A53F55" w:rsidRDefault="00F43DC4">
                              <w:pPr>
                                <w:spacing w:line="240" w:lineRule="auto"/>
                                <w:rPr>
                                  <w:rFonts w:ascii="Montserrat" w:hAnsi="Montserrat"/>
                                  <w:color w:val="FF6E68"/>
                                  <w:sz w:val="20"/>
                                  <w:szCs w:val="22"/>
                                  <w:lang w:val="fr-FR"/>
                                </w:rPr>
                              </w:pPr>
                              <w:r>
                                <w:rPr>
                                  <w:rFonts w:ascii="Montserrat" w:eastAsia="Montserrat" w:hAnsi="Montserrat"/>
                                  <w:color w:val="FF6E68"/>
                                  <w:sz w:val="20"/>
                                  <w:szCs w:val="20"/>
                                  <w:lang w:val="fr-FR"/>
                                </w:rPr>
                                <w:t xml:space="preserve">Remarques sur les </w:t>
                              </w:r>
                              <w:r>
                                <w:rPr>
                                  <w:rFonts w:ascii="Montserrat" w:eastAsia="Montserrat" w:hAnsi="Montserrat"/>
                                  <w:color w:val="FF6E68"/>
                                  <w:sz w:val="20"/>
                                  <w:szCs w:val="20"/>
                                  <w:lang w:val="fr-FR"/>
                                </w:rPr>
                                <w:t>procédures Truenat – Élimination des déchets</w:t>
                              </w:r>
                            </w:p>
                            <w:p w14:paraId="1E49F099" w14:textId="77777777" w:rsidR="00A53F55" w:rsidRDefault="00F43DC4">
                              <w:pPr>
                                <w:numPr>
                                  <w:ilvl w:val="0"/>
                                  <w:numId w:val="112"/>
                                </w:numPr>
                                <w:spacing w:before="190" w:line="240" w:lineRule="auto"/>
                                <w:ind w:left="259" w:hanging="187"/>
                                <w:rPr>
                                  <w:rFonts w:ascii="Montserrat" w:hAnsi="Montserrat"/>
                                  <w:sz w:val="13"/>
                                  <w:szCs w:val="13"/>
                                  <w:lang w:val="fr-FR"/>
                                </w:rPr>
                              </w:pPr>
                              <w:r>
                                <w:rPr>
                                  <w:rFonts w:ascii="Montserrat" w:eastAsia="Montserrat" w:hAnsi="Montserrat"/>
                                  <w:sz w:val="13"/>
                                  <w:szCs w:val="13"/>
                                  <w:lang w:val="fr-FR"/>
                                </w:rPr>
                                <w:t>Les objets suivants doivent être désinfectés dans une solution d’hypochlorite de sodium à 1 % fraîchement préparée et traités comme des déchets plastiques :</w:t>
                              </w:r>
                            </w:p>
                            <w:p w14:paraId="159FE631"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Tubes de milieux de transport</w:t>
                              </w:r>
                            </w:p>
                            <w:p w14:paraId="324E99A7"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Tubes de tampon de lyse</w:t>
                              </w:r>
                            </w:p>
                            <w:p w14:paraId="0C6969D2" w14:textId="77777777" w:rsidR="00A53F55" w:rsidRDefault="00F43DC4">
                              <w:pPr>
                                <w:numPr>
                                  <w:ilvl w:val="0"/>
                                  <w:numId w:val="113"/>
                                </w:numPr>
                                <w:tabs>
                                  <w:tab w:val="clear" w:pos="720"/>
                                </w:tabs>
                                <w:spacing w:line="240" w:lineRule="auto"/>
                                <w:ind w:left="518" w:hanging="187"/>
                                <w:rPr>
                                  <w:rFonts w:ascii="Montserrat" w:hAnsi="Montserrat"/>
                                  <w:sz w:val="11"/>
                                  <w:szCs w:val="11"/>
                                  <w:lang w:val="fr-FR"/>
                                </w:rPr>
                              </w:pPr>
                              <w:r>
                                <w:rPr>
                                  <w:rFonts w:ascii="Montserrat" w:eastAsia="Montserrat" w:hAnsi="Montserrat"/>
                                  <w:sz w:val="11"/>
                                  <w:szCs w:val="11"/>
                                  <w:lang w:val="fr-FR"/>
                                </w:rPr>
                                <w:t>Pipettes de transfert (1 ml et 3 ml)</w:t>
                              </w:r>
                            </w:p>
                            <w:p w14:paraId="430D6213"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Cartouches</w:t>
                              </w:r>
                            </w:p>
                            <w:p w14:paraId="737842FF"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Microtubes</w:t>
                              </w:r>
                            </w:p>
                            <w:p w14:paraId="67AF3781"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Pipettes de transfert d’éluat</w:t>
                              </w:r>
                            </w:p>
                            <w:p w14:paraId="47F14E44" w14:textId="77777777" w:rsidR="00A53F55" w:rsidRDefault="00F43DC4">
                              <w:pPr>
                                <w:numPr>
                                  <w:ilvl w:val="0"/>
                                  <w:numId w:val="113"/>
                                </w:numPr>
                                <w:tabs>
                                  <w:tab w:val="clear" w:pos="720"/>
                                </w:tabs>
                                <w:spacing w:line="240" w:lineRule="auto"/>
                                <w:ind w:left="518" w:hanging="187"/>
                                <w:rPr>
                                  <w:rFonts w:ascii="Montserrat" w:hAnsi="Montserrat"/>
                                  <w:sz w:val="11"/>
                                  <w:szCs w:val="11"/>
                                </w:rPr>
                              </w:pPr>
                              <w:r>
                                <w:rPr>
                                  <w:rFonts w:ascii="Montserrat" w:eastAsia="Montserrat" w:hAnsi="Montserrat"/>
                                  <w:sz w:val="11"/>
                                  <w:szCs w:val="11"/>
                                  <w:lang w:val="fr-FR"/>
                                </w:rPr>
                                <w:t>Micropuces</w:t>
                              </w:r>
                            </w:p>
                            <w:p w14:paraId="0F5470F4" w14:textId="77777777" w:rsidR="00A53F55" w:rsidRDefault="00F43DC4">
                              <w:pPr>
                                <w:numPr>
                                  <w:ilvl w:val="0"/>
                                  <w:numId w:val="113"/>
                                </w:numPr>
                                <w:tabs>
                                  <w:tab w:val="clear" w:pos="720"/>
                                </w:tabs>
                                <w:spacing w:line="240" w:lineRule="auto"/>
                                <w:ind w:left="518" w:right="1917" w:hanging="187"/>
                                <w:rPr>
                                  <w:rFonts w:ascii="Montserrat" w:hAnsi="Montserrat"/>
                                  <w:sz w:val="11"/>
                                  <w:szCs w:val="11"/>
                                  <w:lang w:val="fr-FR"/>
                                </w:rPr>
                              </w:pPr>
                              <w:r>
                                <w:rPr>
                                  <w:rFonts w:ascii="Montserrat" w:eastAsia="Montserrat" w:hAnsi="Montserrat"/>
                                  <w:sz w:val="11"/>
                                  <w:szCs w:val="11"/>
                                  <w:lang w:val="fr-FR"/>
                                </w:rPr>
                                <w:t>Les gants (même s’ils sont décontaminés) doivent également être éliminés comme des déchets dangereux</w:t>
                              </w:r>
                            </w:p>
                          </w:txbxContent>
                        </v:textbox>
                      </v:shape>
                      <v:shape id="Text Box 386" o:spid="_x0000_s1405" type="#_x0000_t202" style="position:absolute;left:19578;top:6787;width:8229;height:63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" filled="f" strokeweight=".5pt">
                        <v:textbox inset="0,0,0,0">
                          <w:txbxContent>
                            <w:p w14:paraId="3F4C8F11" w14:textId="77777777" w:rsidR="00A53F55" w:rsidRDefault="00F43DC4">
                              <w:pPr>
                                <w:spacing w:before="180" w:line="264" w:lineRule="auto"/>
                                <w:jc w:val="center"/>
                                <w:rPr>
                                  <w:rFonts w:ascii="Montserrat" w:hAnsi="Montserrat"/>
                                  <w:sz w:val="13"/>
                                  <w:szCs w:val="13"/>
                                  <w:lang w:val="fr-FR"/>
                                </w:rPr>
                              </w:pPr>
                              <w:r>
                                <w:rPr>
                                  <w:rFonts w:ascii="Montserrat" w:eastAsia="Montserrat" w:hAnsi="Montserrat"/>
                                  <w:sz w:val="13"/>
                                  <w:szCs w:val="13"/>
                                  <w:lang w:val="fr-FR"/>
                                </w:rPr>
                                <w:t>Code couleur d’élimination des déchets :</w:t>
                              </w:r>
                            </w:p>
                            <w:p w14:paraId="771952B8" w14:textId="77777777" w:rsidR="00A53F55" w:rsidRDefault="00F43DC4">
                              <w:pPr>
                                <w:spacing w:line="240" w:lineRule="auto"/>
                                <w:jc w:val="center"/>
                                <w:rPr>
                                  <w:rFonts w:asciiTheme="minorBidi" w:hAnsiTheme="minorBidi" w:cstheme="minorBidi"/>
                                  <w:color w:val="FF0000"/>
                                  <w:sz w:val="28"/>
                                  <w:szCs w:val="36"/>
                                </w:rPr>
                              </w:pPr>
                              <w:r>
                                <w:rPr>
                                  <w:rFonts w:ascii="Arial" w:eastAsia="Arial" w:hAnsi="Arial" w:cs="Arial"/>
                                  <w:color w:val="FF0000"/>
                                  <w:sz w:val="28"/>
                                  <w:szCs w:val="28"/>
                                  <w:lang w:val="fr-FR"/>
                                </w:rPr>
                                <w:t>ROUGE</w:t>
                              </w:r>
                            </w:p>
                          </w:txbxContent>
                        </v:textbox>
                      </v:shape>
                      <w10:anchorlock/>
                    </v:group>
                  </w:pict>
                </mc:Fallback>
              </mc:AlternateContent>
            </w:r>
            <w:r>
              <w:rPr>
                <w:noProof/>
                <w:lang w:eastAsia="zh-CN"/>
              </w:rPr>
              <w:drawing>
                <wp:inline distT="0" distB="0" distL="0" distR="0" wp14:anchorId="6AE78AAE" wp14:editId="4FC01FE8">
                  <wp:extent cx="3237994" cy="1823817"/>
                  <wp:effectExtent l="19050" t="19050" r="19685" b="2413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3256615" cy="1834306"/>
                          </a:xfrm>
                          <a:prstGeom prst="rect">
                            <a:avLst/>
                          </a:prstGeom>
                          <a:noFill/>
                          <a:ln>
                            <a:solidFill>
                              <a:schemeClr val="bg1">
                                <a:lumMod val="50000"/>
                              </a:schemeClr>
                            </a:solidFill>
                          </a:ln>
                        </pic:spPr>
                      </pic:pic>
                    </a:graphicData>
                  </a:graphic>
                </wp:inline>
              </w:drawing>
            </w:r>
          </w:p>
        </w:tc>
      </w:tr>
      <w:tr w:rsidR="00A53F55" w14:paraId="485FDE25" w14:textId="77777777">
        <w:tc>
          <w:tcPr>
            <w:tcW w:w="9350" w:type="dxa"/>
          </w:tcPr>
          <w:p w14:paraId="1A43D9FA" w14:textId="77777777" w:rsidR="00A53F55" w:rsidRDefault="00F43DC4">
            <w:pPr>
              <w:rPr>
                <w:lang w:val="fr-FR"/>
              </w:rPr>
            </w:pPr>
            <w:r>
              <w:rPr>
                <w:rFonts w:eastAsia="Gill Sans MT"/>
                <w:b/>
                <w:bCs/>
                <w:lang w:val="fr-FR"/>
              </w:rPr>
              <w:t xml:space="preserve">DIRE : </w:t>
            </w:r>
            <w:r>
              <w:rPr>
                <w:rFonts w:eastAsia="Gill Sans MT"/>
                <w:lang w:val="fr-FR"/>
              </w:rPr>
              <w:t>Il existe des procédures spécifiques qui doivent être suivies pour l’élimination des déchets. Les éléments suivants sur cette diapositive sont considérés comme des déchets biologiques dangereux avec un code « ROUGE » et doivent être désinfectés dans une solution d’hypochlorite de sodium à 1 % fraîchement préparée et traités comme des déchets plastiques :</w:t>
            </w:r>
          </w:p>
          <w:p w14:paraId="380E01EB" w14:textId="77777777" w:rsidR="00A53F55" w:rsidRDefault="00F43DC4">
            <w:pPr>
              <w:pStyle w:val="ListParagraph"/>
              <w:numPr>
                <w:ilvl w:val="0"/>
                <w:numId w:val="18"/>
              </w:numPr>
            </w:pPr>
            <w:r>
              <w:rPr>
                <w:rFonts w:eastAsia="Gill Sans MT"/>
                <w:lang w:val="fr-FR"/>
              </w:rPr>
              <w:t>Tubes de milieux de transport</w:t>
            </w:r>
          </w:p>
          <w:p w14:paraId="0C6C73C2" w14:textId="77777777" w:rsidR="00A53F55" w:rsidRDefault="00F43DC4">
            <w:pPr>
              <w:numPr>
                <w:ilvl w:val="0"/>
                <w:numId w:val="18"/>
              </w:numPr>
            </w:pPr>
            <w:r>
              <w:rPr>
                <w:rFonts w:eastAsia="Gill Sans MT"/>
                <w:lang w:val="fr-FR"/>
              </w:rPr>
              <w:t>Tubes de tampon de lyse</w:t>
            </w:r>
          </w:p>
          <w:p w14:paraId="37A195B8" w14:textId="77777777" w:rsidR="00A53F55" w:rsidRDefault="00F43DC4">
            <w:pPr>
              <w:numPr>
                <w:ilvl w:val="0"/>
                <w:numId w:val="18"/>
              </w:numPr>
              <w:rPr>
                <w:lang w:val="fr-FR"/>
              </w:rPr>
            </w:pPr>
            <w:r>
              <w:rPr>
                <w:rFonts w:eastAsia="Gill Sans MT"/>
                <w:lang w:val="fr-FR"/>
              </w:rPr>
              <w:t>Pipettes de transfert (1 ml et 3 ml)</w:t>
            </w:r>
          </w:p>
          <w:p w14:paraId="4CF98F2E" w14:textId="77777777" w:rsidR="00A53F55" w:rsidRDefault="00F43DC4">
            <w:pPr>
              <w:numPr>
                <w:ilvl w:val="0"/>
                <w:numId w:val="18"/>
              </w:numPr>
            </w:pPr>
            <w:r>
              <w:rPr>
                <w:rFonts w:eastAsia="Gill Sans MT"/>
                <w:lang w:val="fr-FR"/>
              </w:rPr>
              <w:t>Cartouches</w:t>
            </w:r>
          </w:p>
          <w:p w14:paraId="1CF6C1A9" w14:textId="77777777" w:rsidR="00A53F55" w:rsidRDefault="00F43DC4">
            <w:pPr>
              <w:numPr>
                <w:ilvl w:val="0"/>
                <w:numId w:val="18"/>
              </w:numPr>
            </w:pPr>
            <w:proofErr w:type="spellStart"/>
            <w:r>
              <w:rPr>
                <w:rFonts w:eastAsia="Gill Sans MT"/>
                <w:lang w:val="fr-FR"/>
              </w:rPr>
              <w:t>Microtubes</w:t>
            </w:r>
            <w:proofErr w:type="spellEnd"/>
          </w:p>
          <w:p w14:paraId="41704417" w14:textId="77777777" w:rsidR="00A53F55" w:rsidRDefault="00F43DC4">
            <w:pPr>
              <w:numPr>
                <w:ilvl w:val="0"/>
                <w:numId w:val="18"/>
              </w:numPr>
            </w:pPr>
            <w:r>
              <w:rPr>
                <w:rFonts w:eastAsia="Gill Sans MT"/>
                <w:lang w:val="fr-FR"/>
              </w:rPr>
              <w:t>Pipettes de transfert d’</w:t>
            </w:r>
            <w:proofErr w:type="spellStart"/>
            <w:r>
              <w:rPr>
                <w:rFonts w:eastAsia="Gill Sans MT"/>
                <w:lang w:val="fr-FR"/>
              </w:rPr>
              <w:t>éluat</w:t>
            </w:r>
            <w:proofErr w:type="spellEnd"/>
          </w:p>
          <w:p w14:paraId="0AF0FC14" w14:textId="77777777" w:rsidR="00A53F55" w:rsidRDefault="00F43DC4">
            <w:pPr>
              <w:numPr>
                <w:ilvl w:val="0"/>
                <w:numId w:val="18"/>
              </w:numPr>
            </w:pPr>
            <w:r>
              <w:rPr>
                <w:rFonts w:eastAsia="Gill Sans MT"/>
                <w:lang w:val="fr-FR"/>
              </w:rPr>
              <w:t>Micropuces</w:t>
            </w:r>
          </w:p>
          <w:p w14:paraId="5A0336F3" w14:textId="77777777" w:rsidR="00A53F55" w:rsidRDefault="00F43DC4">
            <w:pPr>
              <w:numPr>
                <w:ilvl w:val="0"/>
                <w:numId w:val="18"/>
              </w:numPr>
              <w:rPr>
                <w:lang w:val="fr-FR"/>
              </w:rPr>
            </w:pPr>
            <w:r>
              <w:rPr>
                <w:rFonts w:eastAsia="Gill Sans MT"/>
                <w:lang w:val="fr-FR"/>
              </w:rPr>
              <w:t>Les gants (même s’ils sont décontaminés) doivent également être éliminés comme des déchets dangereux.</w:t>
            </w:r>
          </w:p>
        </w:tc>
      </w:tr>
      <w:tr w:rsidR="00A53F55" w14:paraId="0E0964A3" w14:textId="77777777">
        <w:tc>
          <w:tcPr>
            <w:tcW w:w="9350" w:type="dxa"/>
            <w:shd w:val="clear" w:color="auto" w:fill="E68F8C"/>
          </w:tcPr>
          <w:p w14:paraId="20DA116D" w14:textId="77777777" w:rsidR="00A53F55" w:rsidRDefault="00F43DC4">
            <w:pPr>
              <w:rPr>
                <w:b/>
                <w:bCs/>
                <w:noProof/>
                <w:color w:val="FFFFFF" w:themeColor="background1"/>
                <w:lang w:val="fr-FR"/>
              </w:rPr>
            </w:pPr>
            <w:r>
              <w:rPr>
                <w:rFonts w:eastAsia="Gill Sans MT"/>
                <w:b/>
                <w:bCs/>
                <w:noProof/>
                <w:color w:val="FFFFFF"/>
                <w:lang w:val="fr-FR"/>
              </w:rPr>
              <w:t>Élimination des déchets (2)</w:t>
            </w:r>
          </w:p>
          <w:p w14:paraId="68DB5039" w14:textId="77777777" w:rsidR="00A53F55" w:rsidRDefault="00F43DC4">
            <w:pPr>
              <w:rPr>
                <w:b/>
                <w:bCs/>
                <w:noProof/>
                <w:color w:val="FFFFFF" w:themeColor="background1"/>
                <w:lang w:val="fr-FR"/>
              </w:rPr>
            </w:pPr>
            <w:r>
              <w:rPr>
                <w:rFonts w:eastAsia="Gill Sans MT"/>
                <w:b/>
                <w:bCs/>
                <w:noProof/>
                <w:color w:val="FFFFFF"/>
                <w:lang w:val="fr-FR"/>
              </w:rPr>
              <w:t>Diapositive : 37</w:t>
            </w:r>
          </w:p>
          <w:p w14:paraId="40A17B71" w14:textId="77777777" w:rsidR="00A53F55" w:rsidRDefault="00F43DC4">
            <w:pPr>
              <w:rPr>
                <w:bCs/>
                <w:lang w:val="fr-FR"/>
              </w:rPr>
            </w:pPr>
            <w:r>
              <w:rPr>
                <w:rFonts w:eastAsia="Gill Sans MT"/>
                <w:b/>
                <w:bCs/>
                <w:noProof/>
                <w:color w:val="FFFFFF"/>
                <w:lang w:val="fr-FR"/>
              </w:rPr>
              <w:t>Guide du participant page : 48</w:t>
            </w:r>
          </w:p>
        </w:tc>
      </w:tr>
      <w:tr w:rsidR="00A53F55" w14:paraId="0B32B4FE" w14:textId="77777777">
        <w:tc>
          <w:tcPr>
            <w:tcW w:w="9350" w:type="dxa"/>
            <w:vAlign w:val="center"/>
          </w:tcPr>
          <w:p w14:paraId="196678BD" w14:textId="77777777" w:rsidR="00A53F55" w:rsidRDefault="00F43DC4">
            <w:pPr>
              <w:jc w:val="center"/>
              <w:rPr>
                <w:b/>
                <w:bCs/>
              </w:rPr>
            </w:pPr>
            <w:r>
              <w:rPr>
                <w:noProof/>
                <w:lang w:eastAsia="zh-CN"/>
              </w:rPr>
              <mc:AlternateContent>
                <mc:Choice Requires="wpg">
                  <w:drawing>
                    <wp:anchor distT="0" distB="0" distL="114300" distR="114300" simplePos="0" relativeHeight="251950080" behindDoc="0" locked="1" layoutInCell="1" allowOverlap="1" wp14:anchorId="1894FA4D" wp14:editId="2653087B">
                      <wp:simplePos x="0" y="0"/>
                      <wp:positionH relativeFrom="column">
                        <wp:posOffset>1369695</wp:posOffset>
                      </wp:positionH>
                      <wp:positionV relativeFrom="paragraph">
                        <wp:posOffset>202565</wp:posOffset>
                      </wp:positionV>
                      <wp:extent cx="3053715" cy="1362710"/>
                      <wp:effectExtent l="0" t="0" r="13335" b="27940"/>
                      <wp:wrapNone/>
                      <wp:docPr id="388" name="Group 388"/>
                      <wp:cNvGraphicFramePr/>
                      <a:graphic xmlns:a="http://schemas.openxmlformats.org/drawingml/2006/main">
                        <a:graphicData uri="http://schemas.microsoft.com/office/word/2010/wordprocessingGroup">
                          <wpg:wgp>
                            <wpg:cNvGrpSpPr/>
                            <wpg:grpSpPr>
                              <a:xfrm>
                                <a:off x="0" y="0"/>
                                <a:ext cx="3053715" cy="1362710"/>
                                <a:chOff x="0" y="0"/>
                                <a:chExt cx="3053715" cy="1361905"/>
                              </a:xfrm>
                              <a:solidFill>
                                <a:schemeClr val="bg1"/>
                              </a:solidFill>
                            </wpg:grpSpPr>
                            <wps:wsp>
                              <wps:cNvPr id="389" name="Text Box 389"/>
                              <wps:cNvSpPr txBox="1">
                                <a:spLocks noChangeArrowheads="1"/>
                              </wps:cNvSpPr>
                              <wps:spPr bwMode="auto">
                                <a:xfrm>
                                  <a:off x="0" y="0"/>
                                  <a:ext cx="3053715" cy="1351915"/>
                                </a:xfrm>
                                <a:prstGeom prst="rect">
                                  <a:avLst/>
                                </a:prstGeom>
                                <a:grpFill/>
                                <a:ln w="9525">
                                  <a:noFill/>
                                  <a:miter lim="800000"/>
                                  <a:headEnd/>
                                  <a:tailEnd/>
                                </a:ln>
                              </wps:spPr>
                              <wps:txbx>
                                <w:txbxContent>
                                  <w:p w14:paraId="5E54A659" w14:textId="77777777" w:rsidR="00A53F55" w:rsidRDefault="00F43DC4">
                                    <w:pPr>
                                      <w:spacing w:line="240" w:lineRule="auto"/>
                                      <w:rPr>
                                        <w:rFonts w:ascii="Montserrat" w:hAnsi="Montserrat"/>
                                        <w:color w:val="FF6E68"/>
                                        <w:sz w:val="20"/>
                                        <w:szCs w:val="22"/>
                                      </w:rPr>
                                    </w:pPr>
                                    <w:r>
                                      <w:rPr>
                                        <w:rFonts w:ascii="Montserrat" w:eastAsia="Montserrat" w:hAnsi="Montserrat"/>
                                        <w:color w:val="FF6E68"/>
                                        <w:sz w:val="20"/>
                                        <w:szCs w:val="20"/>
                                        <w:lang w:val="fr-FR"/>
                                      </w:rPr>
                                      <w:t>Élimination des déchets</w:t>
                                    </w:r>
                                  </w:p>
                                  <w:p w14:paraId="707E8762" w14:textId="77777777" w:rsidR="00A53F55" w:rsidRDefault="00F43DC4">
                                    <w:pPr>
                                      <w:numPr>
                                        <w:ilvl w:val="0"/>
                                        <w:numId w:val="112"/>
                                      </w:numPr>
                                      <w:spacing w:before="210" w:line="240" w:lineRule="auto"/>
                                      <w:ind w:left="259" w:hanging="187"/>
                                      <w:rPr>
                                        <w:rFonts w:ascii="Montserrat" w:hAnsi="Montserrat"/>
                                        <w:sz w:val="14"/>
                                        <w:szCs w:val="14"/>
                                        <w:lang w:val="fr-FR"/>
                                      </w:rPr>
                                    </w:pPr>
                                    <w:r>
                                      <w:rPr>
                                        <w:rFonts w:ascii="Montserrat" w:eastAsia="Montserrat" w:hAnsi="Montserrat"/>
                                        <w:sz w:val="14"/>
                                        <w:szCs w:val="14"/>
                                        <w:lang w:val="fr-FR"/>
                                      </w:rPr>
                                      <w:t>Les EPI fabriqués à partir de matériaux en fibres ou autres matériaux à l’exception du plastique jetable doivent être éliminés comme des déchets infectieux, notamment :</w:t>
                                    </w:r>
                                  </w:p>
                                  <w:p w14:paraId="411CBFC0" w14:textId="77777777" w:rsidR="00A53F55" w:rsidRDefault="00F43DC4">
                                    <w:pPr>
                                      <w:numPr>
                                        <w:ilvl w:val="0"/>
                                        <w:numId w:val="113"/>
                                      </w:numPr>
                                      <w:tabs>
                                        <w:tab w:val="clear" w:pos="720"/>
                                      </w:tabs>
                                      <w:spacing w:before="120" w:line="240" w:lineRule="auto"/>
                                      <w:ind w:left="518" w:hanging="187"/>
                                      <w:rPr>
                                        <w:rFonts w:ascii="Montserrat" w:hAnsi="Montserrat"/>
                                        <w:sz w:val="13"/>
                                        <w:szCs w:val="13"/>
                                      </w:rPr>
                                    </w:pPr>
                                    <w:r>
                                      <w:rPr>
                                        <w:rFonts w:ascii="Montserrat" w:eastAsia="Montserrat" w:hAnsi="Montserrat"/>
                                        <w:sz w:val="13"/>
                                        <w:szCs w:val="13"/>
                                        <w:lang w:val="fr-FR"/>
                                      </w:rPr>
                                      <w:t>Masques</w:t>
                                    </w:r>
                                  </w:p>
                                  <w:p w14:paraId="06F4FA0D"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Blouses</w:t>
                                    </w:r>
                                  </w:p>
                                  <w:p w14:paraId="7F297B44"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Charlottes</w:t>
                                    </w:r>
                                  </w:p>
                                </w:txbxContent>
                              </wps:txbx>
                              <wps:bodyPr rot="0" vert="horz" wrap="square" lIns="0" tIns="0" rIns="0" bIns="0" anchor="t" anchorCtr="0"/>
                            </wps:wsp>
                            <wps:wsp>
                              <wps:cNvPr id="390" name="Text Box 390"/>
                              <wps:cNvSpPr txBox="1"/>
                              <wps:spPr>
                                <a:xfrm flipH="1">
                                  <a:off x="1980265" y="701206"/>
                                  <a:ext cx="964888" cy="660699"/>
                                </a:xfrm>
                                <a:prstGeom prst="rect">
                                  <a:avLst/>
                                </a:prstGeom>
                                <a:grpFill/>
                                <a:ln w="9525">
                                  <a:solidFill>
                                    <a:prstClr val="black"/>
                                  </a:solidFill>
                                </a:ln>
                                <a:effectLst/>
                              </wps:spPr>
                              <wps:txbx>
                                <w:txbxContent>
                                  <w:p w14:paraId="21758983" w14:textId="77777777" w:rsidR="00A53F55" w:rsidRDefault="00F43DC4">
                                    <w:pPr>
                                      <w:spacing w:before="160" w:line="252" w:lineRule="auto"/>
                                      <w:ind w:left="144" w:right="144"/>
                                      <w:jc w:val="center"/>
                                      <w:rPr>
                                        <w:rFonts w:ascii="Montserrat" w:hAnsi="Montserrat"/>
                                        <w:sz w:val="14"/>
                                        <w:szCs w:val="14"/>
                                        <w:lang w:val="fr-FR"/>
                                      </w:rPr>
                                    </w:pPr>
                                    <w:r>
                                      <w:rPr>
                                        <w:rFonts w:ascii="Montserrat" w:eastAsia="Montserrat" w:hAnsi="Montserrat"/>
                                        <w:sz w:val="14"/>
                                        <w:szCs w:val="14"/>
                                        <w:lang w:val="fr-FR"/>
                                      </w:rPr>
                                      <w:t>Code couleur d’élimination des déchets :</w:t>
                                    </w:r>
                                  </w:p>
                                  <w:p w14:paraId="352924DB" w14:textId="77777777" w:rsidR="00A53F55" w:rsidRDefault="00F43DC4">
                                    <w:pPr>
                                      <w:spacing w:line="240" w:lineRule="auto"/>
                                      <w:jc w:val="center"/>
                                      <w:rPr>
                                        <w:rFonts w:asciiTheme="minorBidi" w:hAnsiTheme="minorBidi" w:cstheme="minorBidi"/>
                                        <w:color w:val="FFFF00"/>
                                        <w:sz w:val="28"/>
                                        <w:szCs w:val="36"/>
                                      </w:rPr>
                                    </w:pPr>
                                    <w:r>
                                      <w:rPr>
                                        <w:rFonts w:ascii="Arial" w:eastAsia="Arial" w:hAnsi="Arial" w:cs="Arial"/>
                                        <w:color w:val="FFFF00"/>
                                        <w:sz w:val="28"/>
                                        <w:szCs w:val="28"/>
                                        <w:lang w:val="fr-FR"/>
                                      </w:rPr>
                                      <w:t>JAUNE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894FA4D" id="Group 388" o:spid="_x0000_s1406" style="position:absolute;left:0;text-align:left;margin-left:107.85pt;margin-top:15.95pt;width:240.45pt;height:107.3pt;z-index:251950080;mso-width-relative:margin;mso-height-relative:margin" coordsize="30537,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">
                      <v:shape id="Text Box 389" o:spid="_x0000_s1407" type="#_x0000_t202" style="position:absolute;width:30537;height:1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5E54A659" w14:textId="77777777" w:rsidR="00A53F55" w:rsidRDefault="00F43DC4">
                              <w:pPr>
                                <w:spacing w:line="240" w:lineRule="auto"/>
                                <w:rPr>
                                  <w:rFonts w:ascii="Montserrat" w:hAnsi="Montserrat"/>
                                  <w:color w:val="FF6E68"/>
                                  <w:sz w:val="20"/>
                                  <w:szCs w:val="22"/>
                                </w:rPr>
                              </w:pPr>
                              <w:r>
                                <w:rPr>
                                  <w:rFonts w:ascii="Montserrat" w:eastAsia="Montserrat" w:hAnsi="Montserrat"/>
                                  <w:color w:val="FF6E68"/>
                                  <w:sz w:val="20"/>
                                  <w:szCs w:val="20"/>
                                  <w:lang w:val="fr-FR"/>
                                </w:rPr>
                                <w:t>Élimination des déchets</w:t>
                              </w:r>
                            </w:p>
                            <w:p w14:paraId="707E8762" w14:textId="77777777" w:rsidR="00A53F55" w:rsidRDefault="00F43DC4">
                              <w:pPr>
                                <w:numPr>
                                  <w:ilvl w:val="0"/>
                                  <w:numId w:val="112"/>
                                </w:numPr>
                                <w:spacing w:before="210" w:line="240" w:lineRule="auto"/>
                                <w:ind w:left="259" w:hanging="187"/>
                                <w:rPr>
                                  <w:rFonts w:ascii="Montserrat" w:hAnsi="Montserrat"/>
                                  <w:sz w:val="14"/>
                                  <w:szCs w:val="14"/>
                                  <w:lang w:val="fr-FR"/>
                                </w:rPr>
                              </w:pPr>
                              <w:r>
                                <w:rPr>
                                  <w:rFonts w:ascii="Montserrat" w:eastAsia="Montserrat" w:hAnsi="Montserrat"/>
                                  <w:sz w:val="14"/>
                                  <w:szCs w:val="14"/>
                                  <w:lang w:val="fr-FR"/>
                                </w:rPr>
                                <w:t xml:space="preserve">Les EPI fabriqués à </w:t>
                              </w:r>
                              <w:r>
                                <w:rPr>
                                  <w:rFonts w:ascii="Montserrat" w:eastAsia="Montserrat" w:hAnsi="Montserrat"/>
                                  <w:sz w:val="14"/>
                                  <w:szCs w:val="14"/>
                                  <w:lang w:val="fr-FR"/>
                                </w:rPr>
                                <w:t>partir de matériaux en fibres ou autres matériaux à l’exception du plastique jetable doivent être éliminés comme des déchets infectieux, notamment :</w:t>
                              </w:r>
                            </w:p>
                            <w:p w14:paraId="411CBFC0" w14:textId="77777777" w:rsidR="00A53F55" w:rsidRDefault="00F43DC4">
                              <w:pPr>
                                <w:numPr>
                                  <w:ilvl w:val="0"/>
                                  <w:numId w:val="113"/>
                                </w:numPr>
                                <w:tabs>
                                  <w:tab w:val="clear" w:pos="720"/>
                                </w:tabs>
                                <w:spacing w:before="120" w:line="240" w:lineRule="auto"/>
                                <w:ind w:left="518" w:hanging="187"/>
                                <w:rPr>
                                  <w:rFonts w:ascii="Montserrat" w:hAnsi="Montserrat"/>
                                  <w:sz w:val="13"/>
                                  <w:szCs w:val="13"/>
                                </w:rPr>
                              </w:pPr>
                              <w:r>
                                <w:rPr>
                                  <w:rFonts w:ascii="Montserrat" w:eastAsia="Montserrat" w:hAnsi="Montserrat"/>
                                  <w:sz w:val="13"/>
                                  <w:szCs w:val="13"/>
                                  <w:lang w:val="fr-FR"/>
                                </w:rPr>
                                <w:t>Masques</w:t>
                              </w:r>
                            </w:p>
                            <w:p w14:paraId="06F4FA0D"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Blouses</w:t>
                              </w:r>
                            </w:p>
                            <w:p w14:paraId="7F297B44"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Charlottes</w:t>
                              </w:r>
                            </w:p>
                          </w:txbxContent>
                        </v:textbox>
                      </v:shape>
                      <v:shape id="Text Box 390" o:spid="_x0000_s1408" type="#_x0000_t202" style="position:absolute;left:19802;top:7012;width:9649;height:660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" filled="f">
                        <v:textbox inset="0,0,0,0">
                          <w:txbxContent>
                            <w:p w14:paraId="21758983" w14:textId="77777777" w:rsidR="00A53F55" w:rsidRDefault="00F43DC4">
                              <w:pPr>
                                <w:spacing w:before="160" w:line="252" w:lineRule="auto"/>
                                <w:ind w:left="144" w:right="144"/>
                                <w:jc w:val="center"/>
                                <w:rPr>
                                  <w:rFonts w:ascii="Montserrat" w:hAnsi="Montserrat"/>
                                  <w:sz w:val="14"/>
                                  <w:szCs w:val="14"/>
                                  <w:lang w:val="fr-FR"/>
                                </w:rPr>
                              </w:pPr>
                              <w:r>
                                <w:rPr>
                                  <w:rFonts w:ascii="Montserrat" w:eastAsia="Montserrat" w:hAnsi="Montserrat"/>
                                  <w:sz w:val="14"/>
                                  <w:szCs w:val="14"/>
                                  <w:lang w:val="fr-FR"/>
                                </w:rPr>
                                <w:t>Code couleur d’élimination des déchets :</w:t>
                              </w:r>
                            </w:p>
                            <w:p w14:paraId="352924DB" w14:textId="77777777" w:rsidR="00A53F55" w:rsidRDefault="00F43DC4">
                              <w:pPr>
                                <w:spacing w:line="240" w:lineRule="auto"/>
                                <w:jc w:val="center"/>
                                <w:rPr>
                                  <w:rFonts w:asciiTheme="minorBidi" w:hAnsiTheme="minorBidi" w:cstheme="minorBidi"/>
                                  <w:color w:val="FFFF00"/>
                                  <w:sz w:val="28"/>
                                  <w:szCs w:val="36"/>
                                </w:rPr>
                              </w:pPr>
                              <w:r>
                                <w:rPr>
                                  <w:rFonts w:ascii="Arial" w:eastAsia="Arial" w:hAnsi="Arial" w:cs="Arial"/>
                                  <w:color w:val="FFFF00"/>
                                  <w:sz w:val="28"/>
                                  <w:szCs w:val="28"/>
                                  <w:lang w:val="fr-FR"/>
                                </w:rPr>
                                <w:t>JAUNE</w:t>
                              </w:r>
                            </w:p>
                          </w:txbxContent>
                        </v:textbox>
                      </v:shape>
                      <w10:anchorlock/>
                    </v:group>
                  </w:pict>
                </mc:Fallback>
              </mc:AlternateContent>
            </w:r>
            <w:r>
              <w:rPr>
                <w:b/>
                <w:bCs/>
                <w:noProof/>
                <w:lang w:eastAsia="zh-CN"/>
              </w:rPr>
              <w:drawing>
                <wp:inline distT="0" distB="0" distL="0" distR="0" wp14:anchorId="5A792C7A" wp14:editId="75AC1D55">
                  <wp:extent cx="3325592" cy="1873157"/>
                  <wp:effectExtent l="19050" t="19050" r="27305" b="133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6"/>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3330726" cy="1876049"/>
                          </a:xfrm>
                          <a:prstGeom prst="rect">
                            <a:avLst/>
                          </a:prstGeom>
                          <a:noFill/>
                          <a:ln>
                            <a:solidFill>
                              <a:schemeClr val="bg1">
                                <a:lumMod val="50000"/>
                              </a:schemeClr>
                            </a:solidFill>
                          </a:ln>
                        </pic:spPr>
                      </pic:pic>
                    </a:graphicData>
                  </a:graphic>
                </wp:inline>
              </w:drawing>
            </w:r>
          </w:p>
        </w:tc>
      </w:tr>
      <w:tr w:rsidR="00A53F55" w14:paraId="07F9C5E1" w14:textId="77777777">
        <w:tc>
          <w:tcPr>
            <w:tcW w:w="9350" w:type="dxa"/>
          </w:tcPr>
          <w:p w14:paraId="33562EF2" w14:textId="77777777" w:rsidR="00A53F55" w:rsidRDefault="00F43DC4">
            <w:pPr>
              <w:rPr>
                <w:lang w:val="fr-FR"/>
              </w:rPr>
            </w:pPr>
            <w:r>
              <w:rPr>
                <w:rFonts w:eastAsia="Gill Sans MT"/>
                <w:b/>
                <w:bCs/>
                <w:lang w:val="fr-FR"/>
              </w:rPr>
              <w:t xml:space="preserve">DIRE : </w:t>
            </w:r>
            <w:r>
              <w:rPr>
                <w:rFonts w:eastAsia="Gill Sans MT"/>
                <w:lang w:val="fr-FR"/>
              </w:rPr>
              <w:t xml:space="preserve">Les EPI fabriqués à partir de matériaux en fibres ou autres matériaux à l’exception du plastique jetable doivent être éliminés comme des déchets infectieux code « jaune », notamment : </w:t>
            </w:r>
          </w:p>
          <w:p w14:paraId="0C53B603" w14:textId="77777777" w:rsidR="00A53F55" w:rsidRDefault="00F43DC4">
            <w:pPr>
              <w:pStyle w:val="ListParagraph"/>
              <w:numPr>
                <w:ilvl w:val="0"/>
                <w:numId w:val="19"/>
              </w:numPr>
            </w:pPr>
            <w:r>
              <w:rPr>
                <w:rFonts w:eastAsia="Gill Sans MT"/>
                <w:lang w:val="fr-FR"/>
              </w:rPr>
              <w:t>Masques</w:t>
            </w:r>
          </w:p>
          <w:p w14:paraId="027A3822" w14:textId="77777777" w:rsidR="00A53F55" w:rsidRDefault="00F43DC4">
            <w:pPr>
              <w:pStyle w:val="ListParagraph"/>
              <w:numPr>
                <w:ilvl w:val="0"/>
                <w:numId w:val="19"/>
              </w:numPr>
            </w:pPr>
            <w:r>
              <w:rPr>
                <w:rFonts w:eastAsia="Gill Sans MT"/>
                <w:lang w:val="fr-FR"/>
              </w:rPr>
              <w:t>Blouses</w:t>
            </w:r>
          </w:p>
          <w:p w14:paraId="25C815D1" w14:textId="77777777" w:rsidR="00A53F55" w:rsidRDefault="00F43DC4">
            <w:pPr>
              <w:pStyle w:val="ListParagraph"/>
              <w:numPr>
                <w:ilvl w:val="0"/>
                <w:numId w:val="19"/>
              </w:numPr>
            </w:pPr>
            <w:r>
              <w:rPr>
                <w:rFonts w:eastAsia="Gill Sans MT"/>
                <w:lang w:val="fr-FR"/>
              </w:rPr>
              <w:lastRenderedPageBreak/>
              <w:t>Charlottes</w:t>
            </w:r>
          </w:p>
        </w:tc>
      </w:tr>
      <w:tr w:rsidR="00A53F55" w14:paraId="11DE1F05" w14:textId="77777777">
        <w:tc>
          <w:tcPr>
            <w:tcW w:w="9350" w:type="dxa"/>
            <w:shd w:val="clear" w:color="auto" w:fill="E68F8C"/>
          </w:tcPr>
          <w:p w14:paraId="1428EFC7" w14:textId="77777777" w:rsidR="00A53F55" w:rsidRDefault="00F43DC4">
            <w:pPr>
              <w:rPr>
                <w:b/>
                <w:bCs/>
                <w:noProof/>
                <w:color w:val="FFFFFF" w:themeColor="background1"/>
              </w:rPr>
            </w:pPr>
            <w:r>
              <w:rPr>
                <w:rFonts w:eastAsia="Gill Sans MT"/>
                <w:b/>
                <w:bCs/>
                <w:noProof/>
                <w:color w:val="FFFFFF"/>
                <w:lang w:val="fr-FR"/>
              </w:rPr>
              <w:lastRenderedPageBreak/>
              <w:t>Élimination des déchets (3)</w:t>
            </w:r>
          </w:p>
          <w:p w14:paraId="01837120" w14:textId="77777777" w:rsidR="00A53F55" w:rsidRDefault="00F43DC4">
            <w:pPr>
              <w:rPr>
                <w:b/>
                <w:bCs/>
                <w:noProof/>
                <w:color w:val="FFFFFF" w:themeColor="background1"/>
              </w:rPr>
            </w:pPr>
            <w:r>
              <w:rPr>
                <w:rFonts w:eastAsia="Gill Sans MT"/>
                <w:b/>
                <w:bCs/>
                <w:noProof/>
                <w:color w:val="FFFFFF"/>
                <w:lang w:val="fr-FR"/>
              </w:rPr>
              <w:t>Diapositive : 38</w:t>
            </w:r>
          </w:p>
          <w:p w14:paraId="2A978535" w14:textId="77777777" w:rsidR="00A53F55" w:rsidRDefault="00F43DC4">
            <w:pPr>
              <w:rPr>
                <w:bCs/>
              </w:rPr>
            </w:pPr>
            <w:r>
              <w:rPr>
                <w:rFonts w:eastAsia="Gill Sans MT"/>
                <w:b/>
                <w:bCs/>
                <w:noProof/>
                <w:color w:val="FFFFFF"/>
                <w:lang w:val="fr-FR"/>
              </w:rPr>
              <w:t>Guide du participant page : 48</w:t>
            </w:r>
          </w:p>
        </w:tc>
      </w:tr>
      <w:tr w:rsidR="00A53F55" w14:paraId="1451B19B" w14:textId="77777777">
        <w:tc>
          <w:tcPr>
            <w:tcW w:w="9350" w:type="dxa"/>
            <w:vAlign w:val="center"/>
          </w:tcPr>
          <w:p w14:paraId="1158BCDA" w14:textId="77777777" w:rsidR="00A53F55" w:rsidRDefault="00F43DC4">
            <w:pPr>
              <w:jc w:val="center"/>
            </w:pPr>
            <w:r>
              <w:rPr>
                <w:noProof/>
                <w:lang w:eastAsia="zh-CN"/>
              </w:rPr>
              <mc:AlternateContent>
                <mc:Choice Requires="wpg">
                  <w:drawing>
                    <wp:anchor distT="0" distB="0" distL="114300" distR="114300" simplePos="0" relativeHeight="251952128" behindDoc="0" locked="1" layoutInCell="1" allowOverlap="1" wp14:anchorId="66EE3DFD" wp14:editId="5CCCF357">
                      <wp:simplePos x="0" y="0"/>
                      <wp:positionH relativeFrom="column">
                        <wp:posOffset>1341755</wp:posOffset>
                      </wp:positionH>
                      <wp:positionV relativeFrom="paragraph">
                        <wp:posOffset>212090</wp:posOffset>
                      </wp:positionV>
                      <wp:extent cx="2933700" cy="1452880"/>
                      <wp:effectExtent l="0" t="0" r="0" b="13970"/>
                      <wp:wrapNone/>
                      <wp:docPr id="391" name="Group 391"/>
                      <wp:cNvGraphicFramePr/>
                      <a:graphic xmlns:a="http://schemas.openxmlformats.org/drawingml/2006/main">
                        <a:graphicData uri="http://schemas.microsoft.com/office/word/2010/wordprocessingGroup">
                          <wpg:wgp>
                            <wpg:cNvGrpSpPr/>
                            <wpg:grpSpPr>
                              <a:xfrm>
                                <a:off x="0" y="0"/>
                                <a:ext cx="2933700" cy="1452880"/>
                                <a:chOff x="0" y="0"/>
                                <a:chExt cx="2933933" cy="1452084"/>
                              </a:xfrm>
                              <a:solidFill>
                                <a:schemeClr val="bg1"/>
                              </a:solidFill>
                            </wpg:grpSpPr>
                            <wps:wsp>
                              <wps:cNvPr id="392" name="Text Box 392"/>
                              <wps:cNvSpPr txBox="1">
                                <a:spLocks noChangeArrowheads="1"/>
                              </wps:cNvSpPr>
                              <wps:spPr bwMode="auto">
                                <a:xfrm>
                                  <a:off x="0" y="0"/>
                                  <a:ext cx="2933933" cy="1452084"/>
                                </a:xfrm>
                                <a:prstGeom prst="rect">
                                  <a:avLst/>
                                </a:prstGeom>
                                <a:grpFill/>
                                <a:ln w="9525">
                                  <a:noFill/>
                                  <a:miter lim="800000"/>
                                  <a:headEnd/>
                                  <a:tailEnd/>
                                </a:ln>
                              </wps:spPr>
                              <wps:txbx>
                                <w:txbxContent>
                                  <w:p w14:paraId="3AA3217A" w14:textId="77777777" w:rsidR="00A53F55" w:rsidRDefault="00F43DC4">
                                    <w:pPr>
                                      <w:spacing w:line="240" w:lineRule="auto"/>
                                      <w:rPr>
                                        <w:rFonts w:ascii="Montserrat" w:hAnsi="Montserrat"/>
                                        <w:color w:val="FF6E68"/>
                                        <w:sz w:val="20"/>
                                        <w:szCs w:val="22"/>
                                      </w:rPr>
                                    </w:pPr>
                                    <w:r>
                                      <w:rPr>
                                        <w:rFonts w:ascii="Montserrat" w:eastAsia="Montserrat" w:hAnsi="Montserrat"/>
                                        <w:color w:val="FF6E68"/>
                                        <w:sz w:val="20"/>
                                        <w:szCs w:val="20"/>
                                        <w:lang w:val="fr-FR"/>
                                      </w:rPr>
                                      <w:t>Élimination des déchets</w:t>
                                    </w:r>
                                  </w:p>
                                  <w:p w14:paraId="1F482322" w14:textId="77777777" w:rsidR="00A53F55" w:rsidRDefault="00F43DC4">
                                    <w:pPr>
                                      <w:numPr>
                                        <w:ilvl w:val="0"/>
                                        <w:numId w:val="112"/>
                                      </w:numPr>
                                      <w:spacing w:before="210" w:line="240" w:lineRule="auto"/>
                                      <w:ind w:left="259" w:hanging="187"/>
                                      <w:rPr>
                                        <w:rFonts w:ascii="Montserrat" w:hAnsi="Montserrat"/>
                                        <w:sz w:val="14"/>
                                        <w:szCs w:val="14"/>
                                        <w:lang w:val="fr-FR"/>
                                      </w:rPr>
                                    </w:pPr>
                                    <w:r>
                                      <w:rPr>
                                        <w:rFonts w:ascii="Montserrat" w:eastAsia="Montserrat" w:hAnsi="Montserrat"/>
                                        <w:sz w:val="14"/>
                                        <w:szCs w:val="14"/>
                                        <w:lang w:val="fr-FR"/>
                                      </w:rPr>
                                      <w:t>Les autres objets doivent être éliminés comme des déchets généraux, notamment :</w:t>
                                    </w:r>
                                  </w:p>
                                  <w:p w14:paraId="2D7892B7"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Sachets de cartouches</w:t>
                                    </w:r>
                                  </w:p>
                                  <w:p w14:paraId="05A13546"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Sachets de puces</w:t>
                                    </w:r>
                                  </w:p>
                                  <w:p w14:paraId="14857A27"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Emballage des pipettes de transfert</w:t>
                                    </w:r>
                                  </w:p>
                                  <w:p w14:paraId="5FABD4BA"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Sachets de déshydratant</w:t>
                                    </w:r>
                                  </w:p>
                                  <w:p w14:paraId="5E0CC400"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Pochettes</w:t>
                                    </w:r>
                                  </w:p>
                                  <w:p w14:paraId="2AC82B70" w14:textId="77777777" w:rsidR="00A53F55" w:rsidRDefault="00A53F55">
                                    <w:pPr>
                                      <w:numPr>
                                        <w:ilvl w:val="0"/>
                                        <w:numId w:val="113"/>
                                      </w:numPr>
                                      <w:tabs>
                                        <w:tab w:val="clear" w:pos="720"/>
                                      </w:tabs>
                                      <w:spacing w:before="110" w:line="240" w:lineRule="auto"/>
                                      <w:ind w:left="518" w:hanging="187"/>
                                      <w:rPr>
                                        <w:rFonts w:ascii="Montserrat" w:hAnsi="Montserrat"/>
                                        <w:sz w:val="13"/>
                                        <w:szCs w:val="13"/>
                                      </w:rPr>
                                    </w:pPr>
                                  </w:p>
                                </w:txbxContent>
                              </wps:txbx>
                              <wps:bodyPr rot="0" vert="horz" wrap="square" lIns="0" tIns="0" rIns="0" bIns="0" anchor="t" anchorCtr="0"/>
                            </wps:wsp>
                            <wps:wsp>
                              <wps:cNvPr id="393" name="Text Box 393"/>
                              <wps:cNvSpPr txBox="1"/>
                              <wps:spPr>
                                <a:xfrm flipH="1">
                                  <a:off x="1929774" y="561036"/>
                                  <a:ext cx="869744" cy="689267"/>
                                </a:xfrm>
                                <a:prstGeom prst="rect">
                                  <a:avLst/>
                                </a:prstGeom>
                                <a:grpFill/>
                                <a:ln w="9525">
                                  <a:solidFill>
                                    <a:prstClr val="black"/>
                                  </a:solidFill>
                                </a:ln>
                                <a:effectLst/>
                              </wps:spPr>
                              <wps:txbx>
                                <w:txbxContent>
                                  <w:p w14:paraId="4C2D887E" w14:textId="77777777" w:rsidR="00A53F55" w:rsidRDefault="00F43DC4">
                                    <w:pPr>
                                      <w:spacing w:before="180" w:line="252" w:lineRule="auto"/>
                                      <w:ind w:left="144" w:right="144"/>
                                      <w:jc w:val="center"/>
                                      <w:rPr>
                                        <w:rFonts w:ascii="Montserrat" w:hAnsi="Montserrat"/>
                                        <w:sz w:val="14"/>
                                        <w:szCs w:val="14"/>
                                        <w:lang w:val="fr-FR"/>
                                      </w:rPr>
                                    </w:pPr>
                                    <w:r>
                                      <w:rPr>
                                        <w:rFonts w:ascii="Montserrat" w:eastAsia="Montserrat" w:hAnsi="Montserrat"/>
                                        <w:sz w:val="14"/>
                                        <w:szCs w:val="14"/>
                                        <w:lang w:val="fr-FR"/>
                                      </w:rPr>
                                      <w:t>Code couleur d’élimination des déchets :</w:t>
                                    </w:r>
                                  </w:p>
                                  <w:p w14:paraId="09DA38E5" w14:textId="77777777" w:rsidR="00A53F55" w:rsidRDefault="00F43DC4">
                                    <w:pPr>
                                      <w:spacing w:before="20" w:line="240" w:lineRule="auto"/>
                                      <w:jc w:val="center"/>
                                      <w:rPr>
                                        <w:rFonts w:asciiTheme="minorBidi" w:hAnsiTheme="minorBidi" w:cstheme="minorBidi"/>
                                        <w:sz w:val="28"/>
                                        <w:szCs w:val="36"/>
                                      </w:rPr>
                                    </w:pPr>
                                    <w:r>
                                      <w:rPr>
                                        <w:rFonts w:ascii="Arial" w:eastAsia="Arial" w:hAnsi="Arial" w:cs="Arial"/>
                                        <w:sz w:val="28"/>
                                        <w:szCs w:val="28"/>
                                        <w:lang w:val="fr-FR"/>
                                      </w:rPr>
                                      <w:t>NOIR</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6EE3DFD" id="Group 391" o:spid="_x0000_s1409" style="position:absolute;left:0;text-align:left;margin-left:105.65pt;margin-top:16.7pt;width:231pt;height:114.4pt;z-index:251952128;mso-width-relative:margin;mso-height-relative:margin" coordsize="29339,1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">
                      <v:shape id="Text Box 392" o:spid="_x0000_s1410" type="#_x0000_t202" style="position:absolute;width:29339;height:1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3AA3217A" w14:textId="77777777" w:rsidR="00A53F55" w:rsidRDefault="00F43DC4">
                              <w:pPr>
                                <w:spacing w:line="240" w:lineRule="auto"/>
                                <w:rPr>
                                  <w:rFonts w:ascii="Montserrat" w:hAnsi="Montserrat"/>
                                  <w:color w:val="FF6E68"/>
                                  <w:sz w:val="20"/>
                                  <w:szCs w:val="22"/>
                                </w:rPr>
                              </w:pPr>
                              <w:r>
                                <w:rPr>
                                  <w:rFonts w:ascii="Montserrat" w:eastAsia="Montserrat" w:hAnsi="Montserrat"/>
                                  <w:color w:val="FF6E68"/>
                                  <w:sz w:val="20"/>
                                  <w:szCs w:val="20"/>
                                  <w:lang w:val="fr-FR"/>
                                </w:rPr>
                                <w:t>Élimination des déchets</w:t>
                              </w:r>
                            </w:p>
                            <w:p w14:paraId="1F482322" w14:textId="77777777" w:rsidR="00A53F55" w:rsidRDefault="00F43DC4">
                              <w:pPr>
                                <w:numPr>
                                  <w:ilvl w:val="0"/>
                                  <w:numId w:val="112"/>
                                </w:numPr>
                                <w:spacing w:before="210" w:line="240" w:lineRule="auto"/>
                                <w:ind w:left="259" w:hanging="187"/>
                                <w:rPr>
                                  <w:rFonts w:ascii="Montserrat" w:hAnsi="Montserrat"/>
                                  <w:sz w:val="14"/>
                                  <w:szCs w:val="14"/>
                                  <w:lang w:val="fr-FR"/>
                                </w:rPr>
                              </w:pPr>
                              <w:r>
                                <w:rPr>
                                  <w:rFonts w:ascii="Montserrat" w:eastAsia="Montserrat" w:hAnsi="Montserrat"/>
                                  <w:sz w:val="14"/>
                                  <w:szCs w:val="14"/>
                                  <w:lang w:val="fr-FR"/>
                                </w:rPr>
                                <w:t>Les autres objets doivent être éliminés comme des déchets généraux, notamment :</w:t>
                              </w:r>
                            </w:p>
                            <w:p w14:paraId="2D7892B7"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Sachets de cartouches</w:t>
                              </w:r>
                            </w:p>
                            <w:p w14:paraId="05A13546"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Sachets de puces</w:t>
                              </w:r>
                            </w:p>
                            <w:p w14:paraId="14857A27"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Emballage des pipettes de transfert</w:t>
                              </w:r>
                            </w:p>
                            <w:p w14:paraId="5FABD4BA" w14:textId="77777777" w:rsidR="00A53F55" w:rsidRDefault="00F43DC4">
                              <w:pPr>
                                <w:numPr>
                                  <w:ilvl w:val="0"/>
                                  <w:numId w:val="113"/>
                                </w:numPr>
                                <w:tabs>
                                  <w:tab w:val="clear" w:pos="720"/>
                                </w:tabs>
                                <w:spacing w:before="110" w:line="240" w:lineRule="auto"/>
                                <w:ind w:left="518" w:hanging="187"/>
                                <w:rPr>
                                  <w:rFonts w:ascii="Montserrat" w:hAnsi="Montserrat"/>
                                  <w:sz w:val="13"/>
                                  <w:szCs w:val="13"/>
                                </w:rPr>
                              </w:pPr>
                              <w:r>
                                <w:rPr>
                                  <w:rFonts w:ascii="Montserrat" w:eastAsia="Montserrat" w:hAnsi="Montserrat"/>
                                  <w:sz w:val="13"/>
                                  <w:szCs w:val="13"/>
                                  <w:lang w:val="fr-FR"/>
                                </w:rPr>
                                <w:t xml:space="preserve">Sachets de </w:t>
                              </w:r>
                              <w:r>
                                <w:rPr>
                                  <w:rFonts w:ascii="Montserrat" w:eastAsia="Montserrat" w:hAnsi="Montserrat"/>
                                  <w:sz w:val="13"/>
                                  <w:szCs w:val="13"/>
                                  <w:lang w:val="fr-FR"/>
                                </w:rPr>
                                <w:t>déshydratant</w:t>
                              </w:r>
                            </w:p>
                            <w:p w14:paraId="5E0CC400" w14:textId="77777777" w:rsidR="00A53F55" w:rsidRDefault="00F43DC4">
                              <w:pPr>
                                <w:numPr>
                                  <w:ilvl w:val="0"/>
                                  <w:numId w:val="113"/>
                                </w:numPr>
                                <w:tabs>
                                  <w:tab w:val="clear" w:pos="720"/>
                                </w:tabs>
                                <w:spacing w:before="140" w:line="240" w:lineRule="auto"/>
                                <w:ind w:left="518" w:hanging="187"/>
                                <w:rPr>
                                  <w:rFonts w:ascii="Montserrat" w:hAnsi="Montserrat"/>
                                  <w:sz w:val="13"/>
                                  <w:szCs w:val="13"/>
                                </w:rPr>
                              </w:pPr>
                              <w:r>
                                <w:rPr>
                                  <w:rFonts w:ascii="Montserrat" w:eastAsia="Montserrat" w:hAnsi="Montserrat"/>
                                  <w:sz w:val="13"/>
                                  <w:szCs w:val="13"/>
                                  <w:lang w:val="fr-FR"/>
                                </w:rPr>
                                <w:t>Pochettes</w:t>
                              </w:r>
                            </w:p>
                            <w:p w14:paraId="2AC82B70" w14:textId="77777777" w:rsidR="00A53F55" w:rsidRDefault="00A53F55">
                              <w:pPr>
                                <w:numPr>
                                  <w:ilvl w:val="0"/>
                                  <w:numId w:val="113"/>
                                </w:numPr>
                                <w:tabs>
                                  <w:tab w:val="clear" w:pos="720"/>
                                </w:tabs>
                                <w:spacing w:before="110" w:line="240" w:lineRule="auto"/>
                                <w:ind w:left="518" w:hanging="187"/>
                                <w:rPr>
                                  <w:rFonts w:ascii="Montserrat" w:hAnsi="Montserrat"/>
                                  <w:sz w:val="13"/>
                                  <w:szCs w:val="13"/>
                                </w:rPr>
                              </w:pPr>
                            </w:p>
                          </w:txbxContent>
                        </v:textbox>
                      </v:shape>
                      <v:shape id="Text Box 393" o:spid="_x0000_s1411" type="#_x0000_t202" style="position:absolute;left:19297;top:5610;width:8698;height:689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" filled="f">
                        <v:textbox inset="0,0,0,0">
                          <w:txbxContent>
                            <w:p w14:paraId="4C2D887E" w14:textId="77777777" w:rsidR="00A53F55" w:rsidRDefault="00F43DC4">
                              <w:pPr>
                                <w:spacing w:before="180" w:line="252" w:lineRule="auto"/>
                                <w:ind w:left="144" w:right="144"/>
                                <w:jc w:val="center"/>
                                <w:rPr>
                                  <w:rFonts w:ascii="Montserrat" w:hAnsi="Montserrat"/>
                                  <w:sz w:val="14"/>
                                  <w:szCs w:val="14"/>
                                  <w:lang w:val="fr-FR"/>
                                </w:rPr>
                              </w:pPr>
                              <w:r>
                                <w:rPr>
                                  <w:rFonts w:ascii="Montserrat" w:eastAsia="Montserrat" w:hAnsi="Montserrat"/>
                                  <w:sz w:val="14"/>
                                  <w:szCs w:val="14"/>
                                  <w:lang w:val="fr-FR"/>
                                </w:rPr>
                                <w:t>Code couleur d’élimination des déchets :</w:t>
                              </w:r>
                            </w:p>
                            <w:p w14:paraId="09DA38E5" w14:textId="77777777" w:rsidR="00A53F55" w:rsidRDefault="00F43DC4">
                              <w:pPr>
                                <w:spacing w:before="20" w:line="240" w:lineRule="auto"/>
                                <w:jc w:val="center"/>
                                <w:rPr>
                                  <w:rFonts w:asciiTheme="minorBidi" w:hAnsiTheme="minorBidi" w:cstheme="minorBidi"/>
                                  <w:sz w:val="28"/>
                                  <w:szCs w:val="36"/>
                                </w:rPr>
                              </w:pPr>
                              <w:r>
                                <w:rPr>
                                  <w:rFonts w:ascii="Arial" w:eastAsia="Arial" w:hAnsi="Arial" w:cs="Arial"/>
                                  <w:sz w:val="28"/>
                                  <w:szCs w:val="28"/>
                                  <w:lang w:val="fr-FR"/>
                                </w:rPr>
                                <w:t>NOIR</w:t>
                              </w:r>
                            </w:p>
                          </w:txbxContent>
                        </v:textbox>
                      </v:shape>
                      <w10:anchorlock/>
                    </v:group>
                  </w:pict>
                </mc:Fallback>
              </mc:AlternateContent>
            </w:r>
            <w:r>
              <w:rPr>
                <w:noProof/>
                <w:lang w:eastAsia="zh-CN"/>
              </w:rPr>
              <w:drawing>
                <wp:inline distT="0" distB="0" distL="0" distR="0" wp14:anchorId="3DA0480B" wp14:editId="48F89601">
                  <wp:extent cx="3425317" cy="1929326"/>
                  <wp:effectExtent l="19050" t="19050" r="22860" b="1397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7"/>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3440209" cy="1937714"/>
                          </a:xfrm>
                          <a:prstGeom prst="rect">
                            <a:avLst/>
                          </a:prstGeom>
                          <a:noFill/>
                          <a:ln>
                            <a:solidFill>
                              <a:schemeClr val="bg1">
                                <a:lumMod val="50000"/>
                              </a:schemeClr>
                            </a:solidFill>
                          </a:ln>
                        </pic:spPr>
                      </pic:pic>
                    </a:graphicData>
                  </a:graphic>
                </wp:inline>
              </w:drawing>
            </w:r>
          </w:p>
        </w:tc>
      </w:tr>
      <w:tr w:rsidR="00A53F55" w14:paraId="42550808" w14:textId="77777777">
        <w:tc>
          <w:tcPr>
            <w:tcW w:w="9350" w:type="dxa"/>
          </w:tcPr>
          <w:p w14:paraId="1D173E32" w14:textId="77777777" w:rsidR="00A53F55" w:rsidRDefault="00F43DC4">
            <w:pPr>
              <w:rPr>
                <w:lang w:val="fr-FR"/>
              </w:rPr>
            </w:pPr>
            <w:r>
              <w:rPr>
                <w:rFonts w:eastAsia="Gill Sans MT"/>
                <w:b/>
                <w:bCs/>
                <w:lang w:val="fr-FR"/>
              </w:rPr>
              <w:t xml:space="preserve">DIRE : </w:t>
            </w:r>
            <w:r>
              <w:rPr>
                <w:rFonts w:eastAsia="Gill Sans MT"/>
                <w:lang w:val="fr-FR"/>
              </w:rPr>
              <w:t>Les autres</w:t>
            </w:r>
            <w:r>
              <w:rPr>
                <w:rFonts w:eastAsia="Gill Sans MT"/>
                <w:b/>
                <w:bCs/>
                <w:lang w:val="fr-FR"/>
              </w:rPr>
              <w:t xml:space="preserve"> </w:t>
            </w:r>
            <w:r>
              <w:rPr>
                <w:rFonts w:eastAsia="Gill Sans MT"/>
                <w:lang w:val="fr-FR"/>
              </w:rPr>
              <w:t>articles sont éliminés comme des déchets généraux, notamment :</w:t>
            </w:r>
          </w:p>
          <w:p w14:paraId="1FB9CCCF" w14:textId="77777777" w:rsidR="00A53F55" w:rsidRDefault="00F43DC4">
            <w:pPr>
              <w:pStyle w:val="ListParagraph"/>
              <w:numPr>
                <w:ilvl w:val="0"/>
                <w:numId w:val="20"/>
              </w:numPr>
            </w:pPr>
            <w:r>
              <w:rPr>
                <w:rFonts w:eastAsia="Gill Sans MT"/>
                <w:lang w:val="fr-FR"/>
              </w:rPr>
              <w:t>Sachets de cartouches</w:t>
            </w:r>
          </w:p>
          <w:p w14:paraId="35F2EBB7" w14:textId="77777777" w:rsidR="00A53F55" w:rsidRDefault="00F43DC4">
            <w:pPr>
              <w:pStyle w:val="ListParagraph"/>
              <w:numPr>
                <w:ilvl w:val="0"/>
                <w:numId w:val="20"/>
              </w:numPr>
            </w:pPr>
            <w:r>
              <w:rPr>
                <w:rFonts w:eastAsia="Gill Sans MT"/>
                <w:lang w:val="fr-FR"/>
              </w:rPr>
              <w:t>Sachets de puces</w:t>
            </w:r>
          </w:p>
          <w:p w14:paraId="4349AAC0" w14:textId="77777777" w:rsidR="00A53F55" w:rsidRDefault="00F43DC4">
            <w:pPr>
              <w:pStyle w:val="ListParagraph"/>
              <w:numPr>
                <w:ilvl w:val="0"/>
                <w:numId w:val="20"/>
              </w:numPr>
            </w:pPr>
            <w:r>
              <w:rPr>
                <w:rFonts w:eastAsia="Gill Sans MT"/>
                <w:lang w:val="fr-FR"/>
              </w:rPr>
              <w:t>Emballage des pipettes de transfert</w:t>
            </w:r>
          </w:p>
          <w:p w14:paraId="7C28730B" w14:textId="77777777" w:rsidR="00A53F55" w:rsidRDefault="00F43DC4">
            <w:pPr>
              <w:pStyle w:val="ListParagraph"/>
              <w:numPr>
                <w:ilvl w:val="0"/>
                <w:numId w:val="20"/>
              </w:numPr>
            </w:pPr>
            <w:r>
              <w:rPr>
                <w:rFonts w:eastAsia="Gill Sans MT"/>
                <w:lang w:val="fr-FR"/>
              </w:rPr>
              <w:t xml:space="preserve">Sachets de déshydratant </w:t>
            </w:r>
          </w:p>
          <w:p w14:paraId="36D27165" w14:textId="77777777" w:rsidR="00A53F55" w:rsidRDefault="00F43DC4">
            <w:pPr>
              <w:pStyle w:val="ListParagraph"/>
              <w:numPr>
                <w:ilvl w:val="0"/>
                <w:numId w:val="20"/>
              </w:numPr>
            </w:pPr>
            <w:r>
              <w:rPr>
                <w:rFonts w:eastAsia="Gill Sans MT"/>
                <w:lang w:val="fr-FR"/>
              </w:rPr>
              <w:t>Pochettes</w:t>
            </w:r>
          </w:p>
        </w:tc>
      </w:tr>
    </w:tbl>
    <w:p w14:paraId="5321FAAA" w14:textId="77777777" w:rsidR="00A53F55" w:rsidRDefault="00A53F55"/>
    <w:p w14:paraId="599A2AD7" w14:textId="77777777" w:rsidR="00A53F55" w:rsidRDefault="00F43DC4">
      <w:pPr>
        <w:pStyle w:val="Heading3"/>
      </w:pPr>
      <w:bookmarkStart w:id="53" w:name="_Toc80103207"/>
      <w:r>
        <w:rPr>
          <w:rFonts w:eastAsia="Gill Sans MT"/>
          <w:lang w:val="fr-FR"/>
        </w:rPr>
        <w:t>Erreurs et dépannage</w:t>
      </w:r>
      <w:bookmarkEnd w:id="53"/>
    </w:p>
    <w:tbl>
      <w:tblPr>
        <w:tblStyle w:val="TableGrid"/>
        <w:tblW w:w="0" w:type="auto"/>
        <w:tblLook w:val="04A0" w:firstRow="1" w:lastRow="0" w:firstColumn="1" w:lastColumn="0" w:noHBand="0" w:noVBand="1"/>
      </w:tblPr>
      <w:tblGrid>
        <w:gridCol w:w="9350"/>
      </w:tblGrid>
      <w:tr w:rsidR="00A53F55" w14:paraId="73E8736F" w14:textId="77777777">
        <w:tc>
          <w:tcPr>
            <w:tcW w:w="9350" w:type="dxa"/>
            <w:shd w:val="clear" w:color="auto" w:fill="E68F8C"/>
          </w:tcPr>
          <w:p w14:paraId="0A6A6734" w14:textId="77777777" w:rsidR="00A53F55" w:rsidRDefault="00F43DC4">
            <w:pPr>
              <w:rPr>
                <w:b/>
                <w:color w:val="FFFFFF" w:themeColor="background1"/>
              </w:rPr>
            </w:pPr>
            <w:r>
              <w:rPr>
                <w:rFonts w:eastAsia="Gill Sans MT"/>
                <w:b/>
                <w:bCs/>
                <w:color w:val="FFFFFF"/>
                <w:lang w:val="fr-FR"/>
              </w:rPr>
              <w:t>Erreurs et dépannage</w:t>
            </w:r>
          </w:p>
          <w:p w14:paraId="2F05FB5A" w14:textId="77777777" w:rsidR="00A53F55" w:rsidRDefault="00F43DC4">
            <w:pPr>
              <w:rPr>
                <w:b/>
                <w:bCs/>
                <w:noProof/>
                <w:color w:val="FFFFFF" w:themeColor="background1"/>
              </w:rPr>
            </w:pPr>
            <w:r>
              <w:rPr>
                <w:rFonts w:eastAsia="Gill Sans MT"/>
                <w:b/>
                <w:bCs/>
                <w:noProof/>
                <w:color w:val="FFFFFF"/>
                <w:lang w:val="fr-FR"/>
              </w:rPr>
              <w:t>Diapositive : 40</w:t>
            </w:r>
          </w:p>
          <w:p w14:paraId="13886DC9" w14:textId="77777777" w:rsidR="00A53F55" w:rsidRDefault="00F43DC4">
            <w:pPr>
              <w:rPr>
                <w:bCs/>
              </w:rPr>
            </w:pPr>
            <w:r>
              <w:rPr>
                <w:rFonts w:eastAsia="Gill Sans MT"/>
                <w:b/>
                <w:bCs/>
                <w:noProof/>
                <w:color w:val="FFFFFF"/>
                <w:lang w:val="fr-FR"/>
              </w:rPr>
              <w:t>Guide du participant page : 49</w:t>
            </w:r>
          </w:p>
        </w:tc>
      </w:tr>
      <w:tr w:rsidR="00A53F55" w14:paraId="46968F00" w14:textId="77777777">
        <w:tc>
          <w:tcPr>
            <w:tcW w:w="9350" w:type="dxa"/>
            <w:vAlign w:val="center"/>
          </w:tcPr>
          <w:p w14:paraId="37A16B1A" w14:textId="77777777" w:rsidR="00A53F55" w:rsidRDefault="00F43DC4">
            <w:pPr>
              <w:jc w:val="center"/>
            </w:pPr>
            <w:r>
              <w:rPr>
                <w:noProof/>
                <w:lang w:eastAsia="zh-CN"/>
              </w:rPr>
              <mc:AlternateContent>
                <mc:Choice Requires="wps">
                  <w:drawing>
                    <wp:anchor distT="0" distB="0" distL="114300" distR="114300" simplePos="0" relativeHeight="251954176" behindDoc="0" locked="1" layoutInCell="1" allowOverlap="1" wp14:anchorId="039F6D33" wp14:editId="162CDFEC">
                      <wp:simplePos x="0" y="0"/>
                      <wp:positionH relativeFrom="column">
                        <wp:posOffset>650875</wp:posOffset>
                      </wp:positionH>
                      <wp:positionV relativeFrom="paragraph">
                        <wp:posOffset>184785</wp:posOffset>
                      </wp:positionV>
                      <wp:extent cx="3161030" cy="1903095"/>
                      <wp:effectExtent l="0" t="0" r="1270" b="1905"/>
                      <wp:wrapNone/>
                      <wp:docPr id="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1903095"/>
                              </a:xfrm>
                              <a:prstGeom prst="rect">
                                <a:avLst/>
                              </a:prstGeom>
                              <a:solidFill>
                                <a:schemeClr val="bg1"/>
                              </a:solidFill>
                              <a:ln w="9525">
                                <a:noFill/>
                                <a:miter lim="800000"/>
                                <a:headEnd/>
                                <a:tailEnd/>
                              </a:ln>
                            </wps:spPr>
                            <wps:txbx>
                              <w:txbxContent>
                                <w:p w14:paraId="17A5E518" w14:textId="77777777" w:rsidR="00A53F55" w:rsidRDefault="00F43DC4">
                                  <w:pPr>
                                    <w:spacing w:line="240" w:lineRule="auto"/>
                                    <w:rPr>
                                      <w:rFonts w:asciiTheme="minorBidi" w:hAnsiTheme="minorBidi" w:cstheme="minorBidi"/>
                                      <w:b/>
                                      <w:bCs/>
                                      <w:color w:val="FF6E68"/>
                                      <w:szCs w:val="32"/>
                                    </w:rPr>
                                  </w:pPr>
                                  <w:r>
                                    <w:rPr>
                                      <w:rFonts w:ascii="Arial" w:eastAsia="Arial" w:hAnsi="Arial" w:cs="Arial"/>
                                      <w:b/>
                                      <w:bCs/>
                                      <w:color w:val="FF6E68"/>
                                      <w:lang w:val="fr-FR"/>
                                    </w:rPr>
                                    <w:t>Erreurs et dépannage</w:t>
                                  </w:r>
                                </w:p>
                                <w:p w14:paraId="52528F40" w14:textId="77777777" w:rsidR="00A53F55" w:rsidRDefault="00F43DC4">
                                  <w:pPr>
                                    <w:numPr>
                                      <w:ilvl w:val="0"/>
                                      <w:numId w:val="34"/>
                                    </w:numPr>
                                    <w:spacing w:before="210" w:line="240" w:lineRule="auto"/>
                                    <w:ind w:left="303" w:right="259" w:hanging="202"/>
                                    <w:rPr>
                                      <w:rFonts w:asciiTheme="minorBidi" w:hAnsiTheme="minorBidi" w:cstheme="minorBidi"/>
                                      <w:sz w:val="18"/>
                                      <w:szCs w:val="18"/>
                                      <w:lang w:val="fr-FR"/>
                                    </w:rPr>
                                  </w:pPr>
                                  <w:r>
                                    <w:rPr>
                                      <w:rFonts w:ascii="Arial" w:eastAsia="Arial" w:hAnsi="Arial" w:cs="Arial"/>
                                      <w:sz w:val="18"/>
                                      <w:szCs w:val="18"/>
                                      <w:lang w:val="fr-FR"/>
                                    </w:rPr>
                                    <w:t xml:space="preserve">Les machines </w:t>
                                  </w:r>
                                  <w:proofErr w:type="spellStart"/>
                                  <w:r>
                                    <w:rPr>
                                      <w:rFonts w:ascii="Arial" w:eastAsia="Arial" w:hAnsi="Arial" w:cs="Arial"/>
                                      <w:sz w:val="18"/>
                                      <w:szCs w:val="18"/>
                                      <w:lang w:val="fr-FR"/>
                                    </w:rPr>
                                    <w:t>Truenat</w:t>
                                  </w:r>
                                  <w:proofErr w:type="spellEnd"/>
                                  <w:r>
                                    <w:rPr>
                                      <w:rFonts w:ascii="Arial" w:eastAsia="Arial" w:hAnsi="Arial" w:cs="Arial"/>
                                      <w:sz w:val="18"/>
                                      <w:szCs w:val="18"/>
                                      <w:lang w:val="fr-FR"/>
                                    </w:rPr>
                                    <w:t xml:space="preserve"> vous avertiront en cas de dysfonctionnement matériel ou d’erreurs rencontrées lors de la réalisation d’un test</w:t>
                                  </w:r>
                                </w:p>
                                <w:p w14:paraId="444E79AB" w14:textId="77777777" w:rsidR="00A53F55" w:rsidRDefault="00F43DC4">
                                  <w:pPr>
                                    <w:numPr>
                                      <w:ilvl w:val="0"/>
                                      <w:numId w:val="34"/>
                                    </w:numPr>
                                    <w:spacing w:before="100" w:line="240" w:lineRule="auto"/>
                                    <w:ind w:left="297" w:right="346" w:hanging="198"/>
                                    <w:rPr>
                                      <w:rFonts w:asciiTheme="minorBidi" w:hAnsiTheme="minorBidi" w:cstheme="minorBidi"/>
                                      <w:sz w:val="18"/>
                                      <w:szCs w:val="18"/>
                                      <w:lang w:val="fr-FR"/>
                                    </w:rPr>
                                  </w:pPr>
                                  <w:r>
                                    <w:rPr>
                                      <w:rFonts w:ascii="Arial" w:eastAsia="Arial" w:hAnsi="Arial" w:cs="Arial"/>
                                      <w:sz w:val="18"/>
                                      <w:szCs w:val="18"/>
                                      <w:lang w:val="fr-FR"/>
                                    </w:rPr>
                                    <w:t xml:space="preserve">Le dispositif </w:t>
                                  </w:r>
                                  <w:proofErr w:type="spellStart"/>
                                  <w:r>
                                    <w:rPr>
                                      <w:rFonts w:ascii="Arial" w:eastAsia="Arial" w:hAnsi="Arial" w:cs="Arial"/>
                                      <w:sz w:val="18"/>
                                      <w:szCs w:val="18"/>
                                      <w:lang w:val="fr-FR"/>
                                    </w:rPr>
                                    <w:t>Truelab</w:t>
                                  </w:r>
                                  <w:proofErr w:type="spellEnd"/>
                                  <w:r>
                                    <w:rPr>
                                      <w:rFonts w:ascii="Arial" w:eastAsia="Arial" w:hAnsi="Arial" w:cs="Arial"/>
                                      <w:sz w:val="18"/>
                                      <w:szCs w:val="18"/>
                                      <w:lang w:val="fr-FR"/>
                                    </w:rPr>
                                    <w:t xml:space="preserve"> enregistre automatiquement les données avec le système chaque fois qu’il rencontre une erreur.</w:t>
                                  </w:r>
                                </w:p>
                                <w:p w14:paraId="119E72C9" w14:textId="77777777" w:rsidR="00A53F55" w:rsidRDefault="00F43DC4">
                                  <w:pPr>
                                    <w:numPr>
                                      <w:ilvl w:val="0"/>
                                      <w:numId w:val="114"/>
                                    </w:numPr>
                                    <w:spacing w:before="20" w:line="240" w:lineRule="auto"/>
                                    <w:ind w:left="620" w:hanging="202"/>
                                    <w:rPr>
                                      <w:rFonts w:asciiTheme="minorBidi" w:hAnsiTheme="minorBidi" w:cstheme="minorBidi"/>
                                      <w:sz w:val="14"/>
                                      <w:szCs w:val="20"/>
                                      <w:lang w:val="fr-FR"/>
                                    </w:rPr>
                                  </w:pPr>
                                  <w:r>
                                    <w:rPr>
                                      <w:rFonts w:ascii="Arial" w:eastAsia="Arial" w:hAnsi="Arial" w:cs="Arial"/>
                                      <w:sz w:val="14"/>
                                      <w:szCs w:val="14"/>
                                      <w:lang w:val="fr-FR"/>
                                    </w:rPr>
                                    <w:t xml:space="preserve">Les utilisateurs peuvent générer un fichier d’historique à envoyer à </w:t>
                                  </w:r>
                                  <w:proofErr w:type="spellStart"/>
                                  <w:r>
                                    <w:rPr>
                                      <w:rFonts w:ascii="Arial" w:eastAsia="Arial" w:hAnsi="Arial" w:cs="Arial"/>
                                      <w:sz w:val="14"/>
                                      <w:szCs w:val="14"/>
                                      <w:lang w:val="fr-FR"/>
                                    </w:rPr>
                                    <w:t>Molbio</w:t>
                                  </w:r>
                                  <w:proofErr w:type="spellEnd"/>
                                  <w:r>
                                    <w:rPr>
                                      <w:rFonts w:ascii="Arial" w:eastAsia="Arial" w:hAnsi="Arial" w:cs="Arial"/>
                                      <w:sz w:val="14"/>
                                      <w:szCs w:val="14"/>
                                      <w:lang w:val="fr-FR"/>
                                    </w:rPr>
                                    <w:t xml:space="preserve"> pour aider à résoudre les erreurs – les instructions se trouvent dans le guide de l’utilisateur</w:t>
                                  </w:r>
                                </w:p>
                                <w:p w14:paraId="06A63E72" w14:textId="77777777" w:rsidR="00A53F55" w:rsidRDefault="00F43DC4">
                                  <w:pPr>
                                    <w:numPr>
                                      <w:ilvl w:val="0"/>
                                      <w:numId w:val="114"/>
                                    </w:numPr>
                                    <w:spacing w:before="20" w:line="240" w:lineRule="auto"/>
                                    <w:ind w:left="620" w:hanging="202"/>
                                    <w:rPr>
                                      <w:rFonts w:asciiTheme="minorBidi" w:hAnsiTheme="minorBidi" w:cstheme="minorBidi"/>
                                      <w:sz w:val="14"/>
                                      <w:szCs w:val="20"/>
                                      <w:lang w:val="fr-FR"/>
                                    </w:rPr>
                                  </w:pPr>
                                  <w:r>
                                    <w:rPr>
                                      <w:rFonts w:ascii="Arial" w:eastAsia="Arial" w:hAnsi="Arial" w:cs="Arial"/>
                                      <w:sz w:val="14"/>
                                      <w:szCs w:val="14"/>
                                      <w:lang w:val="fr-FR"/>
                                    </w:rPr>
                                    <w:t>Si un test est en cours lorsque l’erreur se produit, vous devez créer le fichier d’historique avant de commencer le test suivant.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F6D33" id="_x0000_s1412" type="#_x0000_t202" style="position:absolute;left:0;text-align:left;margin-left:51.25pt;margin-top:14.55pt;width:248.9pt;height:149.8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" fillcolor="white [3212]" stroked="f">
                      <v:textbox>
                        <w:txbxContent>
                          <w:p w14:paraId="17A5E518" w14:textId="77777777" w:rsidR="00A53F55" w:rsidRDefault="00F43DC4">
                            <w:pPr>
                              <w:spacing w:line="240" w:lineRule="auto"/>
                              <w:rPr>
                                <w:rFonts w:asciiTheme="minorBidi" w:hAnsiTheme="minorBidi" w:cstheme="minorBidi"/>
                                <w:b/>
                                <w:bCs/>
                                <w:color w:val="FF6E68"/>
                                <w:szCs w:val="32"/>
                              </w:rPr>
                            </w:pPr>
                            <w:r>
                              <w:rPr>
                                <w:rFonts w:ascii="Arial" w:eastAsia="Arial" w:hAnsi="Arial" w:cs="Arial"/>
                                <w:b/>
                                <w:bCs/>
                                <w:color w:val="FF6E68"/>
                                <w:lang w:val="fr-FR"/>
                              </w:rPr>
                              <w:t>Erreurs et dépannage</w:t>
                            </w:r>
                          </w:p>
                          <w:p w14:paraId="52528F40" w14:textId="77777777" w:rsidR="00A53F55" w:rsidRDefault="00F43DC4">
                            <w:pPr>
                              <w:numPr>
                                <w:ilvl w:val="0"/>
                                <w:numId w:val="34"/>
                              </w:numPr>
                              <w:spacing w:before="210" w:line="240" w:lineRule="auto"/>
                              <w:ind w:left="303" w:right="259" w:hanging="202"/>
                              <w:rPr>
                                <w:rFonts w:asciiTheme="minorBidi" w:hAnsiTheme="minorBidi" w:cstheme="minorBidi"/>
                                <w:sz w:val="18"/>
                                <w:szCs w:val="18"/>
                                <w:lang w:val="fr-FR"/>
                              </w:rPr>
                            </w:pPr>
                            <w:r>
                              <w:rPr>
                                <w:rFonts w:ascii="Arial" w:eastAsia="Arial" w:hAnsi="Arial" w:cs="Arial"/>
                                <w:sz w:val="18"/>
                                <w:szCs w:val="18"/>
                                <w:lang w:val="fr-FR"/>
                              </w:rPr>
                              <w:t xml:space="preserve">Les machines Truenat vous avertiront en cas de dysfonctionnement matériel ou d’erreurs </w:t>
                            </w:r>
                            <w:r>
                              <w:rPr>
                                <w:rFonts w:ascii="Arial" w:eastAsia="Arial" w:hAnsi="Arial" w:cs="Arial"/>
                                <w:sz w:val="18"/>
                                <w:szCs w:val="18"/>
                                <w:lang w:val="fr-FR"/>
                              </w:rPr>
                              <w:t>rencontrées lors de la réalisation d’un test</w:t>
                            </w:r>
                          </w:p>
                          <w:p w14:paraId="444E79AB" w14:textId="77777777" w:rsidR="00A53F55" w:rsidRDefault="00F43DC4">
                            <w:pPr>
                              <w:numPr>
                                <w:ilvl w:val="0"/>
                                <w:numId w:val="34"/>
                              </w:numPr>
                              <w:spacing w:before="100" w:line="240" w:lineRule="auto"/>
                              <w:ind w:left="297" w:right="346" w:hanging="198"/>
                              <w:rPr>
                                <w:rFonts w:asciiTheme="minorBidi" w:hAnsiTheme="minorBidi" w:cstheme="minorBidi"/>
                                <w:sz w:val="18"/>
                                <w:szCs w:val="18"/>
                                <w:lang w:val="fr-FR"/>
                              </w:rPr>
                            </w:pPr>
                            <w:r>
                              <w:rPr>
                                <w:rFonts w:ascii="Arial" w:eastAsia="Arial" w:hAnsi="Arial" w:cs="Arial"/>
                                <w:sz w:val="18"/>
                                <w:szCs w:val="18"/>
                                <w:lang w:val="fr-FR"/>
                              </w:rPr>
                              <w:t>Le dispositif Truelab enregistre automatiquement les données avec le système chaque fois qu’il rencontre une erreur.</w:t>
                            </w:r>
                          </w:p>
                          <w:p w14:paraId="119E72C9" w14:textId="77777777" w:rsidR="00A53F55" w:rsidRDefault="00F43DC4">
                            <w:pPr>
                              <w:numPr>
                                <w:ilvl w:val="0"/>
                                <w:numId w:val="114"/>
                              </w:numPr>
                              <w:spacing w:before="20" w:line="240" w:lineRule="auto"/>
                              <w:ind w:left="620" w:hanging="202"/>
                              <w:rPr>
                                <w:rFonts w:asciiTheme="minorBidi" w:hAnsiTheme="minorBidi" w:cstheme="minorBidi"/>
                                <w:sz w:val="14"/>
                                <w:szCs w:val="20"/>
                                <w:lang w:val="fr-FR"/>
                              </w:rPr>
                            </w:pPr>
                            <w:r>
                              <w:rPr>
                                <w:rFonts w:ascii="Arial" w:eastAsia="Arial" w:hAnsi="Arial" w:cs="Arial"/>
                                <w:sz w:val="14"/>
                                <w:szCs w:val="14"/>
                                <w:lang w:val="fr-FR"/>
                              </w:rPr>
                              <w:t>Les utilisateurs peuvent générer un fichier d’historique à envoyer à Molbio pour aider à résou</w:t>
                            </w:r>
                            <w:r>
                              <w:rPr>
                                <w:rFonts w:ascii="Arial" w:eastAsia="Arial" w:hAnsi="Arial" w:cs="Arial"/>
                                <w:sz w:val="14"/>
                                <w:szCs w:val="14"/>
                                <w:lang w:val="fr-FR"/>
                              </w:rPr>
                              <w:t>dre les erreurs – les instructions se trouvent dans le guide de l’utilisateur</w:t>
                            </w:r>
                          </w:p>
                          <w:p w14:paraId="06A63E72" w14:textId="77777777" w:rsidR="00A53F55" w:rsidRDefault="00F43DC4">
                            <w:pPr>
                              <w:numPr>
                                <w:ilvl w:val="0"/>
                                <w:numId w:val="114"/>
                              </w:numPr>
                              <w:spacing w:before="20" w:line="240" w:lineRule="auto"/>
                              <w:ind w:left="620" w:hanging="202"/>
                              <w:rPr>
                                <w:rFonts w:asciiTheme="minorBidi" w:hAnsiTheme="minorBidi" w:cstheme="minorBidi"/>
                                <w:sz w:val="14"/>
                                <w:szCs w:val="20"/>
                                <w:lang w:val="fr-FR"/>
                              </w:rPr>
                            </w:pPr>
                            <w:r>
                              <w:rPr>
                                <w:rFonts w:ascii="Arial" w:eastAsia="Arial" w:hAnsi="Arial" w:cs="Arial"/>
                                <w:sz w:val="14"/>
                                <w:szCs w:val="14"/>
                                <w:lang w:val="fr-FR"/>
                              </w:rPr>
                              <w:t>Si un test est en cours lorsque l’erreur se produit, vous devez créer le fichier d’historique avant de commencer le test suivant.</w:t>
                            </w:r>
                          </w:p>
                        </w:txbxContent>
                      </v:textbox>
                      <w10:anchorlock/>
                    </v:shape>
                  </w:pict>
                </mc:Fallback>
              </mc:AlternateContent>
            </w:r>
            <w:r>
              <w:rPr>
                <w:noProof/>
                <w:lang w:eastAsia="zh-CN"/>
              </w:rPr>
              <mc:AlternateContent>
                <mc:Choice Requires="wps">
                  <w:drawing>
                    <wp:anchor distT="0" distB="0" distL="114300" distR="114300" simplePos="0" relativeHeight="251956224" behindDoc="0" locked="1" layoutInCell="1" allowOverlap="1" wp14:anchorId="52972285" wp14:editId="0B143497">
                      <wp:simplePos x="0" y="0"/>
                      <wp:positionH relativeFrom="column">
                        <wp:posOffset>3922395</wp:posOffset>
                      </wp:positionH>
                      <wp:positionV relativeFrom="paragraph">
                        <wp:posOffset>113665</wp:posOffset>
                      </wp:positionV>
                      <wp:extent cx="812800" cy="824230"/>
                      <wp:effectExtent l="0" t="0" r="6350" b="0"/>
                      <wp:wrapNone/>
                      <wp:docPr id="395" name="Text Box 395"/>
                      <wp:cNvGraphicFramePr/>
                      <a:graphic xmlns:a="http://schemas.openxmlformats.org/drawingml/2006/main">
                        <a:graphicData uri="http://schemas.microsoft.com/office/word/2010/wordprocessingShape">
                          <wps:wsp>
                            <wps:cNvSpPr txBox="1"/>
                            <wps:spPr>
                              <a:xfrm>
                                <a:off x="0" y="0"/>
                                <a:ext cx="812800" cy="824230"/>
                              </a:xfrm>
                              <a:prstGeom prst="rect">
                                <a:avLst/>
                              </a:prstGeom>
                              <a:solidFill>
                                <a:srgbClr val="002060"/>
                              </a:solidFill>
                              <a:ln w="6350">
                                <a:noFill/>
                              </a:ln>
                              <a:effectLst/>
                            </wps:spPr>
                            <wps:txbx>
                              <w:txbxContent>
                                <w:p w14:paraId="19EB90C0" w14:textId="77777777" w:rsidR="00A53F55" w:rsidRDefault="00F43DC4">
                                  <w:pPr>
                                    <w:spacing w:before="130" w:line="235" w:lineRule="auto"/>
                                    <w:ind w:left="29" w:right="29"/>
                                    <w:jc w:val="center"/>
                                    <w:rPr>
                                      <w:rFonts w:asciiTheme="minorBidi" w:hAnsiTheme="minorBidi" w:cstheme="minorBidi"/>
                                      <w:b/>
                                      <w:bCs/>
                                      <w:color w:val="FFFFFF" w:themeColor="background1"/>
                                      <w:sz w:val="13"/>
                                      <w:szCs w:val="13"/>
                                      <w:lang w:val="fr-FR"/>
                                    </w:rPr>
                                  </w:pPr>
                                  <w:proofErr w:type="spellStart"/>
                                  <w:r>
                                    <w:rPr>
                                      <w:rFonts w:ascii="Arial" w:eastAsia="Arial" w:hAnsi="Arial" w:cs="Arial"/>
                                      <w:b/>
                                      <w:bCs/>
                                      <w:color w:val="FFFFFF"/>
                                      <w:sz w:val="13"/>
                                      <w:szCs w:val="13"/>
                                      <w:lang w:val="fr-FR"/>
                                    </w:rPr>
                                    <w:t>Molbio</w:t>
                                  </w:r>
                                  <w:proofErr w:type="spellEnd"/>
                                  <w:r>
                                    <w:rPr>
                                      <w:rFonts w:ascii="Arial" w:eastAsia="Arial" w:hAnsi="Arial" w:cs="Arial"/>
                                      <w:b/>
                                      <w:bCs/>
                                      <w:color w:val="FFFFFF"/>
                                      <w:sz w:val="13"/>
                                      <w:szCs w:val="13"/>
                                      <w:lang w:val="fr-FR"/>
                                    </w:rPr>
                                    <w:t xml:space="preserve"> a créé un document concernant le dépannage, les alertes et les erreurs pour </w:t>
                                  </w:r>
                                  <w:proofErr w:type="spellStart"/>
                                  <w:r>
                                    <w:rPr>
                                      <w:rFonts w:ascii="Arial" w:eastAsia="Arial" w:hAnsi="Arial" w:cs="Arial"/>
                                      <w:b/>
                                      <w:bCs/>
                                      <w:color w:val="FFFFFF"/>
                                      <w:sz w:val="13"/>
                                      <w:szCs w:val="13"/>
                                      <w:lang w:val="fr-FR"/>
                                    </w:rPr>
                                    <w:t>Trueprep</w:t>
                                  </w:r>
                                  <w:proofErr w:type="spellEnd"/>
                                  <w:r>
                                    <w:rPr>
                                      <w:rFonts w:ascii="Arial" w:eastAsia="Arial" w:hAnsi="Arial" w:cs="Arial"/>
                                      <w:b/>
                                      <w:bCs/>
                                      <w:color w:val="FFFFFF"/>
                                      <w:sz w:val="13"/>
                                      <w:szCs w:val="13"/>
                                      <w:lang w:val="fr-FR"/>
                                    </w:rPr>
                                    <w:t xml:space="preserve"> et </w:t>
                                  </w:r>
                                  <w:proofErr w:type="spellStart"/>
                                  <w:r>
                                    <w:rPr>
                                      <w:rFonts w:ascii="Arial" w:eastAsia="Arial" w:hAnsi="Arial" w:cs="Arial"/>
                                      <w:b/>
                                      <w:bCs/>
                                      <w:color w:val="FFFFFF"/>
                                      <w:sz w:val="13"/>
                                      <w:szCs w:val="13"/>
                                      <w:lang w:val="fr-FR"/>
                                    </w:rPr>
                                    <w:t>Truelab</w:t>
                                  </w:r>
                                  <w:proofErr w:type="spellEnd"/>
                                  <w:r>
                                    <w:rPr>
                                      <w:rFonts w:ascii="Arial" w:eastAsia="Arial" w:hAnsi="Arial" w:cs="Arial"/>
                                      <w:b/>
                                      <w:bCs/>
                                      <w:color w:val="FFFFFF"/>
                                      <w:sz w:val="13"/>
                                      <w:szCs w:val="13"/>
                                      <w:lang w:val="fr-FR"/>
                                    </w:rPr>
                                    <w:t xml:space="preserve"> (inclus)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2972285" id="Text Box 395" o:spid="_x0000_s1413" type="#_x0000_t202" style="position:absolute;left:0;text-align:left;margin-left:308.85pt;margin-top:8.95pt;width:64pt;height:64.9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" fillcolor="#002060" stroked="f" strokeweight=".5pt">
                      <v:textbox inset="0,0,0,0">
                        <w:txbxContent>
                          <w:p w14:paraId="19EB90C0" w14:textId="77777777" w:rsidR="00A53F55" w:rsidRDefault="00F43DC4">
                            <w:pPr>
                              <w:spacing w:before="130" w:line="235" w:lineRule="auto"/>
                              <w:ind w:left="29" w:right="29"/>
                              <w:jc w:val="center"/>
                              <w:rPr>
                                <w:rFonts w:asciiTheme="minorBidi" w:hAnsiTheme="minorBidi" w:cstheme="minorBidi"/>
                                <w:b/>
                                <w:bCs/>
                                <w:color w:val="FFFFFF" w:themeColor="background1"/>
                                <w:sz w:val="13"/>
                                <w:szCs w:val="13"/>
                                <w:lang w:val="fr-FR"/>
                              </w:rPr>
                            </w:pPr>
                            <w:r>
                              <w:rPr>
                                <w:rFonts w:ascii="Arial" w:eastAsia="Arial" w:hAnsi="Arial" w:cs="Arial"/>
                                <w:b/>
                                <w:bCs/>
                                <w:color w:val="FFFFFF"/>
                                <w:sz w:val="13"/>
                                <w:szCs w:val="13"/>
                                <w:lang w:val="fr-FR"/>
                              </w:rPr>
                              <w:t>Molbio a créé un document concernant le dépan</w:t>
                            </w:r>
                            <w:r>
                              <w:rPr>
                                <w:rFonts w:ascii="Arial" w:eastAsia="Arial" w:hAnsi="Arial" w:cs="Arial"/>
                                <w:b/>
                                <w:bCs/>
                                <w:color w:val="FFFFFF"/>
                                <w:sz w:val="13"/>
                                <w:szCs w:val="13"/>
                                <w:lang w:val="fr-FR"/>
                              </w:rPr>
                              <w:t>nage, les alertes et les erreurs pour Trueprep et Truelab (inclus)</w:t>
                            </w:r>
                          </w:p>
                        </w:txbxContent>
                      </v:textbox>
                      <w10:anchorlock/>
                    </v:shape>
                  </w:pict>
                </mc:Fallback>
              </mc:AlternateContent>
            </w:r>
            <w:r>
              <w:rPr>
                <w:noProof/>
                <w:lang w:eastAsia="zh-CN"/>
              </w:rPr>
              <w:drawing>
                <wp:inline distT="0" distB="0" distL="0" distR="0" wp14:anchorId="21324A64" wp14:editId="215CA763">
                  <wp:extent cx="3943350" cy="2221421"/>
                  <wp:effectExtent l="0" t="0" r="0" b="762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3954476" cy="2227689"/>
                          </a:xfrm>
                          <a:prstGeom prst="rect">
                            <a:avLst/>
                          </a:prstGeom>
                        </pic:spPr>
                      </pic:pic>
                    </a:graphicData>
                  </a:graphic>
                </wp:inline>
              </w:drawing>
            </w:r>
          </w:p>
        </w:tc>
      </w:tr>
      <w:tr w:rsidR="00A53F55" w14:paraId="1A4D577F" w14:textId="77777777">
        <w:tc>
          <w:tcPr>
            <w:tcW w:w="9350" w:type="dxa"/>
          </w:tcPr>
          <w:p w14:paraId="18F8C294" w14:textId="77777777" w:rsidR="00A53F55" w:rsidRDefault="00F43DC4">
            <w:pPr>
              <w:rPr>
                <w:lang w:val="fr-FR"/>
              </w:rPr>
            </w:pPr>
            <w:r>
              <w:rPr>
                <w:rFonts w:eastAsia="Gill Sans MT"/>
                <w:b/>
                <w:bCs/>
                <w:lang w:val="fr-FR"/>
              </w:rPr>
              <w:t xml:space="preserve">DIRE : </w:t>
            </w:r>
            <w:r>
              <w:rPr>
                <w:rFonts w:eastAsia="Gill Sans MT"/>
                <w:lang w:val="fr-FR"/>
              </w:rPr>
              <w:t xml:space="preserve">Il existe plusieurs erreurs que vous pouvez rencontrer lors de l’utilisation de </w:t>
            </w:r>
            <w:proofErr w:type="spellStart"/>
            <w:r>
              <w:rPr>
                <w:rFonts w:eastAsia="Gill Sans MT"/>
                <w:lang w:val="fr-FR"/>
              </w:rPr>
              <w:t>Truenat</w:t>
            </w:r>
            <w:proofErr w:type="spellEnd"/>
            <w:r>
              <w:rPr>
                <w:rFonts w:eastAsia="Gill Sans MT"/>
                <w:lang w:val="fr-FR"/>
              </w:rPr>
              <w:t xml:space="preserve">. Les machines vous avertiront en cas de défaillances ou d’erreurs matérielles rencontrées lors de la réalisation d’un test. </w:t>
            </w:r>
            <w:proofErr w:type="spellStart"/>
            <w:r>
              <w:rPr>
                <w:rFonts w:eastAsia="Gill Sans MT"/>
                <w:lang w:val="fr-FR"/>
              </w:rPr>
              <w:t>Truelab</w:t>
            </w:r>
            <w:proofErr w:type="spellEnd"/>
            <w:r>
              <w:rPr>
                <w:rFonts w:eastAsia="Gill Sans MT"/>
                <w:lang w:val="fr-FR"/>
              </w:rPr>
              <w:t xml:space="preserve"> enregistre automatiquement les données dans le système lorsqu’il rencontre une erreur. Si vous devez communiquer avec </w:t>
            </w:r>
            <w:proofErr w:type="spellStart"/>
            <w:r>
              <w:rPr>
                <w:rFonts w:eastAsia="Gill Sans MT"/>
                <w:lang w:val="fr-FR"/>
              </w:rPr>
              <w:t>Molbio</w:t>
            </w:r>
            <w:proofErr w:type="spellEnd"/>
            <w:r>
              <w:rPr>
                <w:rFonts w:eastAsia="Gill Sans MT"/>
                <w:lang w:val="fr-FR"/>
              </w:rPr>
              <w:t xml:space="preserve"> </w:t>
            </w:r>
            <w:r>
              <w:rPr>
                <w:rFonts w:eastAsia="Gill Sans MT"/>
                <w:lang w:val="fr-FR"/>
              </w:rPr>
              <w:lastRenderedPageBreak/>
              <w:t>pour aider à résoudre les problèmes, cela peut être utile, il est donc important de générer le fichier d’historique avant de redémarrer un test quand cela se produit et qu’il ne s’agit pas d’une erreur type que vous pouvez résoudre vous-même.</w:t>
            </w:r>
          </w:p>
        </w:tc>
      </w:tr>
      <w:tr w:rsidR="00A53F55" w14:paraId="586F4805" w14:textId="77777777">
        <w:tc>
          <w:tcPr>
            <w:tcW w:w="9350" w:type="dxa"/>
          </w:tcPr>
          <w:p w14:paraId="242271AA" w14:textId="77777777" w:rsidR="00A53F55" w:rsidRDefault="00F43DC4">
            <w:pPr>
              <w:rPr>
                <w:noProof/>
                <w:lang w:val="fr-FR"/>
              </w:rPr>
            </w:pPr>
            <w:r>
              <w:rPr>
                <w:rFonts w:eastAsia="Gill Sans MT"/>
                <w:b/>
                <w:bCs/>
                <w:noProof/>
                <w:lang w:val="fr-FR"/>
              </w:rPr>
              <w:lastRenderedPageBreak/>
              <w:t xml:space="preserve">FAIRE : </w:t>
            </w:r>
            <w:r>
              <w:rPr>
                <w:rFonts w:eastAsia="Gill Sans MT"/>
                <w:noProof/>
                <w:lang w:val="fr-FR"/>
              </w:rPr>
              <w:t>Rappelez que l’aide-mémoire « Dépannage, alertes et erreurs » aide les participants et expliquez que vous allez passer en revue les erreurs.</w:t>
            </w:r>
          </w:p>
        </w:tc>
      </w:tr>
      <w:tr w:rsidR="00A53F55" w14:paraId="5CABC993" w14:textId="77777777">
        <w:tc>
          <w:tcPr>
            <w:tcW w:w="9350" w:type="dxa"/>
            <w:shd w:val="clear" w:color="auto" w:fill="E68F8C"/>
          </w:tcPr>
          <w:p w14:paraId="402AC9AC" w14:textId="77777777" w:rsidR="00A53F55" w:rsidRDefault="00F43DC4">
            <w:pPr>
              <w:rPr>
                <w:b/>
                <w:bCs/>
                <w:color w:val="FFFFFF" w:themeColor="background1"/>
                <w:lang w:val="fr-FR"/>
              </w:rPr>
            </w:pPr>
            <w:r>
              <w:rPr>
                <w:rFonts w:eastAsia="Gill Sans MT"/>
                <w:b/>
                <w:bCs/>
                <w:color w:val="FFFFFF"/>
                <w:lang w:val="fr-FR"/>
              </w:rPr>
              <w:t xml:space="preserve">Messages d’erreur pour </w:t>
            </w:r>
            <w:proofErr w:type="spellStart"/>
            <w:r>
              <w:rPr>
                <w:rFonts w:eastAsia="Gill Sans MT"/>
                <w:b/>
                <w:bCs/>
                <w:color w:val="FFFFFF"/>
                <w:lang w:val="fr-FR"/>
              </w:rPr>
              <w:t>Trueprep</w:t>
            </w:r>
            <w:proofErr w:type="spellEnd"/>
          </w:p>
          <w:p w14:paraId="4487ADDE" w14:textId="77777777" w:rsidR="00A53F55" w:rsidRDefault="00F43DC4">
            <w:pPr>
              <w:rPr>
                <w:b/>
                <w:bCs/>
                <w:color w:val="FFFFFF" w:themeColor="background1"/>
                <w:lang w:val="fr-FR"/>
              </w:rPr>
            </w:pPr>
            <w:r>
              <w:rPr>
                <w:rFonts w:eastAsia="Gill Sans MT"/>
                <w:b/>
                <w:bCs/>
                <w:color w:val="FFFFFF"/>
                <w:lang w:val="fr-FR"/>
              </w:rPr>
              <w:t>Diapositives : 41, 42, 43, 44, 45, 46 et 47</w:t>
            </w:r>
          </w:p>
          <w:p w14:paraId="2425E415" w14:textId="131D329C" w:rsidR="00A53F55" w:rsidRDefault="00F43DC4">
            <w:pPr>
              <w:rPr>
                <w:bCs/>
                <w:color w:val="FFFFFF" w:themeColor="background1"/>
                <w:lang w:val="fr-FR"/>
              </w:rPr>
            </w:pPr>
            <w:r>
              <w:rPr>
                <w:rFonts w:eastAsia="Gill Sans MT"/>
                <w:b/>
                <w:bCs/>
                <w:color w:val="FFFFFF"/>
                <w:lang w:val="fr-FR"/>
              </w:rPr>
              <w:t xml:space="preserve">Pages du Guide du participant : </w:t>
            </w:r>
            <w:r w:rsidR="00B12E77">
              <w:rPr>
                <w:rFonts w:eastAsia="Gill Sans MT"/>
                <w:b/>
                <w:bCs/>
                <w:color w:val="FFFFFF"/>
                <w:lang w:val="fr-FR"/>
              </w:rPr>
              <w:t>50</w:t>
            </w:r>
          </w:p>
        </w:tc>
      </w:tr>
      <w:tr w:rsidR="00A53F55" w14:paraId="36905B73" w14:textId="77777777">
        <w:tc>
          <w:tcPr>
            <w:tcW w:w="9350" w:type="dxa"/>
            <w:vAlign w:val="center"/>
          </w:tcPr>
          <w:p w14:paraId="45610556" w14:textId="77777777" w:rsidR="00A53F55" w:rsidRDefault="00F43DC4">
            <w:pPr>
              <w:jc w:val="center"/>
            </w:pPr>
            <w:r>
              <w:rPr>
                <w:noProof/>
                <w:lang w:eastAsia="zh-CN"/>
              </w:rPr>
              <mc:AlternateContent>
                <mc:Choice Requires="wpg">
                  <w:drawing>
                    <wp:anchor distT="0" distB="0" distL="114300" distR="114300" simplePos="0" relativeHeight="251970560" behindDoc="0" locked="1" layoutInCell="1" allowOverlap="1" wp14:anchorId="7A8E3842" wp14:editId="3D113E21">
                      <wp:simplePos x="0" y="0"/>
                      <wp:positionH relativeFrom="column">
                        <wp:posOffset>1655445</wp:posOffset>
                      </wp:positionH>
                      <wp:positionV relativeFrom="paragraph">
                        <wp:posOffset>4985385</wp:posOffset>
                      </wp:positionV>
                      <wp:extent cx="2453005" cy="1239520"/>
                      <wp:effectExtent l="0" t="0" r="4445" b="0"/>
                      <wp:wrapNone/>
                      <wp:docPr id="543" name="Group 543"/>
                      <wp:cNvGraphicFramePr/>
                      <a:graphic xmlns:a="http://schemas.openxmlformats.org/drawingml/2006/main">
                        <a:graphicData uri="http://schemas.microsoft.com/office/word/2010/wordprocessingGroup">
                          <wpg:wgp>
                            <wpg:cNvGrpSpPr/>
                            <wpg:grpSpPr>
                              <a:xfrm>
                                <a:off x="0" y="0"/>
                                <a:ext cx="2453005" cy="1239520"/>
                                <a:chOff x="-5625" y="5641"/>
                                <a:chExt cx="2468790" cy="1248485"/>
                              </a:xfrm>
                            </wpg:grpSpPr>
                            <wps:wsp>
                              <wps:cNvPr id="544" name="Text Box 2"/>
                              <wps:cNvSpPr txBox="1">
                                <a:spLocks noChangeArrowheads="1"/>
                              </wps:cNvSpPr>
                              <wps:spPr bwMode="auto">
                                <a:xfrm flipH="1">
                                  <a:off x="1251096" y="319885"/>
                                  <a:ext cx="1206431" cy="419893"/>
                                </a:xfrm>
                                <a:prstGeom prst="rect">
                                  <a:avLst/>
                                </a:prstGeom>
                                <a:solidFill>
                                  <a:schemeClr val="bg1"/>
                                </a:solidFill>
                                <a:ln w="9525">
                                  <a:noFill/>
                                  <a:miter lim="800000"/>
                                  <a:headEnd/>
                                  <a:tailEnd/>
                                </a:ln>
                              </wps:spPr>
                              <wps:txbx>
                                <w:txbxContent>
                                  <w:p w14:paraId="5418AAF9" w14:textId="77777777" w:rsidR="00A53F55" w:rsidRDefault="00F43DC4">
                                    <w:pPr>
                                      <w:spacing w:line="240" w:lineRule="auto"/>
                                      <w:rPr>
                                        <w:rFonts w:ascii="Montserrat" w:hAnsi="Montserrat"/>
                                        <w:b/>
                                        <w:sz w:val="11"/>
                                        <w:szCs w:val="11"/>
                                      </w:rPr>
                                    </w:pPr>
                                    <w:r>
                                      <w:rPr>
                                        <w:rFonts w:ascii="Montserrat" w:eastAsia="Montserrat" w:hAnsi="Montserrat"/>
                                        <w:b/>
                                        <w:bCs/>
                                        <w:sz w:val="11"/>
                                        <w:szCs w:val="11"/>
                                        <w:lang w:val="fr-FR"/>
                                      </w:rPr>
                                      <w:t>Erreur 11 : Erreur RTD-L</w:t>
                                    </w:r>
                                  </w:p>
                                  <w:p w14:paraId="51640638" w14:textId="77777777" w:rsidR="00A53F55" w:rsidRDefault="00F43DC4">
                                    <w:pPr>
                                      <w:numPr>
                                        <w:ilvl w:val="0"/>
                                        <w:numId w:val="1"/>
                                      </w:numPr>
                                      <w:spacing w:line="216" w:lineRule="auto"/>
                                      <w:ind w:left="173" w:hanging="173"/>
                                      <w:rPr>
                                        <w:rFonts w:ascii="Montserrat" w:hAnsi="Montserrat"/>
                                        <w:sz w:val="11"/>
                                        <w:szCs w:val="11"/>
                                        <w:lang w:val="fr-FR"/>
                                      </w:rPr>
                                    </w:pPr>
                                    <w:r>
                                      <w:rPr>
                                        <w:rFonts w:ascii="Montserrat" w:eastAsia="Montserrat" w:hAnsi="Montserrat"/>
                                        <w:sz w:val="11"/>
                                        <w:szCs w:val="11"/>
                                        <w:lang w:val="fr-FR"/>
                                      </w:rPr>
                                      <w:t>Signification : les plaques chauffantes du dispositif ne fonctionnent pas</w:t>
                                    </w:r>
                                  </w:p>
                                  <w:p w14:paraId="054F848A" w14:textId="77777777" w:rsidR="00A53F55" w:rsidRDefault="00F43DC4">
                                    <w:pPr>
                                      <w:numPr>
                                        <w:ilvl w:val="0"/>
                                        <w:numId w:val="1"/>
                                      </w:numPr>
                                      <w:spacing w:line="216" w:lineRule="auto"/>
                                      <w:ind w:left="173" w:hanging="173"/>
                                      <w:rPr>
                                        <w:rFonts w:ascii="Montserrat" w:hAnsi="Montserrat"/>
                                        <w:sz w:val="11"/>
                                        <w:szCs w:val="11"/>
                                      </w:rPr>
                                    </w:pPr>
                                    <w:r>
                                      <w:rPr>
                                        <w:rFonts w:ascii="Montserrat" w:eastAsia="Montserrat" w:hAnsi="Montserrat"/>
                                        <w:sz w:val="11"/>
                                        <w:szCs w:val="11"/>
                                        <w:lang w:val="fr-FR"/>
                                      </w:rPr>
                                      <w:t xml:space="preserve">Solution : Contacter l’assistance </w:t>
                                    </w:r>
                                    <w:proofErr w:type="spellStart"/>
                                    <w:r>
                                      <w:rPr>
                                        <w:rFonts w:ascii="Montserrat" w:eastAsia="Montserrat" w:hAnsi="Montserrat"/>
                                        <w:sz w:val="11"/>
                                        <w:szCs w:val="11"/>
                                        <w:lang w:val="fr-FR"/>
                                      </w:rPr>
                                      <w:t>Molbio</w:t>
                                    </w:r>
                                    <w:proofErr w:type="spellEnd"/>
                                  </w:p>
                                </w:txbxContent>
                              </wps:txbx>
                              <wps:bodyPr rot="0" vert="horz" wrap="square" lIns="0" tIns="0" rIns="0" bIns="0" anchor="t" anchorCtr="0"/>
                            </wps:wsp>
                            <wps:wsp>
                              <wps:cNvPr id="545" name="Text Box 2"/>
                              <wps:cNvSpPr txBox="1">
                                <a:spLocks noChangeArrowheads="1"/>
                              </wps:cNvSpPr>
                              <wps:spPr bwMode="auto">
                                <a:xfrm>
                                  <a:off x="-5625" y="5641"/>
                                  <a:ext cx="1385570" cy="168275"/>
                                </a:xfrm>
                                <a:prstGeom prst="rect">
                                  <a:avLst/>
                                </a:prstGeom>
                                <a:solidFill>
                                  <a:schemeClr val="bg1"/>
                                </a:solidFill>
                                <a:ln w="9525">
                                  <a:noFill/>
                                  <a:miter lim="800000"/>
                                  <a:headEnd/>
                                  <a:tailEnd/>
                                </a:ln>
                              </wps:spPr>
                              <wps:txbx>
                                <w:txbxContent>
                                  <w:p w14:paraId="45849F3E" w14:textId="77777777" w:rsidR="00A53F55" w:rsidRDefault="00F43DC4">
                                    <w:pPr>
                                      <w:spacing w:line="240" w:lineRule="auto"/>
                                      <w:rPr>
                                        <w:rFonts w:ascii="Montserrat" w:hAnsi="Montserrat"/>
                                        <w:color w:val="FF6E68"/>
                                        <w:sz w:val="17"/>
                                        <w:szCs w:val="17"/>
                                      </w:rPr>
                                    </w:pPr>
                                    <w:r>
                                      <w:rPr>
                                        <w:rFonts w:ascii="Montserrat" w:eastAsia="Montserrat" w:hAnsi="Montserrat"/>
                                        <w:color w:val="FF6E68"/>
                                        <w:sz w:val="17"/>
                                        <w:szCs w:val="17"/>
                                        <w:lang w:val="fr-FR"/>
                                      </w:rPr>
                                      <w:t xml:space="preserve">Messages d’erreur pour </w:t>
                                    </w:r>
                                    <w:proofErr w:type="spellStart"/>
                                    <w:r>
                                      <w:rPr>
                                        <w:rFonts w:ascii="Montserrat" w:eastAsia="Montserrat" w:hAnsi="Montserrat"/>
                                        <w:color w:val="FF6E68"/>
                                        <w:sz w:val="17"/>
                                        <w:szCs w:val="17"/>
                                        <w:lang w:val="fr-FR"/>
                                      </w:rPr>
                                      <w:t>Trueprep</w:t>
                                    </w:r>
                                    <w:proofErr w:type="spellEnd"/>
                                  </w:p>
                                </w:txbxContent>
                              </wps:txbx>
                              <wps:bodyPr rot="0" vert="horz" wrap="square" lIns="0" tIns="0" rIns="0" bIns="0" anchor="t" anchorCtr="0"/>
                            </wps:wsp>
                            <wps:wsp>
                              <wps:cNvPr id="546" name="Text Box 2"/>
                              <wps:cNvSpPr txBox="1">
                                <a:spLocks noChangeArrowheads="1"/>
                              </wps:cNvSpPr>
                              <wps:spPr bwMode="auto">
                                <a:xfrm>
                                  <a:off x="225062" y="572079"/>
                                  <a:ext cx="562810" cy="206369"/>
                                </a:xfrm>
                                <a:prstGeom prst="rect">
                                  <a:avLst/>
                                </a:prstGeom>
                                <a:solidFill>
                                  <a:srgbClr val="1D97CA"/>
                                </a:solidFill>
                                <a:ln w="9525">
                                  <a:noFill/>
                                  <a:miter lim="800000"/>
                                  <a:headEnd/>
                                  <a:tailEnd/>
                                </a:ln>
                              </wps:spPr>
                              <wps:txbx>
                                <w:txbxContent>
                                  <w:p w14:paraId="5A43F4FE"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w:t>
                                    </w:r>
                                    <w:proofErr w:type="gramStart"/>
                                    <w:r>
                                      <w:rPr>
                                        <w:rFonts w:ascii="Montserrat" w:eastAsia="Montserrat" w:hAnsi="Montserrat"/>
                                        <w:b/>
                                        <w:bCs/>
                                        <w:color w:val="FFFFFF"/>
                                        <w:sz w:val="11"/>
                                        <w:szCs w:val="11"/>
                                        <w:lang w:val="fr-FR"/>
                                      </w:rPr>
                                      <w:t>11:RTD</w:t>
                                    </w:r>
                                    <w:proofErr w:type="gramEnd"/>
                                    <w:r>
                                      <w:rPr>
                                        <w:rFonts w:ascii="Montserrat" w:eastAsia="Montserrat" w:hAnsi="Montserrat"/>
                                        <w:b/>
                                        <w:bCs/>
                                        <w:color w:val="FFFFFF"/>
                                        <w:sz w:val="11"/>
                                        <w:szCs w:val="11"/>
                                        <w:lang w:val="fr-FR"/>
                                      </w:rPr>
                                      <w:t>-</w:t>
                                    </w:r>
                                  </w:p>
                                  <w:p w14:paraId="7C1A911B"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L ERROR</w:t>
                                    </w:r>
                                  </w:p>
                                </w:txbxContent>
                              </wps:txbx>
                              <wps:bodyPr rot="0" vert="horz" wrap="square" lIns="0" tIns="0" rIns="0" bIns="0" anchor="t" anchorCtr="0"/>
                            </wps:wsp>
                            <wps:wsp>
                              <wps:cNvPr id="548" name="Text Box 2"/>
                              <wps:cNvSpPr txBox="1">
                                <a:spLocks noChangeArrowheads="1"/>
                              </wps:cNvSpPr>
                              <wps:spPr bwMode="auto">
                                <a:xfrm>
                                  <a:off x="219435" y="291780"/>
                                  <a:ext cx="618820" cy="181492"/>
                                </a:xfrm>
                                <a:prstGeom prst="rect">
                                  <a:avLst/>
                                </a:prstGeom>
                                <a:solidFill>
                                  <a:srgbClr val="F3F2F4"/>
                                </a:solidFill>
                                <a:ln w="9525">
                                  <a:noFill/>
                                  <a:miter lim="800000"/>
                                  <a:headEnd/>
                                  <a:tailEnd/>
                                </a:ln>
                              </wps:spPr>
                              <wps:txbx>
                                <w:txbxContent>
                                  <w:p w14:paraId="353D166C"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E11&amp;12</w:t>
                                    </w:r>
                                  </w:p>
                                </w:txbxContent>
                              </wps:txbx>
                              <wps:bodyPr rot="0" vert="horz" wrap="square" lIns="0" tIns="0" rIns="0" bIns="0" anchor="t" anchorCtr="0"/>
                            </wps:wsp>
                            <wps:wsp>
                              <wps:cNvPr id="646" name="Text Box 2"/>
                              <wps:cNvSpPr txBox="1">
                                <a:spLocks noChangeArrowheads="1"/>
                              </wps:cNvSpPr>
                              <wps:spPr bwMode="auto">
                                <a:xfrm>
                                  <a:off x="225312" y="889163"/>
                                  <a:ext cx="562810" cy="206369"/>
                                </a:xfrm>
                                <a:prstGeom prst="rect">
                                  <a:avLst/>
                                </a:prstGeom>
                                <a:solidFill>
                                  <a:srgbClr val="1D97CA"/>
                                </a:solidFill>
                                <a:ln w="9525">
                                  <a:noFill/>
                                  <a:miter lim="800000"/>
                                  <a:headEnd/>
                                  <a:tailEnd/>
                                </a:ln>
                              </wps:spPr>
                              <wps:txbx>
                                <w:txbxContent>
                                  <w:p w14:paraId="10FE79EB"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w:t>
                                    </w:r>
                                    <w:proofErr w:type="gramStart"/>
                                    <w:r>
                                      <w:rPr>
                                        <w:rFonts w:ascii="Montserrat" w:eastAsia="Montserrat" w:hAnsi="Montserrat"/>
                                        <w:b/>
                                        <w:bCs/>
                                        <w:color w:val="FFFFFF"/>
                                        <w:sz w:val="11"/>
                                        <w:szCs w:val="11"/>
                                        <w:lang w:val="fr-FR"/>
                                      </w:rPr>
                                      <w:t>12:RTD</w:t>
                                    </w:r>
                                    <w:proofErr w:type="gramEnd"/>
                                    <w:r>
                                      <w:rPr>
                                        <w:rFonts w:ascii="Montserrat" w:eastAsia="Montserrat" w:hAnsi="Montserrat"/>
                                        <w:b/>
                                        <w:bCs/>
                                        <w:color w:val="FFFFFF"/>
                                        <w:sz w:val="11"/>
                                        <w:szCs w:val="11"/>
                                        <w:lang w:val="fr-FR"/>
                                      </w:rPr>
                                      <w:t>-</w:t>
                                    </w:r>
                                  </w:p>
                                  <w:p w14:paraId="0D97E685"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 ERROR</w:t>
                                    </w:r>
                                  </w:p>
                                </w:txbxContent>
                              </wps:txbx>
                              <wps:bodyPr rot="0" vert="horz" wrap="square" lIns="0" tIns="0" rIns="0" bIns="0" anchor="t" anchorCtr="0"/>
                            </wps:wsp>
                            <wps:wsp>
                              <wps:cNvPr id="647" name="Text Box 2"/>
                              <wps:cNvSpPr txBox="1">
                                <a:spLocks noChangeArrowheads="1"/>
                              </wps:cNvSpPr>
                              <wps:spPr bwMode="auto">
                                <a:xfrm flipH="1">
                                  <a:off x="1256734" y="806484"/>
                                  <a:ext cx="1206431" cy="447642"/>
                                </a:xfrm>
                                <a:prstGeom prst="rect">
                                  <a:avLst/>
                                </a:prstGeom>
                                <a:solidFill>
                                  <a:schemeClr val="bg1"/>
                                </a:solidFill>
                                <a:ln w="9525">
                                  <a:noFill/>
                                  <a:miter lim="800000"/>
                                  <a:headEnd/>
                                  <a:tailEnd/>
                                </a:ln>
                              </wps:spPr>
                              <wps:txbx>
                                <w:txbxContent>
                                  <w:p w14:paraId="38B85386" w14:textId="77777777" w:rsidR="00A53F55" w:rsidRDefault="00F43DC4">
                                    <w:pPr>
                                      <w:spacing w:line="240" w:lineRule="auto"/>
                                      <w:rPr>
                                        <w:rFonts w:ascii="Montserrat" w:hAnsi="Montserrat"/>
                                        <w:b/>
                                        <w:sz w:val="11"/>
                                        <w:szCs w:val="11"/>
                                      </w:rPr>
                                    </w:pPr>
                                    <w:r>
                                      <w:rPr>
                                        <w:rFonts w:ascii="Montserrat" w:eastAsia="Montserrat" w:hAnsi="Montserrat"/>
                                        <w:b/>
                                        <w:bCs/>
                                        <w:sz w:val="11"/>
                                        <w:szCs w:val="11"/>
                                        <w:lang w:val="fr-FR"/>
                                      </w:rPr>
                                      <w:t>Erreur 12 : Erreur RTD-E</w:t>
                                    </w:r>
                                  </w:p>
                                  <w:p w14:paraId="126904E3" w14:textId="77777777" w:rsidR="00A53F55" w:rsidRDefault="00F43DC4">
                                    <w:pPr>
                                      <w:numPr>
                                        <w:ilvl w:val="0"/>
                                        <w:numId w:val="1"/>
                                      </w:numPr>
                                      <w:spacing w:line="228" w:lineRule="auto"/>
                                      <w:ind w:left="173" w:hanging="173"/>
                                      <w:rPr>
                                        <w:rFonts w:ascii="Montserrat" w:hAnsi="Montserrat"/>
                                        <w:sz w:val="11"/>
                                        <w:szCs w:val="11"/>
                                        <w:lang w:val="fr-FR"/>
                                      </w:rPr>
                                    </w:pPr>
                                    <w:r>
                                      <w:rPr>
                                        <w:rFonts w:ascii="Montserrat" w:eastAsia="Montserrat" w:hAnsi="Montserrat"/>
                                        <w:sz w:val="11"/>
                                        <w:szCs w:val="11"/>
                                        <w:lang w:val="fr-FR"/>
                                      </w:rPr>
                                      <w:t>Signification : les plaques chauffantes du dispositif ne fonctionnent pas</w:t>
                                    </w:r>
                                  </w:p>
                                  <w:p w14:paraId="61ED3DB2" w14:textId="77777777" w:rsidR="00A53F55" w:rsidRDefault="00F43DC4">
                                    <w:pPr>
                                      <w:numPr>
                                        <w:ilvl w:val="0"/>
                                        <w:numId w:val="1"/>
                                      </w:numPr>
                                      <w:spacing w:line="228" w:lineRule="auto"/>
                                      <w:ind w:left="173" w:hanging="173"/>
                                      <w:rPr>
                                        <w:rFonts w:ascii="Montserrat" w:hAnsi="Montserrat"/>
                                        <w:sz w:val="11"/>
                                        <w:szCs w:val="11"/>
                                      </w:rPr>
                                    </w:pPr>
                                    <w:r>
                                      <w:rPr>
                                        <w:rFonts w:ascii="Montserrat" w:eastAsia="Montserrat" w:hAnsi="Montserrat"/>
                                        <w:sz w:val="11"/>
                                        <w:szCs w:val="11"/>
                                        <w:lang w:val="fr-FR"/>
                                      </w:rPr>
                                      <w:t xml:space="preserve">Solution : Contacter l’assistance </w:t>
                                    </w:r>
                                    <w:proofErr w:type="spellStart"/>
                                    <w:r>
                                      <w:rPr>
                                        <w:rFonts w:ascii="Montserrat" w:eastAsia="Montserrat" w:hAnsi="Montserrat"/>
                                        <w:sz w:val="11"/>
                                        <w:szCs w:val="11"/>
                                        <w:lang w:val="fr-FR"/>
                                      </w:rPr>
                                      <w:t>Molbio</w:t>
                                    </w:r>
                                    <w:proofErr w:type="spellEnd"/>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7A8E3842" id="Group 543" o:spid="_x0000_s1414" style="position:absolute;left:0;text-align:left;margin-left:130.35pt;margin-top:392.55pt;width:193.15pt;height:97.6pt;z-index:251970560;mso-width-relative:margin;mso-height-relative:margin" coordorigin="-56,56" coordsize="2468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">
                      <v:shape id="_x0000_s1415" type="#_x0000_t202" style="position:absolute;left:12510;top:3198;width:12065;height:41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" fillcolor="white [3212]" stroked="f">
                        <v:textbox inset="0,0,0,0">
                          <w:txbxContent>
                            <w:p w14:paraId="5418AAF9" w14:textId="77777777" w:rsidR="00A53F55" w:rsidRDefault="00F43DC4">
                              <w:pPr>
                                <w:spacing w:line="240" w:lineRule="auto"/>
                                <w:rPr>
                                  <w:rFonts w:ascii="Montserrat" w:hAnsi="Montserrat"/>
                                  <w:b/>
                                  <w:sz w:val="11"/>
                                  <w:szCs w:val="11"/>
                                </w:rPr>
                              </w:pPr>
                              <w:r>
                                <w:rPr>
                                  <w:rFonts w:ascii="Montserrat" w:eastAsia="Montserrat" w:hAnsi="Montserrat"/>
                                  <w:b/>
                                  <w:bCs/>
                                  <w:sz w:val="11"/>
                                  <w:szCs w:val="11"/>
                                  <w:lang w:val="fr-FR"/>
                                </w:rPr>
                                <w:t>Erreur 11 : Erreur RTD-L</w:t>
                              </w:r>
                            </w:p>
                            <w:p w14:paraId="51640638" w14:textId="77777777" w:rsidR="00A53F55" w:rsidRDefault="00F43DC4">
                              <w:pPr>
                                <w:numPr>
                                  <w:ilvl w:val="0"/>
                                  <w:numId w:val="1"/>
                                </w:numPr>
                                <w:spacing w:line="216" w:lineRule="auto"/>
                                <w:ind w:left="173" w:hanging="173"/>
                                <w:rPr>
                                  <w:rFonts w:ascii="Montserrat" w:hAnsi="Montserrat"/>
                                  <w:sz w:val="11"/>
                                  <w:szCs w:val="11"/>
                                  <w:lang w:val="fr-FR"/>
                                </w:rPr>
                              </w:pPr>
                              <w:r>
                                <w:rPr>
                                  <w:rFonts w:ascii="Montserrat" w:eastAsia="Montserrat" w:hAnsi="Montserrat"/>
                                  <w:sz w:val="11"/>
                                  <w:szCs w:val="11"/>
                                  <w:lang w:val="fr-FR"/>
                                </w:rPr>
                                <w:t xml:space="preserve">Signification : les plaques chauffantes du </w:t>
                              </w:r>
                              <w:r>
                                <w:rPr>
                                  <w:rFonts w:ascii="Montserrat" w:eastAsia="Montserrat" w:hAnsi="Montserrat"/>
                                  <w:sz w:val="11"/>
                                  <w:szCs w:val="11"/>
                                  <w:lang w:val="fr-FR"/>
                                </w:rPr>
                                <w:t>dispositif ne fonctionnent pas</w:t>
                              </w:r>
                            </w:p>
                            <w:p w14:paraId="054F848A" w14:textId="77777777" w:rsidR="00A53F55" w:rsidRDefault="00F43DC4">
                              <w:pPr>
                                <w:numPr>
                                  <w:ilvl w:val="0"/>
                                  <w:numId w:val="1"/>
                                </w:numPr>
                                <w:spacing w:line="216" w:lineRule="auto"/>
                                <w:ind w:left="173" w:hanging="173"/>
                                <w:rPr>
                                  <w:rFonts w:ascii="Montserrat" w:hAnsi="Montserrat"/>
                                  <w:sz w:val="11"/>
                                  <w:szCs w:val="11"/>
                                </w:rPr>
                              </w:pPr>
                              <w:r>
                                <w:rPr>
                                  <w:rFonts w:ascii="Montserrat" w:eastAsia="Montserrat" w:hAnsi="Montserrat"/>
                                  <w:sz w:val="11"/>
                                  <w:szCs w:val="11"/>
                                  <w:lang w:val="fr-FR"/>
                                </w:rPr>
                                <w:t>Solution : Contacter l’assistance Molbio</w:t>
                              </w:r>
                            </w:p>
                          </w:txbxContent>
                        </v:textbox>
                      </v:shape>
                      <v:shape id="_x0000_s1416" type="#_x0000_t202" style="position:absolute;left:-56;top:56;width:1385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" fillcolor="white [3212]" stroked="f">
                        <v:textbox inset="0,0,0,0">
                          <w:txbxContent>
                            <w:p w14:paraId="45849F3E" w14:textId="77777777" w:rsidR="00A53F55" w:rsidRDefault="00F43DC4">
                              <w:pPr>
                                <w:spacing w:line="240" w:lineRule="auto"/>
                                <w:rPr>
                                  <w:rFonts w:ascii="Montserrat" w:hAnsi="Montserrat"/>
                                  <w:color w:val="FF6E68"/>
                                  <w:sz w:val="17"/>
                                  <w:szCs w:val="17"/>
                                </w:rPr>
                              </w:pPr>
                              <w:r>
                                <w:rPr>
                                  <w:rFonts w:ascii="Montserrat" w:eastAsia="Montserrat" w:hAnsi="Montserrat"/>
                                  <w:color w:val="FF6E68"/>
                                  <w:sz w:val="17"/>
                                  <w:szCs w:val="17"/>
                                  <w:lang w:val="fr-FR"/>
                                </w:rPr>
                                <w:t>Messages d’erreur pour Trueprep</w:t>
                              </w:r>
                            </w:p>
                          </w:txbxContent>
                        </v:textbox>
                      </v:shape>
                      <v:shape id="_x0000_s1417" type="#_x0000_t202" style="position:absolute;left:2250;top:5720;width:562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" fillcolor="#1d97ca" stroked="f">
                        <v:textbox inset="0,0,0,0">
                          <w:txbxContent>
                            <w:p w14:paraId="5A43F4FE"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E11:RTD-</w:t>
                              </w:r>
                            </w:p>
                            <w:p w14:paraId="7C1A911B"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L ERROR</w:t>
                              </w:r>
                            </w:p>
                          </w:txbxContent>
                        </v:textbox>
                      </v:shape>
                      <v:shape id="_x0000_s1418" type="#_x0000_t202" style="position:absolute;left:2194;top:2917;width:6188;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" fillcolor="#f3f2f4" stroked="f">
                        <v:textbox inset="0,0,0,0">
                          <w:txbxContent>
                            <w:p w14:paraId="353D166C"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E11&amp;12</w:t>
                              </w:r>
                            </w:p>
                          </w:txbxContent>
                        </v:textbox>
                      </v:shape>
                      <v:shape id="_x0000_s1419" type="#_x0000_t202" style="position:absolute;left:2253;top:8891;width:562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" fillcolor="#1d97ca" stroked="f">
                        <v:textbox inset="0,0,0,0">
                          <w:txbxContent>
                            <w:p w14:paraId="10FE79EB"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E12:RTD-</w:t>
                              </w:r>
                            </w:p>
                            <w:p w14:paraId="0D97E685"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 ERROR</w:t>
                              </w:r>
                            </w:p>
                          </w:txbxContent>
                        </v:textbox>
                      </v:shape>
                      <v:shape id="_x0000_s1420" type="#_x0000_t202" style="position:absolute;left:12567;top:8064;width:12064;height:44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" fillcolor="white [3212]" stroked="f">
                        <v:textbox inset="0,0,0,0">
                          <w:txbxContent>
                            <w:p w14:paraId="38B85386" w14:textId="77777777" w:rsidR="00A53F55" w:rsidRDefault="00F43DC4">
                              <w:pPr>
                                <w:spacing w:line="240" w:lineRule="auto"/>
                                <w:rPr>
                                  <w:rFonts w:ascii="Montserrat" w:hAnsi="Montserrat"/>
                                  <w:b/>
                                  <w:sz w:val="11"/>
                                  <w:szCs w:val="11"/>
                                </w:rPr>
                              </w:pPr>
                              <w:r>
                                <w:rPr>
                                  <w:rFonts w:ascii="Montserrat" w:eastAsia="Montserrat" w:hAnsi="Montserrat"/>
                                  <w:b/>
                                  <w:bCs/>
                                  <w:sz w:val="11"/>
                                  <w:szCs w:val="11"/>
                                  <w:lang w:val="fr-FR"/>
                                </w:rPr>
                                <w:t>Erreur 12 : Erreur RTD-E</w:t>
                              </w:r>
                            </w:p>
                            <w:p w14:paraId="126904E3" w14:textId="77777777" w:rsidR="00A53F55" w:rsidRDefault="00F43DC4">
                              <w:pPr>
                                <w:numPr>
                                  <w:ilvl w:val="0"/>
                                  <w:numId w:val="1"/>
                                </w:numPr>
                                <w:spacing w:line="228" w:lineRule="auto"/>
                                <w:ind w:left="173" w:hanging="173"/>
                                <w:rPr>
                                  <w:rFonts w:ascii="Montserrat" w:hAnsi="Montserrat"/>
                                  <w:sz w:val="11"/>
                                  <w:szCs w:val="11"/>
                                  <w:lang w:val="fr-FR"/>
                                </w:rPr>
                              </w:pPr>
                              <w:r>
                                <w:rPr>
                                  <w:rFonts w:ascii="Montserrat" w:eastAsia="Montserrat" w:hAnsi="Montserrat"/>
                                  <w:sz w:val="11"/>
                                  <w:szCs w:val="11"/>
                                  <w:lang w:val="fr-FR"/>
                                </w:rPr>
                                <w:t xml:space="preserve">Signification : les plaques chauffantes du dispositif ne </w:t>
                              </w:r>
                              <w:r>
                                <w:rPr>
                                  <w:rFonts w:ascii="Montserrat" w:eastAsia="Montserrat" w:hAnsi="Montserrat"/>
                                  <w:sz w:val="11"/>
                                  <w:szCs w:val="11"/>
                                  <w:lang w:val="fr-FR"/>
                                </w:rPr>
                                <w:t>fonctionnent pas</w:t>
                              </w:r>
                            </w:p>
                            <w:p w14:paraId="61ED3DB2" w14:textId="77777777" w:rsidR="00A53F55" w:rsidRDefault="00F43DC4">
                              <w:pPr>
                                <w:numPr>
                                  <w:ilvl w:val="0"/>
                                  <w:numId w:val="1"/>
                                </w:numPr>
                                <w:spacing w:line="228" w:lineRule="auto"/>
                                <w:ind w:left="173" w:hanging="173"/>
                                <w:rPr>
                                  <w:rFonts w:ascii="Montserrat" w:hAnsi="Montserrat"/>
                                  <w:sz w:val="11"/>
                                  <w:szCs w:val="11"/>
                                </w:rPr>
                              </w:pPr>
                              <w:r>
                                <w:rPr>
                                  <w:rFonts w:ascii="Montserrat" w:eastAsia="Montserrat" w:hAnsi="Montserrat"/>
                                  <w:sz w:val="11"/>
                                  <w:szCs w:val="11"/>
                                  <w:lang w:val="fr-FR"/>
                                </w:rPr>
                                <w:t>Solution : Contacter l’assistance Molbio</w:t>
                              </w:r>
                            </w:p>
                          </w:txbxContent>
                        </v:textbox>
                      </v:shape>
                      <w10:anchorlock/>
                    </v:group>
                  </w:pict>
                </mc:Fallback>
              </mc:AlternateContent>
            </w:r>
            <w:r>
              <w:rPr>
                <w:noProof/>
                <w:lang w:eastAsia="zh-CN"/>
              </w:rPr>
              <mc:AlternateContent>
                <mc:Choice Requires="wpg">
                  <w:drawing>
                    <wp:anchor distT="0" distB="0" distL="114300" distR="114300" simplePos="0" relativeHeight="251964416" behindDoc="0" locked="1" layoutInCell="1" allowOverlap="1" wp14:anchorId="59893F18" wp14:editId="01466406">
                      <wp:simplePos x="0" y="0"/>
                      <wp:positionH relativeFrom="column">
                        <wp:posOffset>3223895</wp:posOffset>
                      </wp:positionH>
                      <wp:positionV relativeFrom="paragraph">
                        <wp:posOffset>1795145</wp:posOffset>
                      </wp:positionV>
                      <wp:extent cx="2332990" cy="1092835"/>
                      <wp:effectExtent l="0" t="0" r="0" b="0"/>
                      <wp:wrapNone/>
                      <wp:docPr id="415" name="Group 415"/>
                      <wp:cNvGraphicFramePr/>
                      <a:graphic xmlns:a="http://schemas.openxmlformats.org/drawingml/2006/main">
                        <a:graphicData uri="http://schemas.microsoft.com/office/word/2010/wordprocessingGroup">
                          <wpg:wgp>
                            <wpg:cNvGrpSpPr/>
                            <wpg:grpSpPr>
                              <a:xfrm>
                                <a:off x="0" y="0"/>
                                <a:ext cx="2332990" cy="1092835"/>
                                <a:chOff x="-1" y="0"/>
                                <a:chExt cx="2338391" cy="1095964"/>
                              </a:xfrm>
                            </wpg:grpSpPr>
                            <wps:wsp>
                              <wps:cNvPr id="416" name="Text Box 2"/>
                              <wps:cNvSpPr txBox="1">
                                <a:spLocks noChangeArrowheads="1"/>
                              </wps:cNvSpPr>
                              <wps:spPr bwMode="auto">
                                <a:xfrm flipH="1">
                                  <a:off x="1222950" y="302941"/>
                                  <a:ext cx="1115440" cy="699380"/>
                                </a:xfrm>
                                <a:prstGeom prst="rect">
                                  <a:avLst/>
                                </a:prstGeom>
                                <a:solidFill>
                                  <a:schemeClr val="bg1"/>
                                </a:solidFill>
                                <a:ln w="9525">
                                  <a:noFill/>
                                  <a:miter lim="800000"/>
                                  <a:headEnd/>
                                  <a:tailEnd/>
                                </a:ln>
                              </wps:spPr>
                              <wps:txbx>
                                <w:txbxContent>
                                  <w:p w14:paraId="677C022E"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 xml:space="preserve">Erreur 6 : Cartouche non chargée (Cartridge not </w:t>
                                    </w:r>
                                    <w:proofErr w:type="spellStart"/>
                                    <w:r>
                                      <w:rPr>
                                        <w:rFonts w:ascii="Montserrat" w:eastAsia="Montserrat" w:hAnsi="Montserrat"/>
                                        <w:b/>
                                        <w:bCs/>
                                        <w:sz w:val="10"/>
                                        <w:szCs w:val="10"/>
                                        <w:lang w:val="fr-FR"/>
                                      </w:rPr>
                                      <w:t>Loaded</w:t>
                                    </w:r>
                                    <w:proofErr w:type="spellEnd"/>
                                    <w:r>
                                      <w:rPr>
                                        <w:rFonts w:ascii="Montserrat" w:eastAsia="Montserrat" w:hAnsi="Montserrat"/>
                                        <w:b/>
                                        <w:bCs/>
                                        <w:sz w:val="10"/>
                                        <w:szCs w:val="10"/>
                                        <w:lang w:val="fr-FR"/>
                                      </w:rPr>
                                      <w:t>)</w:t>
                                    </w:r>
                                  </w:p>
                                  <w:p w14:paraId="1B6C9F5E"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Signification : cartouche non détectée</w:t>
                                    </w:r>
                                  </w:p>
                                  <w:p w14:paraId="312A87E8"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Assurez-vous que la cartouche est correctement chargée dans le bon sens</w:t>
                                    </w:r>
                                  </w:p>
                                </w:txbxContent>
                              </wps:txbx>
                              <wps:bodyPr rot="0" vert="horz" wrap="square" lIns="0" tIns="0" rIns="0" bIns="0" anchor="t" anchorCtr="0"/>
                            </wps:wsp>
                            <wps:wsp>
                              <wps:cNvPr id="418" name="Text Box 2"/>
                              <wps:cNvSpPr txBox="1">
                                <a:spLocks noChangeArrowheads="1"/>
                              </wps:cNvSpPr>
                              <wps:spPr bwMode="auto">
                                <a:xfrm>
                                  <a:off x="-1" y="0"/>
                                  <a:ext cx="1896976" cy="168275"/>
                                </a:xfrm>
                                <a:prstGeom prst="rect">
                                  <a:avLst/>
                                </a:prstGeom>
                                <a:solidFill>
                                  <a:schemeClr val="bg1"/>
                                </a:solidFill>
                                <a:ln w="9525">
                                  <a:noFill/>
                                  <a:miter lim="800000"/>
                                  <a:headEnd/>
                                  <a:tailEnd/>
                                </a:ln>
                              </wps:spPr>
                              <wps:txbx>
                                <w:txbxContent>
                                  <w:p w14:paraId="421B0763"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420" name="Text Box 2"/>
                              <wps:cNvSpPr txBox="1">
                                <a:spLocks noChangeArrowheads="1"/>
                              </wps:cNvSpPr>
                              <wps:spPr bwMode="auto">
                                <a:xfrm>
                                  <a:off x="213136" y="583249"/>
                                  <a:ext cx="562810" cy="179070"/>
                                </a:xfrm>
                                <a:prstGeom prst="rect">
                                  <a:avLst/>
                                </a:prstGeom>
                                <a:solidFill>
                                  <a:srgbClr val="1D97CA"/>
                                </a:solidFill>
                                <a:ln w="9525">
                                  <a:noFill/>
                                  <a:miter lim="800000"/>
                                  <a:headEnd/>
                                  <a:tailEnd/>
                                </a:ln>
                              </wps:spPr>
                              <wps:txbx>
                                <w:txbxContent>
                                  <w:p w14:paraId="25107D14"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w:t>
                                    </w:r>
                                    <w:proofErr w:type="gramStart"/>
                                    <w:r>
                                      <w:rPr>
                                        <w:rFonts w:ascii="Montserrat" w:eastAsia="Montserrat" w:hAnsi="Montserrat"/>
                                        <w:b/>
                                        <w:bCs/>
                                        <w:color w:val="FFFFFF"/>
                                        <w:sz w:val="11"/>
                                        <w:szCs w:val="11"/>
                                        <w:lang w:val="fr-FR"/>
                                      </w:rPr>
                                      <w:t>6:CARTRIDGE</w:t>
                                    </w:r>
                                    <w:proofErr w:type="gramEnd"/>
                                    <w:r>
                                      <w:rPr>
                                        <w:rFonts w:ascii="Montserrat" w:eastAsia="Montserrat" w:hAnsi="Montserrat"/>
                                        <w:b/>
                                        <w:bCs/>
                                        <w:color w:val="FFFFFF"/>
                                        <w:sz w:val="11"/>
                                        <w:szCs w:val="11"/>
                                        <w:lang w:val="fr-FR"/>
                                      </w:rPr>
                                      <w:t xml:space="preserve"> NOT LOADED</w:t>
                                    </w:r>
                                  </w:p>
                                  <w:p w14:paraId="049B2E07" w14:textId="77777777" w:rsidR="00A53F55" w:rsidRDefault="00A53F55">
                                    <w:pPr>
                                      <w:spacing w:line="264" w:lineRule="auto"/>
                                      <w:jc w:val="center"/>
                                      <w:rPr>
                                        <w:rFonts w:ascii="Montserrat" w:hAnsi="Montserrat"/>
                                        <w:b/>
                                        <w:bCs/>
                                        <w:color w:val="FFFFFF" w:themeColor="background1"/>
                                        <w:sz w:val="11"/>
                                        <w:szCs w:val="11"/>
                                      </w:rPr>
                                    </w:pPr>
                                  </w:p>
                                </w:txbxContent>
                              </wps:txbx>
                              <wps:bodyPr rot="0" vert="horz" wrap="square" lIns="0" tIns="0" rIns="0" bIns="0" anchor="t" anchorCtr="0"/>
                            </wps:wsp>
                            <wps:wsp>
                              <wps:cNvPr id="425" name="Text Box 425"/>
                              <wps:cNvSpPr txBox="1"/>
                              <wps:spPr>
                                <a:xfrm>
                                  <a:off x="190710" y="886047"/>
                                  <a:ext cx="602104" cy="209917"/>
                                </a:xfrm>
                                <a:prstGeom prst="rect">
                                  <a:avLst/>
                                </a:prstGeom>
                                <a:solidFill>
                                  <a:srgbClr val="1D97CA"/>
                                </a:solidFill>
                                <a:ln w="6350">
                                  <a:noFill/>
                                </a:ln>
                                <a:effectLst/>
                              </wps:spPr>
                              <wps:txbx>
                                <w:txbxContent>
                                  <w:p w14:paraId="7AF7885F" w14:textId="77777777" w:rsidR="00A53F55" w:rsidRDefault="00F43DC4">
                                    <w:pPr>
                                      <w:spacing w:line="240" w:lineRule="auto"/>
                                      <w:rPr>
                                        <w:rFonts w:ascii="Montserrat" w:hAnsi="Montserrat"/>
                                        <w:b/>
                                        <w:bCs/>
                                        <w:color w:val="FFFFFF" w:themeColor="background1"/>
                                        <w:sz w:val="11"/>
                                        <w:szCs w:val="11"/>
                                      </w:rPr>
                                    </w:pPr>
                                    <w:proofErr w:type="spellStart"/>
                                    <w:r>
                                      <w:rPr>
                                        <w:rFonts w:ascii="Montserrat" w:eastAsia="Montserrat" w:hAnsi="Montserrat"/>
                                        <w:b/>
                                        <w:bCs/>
                                        <w:color w:val="FFFFFF"/>
                                        <w:sz w:val="11"/>
                                        <w:szCs w:val="11"/>
                                        <w:lang w:val="fr-FR"/>
                                      </w:rPr>
                                      <w:t>Press</w:t>
                                    </w:r>
                                    <w:proofErr w:type="spellEnd"/>
                                    <w:r>
                                      <w:rPr>
                                        <w:rFonts w:ascii="Montserrat" w:eastAsia="Montserrat" w:hAnsi="Montserrat"/>
                                        <w:b/>
                                        <w:bCs/>
                                        <w:color w:val="FFFFFF"/>
                                        <w:sz w:val="11"/>
                                        <w:szCs w:val="11"/>
                                        <w:lang w:val="fr-FR"/>
                                      </w:rPr>
                                      <w:t xml:space="preserve"> Eject</w:t>
                                    </w:r>
                                  </w:p>
                                  <w:p w14:paraId="0537A7CA" w14:textId="77777777" w:rsidR="00A53F55" w:rsidRDefault="00F43DC4">
                                    <w:pPr>
                                      <w:spacing w:before="60" w:line="240" w:lineRule="auto"/>
                                      <w:jc w:val="right"/>
                                      <w:rPr>
                                        <w:rFonts w:ascii="Montserrat" w:hAnsi="Montserrat"/>
                                        <w:b/>
                                        <w:bCs/>
                                        <w:color w:val="FFFFFF" w:themeColor="background1"/>
                                        <w:sz w:val="11"/>
                                        <w:szCs w:val="11"/>
                                      </w:rPr>
                                    </w:pPr>
                                    <w:proofErr w:type="gramStart"/>
                                    <w:r>
                                      <w:rPr>
                                        <w:rFonts w:ascii="Montserrat" w:eastAsia="Montserrat" w:hAnsi="Montserrat"/>
                                        <w:b/>
                                        <w:bCs/>
                                        <w:color w:val="FFFFFF"/>
                                        <w:sz w:val="11"/>
                                        <w:szCs w:val="11"/>
                                        <w:lang w:val="fr-FR"/>
                                      </w:rPr>
                                      <w:t>to</w:t>
                                    </w:r>
                                    <w:proofErr w:type="gramEnd"/>
                                    <w:r>
                                      <w:rPr>
                                        <w:rFonts w:ascii="Montserrat" w:eastAsia="Montserrat" w:hAnsi="Montserrat"/>
                                        <w:b/>
                                        <w:bCs/>
                                        <w:color w:val="FFFFFF"/>
                                        <w:sz w:val="11"/>
                                        <w:szCs w:val="11"/>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426" name="Text Box 2"/>
                              <wps:cNvSpPr txBox="1">
                                <a:spLocks noChangeArrowheads="1"/>
                              </wps:cNvSpPr>
                              <wps:spPr bwMode="auto">
                                <a:xfrm>
                                  <a:off x="382252" y="241026"/>
                                  <a:ext cx="245723" cy="145432"/>
                                </a:xfrm>
                                <a:prstGeom prst="rect">
                                  <a:avLst/>
                                </a:prstGeom>
                                <a:solidFill>
                                  <a:srgbClr val="F3F2F4"/>
                                </a:solidFill>
                                <a:ln w="9525">
                                  <a:noFill/>
                                  <a:miter lim="800000"/>
                                  <a:headEnd/>
                                  <a:tailEnd/>
                                </a:ln>
                              </wps:spPr>
                              <wps:txbx>
                                <w:txbxContent>
                                  <w:p w14:paraId="23EFF114"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E6</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9893F18" id="Group 415" o:spid="_x0000_s1421" style="position:absolute;left:0;text-align:left;margin-left:253.85pt;margin-top:141.35pt;width:183.7pt;height:86.05pt;z-index:251964416;mso-width-relative:margin;mso-height-relative:margin" coordorigin="" coordsize="23383,10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">
                      <v:shape id="_x0000_s1422" type="#_x0000_t202" style="position:absolute;left:12229;top:3029;width:11154;height:699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" fillcolor="white [3212]" stroked="f">
                        <v:textbox inset="0,0,0,0">
                          <w:txbxContent>
                            <w:p w14:paraId="677C022E"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6 : Cartouche non chargée (Cartridge not Loaded)</w:t>
                              </w:r>
                            </w:p>
                            <w:p w14:paraId="1B6C9F5E"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Signification : cartouche non détectée</w:t>
                              </w:r>
                            </w:p>
                            <w:p w14:paraId="312A87E8"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Assurez-vous que la cartouche est correctement chargée dans le bon sens</w:t>
                              </w:r>
                            </w:p>
                          </w:txbxContent>
                        </v:textbox>
                      </v:shape>
                      <v:shape id="_x0000_s1423" type="#_x0000_t202" style="position:absolute;width:1896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" fillcolor="white [3212]" stroked="f">
                        <v:textbox inset="0,0,0,0">
                          <w:txbxContent>
                            <w:p w14:paraId="421B0763"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d’erreur pour Trueprep</w:t>
                              </w:r>
                            </w:p>
                          </w:txbxContent>
                        </v:textbox>
                      </v:shape>
                      <v:shape id="_x0000_s1424" type="#_x0000_t202" style="position:absolute;left:2131;top:5832;width:5628;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" fillcolor="#1d97ca" stroked="f">
                        <v:textbox inset="0,0,0,0">
                          <w:txbxContent>
                            <w:p w14:paraId="25107D14"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E6:CARTRIDGE NOT LOADED</w:t>
                              </w:r>
                            </w:p>
                            <w:p w14:paraId="049B2E07" w14:textId="77777777" w:rsidR="00A53F55" w:rsidRDefault="00A53F55">
                              <w:pPr>
                                <w:spacing w:line="264" w:lineRule="auto"/>
                                <w:jc w:val="center"/>
                                <w:rPr>
                                  <w:rFonts w:ascii="Montserrat" w:hAnsi="Montserrat"/>
                                  <w:b/>
                                  <w:bCs/>
                                  <w:color w:val="FFFFFF" w:themeColor="background1"/>
                                  <w:sz w:val="11"/>
                                  <w:szCs w:val="11"/>
                                </w:rPr>
                              </w:pPr>
                            </w:p>
                          </w:txbxContent>
                        </v:textbox>
                      </v:shape>
                      <v:shape id="Text Box 425" o:spid="_x0000_s1425" type="#_x0000_t202" style="position:absolute;left:1907;top:8860;width:6021;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" fillcolor="#1d97ca" stroked="f" strokeweight=".5pt">
                        <v:textbox inset="0,0,0,0">
                          <w:txbxContent>
                            <w:p w14:paraId="7AF7885F" w14:textId="77777777" w:rsidR="00A53F55" w:rsidRDefault="00F43DC4">
                              <w:pPr>
                                <w:spacing w:line="240" w:lineRule="auto"/>
                                <w:rPr>
                                  <w:rFonts w:ascii="Montserrat" w:hAnsi="Montserrat"/>
                                  <w:b/>
                                  <w:bCs/>
                                  <w:color w:val="FFFFFF" w:themeColor="background1"/>
                                  <w:sz w:val="11"/>
                                  <w:szCs w:val="11"/>
                                </w:rPr>
                              </w:pPr>
                              <w:r>
                                <w:rPr>
                                  <w:rFonts w:ascii="Montserrat" w:eastAsia="Montserrat" w:hAnsi="Montserrat"/>
                                  <w:b/>
                                  <w:bCs/>
                                  <w:color w:val="FFFFFF"/>
                                  <w:sz w:val="11"/>
                                  <w:szCs w:val="11"/>
                                  <w:lang w:val="fr-FR"/>
                                </w:rPr>
                                <w:t>Press Eject</w:t>
                              </w:r>
                            </w:p>
                            <w:p w14:paraId="0537A7CA" w14:textId="77777777" w:rsidR="00A53F55" w:rsidRDefault="00F43DC4">
                              <w:pPr>
                                <w:spacing w:before="60" w:line="240" w:lineRule="auto"/>
                                <w:jc w:val="right"/>
                                <w:rPr>
                                  <w:rFonts w:ascii="Montserrat" w:hAnsi="Montserrat"/>
                                  <w:b/>
                                  <w:bCs/>
                                  <w:color w:val="FFFFFF" w:themeColor="background1"/>
                                  <w:sz w:val="11"/>
                                  <w:szCs w:val="11"/>
                                </w:rPr>
                              </w:pPr>
                              <w:r>
                                <w:rPr>
                                  <w:rFonts w:ascii="Montserrat" w:eastAsia="Montserrat" w:hAnsi="Montserrat"/>
                                  <w:b/>
                                  <w:bCs/>
                                  <w:color w:val="FFFFFF"/>
                                  <w:sz w:val="11"/>
                                  <w:szCs w:val="11"/>
                                  <w:lang w:val="fr-FR"/>
                                </w:rPr>
                                <w:t>to exit</w:t>
                              </w:r>
                            </w:p>
                          </w:txbxContent>
                        </v:textbox>
                      </v:shape>
                      <v:shape id="_x0000_s1426" type="#_x0000_t202" style="position:absolute;left:3822;top:2410;width:2457;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" fillcolor="#f3f2f4" stroked="f">
                        <v:textbox inset="0,0,0,0">
                          <w:txbxContent>
                            <w:p w14:paraId="23EFF114"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E6</w:t>
                              </w:r>
                            </w:p>
                          </w:txbxContent>
                        </v:textbox>
                      </v:shape>
                      <w10:anchorlock/>
                    </v:group>
                  </w:pict>
                </mc:Fallback>
              </mc:AlternateContent>
            </w:r>
            <w:r>
              <w:rPr>
                <w:noProof/>
                <w:lang w:eastAsia="zh-CN"/>
              </w:rPr>
              <mc:AlternateContent>
                <mc:Choice Requires="wpg">
                  <w:drawing>
                    <wp:anchor distT="0" distB="0" distL="114300" distR="114300" simplePos="0" relativeHeight="251962368" behindDoc="0" locked="1" layoutInCell="1" allowOverlap="1" wp14:anchorId="0477E7AA" wp14:editId="06FF220E">
                      <wp:simplePos x="0" y="0"/>
                      <wp:positionH relativeFrom="column">
                        <wp:posOffset>151130</wp:posOffset>
                      </wp:positionH>
                      <wp:positionV relativeFrom="paragraph">
                        <wp:posOffset>1795145</wp:posOffset>
                      </wp:positionV>
                      <wp:extent cx="2332990" cy="1222375"/>
                      <wp:effectExtent l="0" t="0" r="0" b="0"/>
                      <wp:wrapNone/>
                      <wp:docPr id="407" name="Group 407"/>
                      <wp:cNvGraphicFramePr/>
                      <a:graphic xmlns:a="http://schemas.openxmlformats.org/drawingml/2006/main">
                        <a:graphicData uri="http://schemas.microsoft.com/office/word/2010/wordprocessingGroup">
                          <wpg:wgp>
                            <wpg:cNvGrpSpPr/>
                            <wpg:grpSpPr>
                              <a:xfrm>
                                <a:off x="0" y="0"/>
                                <a:ext cx="2332990" cy="1222375"/>
                                <a:chOff x="0" y="0"/>
                                <a:chExt cx="2338390" cy="1226128"/>
                              </a:xfrm>
                            </wpg:grpSpPr>
                            <wps:wsp>
                              <wps:cNvPr id="408" name="Text Box 2"/>
                              <wps:cNvSpPr txBox="1">
                                <a:spLocks noChangeArrowheads="1"/>
                              </wps:cNvSpPr>
                              <wps:spPr bwMode="auto">
                                <a:xfrm flipH="1">
                                  <a:off x="1222950" y="308568"/>
                                  <a:ext cx="1115440" cy="917560"/>
                                </a:xfrm>
                                <a:prstGeom prst="rect">
                                  <a:avLst/>
                                </a:prstGeom>
                                <a:solidFill>
                                  <a:schemeClr val="bg1"/>
                                </a:solidFill>
                                <a:ln w="9525">
                                  <a:noFill/>
                                  <a:miter lim="800000"/>
                                  <a:headEnd/>
                                  <a:tailEnd/>
                                </a:ln>
                              </wps:spPr>
                              <wps:txbx>
                                <w:txbxContent>
                                  <w:p w14:paraId="7029E73A"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 xml:space="preserve">Erreur 3 : Cartouche bouchée (Cartridge </w:t>
                                    </w:r>
                                    <w:proofErr w:type="spellStart"/>
                                    <w:r>
                                      <w:rPr>
                                        <w:rFonts w:ascii="Montserrat" w:eastAsia="Montserrat" w:hAnsi="Montserrat"/>
                                        <w:b/>
                                        <w:bCs/>
                                        <w:sz w:val="10"/>
                                        <w:szCs w:val="10"/>
                                        <w:lang w:val="fr-FR"/>
                                      </w:rPr>
                                      <w:t>Clogged</w:t>
                                    </w:r>
                                    <w:proofErr w:type="spellEnd"/>
                                    <w:r>
                                      <w:rPr>
                                        <w:rFonts w:ascii="Montserrat" w:eastAsia="Montserrat" w:hAnsi="Montserrat"/>
                                        <w:b/>
                                        <w:bCs/>
                                        <w:sz w:val="10"/>
                                        <w:szCs w:val="10"/>
                                        <w:lang w:val="fr-FR"/>
                                      </w:rPr>
                                      <w:t>)</w:t>
                                    </w:r>
                                  </w:p>
                                  <w:p w14:paraId="12988D97" w14:textId="77777777" w:rsidR="00A53F55" w:rsidRDefault="00F43DC4">
                                    <w:pPr>
                                      <w:numPr>
                                        <w:ilvl w:val="0"/>
                                        <w:numId w:val="1"/>
                                      </w:numPr>
                                      <w:ind w:left="158" w:hanging="158"/>
                                      <w:rPr>
                                        <w:rFonts w:ascii="Montserrat" w:hAnsi="Montserrat"/>
                                        <w:sz w:val="10"/>
                                        <w:szCs w:val="10"/>
                                      </w:rPr>
                                    </w:pPr>
                                    <w:r>
                                      <w:rPr>
                                        <w:rFonts w:ascii="Montserrat" w:eastAsia="Montserrat" w:hAnsi="Montserrat"/>
                                        <w:sz w:val="10"/>
                                        <w:szCs w:val="10"/>
                                        <w:lang w:val="fr-FR"/>
                                      </w:rPr>
                                      <w:t>Signification : L’échantillon est trop visqueux</w:t>
                                    </w:r>
                                  </w:p>
                                  <w:p w14:paraId="017C9487" w14:textId="77777777" w:rsidR="00A53F55" w:rsidRDefault="00F43DC4">
                                    <w:pPr>
                                      <w:numPr>
                                        <w:ilvl w:val="0"/>
                                        <w:numId w:val="1"/>
                                      </w:numPr>
                                      <w:ind w:left="158" w:hanging="158"/>
                                      <w:rPr>
                                        <w:rFonts w:ascii="Montserrat" w:hAnsi="Montserrat"/>
                                        <w:sz w:val="10"/>
                                        <w:szCs w:val="10"/>
                                        <w:lang w:val="fr-FR"/>
                                      </w:rPr>
                                    </w:pPr>
                                    <w:r>
                                      <w:rPr>
                                        <w:rFonts w:ascii="Montserrat" w:eastAsia="Montserrat" w:hAnsi="Montserrat"/>
                                        <w:sz w:val="10"/>
                                        <w:szCs w:val="10"/>
                                        <w:lang w:val="fr-FR"/>
                                      </w:rPr>
                                      <w:t>Solution : Assurez-vous que l’échantillon est fluidifié et peut être prélevé avec une pipette. Recommencez l’extraction avec une nouvelle cartouche/demandez un nouvel échantillon.</w:t>
                                    </w:r>
                                  </w:p>
                                </w:txbxContent>
                              </wps:txbx>
                              <wps:bodyPr rot="0" vert="horz" wrap="square" lIns="0" tIns="0" rIns="0" bIns="0" anchor="t" anchorCtr="0"/>
                            </wps:wsp>
                            <wps:wsp>
                              <wps:cNvPr id="409" name="Text Box 2"/>
                              <wps:cNvSpPr txBox="1">
                                <a:spLocks noChangeArrowheads="1"/>
                              </wps:cNvSpPr>
                              <wps:spPr bwMode="auto">
                                <a:xfrm>
                                  <a:off x="0" y="0"/>
                                  <a:ext cx="1833033" cy="241003"/>
                                </a:xfrm>
                                <a:prstGeom prst="rect">
                                  <a:avLst/>
                                </a:prstGeom>
                                <a:solidFill>
                                  <a:schemeClr val="bg1"/>
                                </a:solidFill>
                                <a:ln w="9525">
                                  <a:noFill/>
                                  <a:miter lim="800000"/>
                                  <a:headEnd/>
                                  <a:tailEnd/>
                                </a:ln>
                              </wps:spPr>
                              <wps:txbx>
                                <w:txbxContent>
                                  <w:p w14:paraId="6AC9FB1D"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410" name="Text Box 2"/>
                              <wps:cNvSpPr txBox="1">
                                <a:spLocks noChangeArrowheads="1"/>
                              </wps:cNvSpPr>
                              <wps:spPr bwMode="auto">
                                <a:xfrm>
                                  <a:off x="246874" y="605751"/>
                                  <a:ext cx="515619" cy="179070"/>
                                </a:xfrm>
                                <a:prstGeom prst="rect">
                                  <a:avLst/>
                                </a:prstGeom>
                                <a:solidFill>
                                  <a:srgbClr val="1D97CA"/>
                                </a:solidFill>
                                <a:ln w="9525">
                                  <a:noFill/>
                                  <a:miter lim="800000"/>
                                  <a:headEnd/>
                                  <a:tailEnd/>
                                </a:ln>
                              </wps:spPr>
                              <wps:txbx>
                                <w:txbxContent>
                                  <w:p w14:paraId="3F0AE3B4" w14:textId="77777777" w:rsidR="00A53F55" w:rsidRDefault="00F43DC4">
                                    <w:pPr>
                                      <w:spacing w:line="264" w:lineRule="auto"/>
                                      <w:jc w:val="center"/>
                                      <w:rPr>
                                        <w:rFonts w:ascii="Montserrat" w:hAnsi="Montserrat"/>
                                        <w:b/>
                                        <w:bCs/>
                                        <w:color w:val="FFFFFF" w:themeColor="background1"/>
                                        <w:sz w:val="10"/>
                                        <w:szCs w:val="12"/>
                                      </w:rPr>
                                    </w:pPr>
                                    <w:r>
                                      <w:rPr>
                                        <w:rFonts w:ascii="Montserrat" w:eastAsia="Montserrat" w:hAnsi="Montserrat"/>
                                        <w:b/>
                                        <w:bCs/>
                                        <w:color w:val="FFFFFF"/>
                                        <w:sz w:val="10"/>
                                        <w:szCs w:val="10"/>
                                        <w:lang w:val="fr-FR"/>
                                      </w:rPr>
                                      <w:t>E</w:t>
                                    </w:r>
                                    <w:proofErr w:type="gramStart"/>
                                    <w:r>
                                      <w:rPr>
                                        <w:rFonts w:ascii="Montserrat" w:eastAsia="Montserrat" w:hAnsi="Montserrat"/>
                                        <w:b/>
                                        <w:bCs/>
                                        <w:color w:val="FFFFFF"/>
                                        <w:sz w:val="10"/>
                                        <w:szCs w:val="10"/>
                                        <w:lang w:val="fr-FR"/>
                                      </w:rPr>
                                      <w:t>3:CARTRIDGE</w:t>
                                    </w:r>
                                    <w:proofErr w:type="gramEnd"/>
                                    <w:r>
                                      <w:rPr>
                                        <w:rFonts w:ascii="Montserrat" w:eastAsia="Montserrat" w:hAnsi="Montserrat"/>
                                        <w:b/>
                                        <w:bCs/>
                                        <w:color w:val="FFFFFF"/>
                                        <w:sz w:val="10"/>
                                        <w:szCs w:val="10"/>
                                        <w:lang w:val="fr-FR"/>
                                      </w:rPr>
                                      <w:t xml:space="preserve"> CLOGGED</w:t>
                                    </w:r>
                                  </w:p>
                                </w:txbxContent>
                              </wps:txbx>
                              <wps:bodyPr rot="0" vert="horz" wrap="square" lIns="0" tIns="0" rIns="0" bIns="0" anchor="t" anchorCtr="0"/>
                            </wps:wsp>
                            <wps:wsp>
                              <wps:cNvPr id="411" name="Text Box 411"/>
                              <wps:cNvSpPr txBox="1"/>
                              <wps:spPr>
                                <a:xfrm>
                                  <a:off x="218825" y="891673"/>
                                  <a:ext cx="543669" cy="209917"/>
                                </a:xfrm>
                                <a:prstGeom prst="rect">
                                  <a:avLst/>
                                </a:prstGeom>
                                <a:solidFill>
                                  <a:srgbClr val="1D97CA"/>
                                </a:solidFill>
                                <a:ln w="6350">
                                  <a:noFill/>
                                </a:ln>
                                <a:effectLst/>
                              </wps:spPr>
                              <wps:txbx>
                                <w:txbxContent>
                                  <w:p w14:paraId="46284072" w14:textId="77777777" w:rsidR="00A53F55" w:rsidRDefault="00F43DC4">
                                    <w:pPr>
                                      <w:spacing w:line="240" w:lineRule="auto"/>
                                      <w:rPr>
                                        <w:rFonts w:ascii="Montserrat" w:hAnsi="Montserrat"/>
                                        <w:b/>
                                        <w:bCs/>
                                        <w:color w:val="FFFFFF" w:themeColor="background1"/>
                                        <w:sz w:val="10"/>
                                        <w:szCs w:val="10"/>
                                      </w:rPr>
                                    </w:pPr>
                                    <w:proofErr w:type="spellStart"/>
                                    <w:r>
                                      <w:rPr>
                                        <w:rFonts w:ascii="Montserrat" w:eastAsia="Montserrat" w:hAnsi="Montserrat"/>
                                        <w:b/>
                                        <w:bCs/>
                                        <w:color w:val="FFFFFF"/>
                                        <w:sz w:val="10"/>
                                        <w:szCs w:val="10"/>
                                        <w:lang w:val="fr-FR"/>
                                      </w:rPr>
                                      <w:t>Press</w:t>
                                    </w:r>
                                    <w:proofErr w:type="spellEnd"/>
                                    <w:r>
                                      <w:rPr>
                                        <w:rFonts w:ascii="Montserrat" w:eastAsia="Montserrat" w:hAnsi="Montserrat"/>
                                        <w:b/>
                                        <w:bCs/>
                                        <w:color w:val="FFFFFF"/>
                                        <w:sz w:val="10"/>
                                        <w:szCs w:val="10"/>
                                        <w:lang w:val="fr-FR"/>
                                      </w:rPr>
                                      <w:t xml:space="preserve"> Eject</w:t>
                                    </w:r>
                                  </w:p>
                                  <w:p w14:paraId="113D243E" w14:textId="77777777" w:rsidR="00A53F55" w:rsidRDefault="00F43DC4">
                                    <w:pPr>
                                      <w:spacing w:before="60" w:line="240" w:lineRule="auto"/>
                                      <w:jc w:val="right"/>
                                      <w:rPr>
                                        <w:rFonts w:ascii="Montserrat" w:hAnsi="Montserrat"/>
                                        <w:b/>
                                        <w:bCs/>
                                        <w:color w:val="FFFFFF" w:themeColor="background1"/>
                                        <w:sz w:val="12"/>
                                        <w:szCs w:val="12"/>
                                      </w:rPr>
                                    </w:pPr>
                                    <w:proofErr w:type="gramStart"/>
                                    <w:r>
                                      <w:rPr>
                                        <w:rFonts w:ascii="Montserrat" w:eastAsia="Montserrat" w:hAnsi="Montserrat"/>
                                        <w:b/>
                                        <w:bCs/>
                                        <w:color w:val="FFFFFF"/>
                                        <w:sz w:val="10"/>
                                        <w:szCs w:val="10"/>
                                        <w:lang w:val="fr-FR"/>
                                      </w:rPr>
                                      <w:t>to</w:t>
                                    </w:r>
                                    <w:proofErr w:type="gramEnd"/>
                                    <w:r>
                                      <w:rPr>
                                        <w:rFonts w:ascii="Montserrat" w:eastAsia="Montserrat" w:hAnsi="Montserrat"/>
                                        <w:b/>
                                        <w:bCs/>
                                        <w:color w:val="FFFFFF"/>
                                        <w:sz w:val="10"/>
                                        <w:szCs w:val="10"/>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412" name="Text Box 2"/>
                              <wps:cNvSpPr txBox="1">
                                <a:spLocks noChangeArrowheads="1"/>
                              </wps:cNvSpPr>
                              <wps:spPr bwMode="auto">
                                <a:xfrm>
                                  <a:off x="342891" y="297281"/>
                                  <a:ext cx="245723" cy="145432"/>
                                </a:xfrm>
                                <a:prstGeom prst="rect">
                                  <a:avLst/>
                                </a:prstGeom>
                                <a:solidFill>
                                  <a:srgbClr val="F3F2F4"/>
                                </a:solidFill>
                                <a:ln w="9525">
                                  <a:noFill/>
                                  <a:miter lim="800000"/>
                                  <a:headEnd/>
                                  <a:tailEnd/>
                                </a:ln>
                              </wps:spPr>
                              <wps:txbx>
                                <w:txbxContent>
                                  <w:p w14:paraId="3ED1D5FB"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E3</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477E7AA" id="Group 407" o:spid="_x0000_s1427" style="position:absolute;left:0;text-align:left;margin-left:11.9pt;margin-top:141.35pt;width:183.7pt;height:96.25pt;z-index:251962368;mso-width-relative:margin;mso-height-relative:margin" coordsize="23383,12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">
                      <v:shape id="_x0000_s1428" type="#_x0000_t202" style="position:absolute;left:12229;top:3085;width:11154;height:91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" fillcolor="white [3212]" stroked="f">
                        <v:textbox inset="0,0,0,0">
                          <w:txbxContent>
                            <w:p w14:paraId="7029E73A"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3 : Cartouche bouchée (Cartridge Clogged)</w:t>
                              </w:r>
                            </w:p>
                            <w:p w14:paraId="12988D97" w14:textId="77777777" w:rsidR="00A53F55" w:rsidRDefault="00F43DC4">
                              <w:pPr>
                                <w:pStyle w:val="Heading2Char"/>
                                <w:numPr>
                                  <w:ilvl w:val="0"/>
                                  <w:numId w:val="1"/>
                                </w:numPr>
                                <w:ind w:left="158" w:hanging="158"/>
                                <w:rPr>
                                  <w:rFonts w:ascii="Montserrat" w:hAnsi="Montserrat"/>
                                  <w:sz w:val="10"/>
                                  <w:szCs w:val="10"/>
                                </w:rPr>
                              </w:pPr>
                              <w:r>
                                <w:rPr>
                                  <w:rFonts w:ascii="Montserrat" w:eastAsia="Montserrat" w:hAnsi="Montserrat"/>
                                  <w:sz w:val="10"/>
                                  <w:szCs w:val="10"/>
                                  <w:lang w:val="fr-FR"/>
                                </w:rPr>
                                <w:t>Signification : L’échantillon est trop visqueux</w:t>
                              </w:r>
                            </w:p>
                            <w:p w14:paraId="017C9487" w14:textId="77777777" w:rsidR="00A53F55" w:rsidRDefault="00F43DC4">
                              <w:pPr>
                                <w:pStyle w:val="Heading2Char"/>
                                <w:numPr>
                                  <w:ilvl w:val="0"/>
                                  <w:numId w:val="1"/>
                                </w:numPr>
                                <w:ind w:left="158" w:hanging="158"/>
                                <w:rPr>
                                  <w:rFonts w:ascii="Montserrat" w:hAnsi="Montserrat"/>
                                  <w:sz w:val="10"/>
                                  <w:szCs w:val="10"/>
                                  <w:lang w:val="fr-FR"/>
                                </w:rPr>
                              </w:pPr>
                              <w:r>
                                <w:rPr>
                                  <w:rFonts w:ascii="Montserrat" w:eastAsia="Montserrat" w:hAnsi="Montserrat"/>
                                  <w:sz w:val="10"/>
                                  <w:szCs w:val="10"/>
                                  <w:lang w:val="fr-FR"/>
                                </w:rPr>
                                <w:t xml:space="preserve">Solution : Assurez-vous que l’échantillon est fluidifié et peut </w:t>
                              </w:r>
                              <w:r>
                                <w:rPr>
                                  <w:rFonts w:ascii="Montserrat" w:eastAsia="Montserrat" w:hAnsi="Montserrat"/>
                                  <w:sz w:val="10"/>
                                  <w:szCs w:val="10"/>
                                  <w:lang w:val="fr-FR"/>
                                </w:rPr>
                                <w:t>être prélevé avec une pipette. Recommencez l’extraction avec une nouvelle cartouche/demandez un nouvel échantillon.</w:t>
                              </w:r>
                            </w:p>
                          </w:txbxContent>
                        </v:textbox>
                      </v:shape>
                      <v:shape id="_x0000_s1429" type="#_x0000_t202" style="position:absolute;width:18330;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" fillcolor="white [3212]" stroked="f">
                        <v:textbox inset="0,0,0,0">
                          <w:txbxContent>
                            <w:p w14:paraId="6AC9FB1D"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d’erreur pour Trueprep</w:t>
                              </w:r>
                            </w:p>
                          </w:txbxContent>
                        </v:textbox>
                      </v:shape>
                      <v:shape id="_x0000_s1430" type="#_x0000_t202" style="position:absolute;left:2468;top:6057;width:5156;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" fillcolor="#1d97ca" stroked="f">
                        <v:textbox inset="0,0,0,0">
                          <w:txbxContent>
                            <w:p w14:paraId="3F0AE3B4" w14:textId="77777777" w:rsidR="00A53F55" w:rsidRDefault="00F43DC4">
                              <w:pPr>
                                <w:spacing w:line="264" w:lineRule="auto"/>
                                <w:jc w:val="center"/>
                                <w:rPr>
                                  <w:rFonts w:ascii="Montserrat" w:hAnsi="Montserrat"/>
                                  <w:b/>
                                  <w:bCs/>
                                  <w:color w:val="FFFFFF" w:themeColor="background1"/>
                                  <w:sz w:val="10"/>
                                  <w:szCs w:val="12"/>
                                </w:rPr>
                              </w:pPr>
                              <w:r>
                                <w:rPr>
                                  <w:rFonts w:ascii="Montserrat" w:eastAsia="Montserrat" w:hAnsi="Montserrat"/>
                                  <w:b/>
                                  <w:bCs/>
                                  <w:color w:val="FFFFFF"/>
                                  <w:sz w:val="10"/>
                                  <w:szCs w:val="10"/>
                                  <w:lang w:val="fr-FR"/>
                                </w:rPr>
                                <w:t>E3:CARTRIDGE CLOGGED</w:t>
                              </w:r>
                            </w:p>
                          </w:txbxContent>
                        </v:textbox>
                      </v:shape>
                      <v:shape id="Text Box 411" o:spid="_x0000_s1431" type="#_x0000_t202" style="position:absolute;left:2188;top:8916;width:5436;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" fillcolor="#1d97ca" stroked="f" strokeweight=".5pt">
                        <v:textbox inset="0,0,0,0">
                          <w:txbxContent>
                            <w:p w14:paraId="46284072" w14:textId="77777777" w:rsidR="00A53F55" w:rsidRDefault="00F43DC4">
                              <w:pPr>
                                <w:spacing w:line="240" w:lineRule="auto"/>
                                <w:rPr>
                                  <w:rFonts w:ascii="Montserrat" w:hAnsi="Montserrat"/>
                                  <w:b/>
                                  <w:bCs/>
                                  <w:color w:val="FFFFFF" w:themeColor="background1"/>
                                  <w:sz w:val="10"/>
                                  <w:szCs w:val="10"/>
                                </w:rPr>
                              </w:pPr>
                              <w:r>
                                <w:rPr>
                                  <w:rFonts w:ascii="Montserrat" w:eastAsia="Montserrat" w:hAnsi="Montserrat"/>
                                  <w:b/>
                                  <w:bCs/>
                                  <w:color w:val="FFFFFF"/>
                                  <w:sz w:val="10"/>
                                  <w:szCs w:val="10"/>
                                  <w:lang w:val="fr-FR"/>
                                </w:rPr>
                                <w:t>Press Eject</w:t>
                              </w:r>
                            </w:p>
                            <w:p w14:paraId="113D243E" w14:textId="77777777" w:rsidR="00A53F55" w:rsidRDefault="00F43DC4">
                              <w:pPr>
                                <w:spacing w:before="60" w:line="240" w:lineRule="auto"/>
                                <w:jc w:val="right"/>
                                <w:rPr>
                                  <w:rFonts w:ascii="Montserrat" w:hAnsi="Montserrat"/>
                                  <w:b/>
                                  <w:bCs/>
                                  <w:color w:val="FFFFFF" w:themeColor="background1"/>
                                  <w:sz w:val="12"/>
                                  <w:szCs w:val="12"/>
                                </w:rPr>
                              </w:pPr>
                              <w:r>
                                <w:rPr>
                                  <w:rFonts w:ascii="Montserrat" w:eastAsia="Montserrat" w:hAnsi="Montserrat"/>
                                  <w:b/>
                                  <w:bCs/>
                                  <w:color w:val="FFFFFF"/>
                                  <w:sz w:val="10"/>
                                  <w:szCs w:val="10"/>
                                  <w:lang w:val="fr-FR"/>
                                </w:rPr>
                                <w:t>to exit</w:t>
                              </w:r>
                            </w:p>
                          </w:txbxContent>
                        </v:textbox>
                      </v:shape>
                      <v:shape id="_x0000_s1432" type="#_x0000_t202" style="position:absolute;left:3428;top:2972;width:245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" fillcolor="#f3f2f4" stroked="f">
                        <v:textbox inset="0,0,0,0">
                          <w:txbxContent>
                            <w:p w14:paraId="3ED1D5FB"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E3</w:t>
                              </w:r>
                            </w:p>
                          </w:txbxContent>
                        </v:textbox>
                      </v:shape>
                      <w10:anchorlock/>
                    </v:group>
                  </w:pict>
                </mc:Fallback>
              </mc:AlternateContent>
            </w:r>
            <w:r>
              <w:rPr>
                <w:noProof/>
                <w:lang w:eastAsia="zh-CN"/>
              </w:rPr>
              <mc:AlternateContent>
                <mc:Choice Requires="wpg">
                  <w:drawing>
                    <wp:anchor distT="0" distB="0" distL="114300" distR="114300" simplePos="0" relativeHeight="251960320" behindDoc="0" locked="1" layoutInCell="1" allowOverlap="1" wp14:anchorId="04CA2207" wp14:editId="59881DD2">
                      <wp:simplePos x="0" y="0"/>
                      <wp:positionH relativeFrom="column">
                        <wp:posOffset>3181350</wp:posOffset>
                      </wp:positionH>
                      <wp:positionV relativeFrom="paragraph">
                        <wp:posOffset>189230</wp:posOffset>
                      </wp:positionV>
                      <wp:extent cx="2248535" cy="1063625"/>
                      <wp:effectExtent l="0" t="0" r="0" b="3175"/>
                      <wp:wrapNone/>
                      <wp:docPr id="401" name="Group 401"/>
                      <wp:cNvGraphicFramePr/>
                      <a:graphic xmlns:a="http://schemas.openxmlformats.org/drawingml/2006/main">
                        <a:graphicData uri="http://schemas.microsoft.com/office/word/2010/wordprocessingGroup">
                          <wpg:wgp>
                            <wpg:cNvGrpSpPr/>
                            <wpg:grpSpPr>
                              <a:xfrm>
                                <a:off x="0" y="0"/>
                                <a:ext cx="2248535" cy="1063625"/>
                                <a:chOff x="-1" y="0"/>
                                <a:chExt cx="2247791" cy="1062314"/>
                              </a:xfrm>
                            </wpg:grpSpPr>
                            <wps:wsp>
                              <wps:cNvPr id="402" name="Text Box 2"/>
                              <wps:cNvSpPr txBox="1">
                                <a:spLocks noChangeArrowheads="1"/>
                              </wps:cNvSpPr>
                              <wps:spPr bwMode="auto">
                                <a:xfrm flipH="1">
                                  <a:off x="1194874" y="291735"/>
                                  <a:ext cx="1052916" cy="770578"/>
                                </a:xfrm>
                                <a:prstGeom prst="rect">
                                  <a:avLst/>
                                </a:prstGeom>
                                <a:solidFill>
                                  <a:schemeClr val="bg1"/>
                                </a:solidFill>
                                <a:ln w="9525">
                                  <a:noFill/>
                                  <a:miter lim="800000"/>
                                  <a:headEnd/>
                                  <a:tailEnd/>
                                </a:ln>
                              </wps:spPr>
                              <wps:txbx>
                                <w:txbxContent>
                                  <w:p w14:paraId="23951E44"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 xml:space="preserve">Erreur 2 : Erreur Cartouche (Cartridge </w:t>
                                    </w:r>
                                    <w:proofErr w:type="spellStart"/>
                                    <w:r>
                                      <w:rPr>
                                        <w:rFonts w:ascii="Montserrat" w:eastAsia="Montserrat" w:hAnsi="Montserrat"/>
                                        <w:b/>
                                        <w:bCs/>
                                        <w:sz w:val="10"/>
                                        <w:szCs w:val="10"/>
                                        <w:lang w:val="fr-FR"/>
                                      </w:rPr>
                                      <w:t>Error</w:t>
                                    </w:r>
                                    <w:proofErr w:type="spellEnd"/>
                                    <w:r>
                                      <w:rPr>
                                        <w:rFonts w:ascii="Montserrat" w:eastAsia="Montserrat" w:hAnsi="Montserrat"/>
                                        <w:b/>
                                        <w:bCs/>
                                        <w:sz w:val="10"/>
                                        <w:szCs w:val="10"/>
                                        <w:lang w:val="fr-FR"/>
                                      </w:rPr>
                                      <w:t>)</w:t>
                                    </w:r>
                                  </w:p>
                                  <w:p w14:paraId="2AB6D8B7"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erreur de chute de pression</w:t>
                                    </w:r>
                                  </w:p>
                                  <w:p w14:paraId="43A4BF4B"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recommencez. Traitez le reste de l’échantillon dans le tampon de lyse et chargez-le dans une nouvelle cartouche.</w:t>
                                    </w:r>
                                  </w:p>
                                </w:txbxContent>
                              </wps:txbx>
                              <wps:bodyPr rot="0" vert="horz" wrap="square" lIns="0" tIns="0" rIns="0" bIns="0" anchor="t" anchorCtr="0"/>
                            </wps:wsp>
                            <wps:wsp>
                              <wps:cNvPr id="403" name="Text Box 2"/>
                              <wps:cNvSpPr txBox="1">
                                <a:spLocks noChangeArrowheads="1"/>
                              </wps:cNvSpPr>
                              <wps:spPr bwMode="auto">
                                <a:xfrm>
                                  <a:off x="-1" y="0"/>
                                  <a:ext cx="1997695" cy="168554"/>
                                </a:xfrm>
                                <a:prstGeom prst="rect">
                                  <a:avLst/>
                                </a:prstGeom>
                                <a:solidFill>
                                  <a:schemeClr val="bg1"/>
                                </a:solidFill>
                                <a:ln w="9525">
                                  <a:noFill/>
                                  <a:miter lim="800000"/>
                                  <a:headEnd/>
                                  <a:tailEnd/>
                                </a:ln>
                              </wps:spPr>
                              <wps:txbx>
                                <w:txbxContent>
                                  <w:p w14:paraId="4571E5D6"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404" name="Text Box 2"/>
                              <wps:cNvSpPr txBox="1">
                                <a:spLocks noChangeArrowheads="1"/>
                              </wps:cNvSpPr>
                              <wps:spPr bwMode="auto">
                                <a:xfrm>
                                  <a:off x="218783" y="588942"/>
                                  <a:ext cx="515619" cy="179070"/>
                                </a:xfrm>
                                <a:prstGeom prst="rect">
                                  <a:avLst/>
                                </a:prstGeom>
                                <a:solidFill>
                                  <a:srgbClr val="1D97CA"/>
                                </a:solidFill>
                                <a:ln w="9525">
                                  <a:noFill/>
                                  <a:miter lim="800000"/>
                                  <a:headEnd/>
                                  <a:tailEnd/>
                                </a:ln>
                              </wps:spPr>
                              <wps:txbx>
                                <w:txbxContent>
                                  <w:p w14:paraId="1BD19D71" w14:textId="77777777" w:rsidR="00A53F55" w:rsidRDefault="00F43DC4">
                                    <w:pPr>
                                      <w:spacing w:line="264" w:lineRule="auto"/>
                                      <w:jc w:val="center"/>
                                      <w:rPr>
                                        <w:rFonts w:ascii="Montserrat" w:hAnsi="Montserrat"/>
                                        <w:b/>
                                        <w:bCs/>
                                        <w:color w:val="FFFFFF" w:themeColor="background1"/>
                                        <w:sz w:val="10"/>
                                        <w:szCs w:val="12"/>
                                      </w:rPr>
                                    </w:pPr>
                                    <w:r>
                                      <w:rPr>
                                        <w:rFonts w:ascii="Montserrat" w:eastAsia="Montserrat" w:hAnsi="Montserrat"/>
                                        <w:b/>
                                        <w:bCs/>
                                        <w:color w:val="FFFFFF"/>
                                        <w:sz w:val="10"/>
                                        <w:szCs w:val="10"/>
                                        <w:lang w:val="fr-FR"/>
                                      </w:rPr>
                                      <w:t>E</w:t>
                                    </w:r>
                                    <w:proofErr w:type="gramStart"/>
                                    <w:r>
                                      <w:rPr>
                                        <w:rFonts w:ascii="Montserrat" w:eastAsia="Montserrat" w:hAnsi="Montserrat"/>
                                        <w:b/>
                                        <w:bCs/>
                                        <w:color w:val="FFFFFF"/>
                                        <w:sz w:val="10"/>
                                        <w:szCs w:val="10"/>
                                        <w:lang w:val="fr-FR"/>
                                      </w:rPr>
                                      <w:t>2:CARTRIDGE</w:t>
                                    </w:r>
                                    <w:proofErr w:type="gramEnd"/>
                                    <w:r>
                                      <w:rPr>
                                        <w:rFonts w:ascii="Montserrat" w:eastAsia="Montserrat" w:hAnsi="Montserrat"/>
                                        <w:b/>
                                        <w:bCs/>
                                        <w:color w:val="FFFFFF"/>
                                        <w:sz w:val="10"/>
                                        <w:szCs w:val="10"/>
                                        <w:lang w:val="fr-FR"/>
                                      </w:rPr>
                                      <w:t xml:space="preserve"> ERROR</w:t>
                                    </w:r>
                                  </w:p>
                                </w:txbxContent>
                              </wps:txbx>
                              <wps:bodyPr rot="0" vert="horz" wrap="square" lIns="0" tIns="0" rIns="0" bIns="0" anchor="t" anchorCtr="0"/>
                            </wps:wsp>
                            <wps:wsp>
                              <wps:cNvPr id="405" name="Text Box 405"/>
                              <wps:cNvSpPr txBox="1"/>
                              <wps:spPr>
                                <a:xfrm>
                                  <a:off x="190734" y="852397"/>
                                  <a:ext cx="543669" cy="209917"/>
                                </a:xfrm>
                                <a:prstGeom prst="rect">
                                  <a:avLst/>
                                </a:prstGeom>
                                <a:solidFill>
                                  <a:srgbClr val="1D97CA"/>
                                </a:solidFill>
                                <a:ln w="6350">
                                  <a:noFill/>
                                </a:ln>
                                <a:effectLst/>
                              </wps:spPr>
                              <wps:txbx>
                                <w:txbxContent>
                                  <w:p w14:paraId="1A340044" w14:textId="77777777" w:rsidR="00A53F55" w:rsidRDefault="00F43DC4">
                                    <w:pPr>
                                      <w:spacing w:line="240" w:lineRule="auto"/>
                                      <w:rPr>
                                        <w:rFonts w:ascii="Montserrat" w:hAnsi="Montserrat"/>
                                        <w:b/>
                                        <w:bCs/>
                                        <w:color w:val="FFFFFF" w:themeColor="background1"/>
                                        <w:sz w:val="10"/>
                                        <w:szCs w:val="10"/>
                                      </w:rPr>
                                    </w:pPr>
                                    <w:proofErr w:type="spellStart"/>
                                    <w:r>
                                      <w:rPr>
                                        <w:rFonts w:ascii="Montserrat" w:eastAsia="Montserrat" w:hAnsi="Montserrat"/>
                                        <w:b/>
                                        <w:bCs/>
                                        <w:color w:val="FFFFFF"/>
                                        <w:sz w:val="10"/>
                                        <w:szCs w:val="10"/>
                                        <w:lang w:val="fr-FR"/>
                                      </w:rPr>
                                      <w:t>Press</w:t>
                                    </w:r>
                                    <w:proofErr w:type="spellEnd"/>
                                    <w:r>
                                      <w:rPr>
                                        <w:rFonts w:ascii="Montserrat" w:eastAsia="Montserrat" w:hAnsi="Montserrat"/>
                                        <w:b/>
                                        <w:bCs/>
                                        <w:color w:val="FFFFFF"/>
                                        <w:sz w:val="10"/>
                                        <w:szCs w:val="10"/>
                                        <w:lang w:val="fr-FR"/>
                                      </w:rPr>
                                      <w:t xml:space="preserve"> Eject</w:t>
                                    </w:r>
                                  </w:p>
                                  <w:p w14:paraId="57FAE022" w14:textId="77777777" w:rsidR="00A53F55" w:rsidRDefault="00F43DC4">
                                    <w:pPr>
                                      <w:spacing w:before="60" w:line="240" w:lineRule="auto"/>
                                      <w:jc w:val="right"/>
                                      <w:rPr>
                                        <w:rFonts w:ascii="Montserrat" w:hAnsi="Montserrat"/>
                                        <w:b/>
                                        <w:bCs/>
                                        <w:color w:val="FFFFFF" w:themeColor="background1"/>
                                        <w:sz w:val="12"/>
                                        <w:szCs w:val="12"/>
                                      </w:rPr>
                                    </w:pPr>
                                    <w:proofErr w:type="gramStart"/>
                                    <w:r>
                                      <w:rPr>
                                        <w:rFonts w:ascii="Montserrat" w:eastAsia="Montserrat" w:hAnsi="Montserrat"/>
                                        <w:b/>
                                        <w:bCs/>
                                        <w:color w:val="FFFFFF"/>
                                        <w:sz w:val="10"/>
                                        <w:szCs w:val="10"/>
                                        <w:lang w:val="fr-FR"/>
                                      </w:rPr>
                                      <w:t>to</w:t>
                                    </w:r>
                                    <w:proofErr w:type="gramEnd"/>
                                    <w:r>
                                      <w:rPr>
                                        <w:rFonts w:ascii="Montserrat" w:eastAsia="Montserrat" w:hAnsi="Montserrat"/>
                                        <w:b/>
                                        <w:bCs/>
                                        <w:color w:val="FFFFFF"/>
                                        <w:sz w:val="10"/>
                                        <w:szCs w:val="10"/>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406" name="Text Box 2"/>
                              <wps:cNvSpPr txBox="1">
                                <a:spLocks noChangeArrowheads="1"/>
                              </wps:cNvSpPr>
                              <wps:spPr bwMode="auto">
                                <a:xfrm>
                                  <a:off x="342891" y="302884"/>
                                  <a:ext cx="245723" cy="145432"/>
                                </a:xfrm>
                                <a:prstGeom prst="rect">
                                  <a:avLst/>
                                </a:prstGeom>
                                <a:solidFill>
                                  <a:srgbClr val="F3F2F4"/>
                                </a:solidFill>
                                <a:ln w="9525">
                                  <a:noFill/>
                                  <a:miter lim="800000"/>
                                  <a:headEnd/>
                                  <a:tailEnd/>
                                </a:ln>
                              </wps:spPr>
                              <wps:txbx>
                                <w:txbxContent>
                                  <w:p w14:paraId="05BF54E6"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E2</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4CA2207" id="Group 401" o:spid="_x0000_s1433" style="position:absolute;left:0;text-align:left;margin-left:250.5pt;margin-top:14.9pt;width:177.05pt;height:83.75pt;z-index:251960320;mso-width-relative:margin;mso-height-relative:margin" coordorigin="" coordsize="22477,10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">
                      <v:shape id="_x0000_s1434" type="#_x0000_t202" style="position:absolute;left:11948;top:2917;width:10529;height:77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" fillcolor="white [3212]" stroked="f">
                        <v:textbox inset="0,0,0,0">
                          <w:txbxContent>
                            <w:p w14:paraId="23951E44"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2 : Erreur Cartouche (Cartridge Error)</w:t>
                              </w:r>
                            </w:p>
                            <w:p w14:paraId="2AB6D8B7"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erreur de chute de pression</w:t>
                              </w:r>
                            </w:p>
                            <w:p w14:paraId="43A4BF4B"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recommencez. Traitez le reste de l’échantillon dans le tampon de lyse et chargez-le dans une nouvelle cartouche.</w:t>
                              </w:r>
                            </w:p>
                          </w:txbxContent>
                        </v:textbox>
                      </v:shape>
                      <v:shape id="_x0000_s1435" type="#_x0000_t202" style="position:absolute;width:19976;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" fillcolor="white [3212]" stroked="f">
                        <v:textbox inset="0,0,0,0">
                          <w:txbxContent>
                            <w:p w14:paraId="4571E5D6"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d’erreur pour Trueprep</w:t>
                              </w:r>
                            </w:p>
                          </w:txbxContent>
                        </v:textbox>
                      </v:shape>
                      <v:shape id="_x0000_s1436" type="#_x0000_t202" style="position:absolute;left:2187;top:5889;width:5157;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" fillcolor="#1d97ca" stroked="f">
                        <v:textbox inset="0,0,0,0">
                          <w:txbxContent>
                            <w:p w14:paraId="1BD19D71" w14:textId="77777777" w:rsidR="00A53F55" w:rsidRDefault="00F43DC4">
                              <w:pPr>
                                <w:spacing w:line="264" w:lineRule="auto"/>
                                <w:jc w:val="center"/>
                                <w:rPr>
                                  <w:rFonts w:ascii="Montserrat" w:hAnsi="Montserrat"/>
                                  <w:b/>
                                  <w:bCs/>
                                  <w:color w:val="FFFFFF" w:themeColor="background1"/>
                                  <w:sz w:val="10"/>
                                  <w:szCs w:val="12"/>
                                </w:rPr>
                              </w:pPr>
                              <w:r>
                                <w:rPr>
                                  <w:rFonts w:ascii="Montserrat" w:eastAsia="Montserrat" w:hAnsi="Montserrat"/>
                                  <w:b/>
                                  <w:bCs/>
                                  <w:color w:val="FFFFFF"/>
                                  <w:sz w:val="10"/>
                                  <w:szCs w:val="10"/>
                                  <w:lang w:val="fr-FR"/>
                                </w:rPr>
                                <w:t>E2:CARTRIDGE ERROR</w:t>
                              </w:r>
                            </w:p>
                          </w:txbxContent>
                        </v:textbox>
                      </v:shape>
                      <v:shape id="Text Box 405" o:spid="_x0000_s1437" type="#_x0000_t202" style="position:absolute;left:1907;top:8523;width:5437;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" fillcolor="#1d97ca" stroked="f" strokeweight=".5pt">
                        <v:textbox inset="0,0,0,0">
                          <w:txbxContent>
                            <w:p w14:paraId="1A340044" w14:textId="77777777" w:rsidR="00A53F55" w:rsidRDefault="00F43DC4">
                              <w:pPr>
                                <w:spacing w:line="240" w:lineRule="auto"/>
                                <w:rPr>
                                  <w:rFonts w:ascii="Montserrat" w:hAnsi="Montserrat"/>
                                  <w:b/>
                                  <w:bCs/>
                                  <w:color w:val="FFFFFF" w:themeColor="background1"/>
                                  <w:sz w:val="10"/>
                                  <w:szCs w:val="10"/>
                                </w:rPr>
                              </w:pPr>
                              <w:r>
                                <w:rPr>
                                  <w:rFonts w:ascii="Montserrat" w:eastAsia="Montserrat" w:hAnsi="Montserrat"/>
                                  <w:b/>
                                  <w:bCs/>
                                  <w:color w:val="FFFFFF"/>
                                  <w:sz w:val="10"/>
                                  <w:szCs w:val="10"/>
                                  <w:lang w:val="fr-FR"/>
                                </w:rPr>
                                <w:t>Press Eject</w:t>
                              </w:r>
                            </w:p>
                            <w:p w14:paraId="57FAE022" w14:textId="77777777" w:rsidR="00A53F55" w:rsidRDefault="00F43DC4">
                              <w:pPr>
                                <w:spacing w:before="60" w:line="240" w:lineRule="auto"/>
                                <w:jc w:val="right"/>
                                <w:rPr>
                                  <w:rFonts w:ascii="Montserrat" w:hAnsi="Montserrat"/>
                                  <w:b/>
                                  <w:bCs/>
                                  <w:color w:val="FFFFFF" w:themeColor="background1"/>
                                  <w:sz w:val="12"/>
                                  <w:szCs w:val="12"/>
                                </w:rPr>
                              </w:pPr>
                              <w:r>
                                <w:rPr>
                                  <w:rFonts w:ascii="Montserrat" w:eastAsia="Montserrat" w:hAnsi="Montserrat"/>
                                  <w:b/>
                                  <w:bCs/>
                                  <w:color w:val="FFFFFF"/>
                                  <w:sz w:val="10"/>
                                  <w:szCs w:val="10"/>
                                  <w:lang w:val="fr-FR"/>
                                </w:rPr>
                                <w:t>to exit</w:t>
                              </w:r>
                            </w:p>
                          </w:txbxContent>
                        </v:textbox>
                      </v:shape>
                      <v:shape id="_x0000_s1438" type="#_x0000_t202" style="position:absolute;left:3428;top:3028;width:245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" fillcolor="#f3f2f4" stroked="f">
                        <v:textbox inset="0,0,0,0">
                          <w:txbxContent>
                            <w:p w14:paraId="05BF54E6"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E2</w:t>
                              </w:r>
                            </w:p>
                          </w:txbxContent>
                        </v:textbox>
                      </v:shape>
                      <w10:anchorlock/>
                    </v:group>
                  </w:pict>
                </mc:Fallback>
              </mc:AlternateContent>
            </w:r>
            <w:r>
              <w:rPr>
                <w:noProof/>
                <w:lang w:eastAsia="zh-CN"/>
              </w:rPr>
              <mc:AlternateContent>
                <mc:Choice Requires="wpg">
                  <w:drawing>
                    <wp:anchor distT="0" distB="0" distL="114300" distR="114300" simplePos="0" relativeHeight="251958272" behindDoc="0" locked="1" layoutInCell="1" allowOverlap="1" wp14:anchorId="55ECE4ED" wp14:editId="7C1729C4">
                      <wp:simplePos x="0" y="0"/>
                      <wp:positionH relativeFrom="column">
                        <wp:posOffset>172720</wp:posOffset>
                      </wp:positionH>
                      <wp:positionV relativeFrom="paragraph">
                        <wp:posOffset>189230</wp:posOffset>
                      </wp:positionV>
                      <wp:extent cx="2260600" cy="1137285"/>
                      <wp:effectExtent l="0" t="0" r="6350" b="5715"/>
                      <wp:wrapNone/>
                      <wp:docPr id="400" name="Group 400"/>
                      <wp:cNvGraphicFramePr/>
                      <a:graphic xmlns:a="http://schemas.openxmlformats.org/drawingml/2006/main">
                        <a:graphicData uri="http://schemas.microsoft.com/office/word/2010/wordprocessingGroup">
                          <wpg:wgp>
                            <wpg:cNvGrpSpPr/>
                            <wpg:grpSpPr>
                              <a:xfrm>
                                <a:off x="0" y="0"/>
                                <a:ext cx="2260600" cy="1137285"/>
                                <a:chOff x="0" y="0"/>
                                <a:chExt cx="2259003" cy="1134004"/>
                              </a:xfrm>
                            </wpg:grpSpPr>
                            <wps:wsp>
                              <wps:cNvPr id="396" name="Text Box 2"/>
                              <wps:cNvSpPr txBox="1">
                                <a:spLocks noChangeArrowheads="1"/>
                              </wps:cNvSpPr>
                              <wps:spPr bwMode="auto">
                                <a:xfrm flipH="1">
                                  <a:off x="1206087" y="297338"/>
                                  <a:ext cx="1052916" cy="836666"/>
                                </a:xfrm>
                                <a:prstGeom prst="rect">
                                  <a:avLst/>
                                </a:prstGeom>
                                <a:solidFill>
                                  <a:schemeClr val="bg1"/>
                                </a:solidFill>
                                <a:ln w="9525">
                                  <a:noFill/>
                                  <a:miter lim="800000"/>
                                  <a:headEnd/>
                                  <a:tailEnd/>
                                </a:ln>
                              </wps:spPr>
                              <wps:txbx>
                                <w:txbxContent>
                                  <w:p w14:paraId="6CC9AC53"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 xml:space="preserve">Erreur 1 : Erreur Valve de la cartouche (Cartridge Valve </w:t>
                                    </w:r>
                                    <w:proofErr w:type="spellStart"/>
                                    <w:r>
                                      <w:rPr>
                                        <w:rFonts w:ascii="Montserrat" w:eastAsia="Montserrat" w:hAnsi="Montserrat"/>
                                        <w:b/>
                                        <w:bCs/>
                                        <w:sz w:val="10"/>
                                        <w:szCs w:val="10"/>
                                        <w:lang w:val="fr-FR"/>
                                      </w:rPr>
                                      <w:t>Error</w:t>
                                    </w:r>
                                    <w:proofErr w:type="spellEnd"/>
                                    <w:r>
                                      <w:rPr>
                                        <w:rFonts w:ascii="Montserrat" w:eastAsia="Montserrat" w:hAnsi="Montserrat"/>
                                        <w:b/>
                                        <w:bCs/>
                                        <w:sz w:val="10"/>
                                        <w:szCs w:val="10"/>
                                        <w:lang w:val="fr-FR"/>
                                      </w:rPr>
                                      <w:t>)</w:t>
                                    </w:r>
                                  </w:p>
                                  <w:p w14:paraId="0FE4DEA5" w14:textId="77777777" w:rsidR="00A53F55" w:rsidRDefault="00F43DC4">
                                    <w:pPr>
                                      <w:numPr>
                                        <w:ilvl w:val="0"/>
                                        <w:numId w:val="36"/>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la valve de la cartouche est endommagée</w:t>
                                    </w:r>
                                  </w:p>
                                  <w:p w14:paraId="5A3E2865" w14:textId="77777777" w:rsidR="00A53F55" w:rsidRDefault="00F43DC4">
                                    <w:pPr>
                                      <w:numPr>
                                        <w:ilvl w:val="0"/>
                                        <w:numId w:val="36"/>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recommencez. Traitez le reste de l’échantillon dans le tampon de lyse et chargez-le dans une nouvelle cartouche.</w:t>
                                    </w:r>
                                  </w:p>
                                </w:txbxContent>
                              </wps:txbx>
                              <wps:bodyPr rot="0" vert="horz" wrap="square" lIns="0" tIns="0" rIns="0" bIns="0" anchor="t" anchorCtr="0"/>
                            </wps:wsp>
                            <wps:wsp>
                              <wps:cNvPr id="397" name="Text Box 2"/>
                              <wps:cNvSpPr txBox="1">
                                <a:spLocks noChangeArrowheads="1"/>
                              </wps:cNvSpPr>
                              <wps:spPr bwMode="auto">
                                <a:xfrm>
                                  <a:off x="0" y="0"/>
                                  <a:ext cx="1859384" cy="168275"/>
                                </a:xfrm>
                                <a:prstGeom prst="rect">
                                  <a:avLst/>
                                </a:prstGeom>
                                <a:solidFill>
                                  <a:schemeClr val="bg1"/>
                                </a:solidFill>
                                <a:ln w="9525">
                                  <a:noFill/>
                                  <a:miter lim="800000"/>
                                  <a:headEnd/>
                                  <a:tailEnd/>
                                </a:ln>
                              </wps:spPr>
                              <wps:txbx>
                                <w:txbxContent>
                                  <w:p w14:paraId="35C09C46"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398" name="Text Box 2"/>
                              <wps:cNvSpPr txBox="1">
                                <a:spLocks noChangeArrowheads="1"/>
                              </wps:cNvSpPr>
                              <wps:spPr bwMode="auto">
                                <a:xfrm>
                                  <a:off x="218783" y="560982"/>
                                  <a:ext cx="515619" cy="179070"/>
                                </a:xfrm>
                                <a:prstGeom prst="rect">
                                  <a:avLst/>
                                </a:prstGeom>
                                <a:solidFill>
                                  <a:srgbClr val="1D97CA"/>
                                </a:solidFill>
                                <a:ln w="9525">
                                  <a:noFill/>
                                  <a:miter lim="800000"/>
                                  <a:headEnd/>
                                  <a:tailEnd/>
                                </a:ln>
                              </wps:spPr>
                              <wps:txbx>
                                <w:txbxContent>
                                  <w:p w14:paraId="319DC560" w14:textId="77777777" w:rsidR="00A53F55" w:rsidRDefault="00F43DC4">
                                    <w:pPr>
                                      <w:spacing w:line="264" w:lineRule="auto"/>
                                      <w:rPr>
                                        <w:rFonts w:ascii="Montserrat" w:hAnsi="Montserrat"/>
                                        <w:b/>
                                        <w:bCs/>
                                        <w:color w:val="FFFFFF" w:themeColor="background1"/>
                                        <w:sz w:val="10"/>
                                        <w:szCs w:val="12"/>
                                      </w:rPr>
                                    </w:pPr>
                                    <w:r>
                                      <w:rPr>
                                        <w:rFonts w:ascii="Montserrat" w:eastAsia="Montserrat" w:hAnsi="Montserrat"/>
                                        <w:b/>
                                        <w:bCs/>
                                        <w:color w:val="FFFFFF"/>
                                        <w:sz w:val="10"/>
                                        <w:szCs w:val="10"/>
                                        <w:lang w:val="fr-FR"/>
                                      </w:rPr>
                                      <w:t>E</w:t>
                                    </w:r>
                                    <w:proofErr w:type="gramStart"/>
                                    <w:r>
                                      <w:rPr>
                                        <w:rFonts w:ascii="Montserrat" w:eastAsia="Montserrat" w:hAnsi="Montserrat"/>
                                        <w:b/>
                                        <w:bCs/>
                                        <w:color w:val="FFFFFF"/>
                                        <w:sz w:val="10"/>
                                        <w:szCs w:val="10"/>
                                        <w:lang w:val="fr-FR"/>
                                      </w:rPr>
                                      <w:t>1:CARTRIDGE</w:t>
                                    </w:r>
                                    <w:proofErr w:type="gramEnd"/>
                                    <w:r>
                                      <w:rPr>
                                        <w:rFonts w:ascii="Montserrat" w:eastAsia="Montserrat" w:hAnsi="Montserrat"/>
                                        <w:b/>
                                        <w:bCs/>
                                        <w:color w:val="FFFFFF"/>
                                        <w:sz w:val="10"/>
                                        <w:szCs w:val="10"/>
                                        <w:lang w:val="fr-FR"/>
                                      </w:rPr>
                                      <w:t xml:space="preserve"> VALUE ERROR</w:t>
                                    </w:r>
                                  </w:p>
                                </w:txbxContent>
                              </wps:txbx>
                              <wps:bodyPr rot="0" vert="horz" wrap="square" lIns="0" tIns="0" rIns="0" bIns="0" anchor="t" anchorCtr="0"/>
                            </wps:wsp>
                            <wps:wsp>
                              <wps:cNvPr id="399" name="Text Box 399"/>
                              <wps:cNvSpPr txBox="1"/>
                              <wps:spPr>
                                <a:xfrm>
                                  <a:off x="190734" y="830013"/>
                                  <a:ext cx="543669" cy="209917"/>
                                </a:xfrm>
                                <a:prstGeom prst="rect">
                                  <a:avLst/>
                                </a:prstGeom>
                                <a:solidFill>
                                  <a:srgbClr val="1D97CA"/>
                                </a:solidFill>
                                <a:ln w="6350">
                                  <a:noFill/>
                                </a:ln>
                                <a:effectLst/>
                              </wps:spPr>
                              <wps:txbx>
                                <w:txbxContent>
                                  <w:p w14:paraId="64F308F1" w14:textId="77777777" w:rsidR="00A53F55" w:rsidRDefault="00F43DC4">
                                    <w:pPr>
                                      <w:spacing w:line="240" w:lineRule="auto"/>
                                      <w:rPr>
                                        <w:rFonts w:ascii="Montserrat" w:hAnsi="Montserrat"/>
                                        <w:b/>
                                        <w:bCs/>
                                        <w:color w:val="FFFFFF" w:themeColor="background1"/>
                                        <w:sz w:val="10"/>
                                        <w:szCs w:val="10"/>
                                      </w:rPr>
                                    </w:pPr>
                                    <w:proofErr w:type="spellStart"/>
                                    <w:r>
                                      <w:rPr>
                                        <w:rFonts w:ascii="Montserrat" w:eastAsia="Montserrat" w:hAnsi="Montserrat"/>
                                        <w:b/>
                                        <w:bCs/>
                                        <w:color w:val="FFFFFF"/>
                                        <w:sz w:val="10"/>
                                        <w:szCs w:val="10"/>
                                        <w:lang w:val="fr-FR"/>
                                      </w:rPr>
                                      <w:t>Press</w:t>
                                    </w:r>
                                    <w:proofErr w:type="spellEnd"/>
                                    <w:r>
                                      <w:rPr>
                                        <w:rFonts w:ascii="Montserrat" w:eastAsia="Montserrat" w:hAnsi="Montserrat"/>
                                        <w:b/>
                                        <w:bCs/>
                                        <w:color w:val="FFFFFF"/>
                                        <w:sz w:val="10"/>
                                        <w:szCs w:val="10"/>
                                        <w:lang w:val="fr-FR"/>
                                      </w:rPr>
                                      <w:t xml:space="preserve"> Eject</w:t>
                                    </w:r>
                                  </w:p>
                                  <w:p w14:paraId="5AAAECA7" w14:textId="77777777" w:rsidR="00A53F55" w:rsidRDefault="00F43DC4">
                                    <w:pPr>
                                      <w:spacing w:before="60" w:line="240" w:lineRule="auto"/>
                                      <w:jc w:val="right"/>
                                      <w:rPr>
                                        <w:rFonts w:ascii="Montserrat" w:hAnsi="Montserrat"/>
                                        <w:b/>
                                        <w:bCs/>
                                        <w:color w:val="FFFFFF" w:themeColor="background1"/>
                                        <w:sz w:val="12"/>
                                        <w:szCs w:val="12"/>
                                      </w:rPr>
                                    </w:pPr>
                                    <w:proofErr w:type="gramStart"/>
                                    <w:r>
                                      <w:rPr>
                                        <w:rFonts w:ascii="Montserrat" w:eastAsia="Montserrat" w:hAnsi="Montserrat"/>
                                        <w:b/>
                                        <w:bCs/>
                                        <w:color w:val="FFFFFF"/>
                                        <w:sz w:val="10"/>
                                        <w:szCs w:val="10"/>
                                        <w:lang w:val="fr-FR"/>
                                      </w:rPr>
                                      <w:t>to</w:t>
                                    </w:r>
                                    <w:proofErr w:type="gramEnd"/>
                                    <w:r>
                                      <w:rPr>
                                        <w:rFonts w:ascii="Montserrat" w:eastAsia="Montserrat" w:hAnsi="Montserrat"/>
                                        <w:b/>
                                        <w:bCs/>
                                        <w:color w:val="FFFFFF"/>
                                        <w:sz w:val="10"/>
                                        <w:szCs w:val="10"/>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609" name="Text Box 2"/>
                              <wps:cNvSpPr txBox="1">
                                <a:spLocks noChangeArrowheads="1"/>
                              </wps:cNvSpPr>
                              <wps:spPr bwMode="auto">
                                <a:xfrm>
                                  <a:off x="342891" y="280517"/>
                                  <a:ext cx="245723" cy="145432"/>
                                </a:xfrm>
                                <a:prstGeom prst="rect">
                                  <a:avLst/>
                                </a:prstGeom>
                                <a:solidFill>
                                  <a:srgbClr val="F3F2F4"/>
                                </a:solidFill>
                                <a:ln w="9525">
                                  <a:noFill/>
                                  <a:miter lim="800000"/>
                                  <a:headEnd/>
                                  <a:tailEnd/>
                                </a:ln>
                              </wps:spPr>
                              <wps:txbx>
                                <w:txbxContent>
                                  <w:p w14:paraId="0B35FD0A"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5ECE4ED" id="Group 400" o:spid="_x0000_s1439" style="position:absolute;left:0;text-align:left;margin-left:13.6pt;margin-top:14.9pt;width:178pt;height:89.55pt;z-index:251958272;mso-width-relative:margin;mso-height-relative:margin" coordsize="22590,1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">
                      <v:shape id="_x0000_s1440" type="#_x0000_t202" style="position:absolute;left:12060;top:2973;width:10530;height:836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" fillcolor="white [3212]" stroked="f">
                        <v:textbox inset="0,0,0,0">
                          <w:txbxContent>
                            <w:p w14:paraId="6CC9AC53"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1 : Erreur Valve de la cartouche (Cartridge Valve Error)</w:t>
                              </w:r>
                            </w:p>
                            <w:p w14:paraId="0FE4DEA5" w14:textId="77777777" w:rsidR="00A53F55" w:rsidRDefault="00F43DC4">
                              <w:pPr>
                                <w:numPr>
                                  <w:ilvl w:val="0"/>
                                  <w:numId w:val="36"/>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la valve de la cartouche est endommagée</w:t>
                              </w:r>
                            </w:p>
                            <w:p w14:paraId="5A3E2865" w14:textId="77777777" w:rsidR="00A53F55" w:rsidRDefault="00F43DC4">
                              <w:pPr>
                                <w:numPr>
                                  <w:ilvl w:val="0"/>
                                  <w:numId w:val="36"/>
                                </w:numPr>
                                <w:spacing w:line="240" w:lineRule="auto"/>
                                <w:ind w:left="158" w:hanging="158"/>
                                <w:rPr>
                                  <w:rFonts w:ascii="Montserrat" w:hAnsi="Montserrat"/>
                                  <w:sz w:val="10"/>
                                  <w:szCs w:val="10"/>
                                  <w:lang w:val="fr-FR"/>
                                </w:rPr>
                              </w:pPr>
                              <w:r>
                                <w:rPr>
                                  <w:rFonts w:ascii="Montserrat" w:eastAsia="Montserrat" w:hAnsi="Montserrat"/>
                                  <w:sz w:val="10"/>
                                  <w:szCs w:val="10"/>
                                  <w:lang w:val="fr-FR"/>
                                </w:rPr>
                                <w:t>Solution : recommencez. Traitez le reste de l’échantillon dans le tampon de lyse et chargez-le dans une nouvelle cartouche.</w:t>
                              </w:r>
                            </w:p>
                          </w:txbxContent>
                        </v:textbox>
                      </v:shape>
                      <v:shape id="_x0000_s1441" type="#_x0000_t202" style="position:absolute;width:18593;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" fillcolor="white [3212]" stroked="f">
                        <v:textbox inset="0,0,0,0">
                          <w:txbxContent>
                            <w:p w14:paraId="35C09C46"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w:t>
                              </w:r>
                              <w:r>
                                <w:rPr>
                                  <w:rFonts w:ascii="Montserrat" w:eastAsia="Montserrat" w:hAnsi="Montserrat"/>
                                  <w:color w:val="FF6E68"/>
                                  <w:sz w:val="16"/>
                                  <w:szCs w:val="16"/>
                                  <w:lang w:val="fr-FR"/>
                                </w:rPr>
                                <w:t>’erreur pour Trueprep</w:t>
                              </w:r>
                            </w:p>
                          </w:txbxContent>
                        </v:textbox>
                      </v:shape>
                      <v:shape id="_x0000_s1442" type="#_x0000_t202" style="position:absolute;left:2187;top:5609;width:5157;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" fillcolor="#1d97ca" stroked="f">
                        <v:textbox inset="0,0,0,0">
                          <w:txbxContent>
                            <w:p w14:paraId="319DC560" w14:textId="77777777" w:rsidR="00A53F55" w:rsidRDefault="00F43DC4">
                              <w:pPr>
                                <w:spacing w:line="264" w:lineRule="auto"/>
                                <w:rPr>
                                  <w:rFonts w:ascii="Montserrat" w:hAnsi="Montserrat"/>
                                  <w:b/>
                                  <w:bCs/>
                                  <w:color w:val="FFFFFF" w:themeColor="background1"/>
                                  <w:sz w:val="10"/>
                                  <w:szCs w:val="12"/>
                                </w:rPr>
                              </w:pPr>
                              <w:r>
                                <w:rPr>
                                  <w:rFonts w:ascii="Montserrat" w:eastAsia="Montserrat" w:hAnsi="Montserrat"/>
                                  <w:b/>
                                  <w:bCs/>
                                  <w:color w:val="FFFFFF"/>
                                  <w:sz w:val="10"/>
                                  <w:szCs w:val="10"/>
                                  <w:lang w:val="fr-FR"/>
                                </w:rPr>
                                <w:t>E1:CARTRIDGE VALUE ERROR</w:t>
                              </w:r>
                            </w:p>
                          </w:txbxContent>
                        </v:textbox>
                      </v:shape>
                      <v:shape id="Text Box 399" o:spid="_x0000_s1443" type="#_x0000_t202" style="position:absolute;left:1907;top:8300;width:5437;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" fillcolor="#1d97ca" stroked="f" strokeweight=".5pt">
                        <v:textbox inset="0,0,0,0">
                          <w:txbxContent>
                            <w:p w14:paraId="64F308F1" w14:textId="77777777" w:rsidR="00A53F55" w:rsidRDefault="00F43DC4">
                              <w:pPr>
                                <w:spacing w:line="240" w:lineRule="auto"/>
                                <w:rPr>
                                  <w:rFonts w:ascii="Montserrat" w:hAnsi="Montserrat"/>
                                  <w:b/>
                                  <w:bCs/>
                                  <w:color w:val="FFFFFF" w:themeColor="background1"/>
                                  <w:sz w:val="10"/>
                                  <w:szCs w:val="10"/>
                                </w:rPr>
                              </w:pPr>
                              <w:r>
                                <w:rPr>
                                  <w:rFonts w:ascii="Montserrat" w:eastAsia="Montserrat" w:hAnsi="Montserrat"/>
                                  <w:b/>
                                  <w:bCs/>
                                  <w:color w:val="FFFFFF"/>
                                  <w:sz w:val="10"/>
                                  <w:szCs w:val="10"/>
                                  <w:lang w:val="fr-FR"/>
                                </w:rPr>
                                <w:t>Press Eject</w:t>
                              </w:r>
                            </w:p>
                            <w:p w14:paraId="5AAAECA7" w14:textId="77777777" w:rsidR="00A53F55" w:rsidRDefault="00F43DC4">
                              <w:pPr>
                                <w:spacing w:before="60" w:line="240" w:lineRule="auto"/>
                                <w:jc w:val="right"/>
                                <w:rPr>
                                  <w:rFonts w:ascii="Montserrat" w:hAnsi="Montserrat"/>
                                  <w:b/>
                                  <w:bCs/>
                                  <w:color w:val="FFFFFF" w:themeColor="background1"/>
                                  <w:sz w:val="12"/>
                                  <w:szCs w:val="12"/>
                                </w:rPr>
                              </w:pPr>
                              <w:r>
                                <w:rPr>
                                  <w:rFonts w:ascii="Montserrat" w:eastAsia="Montserrat" w:hAnsi="Montserrat"/>
                                  <w:b/>
                                  <w:bCs/>
                                  <w:color w:val="FFFFFF"/>
                                  <w:sz w:val="10"/>
                                  <w:szCs w:val="10"/>
                                  <w:lang w:val="fr-FR"/>
                                </w:rPr>
                                <w:t>to exit</w:t>
                              </w:r>
                            </w:p>
                          </w:txbxContent>
                        </v:textbox>
                      </v:shape>
                      <v:shape id="_x0000_s1444" type="#_x0000_t202" style="position:absolute;left:3428;top:2805;width:2458;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" fillcolor="#f3f2f4" stroked="f">
                        <v:textbox inset="0,0,0,0">
                          <w:txbxContent>
                            <w:p w14:paraId="0B35FD0A"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w:t>
                              </w:r>
                            </w:p>
                          </w:txbxContent>
                        </v:textbox>
                      </v:shape>
                      <w10:anchorlock/>
                    </v:group>
                  </w:pict>
                </mc:Fallback>
              </mc:AlternateContent>
            </w:r>
            <w:r>
              <w:rPr>
                <w:noProof/>
                <w:lang w:eastAsia="zh-CN"/>
              </w:rPr>
              <w:drawing>
                <wp:inline distT="0" distB="0" distL="0" distR="0" wp14:anchorId="1FAA43F5" wp14:editId="61FDDC4D">
                  <wp:extent cx="5786485" cy="1638886"/>
                  <wp:effectExtent l="0" t="0" r="508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
                          <pic:cNvPicPr/>
                        </pic:nvPicPr>
                        <pic:blipFill>
                          <a:blip r:embed="rId125"/>
                          <a:stretch>
                            <a:fillRect/>
                          </a:stretch>
                        </pic:blipFill>
                        <pic:spPr>
                          <a:xfrm>
                            <a:off x="0" y="0"/>
                            <a:ext cx="5799274" cy="1642508"/>
                          </a:xfrm>
                          <a:prstGeom prst="rect">
                            <a:avLst/>
                          </a:prstGeom>
                        </pic:spPr>
                      </pic:pic>
                    </a:graphicData>
                  </a:graphic>
                </wp:inline>
              </w:drawing>
            </w:r>
          </w:p>
          <w:p w14:paraId="36169487" w14:textId="77777777" w:rsidR="00A53F55" w:rsidRDefault="00F43DC4">
            <w:pPr>
              <w:jc w:val="center"/>
            </w:pPr>
            <w:r>
              <w:rPr>
                <w:noProof/>
                <w:lang w:eastAsia="zh-CN"/>
              </w:rPr>
              <w:drawing>
                <wp:inline distT="0" distB="0" distL="0" distR="0" wp14:anchorId="62F96F0E" wp14:editId="16265A4F">
                  <wp:extent cx="5802924" cy="1569145"/>
                  <wp:effectExtent l="0" t="0" r="762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r:embed="rId126"/>
                          <a:stretch>
                            <a:fillRect/>
                          </a:stretch>
                        </pic:blipFill>
                        <pic:spPr>
                          <a:xfrm>
                            <a:off x="0" y="0"/>
                            <a:ext cx="5804757" cy="1569641"/>
                          </a:xfrm>
                          <a:prstGeom prst="rect">
                            <a:avLst/>
                          </a:prstGeom>
                        </pic:spPr>
                      </pic:pic>
                    </a:graphicData>
                  </a:graphic>
                </wp:inline>
              </w:drawing>
            </w:r>
          </w:p>
          <w:p w14:paraId="1B4CC22E" w14:textId="77777777" w:rsidR="00A53F55" w:rsidRDefault="00F43DC4">
            <w:pPr>
              <w:jc w:val="center"/>
            </w:pPr>
            <w:r>
              <w:rPr>
                <w:noProof/>
                <w:lang w:eastAsia="zh-CN"/>
              </w:rPr>
              <w:drawing>
                <wp:inline distT="0" distB="0" distL="0" distR="0" wp14:anchorId="58634397" wp14:editId="7324EF37">
                  <wp:extent cx="5793847" cy="1568548"/>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
                          <pic:cNvPicPr/>
                        </pic:nvPicPr>
                        <pic:blipFill>
                          <a:blip r:embed="rId127"/>
                          <a:stretch>
                            <a:fillRect/>
                          </a:stretch>
                        </pic:blipFill>
                        <pic:spPr>
                          <a:xfrm>
                            <a:off x="0" y="0"/>
                            <a:ext cx="5813669" cy="1573914"/>
                          </a:xfrm>
                          <a:prstGeom prst="rect">
                            <a:avLst/>
                          </a:prstGeom>
                        </pic:spPr>
                      </pic:pic>
                    </a:graphicData>
                  </a:graphic>
                </wp:inline>
              </w:drawing>
            </w:r>
          </w:p>
          <w:p w14:paraId="6AC22EF5" w14:textId="77777777" w:rsidR="00A53F55" w:rsidRDefault="00F43DC4">
            <w:pPr>
              <w:jc w:val="center"/>
            </w:pPr>
            <w:r>
              <w:rPr>
                <w:noProof/>
                <w:lang w:eastAsia="zh-CN"/>
              </w:rPr>
              <w:drawing>
                <wp:anchor distT="0" distB="0" distL="114300" distR="114300" simplePos="0" relativeHeight="252250112" behindDoc="0" locked="0" layoutInCell="1" allowOverlap="1" wp14:anchorId="6AF9F861" wp14:editId="12BA948E">
                  <wp:simplePos x="0" y="0"/>
                  <wp:positionH relativeFrom="column">
                    <wp:posOffset>1638935</wp:posOffset>
                  </wp:positionH>
                  <wp:positionV relativeFrom="paragraph">
                    <wp:posOffset>108585</wp:posOffset>
                  </wp:positionV>
                  <wp:extent cx="2519680" cy="1304925"/>
                  <wp:effectExtent l="0" t="0" r="0" b="9525"/>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2519680" cy="130492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g">
                  <w:drawing>
                    <wp:anchor distT="0" distB="0" distL="114300" distR="114300" simplePos="0" relativeHeight="252247040" behindDoc="0" locked="1" layoutInCell="1" allowOverlap="1" wp14:anchorId="1AE1D40B" wp14:editId="64907645">
                      <wp:simplePos x="0" y="0"/>
                      <wp:positionH relativeFrom="column">
                        <wp:posOffset>130175</wp:posOffset>
                      </wp:positionH>
                      <wp:positionV relativeFrom="paragraph">
                        <wp:posOffset>-1440180</wp:posOffset>
                      </wp:positionV>
                      <wp:extent cx="2332990" cy="1080135"/>
                      <wp:effectExtent l="0" t="0" r="0" b="5715"/>
                      <wp:wrapNone/>
                      <wp:docPr id="427" name="Group 427"/>
                      <wp:cNvGraphicFramePr/>
                      <a:graphic xmlns:a="http://schemas.openxmlformats.org/drawingml/2006/main">
                        <a:graphicData uri="http://schemas.microsoft.com/office/word/2010/wordprocessingGroup">
                          <wpg:wgp>
                            <wpg:cNvGrpSpPr/>
                            <wpg:grpSpPr>
                              <a:xfrm>
                                <a:off x="0" y="0"/>
                                <a:ext cx="2332990" cy="1080135"/>
                                <a:chOff x="0" y="0"/>
                                <a:chExt cx="2338390" cy="1084710"/>
                              </a:xfrm>
                            </wpg:grpSpPr>
                            <wps:wsp>
                              <wps:cNvPr id="428" name="Text Box 2"/>
                              <wps:cNvSpPr txBox="1">
                                <a:spLocks noChangeArrowheads="1"/>
                              </wps:cNvSpPr>
                              <wps:spPr bwMode="auto">
                                <a:xfrm flipH="1">
                                  <a:off x="1222950" y="302942"/>
                                  <a:ext cx="1115440" cy="711430"/>
                                </a:xfrm>
                                <a:prstGeom prst="rect">
                                  <a:avLst/>
                                </a:prstGeom>
                                <a:solidFill>
                                  <a:schemeClr val="bg1"/>
                                </a:solidFill>
                                <a:ln w="9525">
                                  <a:noFill/>
                                  <a:miter lim="800000"/>
                                  <a:headEnd/>
                                  <a:tailEnd/>
                                </a:ln>
                              </wps:spPr>
                              <wps:txbx>
                                <w:txbxContent>
                                  <w:p w14:paraId="796AD3A6"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 xml:space="preserve">Erreur 9 : Erreur Carte de réinitialisation (Reset </w:t>
                                    </w:r>
                                    <w:proofErr w:type="spellStart"/>
                                    <w:r>
                                      <w:rPr>
                                        <w:rFonts w:ascii="Montserrat" w:eastAsia="Montserrat" w:hAnsi="Montserrat"/>
                                        <w:b/>
                                        <w:bCs/>
                                        <w:sz w:val="10"/>
                                        <w:szCs w:val="10"/>
                                        <w:lang w:val="fr-FR"/>
                                      </w:rPr>
                                      <w:t>Card</w:t>
                                    </w:r>
                                    <w:proofErr w:type="spellEnd"/>
                                    <w:r>
                                      <w:rPr>
                                        <w:rFonts w:ascii="Montserrat" w:eastAsia="Montserrat" w:hAnsi="Montserrat"/>
                                        <w:b/>
                                        <w:bCs/>
                                        <w:sz w:val="10"/>
                                        <w:szCs w:val="10"/>
                                        <w:lang w:val="fr-FR"/>
                                      </w:rPr>
                                      <w:t xml:space="preserve"> </w:t>
                                    </w:r>
                                    <w:proofErr w:type="spellStart"/>
                                    <w:r>
                                      <w:rPr>
                                        <w:rFonts w:ascii="Montserrat" w:eastAsia="Montserrat" w:hAnsi="Montserrat"/>
                                        <w:b/>
                                        <w:bCs/>
                                        <w:sz w:val="10"/>
                                        <w:szCs w:val="10"/>
                                        <w:lang w:val="fr-FR"/>
                                      </w:rPr>
                                      <w:t>Error</w:t>
                                    </w:r>
                                    <w:proofErr w:type="spellEnd"/>
                                    <w:r>
                                      <w:rPr>
                                        <w:rFonts w:ascii="Montserrat" w:eastAsia="Montserrat" w:hAnsi="Montserrat"/>
                                        <w:b/>
                                        <w:bCs/>
                                        <w:sz w:val="10"/>
                                        <w:szCs w:val="10"/>
                                        <w:lang w:val="fr-FR"/>
                                      </w:rPr>
                                      <w:t>)</w:t>
                                    </w:r>
                                  </w:p>
                                  <w:p w14:paraId="12467707"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problème avec la carte de réinitialisation ou le lecteur de QR code</w:t>
                                    </w:r>
                                  </w:p>
                                  <w:p w14:paraId="3450F46D"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 xml:space="preserve">Solution : Contacter l’assistance </w:t>
                                    </w:r>
                                    <w:proofErr w:type="spellStart"/>
                                    <w:r>
                                      <w:rPr>
                                        <w:rFonts w:ascii="Montserrat" w:eastAsia="Montserrat" w:hAnsi="Montserrat"/>
                                        <w:sz w:val="10"/>
                                        <w:szCs w:val="10"/>
                                        <w:lang w:val="fr-FR"/>
                                      </w:rPr>
                                      <w:t>Molbio</w:t>
                                    </w:r>
                                    <w:proofErr w:type="spellEnd"/>
                                  </w:p>
                                </w:txbxContent>
                              </wps:txbx>
                              <wps:bodyPr rot="0" vert="horz" wrap="square" lIns="0" tIns="0" rIns="0" bIns="0" anchor="t" anchorCtr="0"/>
                            </wps:wsp>
                            <wps:wsp>
                              <wps:cNvPr id="429" name="Text Box 2"/>
                              <wps:cNvSpPr txBox="1">
                                <a:spLocks noChangeArrowheads="1"/>
                              </wps:cNvSpPr>
                              <wps:spPr bwMode="auto">
                                <a:xfrm>
                                  <a:off x="0" y="0"/>
                                  <a:ext cx="1738184" cy="241026"/>
                                </a:xfrm>
                                <a:prstGeom prst="rect">
                                  <a:avLst/>
                                </a:prstGeom>
                                <a:solidFill>
                                  <a:schemeClr val="bg1"/>
                                </a:solidFill>
                                <a:ln w="9525">
                                  <a:noFill/>
                                  <a:miter lim="800000"/>
                                  <a:headEnd/>
                                  <a:tailEnd/>
                                </a:ln>
                              </wps:spPr>
                              <wps:txbx>
                                <w:txbxContent>
                                  <w:p w14:paraId="2C42EE6C"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433" name="Text Box 2"/>
                              <wps:cNvSpPr txBox="1">
                                <a:spLocks noChangeArrowheads="1"/>
                              </wps:cNvSpPr>
                              <wps:spPr bwMode="auto">
                                <a:xfrm>
                                  <a:off x="236313" y="543868"/>
                                  <a:ext cx="562810" cy="179070"/>
                                </a:xfrm>
                                <a:prstGeom prst="rect">
                                  <a:avLst/>
                                </a:prstGeom>
                                <a:solidFill>
                                  <a:srgbClr val="1D97CA"/>
                                </a:solidFill>
                                <a:ln w="9525">
                                  <a:noFill/>
                                  <a:miter lim="800000"/>
                                  <a:headEnd/>
                                  <a:tailEnd/>
                                </a:ln>
                              </wps:spPr>
                              <wps:txbx>
                                <w:txbxContent>
                                  <w:p w14:paraId="7F46384E"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RESET CARD READ ERROR</w:t>
                                    </w:r>
                                  </w:p>
                                  <w:p w14:paraId="43EB04DE" w14:textId="77777777" w:rsidR="00A53F55" w:rsidRDefault="00A53F55">
                                    <w:pPr>
                                      <w:spacing w:line="264" w:lineRule="auto"/>
                                      <w:jc w:val="center"/>
                                      <w:rPr>
                                        <w:rFonts w:ascii="Montserrat" w:hAnsi="Montserrat"/>
                                        <w:b/>
                                        <w:bCs/>
                                        <w:color w:val="FFFFFF" w:themeColor="background1"/>
                                        <w:sz w:val="11"/>
                                        <w:szCs w:val="11"/>
                                      </w:rPr>
                                    </w:pPr>
                                  </w:p>
                                </w:txbxContent>
                              </wps:txbx>
                              <wps:bodyPr rot="0" vert="horz" wrap="square" lIns="0" tIns="0" rIns="0" bIns="0" anchor="t" anchorCtr="0"/>
                            </wps:wsp>
                            <wps:wsp>
                              <wps:cNvPr id="438" name="Text Box 438"/>
                              <wps:cNvSpPr txBox="1"/>
                              <wps:spPr>
                                <a:xfrm>
                                  <a:off x="224448" y="874793"/>
                                  <a:ext cx="602104" cy="209917"/>
                                </a:xfrm>
                                <a:prstGeom prst="rect">
                                  <a:avLst/>
                                </a:prstGeom>
                                <a:solidFill>
                                  <a:srgbClr val="1D97CA"/>
                                </a:solidFill>
                                <a:ln w="6350">
                                  <a:noFill/>
                                </a:ln>
                                <a:effectLst/>
                              </wps:spPr>
                              <wps:txbx>
                                <w:txbxContent>
                                  <w:p w14:paraId="242D9E54" w14:textId="77777777" w:rsidR="00A53F55" w:rsidRDefault="00F43DC4">
                                    <w:pPr>
                                      <w:spacing w:line="240" w:lineRule="auto"/>
                                      <w:rPr>
                                        <w:rFonts w:ascii="Montserrat" w:hAnsi="Montserrat"/>
                                        <w:b/>
                                        <w:bCs/>
                                        <w:color w:val="FFFFFF" w:themeColor="background1"/>
                                        <w:sz w:val="11"/>
                                        <w:szCs w:val="11"/>
                                      </w:rPr>
                                    </w:pPr>
                                    <w:proofErr w:type="spellStart"/>
                                    <w:r>
                                      <w:rPr>
                                        <w:rFonts w:ascii="Montserrat" w:eastAsia="Montserrat" w:hAnsi="Montserrat"/>
                                        <w:b/>
                                        <w:bCs/>
                                        <w:color w:val="FFFFFF"/>
                                        <w:sz w:val="11"/>
                                        <w:szCs w:val="11"/>
                                        <w:lang w:val="fr-FR"/>
                                      </w:rPr>
                                      <w:t>Press</w:t>
                                    </w:r>
                                    <w:proofErr w:type="spellEnd"/>
                                    <w:r>
                                      <w:rPr>
                                        <w:rFonts w:ascii="Montserrat" w:eastAsia="Montserrat" w:hAnsi="Montserrat"/>
                                        <w:b/>
                                        <w:bCs/>
                                        <w:color w:val="FFFFFF"/>
                                        <w:sz w:val="11"/>
                                        <w:szCs w:val="11"/>
                                        <w:lang w:val="fr-FR"/>
                                      </w:rPr>
                                      <w:t xml:space="preserve"> Eject</w:t>
                                    </w:r>
                                  </w:p>
                                  <w:p w14:paraId="051FB025" w14:textId="77777777" w:rsidR="00A53F55" w:rsidRDefault="00F43DC4">
                                    <w:pPr>
                                      <w:spacing w:before="60" w:line="240" w:lineRule="auto"/>
                                      <w:jc w:val="right"/>
                                      <w:rPr>
                                        <w:rFonts w:ascii="Montserrat" w:hAnsi="Montserrat"/>
                                        <w:b/>
                                        <w:bCs/>
                                        <w:color w:val="FFFFFF" w:themeColor="background1"/>
                                        <w:sz w:val="11"/>
                                        <w:szCs w:val="11"/>
                                      </w:rPr>
                                    </w:pPr>
                                    <w:proofErr w:type="gramStart"/>
                                    <w:r>
                                      <w:rPr>
                                        <w:rFonts w:ascii="Montserrat" w:eastAsia="Montserrat" w:hAnsi="Montserrat"/>
                                        <w:b/>
                                        <w:bCs/>
                                        <w:color w:val="FFFFFF"/>
                                        <w:sz w:val="11"/>
                                        <w:szCs w:val="11"/>
                                        <w:lang w:val="fr-FR"/>
                                      </w:rPr>
                                      <w:t>to</w:t>
                                    </w:r>
                                    <w:proofErr w:type="gramEnd"/>
                                    <w:r>
                                      <w:rPr>
                                        <w:rFonts w:ascii="Montserrat" w:eastAsia="Montserrat" w:hAnsi="Montserrat"/>
                                        <w:b/>
                                        <w:bCs/>
                                        <w:color w:val="FFFFFF"/>
                                        <w:sz w:val="11"/>
                                        <w:szCs w:val="11"/>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36" name="Text Box 2"/>
                              <wps:cNvSpPr txBox="1">
                                <a:spLocks noChangeArrowheads="1"/>
                              </wps:cNvSpPr>
                              <wps:spPr bwMode="auto">
                                <a:xfrm>
                                  <a:off x="382252" y="241026"/>
                                  <a:ext cx="245723" cy="145432"/>
                                </a:xfrm>
                                <a:prstGeom prst="rect">
                                  <a:avLst/>
                                </a:prstGeom>
                                <a:solidFill>
                                  <a:srgbClr val="F3F2F4"/>
                                </a:solidFill>
                                <a:ln w="9525">
                                  <a:noFill/>
                                  <a:miter lim="800000"/>
                                  <a:headEnd/>
                                  <a:tailEnd/>
                                </a:ln>
                              </wps:spPr>
                              <wps:txbx>
                                <w:txbxContent>
                                  <w:p w14:paraId="61B31515"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E9</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AE1D40B" id="Group 427" o:spid="_x0000_s1445" style="position:absolute;left:0;text-align:left;margin-left:10.25pt;margin-top:-113.4pt;width:183.7pt;height:85.05pt;z-index:252247040;mso-width-relative:margin;mso-height-relative:margin" coordsize="23383,1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">
                      <v:shape id="_x0000_s1446" type="#_x0000_t202" style="position:absolute;left:12229;top:3029;width:11154;height:71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" fillcolor="white [3212]" stroked="f">
                        <v:textbox inset="0,0,0,0">
                          <w:txbxContent>
                            <w:p w14:paraId="796AD3A6"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9 : Erreur Carte de réinitialisation (Reset Card Error)</w:t>
                              </w:r>
                            </w:p>
                            <w:p w14:paraId="12467707"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problème avec la carte de réinitialisation ou le lecteur de QR code</w:t>
                              </w:r>
                            </w:p>
                            <w:p w14:paraId="3450F46D"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 xml:space="preserve">Solution : </w:t>
                              </w:r>
                              <w:r>
                                <w:rPr>
                                  <w:rFonts w:ascii="Montserrat" w:eastAsia="Montserrat" w:hAnsi="Montserrat"/>
                                  <w:sz w:val="10"/>
                                  <w:szCs w:val="10"/>
                                  <w:lang w:val="fr-FR"/>
                                </w:rPr>
                                <w:t>Contacter l’assistance Molbio</w:t>
                              </w:r>
                            </w:p>
                          </w:txbxContent>
                        </v:textbox>
                      </v:shape>
                      <v:shape id="_x0000_s1447" type="#_x0000_t202" style="position:absolute;width:17381;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" fillcolor="white [3212]" stroked="f">
                        <v:textbox inset="0,0,0,0">
                          <w:txbxContent>
                            <w:p w14:paraId="2C42EE6C"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d’erreur pour Trueprep</w:t>
                              </w:r>
                            </w:p>
                          </w:txbxContent>
                        </v:textbox>
                      </v:shape>
                      <v:shape id="_x0000_s1448" type="#_x0000_t202" style="position:absolute;left:2363;top:5438;width:5628;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" fillcolor="#1d97ca" stroked="f">
                        <v:textbox inset="0,0,0,0">
                          <w:txbxContent>
                            <w:p w14:paraId="7F46384E"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RESET CARD READ ERROR</w:t>
                              </w:r>
                            </w:p>
                            <w:p w14:paraId="43EB04DE" w14:textId="77777777" w:rsidR="00A53F55" w:rsidRDefault="00A53F55">
                              <w:pPr>
                                <w:spacing w:line="264" w:lineRule="auto"/>
                                <w:jc w:val="center"/>
                                <w:rPr>
                                  <w:rFonts w:ascii="Montserrat" w:hAnsi="Montserrat"/>
                                  <w:b/>
                                  <w:bCs/>
                                  <w:color w:val="FFFFFF" w:themeColor="background1"/>
                                  <w:sz w:val="11"/>
                                  <w:szCs w:val="11"/>
                                </w:rPr>
                              </w:pPr>
                            </w:p>
                          </w:txbxContent>
                        </v:textbox>
                      </v:shape>
                      <v:shape id="Text Box 438" o:spid="_x0000_s1449" type="#_x0000_t202" style="position:absolute;left:2244;top:8747;width:6021;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" fillcolor="#1d97ca" stroked="f" strokeweight=".5pt">
                        <v:textbox inset="0,0,0,0">
                          <w:txbxContent>
                            <w:p w14:paraId="242D9E54" w14:textId="77777777" w:rsidR="00A53F55" w:rsidRDefault="00F43DC4">
                              <w:pPr>
                                <w:spacing w:line="240" w:lineRule="auto"/>
                                <w:rPr>
                                  <w:rFonts w:ascii="Montserrat" w:hAnsi="Montserrat"/>
                                  <w:b/>
                                  <w:bCs/>
                                  <w:color w:val="FFFFFF" w:themeColor="background1"/>
                                  <w:sz w:val="11"/>
                                  <w:szCs w:val="11"/>
                                </w:rPr>
                              </w:pPr>
                              <w:r>
                                <w:rPr>
                                  <w:rFonts w:ascii="Montserrat" w:eastAsia="Montserrat" w:hAnsi="Montserrat"/>
                                  <w:b/>
                                  <w:bCs/>
                                  <w:color w:val="FFFFFF"/>
                                  <w:sz w:val="11"/>
                                  <w:szCs w:val="11"/>
                                  <w:lang w:val="fr-FR"/>
                                </w:rPr>
                                <w:t>Press Eject</w:t>
                              </w:r>
                            </w:p>
                            <w:p w14:paraId="051FB025" w14:textId="77777777" w:rsidR="00A53F55" w:rsidRDefault="00F43DC4">
                              <w:pPr>
                                <w:spacing w:before="60" w:line="240" w:lineRule="auto"/>
                                <w:jc w:val="right"/>
                                <w:rPr>
                                  <w:rFonts w:ascii="Montserrat" w:hAnsi="Montserrat"/>
                                  <w:b/>
                                  <w:bCs/>
                                  <w:color w:val="FFFFFF" w:themeColor="background1"/>
                                  <w:sz w:val="11"/>
                                  <w:szCs w:val="11"/>
                                </w:rPr>
                              </w:pPr>
                              <w:r>
                                <w:rPr>
                                  <w:rFonts w:ascii="Montserrat" w:eastAsia="Montserrat" w:hAnsi="Montserrat"/>
                                  <w:b/>
                                  <w:bCs/>
                                  <w:color w:val="FFFFFF"/>
                                  <w:sz w:val="11"/>
                                  <w:szCs w:val="11"/>
                                  <w:lang w:val="fr-FR"/>
                                </w:rPr>
                                <w:t>to exit</w:t>
                              </w:r>
                            </w:p>
                          </w:txbxContent>
                        </v:textbox>
                      </v:shape>
                      <v:shape id="_x0000_s1450" type="#_x0000_t202" style="position:absolute;left:3822;top:2410;width:2457;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" fillcolor="#f3f2f4" stroked="f">
                        <v:textbox inset="0,0,0,0">
                          <w:txbxContent>
                            <w:p w14:paraId="61B31515"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E9</w:t>
                              </w:r>
                            </w:p>
                          </w:txbxContent>
                        </v:textbox>
                      </v:shape>
                      <w10:anchorlock/>
                    </v:group>
                  </w:pict>
                </mc:Fallback>
              </mc:AlternateContent>
            </w:r>
            <w:r>
              <w:rPr>
                <w:noProof/>
                <w:lang w:eastAsia="zh-CN"/>
              </w:rPr>
              <w:drawing>
                <wp:inline distT="0" distB="0" distL="0" distR="0" wp14:anchorId="151631D3" wp14:editId="0F822FB1">
                  <wp:extent cx="2854714" cy="1651928"/>
                  <wp:effectExtent l="0" t="0" r="3175" b="571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129"/>
                          <a:stretch>
                            <a:fillRect/>
                          </a:stretch>
                        </pic:blipFill>
                        <pic:spPr>
                          <a:xfrm>
                            <a:off x="0" y="0"/>
                            <a:ext cx="2861292" cy="1655735"/>
                          </a:xfrm>
                          <a:prstGeom prst="rect">
                            <a:avLst/>
                          </a:prstGeom>
                        </pic:spPr>
                      </pic:pic>
                    </a:graphicData>
                  </a:graphic>
                </wp:inline>
              </w:drawing>
            </w:r>
            <w:r>
              <w:rPr>
                <w:noProof/>
                <w:lang w:eastAsia="zh-CN"/>
              </w:rPr>
              <mc:AlternateContent>
                <mc:Choice Requires="wpg">
                  <w:drawing>
                    <wp:anchor distT="0" distB="0" distL="114300" distR="114300" simplePos="0" relativeHeight="252249088" behindDoc="0" locked="1" layoutInCell="1" allowOverlap="1" wp14:anchorId="106C4A15" wp14:editId="2562C49F">
                      <wp:simplePos x="0" y="0"/>
                      <wp:positionH relativeFrom="column">
                        <wp:posOffset>3213100</wp:posOffset>
                      </wp:positionH>
                      <wp:positionV relativeFrom="paragraph">
                        <wp:posOffset>-1440180</wp:posOffset>
                      </wp:positionV>
                      <wp:extent cx="2326005" cy="1045210"/>
                      <wp:effectExtent l="0" t="0" r="0" b="2540"/>
                      <wp:wrapNone/>
                      <wp:docPr id="537" name="Group 537"/>
                      <wp:cNvGraphicFramePr/>
                      <a:graphic xmlns:a="http://schemas.openxmlformats.org/drawingml/2006/main">
                        <a:graphicData uri="http://schemas.microsoft.com/office/word/2010/wordprocessingGroup">
                          <wpg:wgp>
                            <wpg:cNvGrpSpPr/>
                            <wpg:grpSpPr>
                              <a:xfrm>
                                <a:off x="0" y="0"/>
                                <a:ext cx="2326005" cy="1045210"/>
                                <a:chOff x="-1" y="0"/>
                                <a:chExt cx="2332768" cy="1050901"/>
                              </a:xfrm>
                            </wpg:grpSpPr>
                            <wps:wsp>
                              <wps:cNvPr id="538" name="Text Box 2"/>
                              <wps:cNvSpPr txBox="1">
                                <a:spLocks noChangeArrowheads="1"/>
                              </wps:cNvSpPr>
                              <wps:spPr bwMode="auto">
                                <a:xfrm flipH="1">
                                  <a:off x="1217327" y="302942"/>
                                  <a:ext cx="1115440" cy="659199"/>
                                </a:xfrm>
                                <a:prstGeom prst="rect">
                                  <a:avLst/>
                                </a:prstGeom>
                                <a:solidFill>
                                  <a:schemeClr val="bg1"/>
                                </a:solidFill>
                                <a:ln w="9525">
                                  <a:noFill/>
                                  <a:miter lim="800000"/>
                                  <a:headEnd/>
                                  <a:tailEnd/>
                                </a:ln>
                              </wps:spPr>
                              <wps:txbx>
                                <w:txbxContent>
                                  <w:p w14:paraId="6B03DDCD"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10 : Carte de réinitialisation non valide (</w:t>
                                    </w:r>
                                    <w:proofErr w:type="spellStart"/>
                                    <w:r>
                                      <w:rPr>
                                        <w:rFonts w:ascii="Montserrat" w:eastAsia="Montserrat" w:hAnsi="Montserrat"/>
                                        <w:b/>
                                        <w:bCs/>
                                        <w:sz w:val="10"/>
                                        <w:szCs w:val="10"/>
                                        <w:lang w:val="fr-FR"/>
                                      </w:rPr>
                                      <w:t>Invalid</w:t>
                                    </w:r>
                                    <w:proofErr w:type="spellEnd"/>
                                    <w:r>
                                      <w:rPr>
                                        <w:rFonts w:ascii="Montserrat" w:eastAsia="Montserrat" w:hAnsi="Montserrat"/>
                                        <w:b/>
                                        <w:bCs/>
                                        <w:sz w:val="10"/>
                                        <w:szCs w:val="10"/>
                                        <w:lang w:val="fr-FR"/>
                                      </w:rPr>
                                      <w:t xml:space="preserve"> Reset </w:t>
                                    </w:r>
                                    <w:proofErr w:type="spellStart"/>
                                    <w:r>
                                      <w:rPr>
                                        <w:rFonts w:ascii="Montserrat" w:eastAsia="Montserrat" w:hAnsi="Montserrat"/>
                                        <w:b/>
                                        <w:bCs/>
                                        <w:sz w:val="10"/>
                                        <w:szCs w:val="10"/>
                                        <w:lang w:val="fr-FR"/>
                                      </w:rPr>
                                      <w:t>Card</w:t>
                                    </w:r>
                                    <w:proofErr w:type="spellEnd"/>
                                    <w:r>
                                      <w:rPr>
                                        <w:rFonts w:ascii="Montserrat" w:eastAsia="Montserrat" w:hAnsi="Montserrat"/>
                                        <w:b/>
                                        <w:bCs/>
                                        <w:sz w:val="10"/>
                                        <w:szCs w:val="10"/>
                                        <w:lang w:val="fr-FR"/>
                                      </w:rPr>
                                      <w:t>)</w:t>
                                    </w:r>
                                  </w:p>
                                  <w:p w14:paraId="0E60F0F8"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Signification : problème avec la carte de réinitialisation ou le lecteur de QR code</w:t>
                                    </w:r>
                                  </w:p>
                                  <w:p w14:paraId="3809185C"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 xml:space="preserve">Solution : Contacter l’assistance </w:t>
                                    </w:r>
                                    <w:proofErr w:type="spellStart"/>
                                    <w:r>
                                      <w:rPr>
                                        <w:rFonts w:ascii="Montserrat" w:eastAsia="Montserrat" w:hAnsi="Montserrat"/>
                                        <w:sz w:val="10"/>
                                        <w:szCs w:val="10"/>
                                        <w:lang w:val="fr-FR"/>
                                      </w:rPr>
                                      <w:t>Molbio</w:t>
                                    </w:r>
                                    <w:proofErr w:type="spellEnd"/>
                                  </w:p>
                                </w:txbxContent>
                              </wps:txbx>
                              <wps:bodyPr rot="0" vert="horz" wrap="square" lIns="0" tIns="0" rIns="0" bIns="0" anchor="t" anchorCtr="0"/>
                            </wps:wsp>
                            <wps:wsp>
                              <wps:cNvPr id="539" name="Text Box 2"/>
                              <wps:cNvSpPr txBox="1">
                                <a:spLocks noChangeArrowheads="1"/>
                              </wps:cNvSpPr>
                              <wps:spPr bwMode="auto">
                                <a:xfrm>
                                  <a:off x="-1" y="0"/>
                                  <a:ext cx="1758994" cy="168275"/>
                                </a:xfrm>
                                <a:prstGeom prst="rect">
                                  <a:avLst/>
                                </a:prstGeom>
                                <a:solidFill>
                                  <a:schemeClr val="bg1"/>
                                </a:solidFill>
                                <a:ln w="9525">
                                  <a:noFill/>
                                  <a:miter lim="800000"/>
                                  <a:headEnd/>
                                  <a:tailEnd/>
                                </a:ln>
                              </wps:spPr>
                              <wps:txbx>
                                <w:txbxContent>
                                  <w:p w14:paraId="057E8EC4"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 xml:space="preserve">Messages d’erreur pour </w:t>
                                    </w:r>
                                    <w:proofErr w:type="spellStart"/>
                                    <w:r>
                                      <w:rPr>
                                        <w:rFonts w:ascii="Montserrat" w:eastAsia="Montserrat" w:hAnsi="Montserrat"/>
                                        <w:color w:val="FF6E68"/>
                                        <w:sz w:val="16"/>
                                        <w:szCs w:val="16"/>
                                        <w:lang w:val="fr-FR"/>
                                      </w:rPr>
                                      <w:t>Trueprep</w:t>
                                    </w:r>
                                    <w:proofErr w:type="spellEnd"/>
                                  </w:p>
                                </w:txbxContent>
                              </wps:txbx>
                              <wps:bodyPr rot="0" vert="horz" wrap="square" lIns="0" tIns="0" rIns="0" bIns="0" anchor="t" anchorCtr="0"/>
                            </wps:wsp>
                            <wps:wsp>
                              <wps:cNvPr id="540" name="Text Box 2"/>
                              <wps:cNvSpPr txBox="1">
                                <a:spLocks noChangeArrowheads="1"/>
                              </wps:cNvSpPr>
                              <wps:spPr bwMode="auto">
                                <a:xfrm>
                                  <a:off x="236313" y="538234"/>
                                  <a:ext cx="562810" cy="179070"/>
                                </a:xfrm>
                                <a:prstGeom prst="rect">
                                  <a:avLst/>
                                </a:prstGeom>
                                <a:solidFill>
                                  <a:srgbClr val="1D97CA"/>
                                </a:solidFill>
                                <a:ln w="9525">
                                  <a:noFill/>
                                  <a:miter lim="800000"/>
                                  <a:headEnd/>
                                  <a:tailEnd/>
                                </a:ln>
                              </wps:spPr>
                              <wps:txbx>
                                <w:txbxContent>
                                  <w:p w14:paraId="69E74607"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w:t>
                                    </w:r>
                                    <w:proofErr w:type="gramStart"/>
                                    <w:r>
                                      <w:rPr>
                                        <w:rFonts w:ascii="Montserrat" w:eastAsia="Montserrat" w:hAnsi="Montserrat"/>
                                        <w:b/>
                                        <w:bCs/>
                                        <w:color w:val="FFFFFF"/>
                                        <w:sz w:val="11"/>
                                        <w:szCs w:val="11"/>
                                        <w:lang w:val="fr-FR"/>
                                      </w:rPr>
                                      <w:t>10:INVALID</w:t>
                                    </w:r>
                                    <w:proofErr w:type="gramEnd"/>
                                    <w:r>
                                      <w:rPr>
                                        <w:rFonts w:ascii="Montserrat" w:eastAsia="Montserrat" w:hAnsi="Montserrat"/>
                                        <w:b/>
                                        <w:bCs/>
                                        <w:color w:val="FFFFFF"/>
                                        <w:sz w:val="11"/>
                                        <w:szCs w:val="11"/>
                                        <w:lang w:val="fr-FR"/>
                                      </w:rPr>
                                      <w:t xml:space="preserve"> RESET CARD</w:t>
                                    </w:r>
                                  </w:p>
                                  <w:p w14:paraId="68765FB2" w14:textId="77777777" w:rsidR="00A53F55" w:rsidRDefault="00A53F55">
                                    <w:pPr>
                                      <w:spacing w:line="264" w:lineRule="auto"/>
                                      <w:jc w:val="center"/>
                                      <w:rPr>
                                        <w:rFonts w:ascii="Montserrat" w:hAnsi="Montserrat"/>
                                        <w:b/>
                                        <w:bCs/>
                                        <w:color w:val="FFFFFF" w:themeColor="background1"/>
                                        <w:sz w:val="11"/>
                                        <w:szCs w:val="11"/>
                                      </w:rPr>
                                    </w:pPr>
                                  </w:p>
                                </w:txbxContent>
                              </wps:txbx>
                              <wps:bodyPr rot="0" vert="horz" wrap="square" lIns="0" tIns="0" rIns="0" bIns="0" anchor="t" anchorCtr="0"/>
                            </wps:wsp>
                            <wps:wsp>
                              <wps:cNvPr id="541" name="Text Box 541"/>
                              <wps:cNvSpPr txBox="1"/>
                              <wps:spPr>
                                <a:xfrm>
                                  <a:off x="218825" y="840984"/>
                                  <a:ext cx="602104" cy="209917"/>
                                </a:xfrm>
                                <a:prstGeom prst="rect">
                                  <a:avLst/>
                                </a:prstGeom>
                                <a:solidFill>
                                  <a:srgbClr val="1D97CA"/>
                                </a:solidFill>
                                <a:ln w="6350">
                                  <a:noFill/>
                                </a:ln>
                                <a:effectLst/>
                              </wps:spPr>
                              <wps:txbx>
                                <w:txbxContent>
                                  <w:p w14:paraId="21AF9D50" w14:textId="77777777" w:rsidR="00A53F55" w:rsidRDefault="00F43DC4">
                                    <w:pPr>
                                      <w:spacing w:line="240" w:lineRule="auto"/>
                                      <w:rPr>
                                        <w:rFonts w:ascii="Montserrat" w:hAnsi="Montserrat"/>
                                        <w:b/>
                                        <w:bCs/>
                                        <w:color w:val="FFFFFF" w:themeColor="background1"/>
                                        <w:sz w:val="11"/>
                                        <w:szCs w:val="11"/>
                                      </w:rPr>
                                    </w:pPr>
                                    <w:proofErr w:type="spellStart"/>
                                    <w:r>
                                      <w:rPr>
                                        <w:rFonts w:ascii="Montserrat" w:eastAsia="Montserrat" w:hAnsi="Montserrat"/>
                                        <w:b/>
                                        <w:bCs/>
                                        <w:color w:val="FFFFFF"/>
                                        <w:sz w:val="11"/>
                                        <w:szCs w:val="11"/>
                                        <w:lang w:val="fr-FR"/>
                                      </w:rPr>
                                      <w:t>Press</w:t>
                                    </w:r>
                                    <w:proofErr w:type="spellEnd"/>
                                    <w:r>
                                      <w:rPr>
                                        <w:rFonts w:ascii="Montserrat" w:eastAsia="Montserrat" w:hAnsi="Montserrat"/>
                                        <w:b/>
                                        <w:bCs/>
                                        <w:color w:val="FFFFFF"/>
                                        <w:sz w:val="11"/>
                                        <w:szCs w:val="11"/>
                                        <w:lang w:val="fr-FR"/>
                                      </w:rPr>
                                      <w:t xml:space="preserve"> Eject</w:t>
                                    </w:r>
                                  </w:p>
                                  <w:p w14:paraId="6932C021" w14:textId="77777777" w:rsidR="00A53F55" w:rsidRDefault="00F43DC4">
                                    <w:pPr>
                                      <w:spacing w:before="60" w:line="240" w:lineRule="auto"/>
                                      <w:jc w:val="right"/>
                                      <w:rPr>
                                        <w:rFonts w:ascii="Montserrat" w:hAnsi="Montserrat"/>
                                        <w:b/>
                                        <w:bCs/>
                                        <w:color w:val="FFFFFF" w:themeColor="background1"/>
                                        <w:sz w:val="11"/>
                                        <w:szCs w:val="11"/>
                                      </w:rPr>
                                    </w:pPr>
                                    <w:proofErr w:type="gramStart"/>
                                    <w:r>
                                      <w:rPr>
                                        <w:rFonts w:ascii="Montserrat" w:eastAsia="Montserrat" w:hAnsi="Montserrat"/>
                                        <w:b/>
                                        <w:bCs/>
                                        <w:color w:val="FFFFFF"/>
                                        <w:sz w:val="11"/>
                                        <w:szCs w:val="11"/>
                                        <w:lang w:val="fr-FR"/>
                                      </w:rPr>
                                      <w:t>to</w:t>
                                    </w:r>
                                    <w:proofErr w:type="gramEnd"/>
                                    <w:r>
                                      <w:rPr>
                                        <w:rFonts w:ascii="Montserrat" w:eastAsia="Montserrat" w:hAnsi="Montserrat"/>
                                        <w:b/>
                                        <w:bCs/>
                                        <w:color w:val="FFFFFF"/>
                                        <w:sz w:val="11"/>
                                        <w:szCs w:val="11"/>
                                        <w:lang w:val="fr-FR"/>
                                      </w:rPr>
                                      <w:t xml:space="preserve"> exit</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s:wsp>
                              <wps:cNvPr id="542" name="Text Box 2"/>
                              <wps:cNvSpPr txBox="1">
                                <a:spLocks noChangeArrowheads="1"/>
                              </wps:cNvSpPr>
                              <wps:spPr bwMode="auto">
                                <a:xfrm>
                                  <a:off x="371006" y="252293"/>
                                  <a:ext cx="309352" cy="181492"/>
                                </a:xfrm>
                                <a:prstGeom prst="rect">
                                  <a:avLst/>
                                </a:prstGeom>
                                <a:solidFill>
                                  <a:srgbClr val="F3F2F4"/>
                                </a:solidFill>
                                <a:ln w="9525">
                                  <a:noFill/>
                                  <a:miter lim="800000"/>
                                  <a:headEnd/>
                                  <a:tailEnd/>
                                </a:ln>
                              </wps:spPr>
                              <wps:txbx>
                                <w:txbxContent>
                                  <w:p w14:paraId="69CD829A"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E10</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06C4A15" id="Group 537" o:spid="_x0000_s1451" style="position:absolute;left:0;text-align:left;margin-left:253pt;margin-top:-113.4pt;width:183.15pt;height:82.3pt;z-index:252249088;mso-width-relative:margin;mso-height-relative:margin" coordorigin="" coordsize="23327,10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">
                      <v:shape id="_x0000_s1452" type="#_x0000_t202" style="position:absolute;left:12173;top:3029;width:11154;height:659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" fillcolor="white [3212]" stroked="f">
                        <v:textbox inset="0,0,0,0">
                          <w:txbxContent>
                            <w:p w14:paraId="6B03DDCD" w14:textId="77777777" w:rsidR="00A53F55" w:rsidRDefault="00F43DC4">
                              <w:pPr>
                                <w:spacing w:line="240" w:lineRule="auto"/>
                                <w:rPr>
                                  <w:rFonts w:ascii="Montserrat" w:hAnsi="Montserrat"/>
                                  <w:b/>
                                  <w:sz w:val="10"/>
                                  <w:szCs w:val="10"/>
                                  <w:lang w:val="fr-FR"/>
                                </w:rPr>
                              </w:pPr>
                              <w:r>
                                <w:rPr>
                                  <w:rFonts w:ascii="Montserrat" w:eastAsia="Montserrat" w:hAnsi="Montserrat"/>
                                  <w:b/>
                                  <w:bCs/>
                                  <w:sz w:val="10"/>
                                  <w:szCs w:val="10"/>
                                  <w:lang w:val="fr-FR"/>
                                </w:rPr>
                                <w:t>Erreur 10 : Carte de réinitialisation non valide (Invalid Reset Card)</w:t>
                              </w:r>
                            </w:p>
                            <w:p w14:paraId="0E60F0F8" w14:textId="77777777" w:rsidR="00A53F55" w:rsidRDefault="00F43DC4">
                              <w:pPr>
                                <w:numPr>
                                  <w:ilvl w:val="0"/>
                                  <w:numId w:val="1"/>
                                </w:numPr>
                                <w:spacing w:line="240" w:lineRule="auto"/>
                                <w:ind w:left="158" w:hanging="158"/>
                                <w:rPr>
                                  <w:rFonts w:ascii="Montserrat" w:hAnsi="Montserrat"/>
                                  <w:sz w:val="10"/>
                                  <w:szCs w:val="10"/>
                                  <w:lang w:val="fr-FR"/>
                                </w:rPr>
                              </w:pPr>
                              <w:r>
                                <w:rPr>
                                  <w:rFonts w:ascii="Montserrat" w:eastAsia="Montserrat" w:hAnsi="Montserrat"/>
                                  <w:sz w:val="10"/>
                                  <w:szCs w:val="10"/>
                                  <w:lang w:val="fr-FR"/>
                                </w:rPr>
                                <w:t xml:space="preserve">Signification : problème avec la carte de </w:t>
                              </w:r>
                              <w:r>
                                <w:rPr>
                                  <w:rFonts w:ascii="Montserrat" w:eastAsia="Montserrat" w:hAnsi="Montserrat"/>
                                  <w:sz w:val="10"/>
                                  <w:szCs w:val="10"/>
                                  <w:lang w:val="fr-FR"/>
                                </w:rPr>
                                <w:t>réinitialisation ou le lecteur de QR code</w:t>
                              </w:r>
                            </w:p>
                            <w:p w14:paraId="3809185C" w14:textId="77777777" w:rsidR="00A53F55" w:rsidRDefault="00F43DC4">
                              <w:pPr>
                                <w:numPr>
                                  <w:ilvl w:val="0"/>
                                  <w:numId w:val="1"/>
                                </w:numPr>
                                <w:spacing w:line="240" w:lineRule="auto"/>
                                <w:ind w:left="158" w:hanging="158"/>
                                <w:rPr>
                                  <w:rFonts w:ascii="Montserrat" w:hAnsi="Montserrat"/>
                                  <w:sz w:val="10"/>
                                  <w:szCs w:val="10"/>
                                </w:rPr>
                              </w:pPr>
                              <w:r>
                                <w:rPr>
                                  <w:rFonts w:ascii="Montserrat" w:eastAsia="Montserrat" w:hAnsi="Montserrat"/>
                                  <w:sz w:val="10"/>
                                  <w:szCs w:val="10"/>
                                  <w:lang w:val="fr-FR"/>
                                </w:rPr>
                                <w:t>Solution : Contacter l’assistance Molbio</w:t>
                              </w:r>
                            </w:p>
                          </w:txbxContent>
                        </v:textbox>
                      </v:shape>
                      <v:shape id="_x0000_s1453" type="#_x0000_t202" style="position:absolute;width:1758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" fillcolor="white [3212]" stroked="f">
                        <v:textbox inset="0,0,0,0">
                          <w:txbxContent>
                            <w:p w14:paraId="057E8EC4" w14:textId="77777777" w:rsidR="00A53F55" w:rsidRDefault="00F43DC4">
                              <w:pPr>
                                <w:spacing w:line="240" w:lineRule="auto"/>
                                <w:rPr>
                                  <w:rFonts w:ascii="Montserrat" w:hAnsi="Montserrat"/>
                                  <w:color w:val="FF6E68"/>
                                  <w:sz w:val="16"/>
                                  <w:szCs w:val="18"/>
                                </w:rPr>
                              </w:pPr>
                              <w:r>
                                <w:rPr>
                                  <w:rFonts w:ascii="Montserrat" w:eastAsia="Montserrat" w:hAnsi="Montserrat"/>
                                  <w:color w:val="FF6E68"/>
                                  <w:sz w:val="16"/>
                                  <w:szCs w:val="16"/>
                                  <w:lang w:val="fr-FR"/>
                                </w:rPr>
                                <w:t>Messages d’erreur pour Trueprep</w:t>
                              </w:r>
                            </w:p>
                          </w:txbxContent>
                        </v:textbox>
                      </v:shape>
                      <v:shape id="_x0000_s1454" type="#_x0000_t202" style="position:absolute;left:2363;top:5382;width:5628;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" fillcolor="#1d97ca" stroked="f">
                        <v:textbox inset="0,0,0,0">
                          <w:txbxContent>
                            <w:p w14:paraId="69E74607" w14:textId="77777777" w:rsidR="00A53F55" w:rsidRDefault="00F43DC4">
                              <w:pPr>
                                <w:spacing w:line="264" w:lineRule="auto"/>
                                <w:jc w:val="center"/>
                                <w:rPr>
                                  <w:rFonts w:ascii="Montserrat" w:hAnsi="Montserrat"/>
                                  <w:b/>
                                  <w:bCs/>
                                  <w:color w:val="FFFFFF" w:themeColor="background1"/>
                                  <w:sz w:val="11"/>
                                  <w:szCs w:val="11"/>
                                </w:rPr>
                              </w:pPr>
                              <w:r>
                                <w:rPr>
                                  <w:rFonts w:ascii="Montserrat" w:eastAsia="Montserrat" w:hAnsi="Montserrat"/>
                                  <w:b/>
                                  <w:bCs/>
                                  <w:color w:val="FFFFFF"/>
                                  <w:sz w:val="11"/>
                                  <w:szCs w:val="11"/>
                                  <w:lang w:val="fr-FR"/>
                                </w:rPr>
                                <w:t>E10:INVALID RESET CARD</w:t>
                              </w:r>
                            </w:p>
                            <w:p w14:paraId="68765FB2" w14:textId="77777777" w:rsidR="00A53F55" w:rsidRDefault="00A53F55">
                              <w:pPr>
                                <w:spacing w:line="264" w:lineRule="auto"/>
                                <w:jc w:val="center"/>
                                <w:rPr>
                                  <w:rFonts w:ascii="Montserrat" w:hAnsi="Montserrat"/>
                                  <w:b/>
                                  <w:bCs/>
                                  <w:color w:val="FFFFFF" w:themeColor="background1"/>
                                  <w:sz w:val="11"/>
                                  <w:szCs w:val="11"/>
                                </w:rPr>
                              </w:pPr>
                            </w:p>
                          </w:txbxContent>
                        </v:textbox>
                      </v:shape>
                      <v:shape id="Text Box 541" o:spid="_x0000_s1455" type="#_x0000_t202" style="position:absolute;left:2188;top:8409;width:6021;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" fillcolor="#1d97ca" stroked="f" strokeweight=".5pt">
                        <v:textbox inset="0,0,0,0">
                          <w:txbxContent>
                            <w:p w14:paraId="21AF9D50" w14:textId="77777777" w:rsidR="00A53F55" w:rsidRDefault="00F43DC4">
                              <w:pPr>
                                <w:spacing w:line="240" w:lineRule="auto"/>
                                <w:rPr>
                                  <w:rFonts w:ascii="Montserrat" w:hAnsi="Montserrat"/>
                                  <w:b/>
                                  <w:bCs/>
                                  <w:color w:val="FFFFFF" w:themeColor="background1"/>
                                  <w:sz w:val="11"/>
                                  <w:szCs w:val="11"/>
                                </w:rPr>
                              </w:pPr>
                              <w:r>
                                <w:rPr>
                                  <w:rFonts w:ascii="Montserrat" w:eastAsia="Montserrat" w:hAnsi="Montserrat"/>
                                  <w:b/>
                                  <w:bCs/>
                                  <w:color w:val="FFFFFF"/>
                                  <w:sz w:val="11"/>
                                  <w:szCs w:val="11"/>
                                  <w:lang w:val="fr-FR"/>
                                </w:rPr>
                                <w:t>Press Eject</w:t>
                              </w:r>
                            </w:p>
                            <w:p w14:paraId="6932C021" w14:textId="77777777" w:rsidR="00A53F55" w:rsidRDefault="00F43DC4">
                              <w:pPr>
                                <w:spacing w:before="60" w:line="240" w:lineRule="auto"/>
                                <w:jc w:val="right"/>
                                <w:rPr>
                                  <w:rFonts w:ascii="Montserrat" w:hAnsi="Montserrat"/>
                                  <w:b/>
                                  <w:bCs/>
                                  <w:color w:val="FFFFFF" w:themeColor="background1"/>
                                  <w:sz w:val="11"/>
                                  <w:szCs w:val="11"/>
                                </w:rPr>
                              </w:pPr>
                              <w:r>
                                <w:rPr>
                                  <w:rFonts w:ascii="Montserrat" w:eastAsia="Montserrat" w:hAnsi="Montserrat"/>
                                  <w:b/>
                                  <w:bCs/>
                                  <w:color w:val="FFFFFF"/>
                                  <w:sz w:val="11"/>
                                  <w:szCs w:val="11"/>
                                  <w:lang w:val="fr-FR"/>
                                </w:rPr>
                                <w:t>to exit</w:t>
                              </w:r>
                            </w:p>
                          </w:txbxContent>
                        </v:textbox>
                      </v:shape>
                      <v:shape id="_x0000_s1456" type="#_x0000_t202" style="position:absolute;left:3710;top:2522;width:3093;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" fillcolor="#f3f2f4" stroked="f">
                        <v:textbox inset="0,0,0,0">
                          <w:txbxContent>
                            <w:p w14:paraId="69CD829A" w14:textId="77777777" w:rsidR="00A53F55" w:rsidRDefault="00F43DC4">
                              <w:pPr>
                                <w:spacing w:line="240" w:lineRule="auto"/>
                                <w:jc w:val="center"/>
                                <w:rPr>
                                  <w:rFonts w:asciiTheme="minorBidi" w:hAnsiTheme="minorBidi" w:cstheme="minorBidi"/>
                                  <w:b/>
                                  <w:bCs/>
                                  <w:color w:val="FF0000"/>
                                  <w:sz w:val="22"/>
                                </w:rPr>
                              </w:pPr>
                              <w:r>
                                <w:rPr>
                                  <w:rFonts w:ascii="Arial" w:eastAsia="Arial" w:hAnsi="Arial" w:cs="Arial"/>
                                  <w:b/>
                                  <w:bCs/>
                                  <w:color w:val="FF0000"/>
                                  <w:sz w:val="22"/>
                                  <w:szCs w:val="22"/>
                                  <w:lang w:val="fr-FR"/>
                                </w:rPr>
                                <w:t>E10</w:t>
                              </w:r>
                            </w:p>
                          </w:txbxContent>
                        </v:textbox>
                      </v:shape>
                      <w10:anchorlock/>
                    </v:group>
                  </w:pict>
                </mc:Fallback>
              </mc:AlternateContent>
            </w:r>
          </w:p>
        </w:tc>
      </w:tr>
      <w:tr w:rsidR="00A53F55" w14:paraId="3A356467" w14:textId="77777777">
        <w:tc>
          <w:tcPr>
            <w:tcW w:w="9350" w:type="dxa"/>
          </w:tcPr>
          <w:p w14:paraId="5B111A93" w14:textId="77777777" w:rsidR="00A53F55" w:rsidRDefault="00F43DC4">
            <w:pPr>
              <w:rPr>
                <w:lang w:val="fr-FR"/>
              </w:rPr>
            </w:pPr>
            <w:r>
              <w:rPr>
                <w:rFonts w:eastAsia="Gill Sans MT"/>
                <w:b/>
                <w:bCs/>
                <w:lang w:val="fr-FR"/>
              </w:rPr>
              <w:lastRenderedPageBreak/>
              <w:t>FAIRE :</w:t>
            </w:r>
            <w:r>
              <w:rPr>
                <w:rFonts w:eastAsia="Gill Sans MT"/>
                <w:lang w:val="fr-FR"/>
              </w:rPr>
              <w:t xml:space="preserve"> Lisez chaque erreur et expliquez comment la résoudre.</w:t>
            </w:r>
          </w:p>
        </w:tc>
      </w:tr>
      <w:tr w:rsidR="00A53F55" w14:paraId="5EFBDDD0" w14:textId="77777777">
        <w:tc>
          <w:tcPr>
            <w:tcW w:w="9350" w:type="dxa"/>
            <w:shd w:val="clear" w:color="auto" w:fill="E68F8C"/>
          </w:tcPr>
          <w:p w14:paraId="2D598595" w14:textId="77777777" w:rsidR="00A53F55" w:rsidRDefault="00F43DC4">
            <w:pPr>
              <w:rPr>
                <w:b/>
                <w:bCs/>
                <w:color w:val="FFFFFF" w:themeColor="background1"/>
                <w:lang w:val="fr-FR"/>
              </w:rPr>
            </w:pPr>
            <w:r>
              <w:rPr>
                <w:rFonts w:eastAsia="Gill Sans MT"/>
                <w:b/>
                <w:bCs/>
                <w:color w:val="FFFFFF"/>
                <w:lang w:val="fr-FR"/>
              </w:rPr>
              <w:t xml:space="preserve">Messages d’erreur de </w:t>
            </w:r>
            <w:proofErr w:type="spellStart"/>
            <w:r>
              <w:rPr>
                <w:rFonts w:eastAsia="Gill Sans MT"/>
                <w:b/>
                <w:bCs/>
                <w:color w:val="FFFFFF"/>
                <w:lang w:val="fr-FR"/>
              </w:rPr>
              <w:t>Truelab</w:t>
            </w:r>
            <w:proofErr w:type="spellEnd"/>
          </w:p>
          <w:p w14:paraId="5E666784" w14:textId="77777777" w:rsidR="00A53F55" w:rsidRDefault="00F43DC4">
            <w:pPr>
              <w:rPr>
                <w:b/>
                <w:bCs/>
                <w:color w:val="FFFFFF" w:themeColor="background1"/>
                <w:lang w:val="fr-FR"/>
              </w:rPr>
            </w:pPr>
            <w:r>
              <w:rPr>
                <w:rFonts w:eastAsia="Gill Sans MT"/>
                <w:b/>
                <w:bCs/>
                <w:color w:val="FFFFFF"/>
                <w:lang w:val="fr-FR"/>
              </w:rPr>
              <w:t>Diapositives : 48 et 49</w:t>
            </w:r>
          </w:p>
          <w:p w14:paraId="199E0A3F" w14:textId="31CDB487" w:rsidR="00A53F55" w:rsidRDefault="00F43DC4">
            <w:r>
              <w:rPr>
                <w:rFonts w:eastAsia="Gill Sans MT"/>
                <w:b/>
                <w:bCs/>
                <w:color w:val="FFFFFF"/>
                <w:lang w:val="fr-FR"/>
              </w:rPr>
              <w:t>Guide du participant page : 5</w:t>
            </w:r>
            <w:r w:rsidR="00B12E77">
              <w:rPr>
                <w:rFonts w:eastAsia="Gill Sans MT"/>
                <w:b/>
                <w:bCs/>
                <w:color w:val="FFFFFF"/>
                <w:lang w:val="fr-FR"/>
              </w:rPr>
              <w:t>2</w:t>
            </w:r>
          </w:p>
        </w:tc>
      </w:tr>
      <w:tr w:rsidR="00A53F55" w14:paraId="6F706CAB" w14:textId="77777777">
        <w:trPr>
          <w:trHeight w:val="692"/>
        </w:trPr>
        <w:tc>
          <w:tcPr>
            <w:tcW w:w="9350" w:type="dxa"/>
            <w:vAlign w:val="center"/>
          </w:tcPr>
          <w:p w14:paraId="7F7966F9" w14:textId="77777777" w:rsidR="00A53F55" w:rsidRDefault="00F43DC4">
            <w:pPr>
              <w:jc w:val="center"/>
            </w:pPr>
            <w:r>
              <w:rPr>
                <w:noProof/>
                <w:lang w:eastAsia="zh-CN"/>
              </w:rPr>
              <mc:AlternateContent>
                <mc:Choice Requires="wps">
                  <w:drawing>
                    <wp:anchor distT="0" distB="0" distL="114300" distR="114300" simplePos="0" relativeHeight="251988992" behindDoc="0" locked="1" layoutInCell="1" allowOverlap="1" wp14:anchorId="591DDC0E" wp14:editId="698FEC2F">
                      <wp:simplePos x="0" y="0"/>
                      <wp:positionH relativeFrom="column">
                        <wp:posOffset>4154805</wp:posOffset>
                      </wp:positionH>
                      <wp:positionV relativeFrom="paragraph">
                        <wp:posOffset>512445</wp:posOffset>
                      </wp:positionV>
                      <wp:extent cx="325120" cy="281940"/>
                      <wp:effectExtent l="0" t="0" r="0" b="3810"/>
                      <wp:wrapNone/>
                      <wp:docPr id="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1940"/>
                              </a:xfrm>
                              <a:prstGeom prst="rect">
                                <a:avLst/>
                              </a:prstGeom>
                              <a:solidFill>
                                <a:srgbClr val="FFB6B3"/>
                              </a:solidFill>
                              <a:ln w="9525">
                                <a:noFill/>
                                <a:miter lim="800000"/>
                                <a:headEnd/>
                                <a:tailEnd/>
                              </a:ln>
                            </wps:spPr>
                            <wps:txbx>
                              <w:txbxContent>
                                <w:p w14:paraId="18EE56D6"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INVALID (NON VALIDE)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DDC0E" id="_x0000_s1457" type="#_x0000_t202" style="position:absolute;left:0;text-align:left;margin-left:327.15pt;margin-top:40.35pt;width:25.6pt;height:22.2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" fillcolor="#ffb6b3" stroked="f">
                      <v:textbox inset="0,0,0,0">
                        <w:txbxContent>
                          <w:p w14:paraId="18EE56D6"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INVALID (NON VALIDE)</w:t>
                            </w:r>
                          </w:p>
                        </w:txbxContent>
                      </v:textbox>
                      <w10:anchorlock/>
                    </v:shape>
                  </w:pict>
                </mc:Fallback>
              </mc:AlternateContent>
            </w:r>
            <w:r>
              <w:rPr>
                <w:noProof/>
                <w:lang w:eastAsia="zh-CN"/>
              </w:rPr>
              <mc:AlternateContent>
                <mc:Choice Requires="wps">
                  <w:drawing>
                    <wp:anchor distT="0" distB="0" distL="114300" distR="114300" simplePos="0" relativeHeight="251984896" behindDoc="0" locked="1" layoutInCell="1" allowOverlap="1" wp14:anchorId="5164C4E1" wp14:editId="21E1C49B">
                      <wp:simplePos x="0" y="0"/>
                      <wp:positionH relativeFrom="column">
                        <wp:posOffset>2238375</wp:posOffset>
                      </wp:positionH>
                      <wp:positionV relativeFrom="paragraph">
                        <wp:posOffset>549275</wp:posOffset>
                      </wp:positionV>
                      <wp:extent cx="392430" cy="280035"/>
                      <wp:effectExtent l="0" t="0" r="7620" b="5715"/>
                      <wp:wrapNone/>
                      <wp:docPr id="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80035"/>
                              </a:xfrm>
                              <a:prstGeom prst="rect">
                                <a:avLst/>
                              </a:prstGeom>
                              <a:solidFill>
                                <a:srgbClr val="FFB6B3"/>
                              </a:solidFill>
                              <a:ln w="9525">
                                <a:noFill/>
                                <a:miter lim="800000"/>
                                <a:headEnd/>
                                <a:tailEnd/>
                              </a:ln>
                            </wps:spPr>
                            <wps:txbx>
                              <w:txbxContent>
                                <w:p w14:paraId="545B5450"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1 : Probe check</w:t>
                                  </w:r>
                                </w:p>
                                <w:p w14:paraId="4EBE6CF5" w14:textId="77777777" w:rsidR="00A53F55" w:rsidRDefault="00F43DC4">
                                  <w:pPr>
                                    <w:spacing w:line="240" w:lineRule="auto"/>
                                    <w:jc w:val="center"/>
                                    <w:rPr>
                                      <w:rFonts w:ascii="Montserrat" w:hAnsi="Montserrat"/>
                                      <w:b/>
                                      <w:bCs/>
                                      <w:color w:val="FFFFFF" w:themeColor="background1"/>
                                      <w:sz w:val="9"/>
                                      <w:szCs w:val="9"/>
                                    </w:rPr>
                                  </w:pPr>
                                  <w:proofErr w:type="spellStart"/>
                                  <w:r>
                                    <w:rPr>
                                      <w:rFonts w:ascii="Montserrat" w:eastAsia="Montserrat" w:hAnsi="Montserrat"/>
                                      <w:b/>
                                      <w:bCs/>
                                      <w:color w:val="FFFFFF"/>
                                      <w:sz w:val="9"/>
                                      <w:szCs w:val="9"/>
                                      <w:lang w:val="fr-FR"/>
                                    </w:rPr>
                                    <w:t>Error</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164C4E1" id="_x0000_s1458" type="#_x0000_t202" style="position:absolute;left:0;text-align:left;margin-left:176.25pt;margin-top:43.25pt;width:30.9pt;height:22.0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" fillcolor="#ffb6b3" stroked="f">
                      <v:textbox inset="0,0,0,0">
                        <w:txbxContent>
                          <w:p w14:paraId="545B5450"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1 : Probe check</w:t>
                            </w:r>
                          </w:p>
                          <w:p w14:paraId="4EBE6CF5"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Error</w:t>
                            </w:r>
                          </w:p>
                        </w:txbxContent>
                      </v:textbox>
                      <w10:anchorlock/>
                    </v:shape>
                  </w:pict>
                </mc:Fallback>
              </mc:AlternateContent>
            </w:r>
            <w:r>
              <w:rPr>
                <w:noProof/>
                <w:lang w:eastAsia="zh-CN"/>
              </w:rPr>
              <mc:AlternateContent>
                <mc:Choice Requires="wps">
                  <w:drawing>
                    <wp:anchor distT="0" distB="0" distL="114300" distR="114300" simplePos="0" relativeHeight="251982848" behindDoc="0" locked="1" layoutInCell="1" allowOverlap="1" wp14:anchorId="6D40321E" wp14:editId="52CF917F">
                      <wp:simplePos x="0" y="0"/>
                      <wp:positionH relativeFrom="column">
                        <wp:posOffset>1745615</wp:posOffset>
                      </wp:positionH>
                      <wp:positionV relativeFrom="paragraph">
                        <wp:posOffset>548640</wp:posOffset>
                      </wp:positionV>
                      <wp:extent cx="392430" cy="280035"/>
                      <wp:effectExtent l="0" t="0" r="7620" b="5715"/>
                      <wp:wrapNone/>
                      <wp:docPr id="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80035"/>
                              </a:xfrm>
                              <a:prstGeom prst="rect">
                                <a:avLst/>
                              </a:prstGeom>
                              <a:solidFill>
                                <a:srgbClr val="FFB6B3"/>
                              </a:solidFill>
                              <a:ln w="9525">
                                <a:noFill/>
                                <a:miter lim="800000"/>
                                <a:headEnd/>
                                <a:tailEnd/>
                              </a:ln>
                            </wps:spPr>
                            <wps:txbx>
                              <w:txbxContent>
                                <w:p w14:paraId="580926E5"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1 : Erreur d’exécution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D40321E" id="_x0000_s1459" type="#_x0000_t202" style="position:absolute;left:0;text-align:left;margin-left:137.45pt;margin-top:43.2pt;width:30.9pt;height:22.0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" fillcolor="#ffb6b3" stroked="f">
                      <v:textbox inset="0,0,0,0">
                        <w:txbxContent>
                          <w:p w14:paraId="580926E5"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1 : Erreur d’exécution</w:t>
                            </w:r>
                          </w:p>
                        </w:txbxContent>
                      </v:textbox>
                      <w10:anchorlock/>
                    </v:shape>
                  </w:pict>
                </mc:Fallback>
              </mc:AlternateContent>
            </w:r>
            <w:r>
              <w:rPr>
                <w:noProof/>
                <w:lang w:eastAsia="zh-CN"/>
              </w:rPr>
              <mc:AlternateContent>
                <mc:Choice Requires="wps">
                  <w:drawing>
                    <wp:anchor distT="0" distB="0" distL="114300" distR="114300" simplePos="0" relativeHeight="251980800" behindDoc="0" locked="1" layoutInCell="1" allowOverlap="1" wp14:anchorId="000DA4DC" wp14:editId="267A38BB">
                      <wp:simplePos x="0" y="0"/>
                      <wp:positionH relativeFrom="column">
                        <wp:posOffset>1256665</wp:posOffset>
                      </wp:positionH>
                      <wp:positionV relativeFrom="paragraph">
                        <wp:posOffset>509270</wp:posOffset>
                      </wp:positionV>
                      <wp:extent cx="392430" cy="319405"/>
                      <wp:effectExtent l="0" t="0" r="7620" b="4445"/>
                      <wp:wrapNone/>
                      <wp:docPr id="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19405"/>
                              </a:xfrm>
                              <a:prstGeom prst="rect">
                                <a:avLst/>
                              </a:prstGeom>
                              <a:solidFill>
                                <a:srgbClr val="FFB6B3"/>
                              </a:solidFill>
                              <a:ln w="9525">
                                <a:noFill/>
                                <a:miter lim="800000"/>
                                <a:headEnd/>
                                <a:tailEnd/>
                              </a:ln>
                            </wps:spPr>
                            <wps:txbx>
                              <w:txbxContent>
                                <w:p w14:paraId="361FF5F5"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1 : Profil optique incorrect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00DA4DC" id="_x0000_s1460" type="#_x0000_t202" style="position:absolute;left:0;text-align:left;margin-left:98.95pt;margin-top:40.1pt;width:30.9pt;height:25.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" fillcolor="#ffb6b3" stroked="f">
                      <v:textbox inset="0,0,0,0">
                        <w:txbxContent>
                          <w:p w14:paraId="361FF5F5"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 xml:space="preserve">Erreur 1 : Profil </w:t>
                            </w:r>
                            <w:r>
                              <w:rPr>
                                <w:rFonts w:ascii="Montserrat" w:eastAsia="Montserrat" w:hAnsi="Montserrat"/>
                                <w:b/>
                                <w:bCs/>
                                <w:color w:val="FFFFFF"/>
                                <w:sz w:val="9"/>
                                <w:szCs w:val="9"/>
                                <w:lang w:val="fr-FR"/>
                              </w:rPr>
                              <w:t>optique incorrect</w:t>
                            </w:r>
                          </w:p>
                        </w:txbxContent>
                      </v:textbox>
                      <w10:anchorlock/>
                    </v:shape>
                  </w:pict>
                </mc:Fallback>
              </mc:AlternateContent>
            </w:r>
            <w:r>
              <w:rPr>
                <w:noProof/>
                <w:lang w:eastAsia="zh-CN"/>
              </w:rPr>
              <mc:AlternateContent>
                <mc:Choice Requires="wps">
                  <w:drawing>
                    <wp:anchor distT="0" distB="0" distL="114300" distR="114300" simplePos="0" relativeHeight="251978752" behindDoc="0" locked="1" layoutInCell="1" allowOverlap="1" wp14:anchorId="39DF293D" wp14:editId="413DDF54">
                      <wp:simplePos x="0" y="0"/>
                      <wp:positionH relativeFrom="column">
                        <wp:posOffset>757555</wp:posOffset>
                      </wp:positionH>
                      <wp:positionV relativeFrom="paragraph">
                        <wp:posOffset>508635</wp:posOffset>
                      </wp:positionV>
                      <wp:extent cx="392430" cy="282575"/>
                      <wp:effectExtent l="0" t="0" r="7620" b="3175"/>
                      <wp:wrapNone/>
                      <wp:docPr id="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82575"/>
                              </a:xfrm>
                              <a:prstGeom prst="rect">
                                <a:avLst/>
                              </a:prstGeom>
                              <a:solidFill>
                                <a:srgbClr val="FFB6B3"/>
                              </a:solidFill>
                              <a:ln w="9525">
                                <a:noFill/>
                                <a:miter lim="800000"/>
                                <a:headEnd/>
                                <a:tailEnd/>
                              </a:ln>
                            </wps:spPr>
                            <wps:txbx>
                              <w:txbxContent>
                                <w:p w14:paraId="396FDE2D"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2 : Test arrêté manuellement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F293D" id="_x0000_s1461" type="#_x0000_t202" style="position:absolute;left:0;text-align:left;margin-left:59.65pt;margin-top:40.05pt;width:30.9pt;height:22.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" fillcolor="#ffb6b3" stroked="f">
                      <v:textbox inset="0,0,0,0">
                        <w:txbxContent>
                          <w:p w14:paraId="396FDE2D"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Erreur 2 : Test arrêté manuellement</w:t>
                            </w:r>
                          </w:p>
                        </w:txbxContent>
                      </v:textbox>
                      <w10:anchorlock/>
                    </v:shape>
                  </w:pict>
                </mc:Fallback>
              </mc:AlternateContent>
            </w:r>
            <w:r>
              <w:rPr>
                <w:noProof/>
                <w:lang w:eastAsia="zh-CN"/>
              </w:rPr>
              <mc:AlternateContent>
                <mc:Choice Requires="wps">
                  <w:drawing>
                    <wp:anchor distT="0" distB="0" distL="114300" distR="114300" simplePos="0" relativeHeight="251976704" behindDoc="0" locked="1" layoutInCell="1" allowOverlap="1" wp14:anchorId="7DAD6F01" wp14:editId="0188833C">
                      <wp:simplePos x="0" y="0"/>
                      <wp:positionH relativeFrom="column">
                        <wp:posOffset>257810</wp:posOffset>
                      </wp:positionH>
                      <wp:positionV relativeFrom="paragraph">
                        <wp:posOffset>508635</wp:posOffset>
                      </wp:positionV>
                      <wp:extent cx="392430" cy="321945"/>
                      <wp:effectExtent l="0" t="0" r="7620" b="1905"/>
                      <wp:wrapNone/>
                      <wp:docPr id="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21945"/>
                              </a:xfrm>
                              <a:prstGeom prst="rect">
                                <a:avLst/>
                              </a:prstGeom>
                              <a:solidFill>
                                <a:srgbClr val="FFB6B3"/>
                              </a:solidFill>
                              <a:ln w="9525">
                                <a:noFill/>
                                <a:miter lim="800000"/>
                                <a:headEnd/>
                                <a:tailEnd/>
                              </a:ln>
                            </wps:spPr>
                            <wps:txbx>
                              <w:txbxContent>
                                <w:p w14:paraId="2A9D6A34" w14:textId="77777777" w:rsidR="00A53F55" w:rsidRDefault="00F43DC4">
                                  <w:pPr>
                                    <w:spacing w:line="240" w:lineRule="auto"/>
                                    <w:jc w:val="center"/>
                                    <w:rPr>
                                      <w:rFonts w:ascii="Montserrat" w:hAnsi="Montserrat"/>
                                      <w:b/>
                                      <w:bCs/>
                                      <w:color w:val="FFFFFF" w:themeColor="background1"/>
                                      <w:sz w:val="9"/>
                                      <w:szCs w:val="9"/>
                                      <w:lang w:val="fr-FR"/>
                                    </w:rPr>
                                  </w:pPr>
                                  <w:r>
                                    <w:rPr>
                                      <w:rFonts w:ascii="Montserrat" w:eastAsia="Montserrat" w:hAnsi="Montserrat"/>
                                      <w:b/>
                                      <w:bCs/>
                                      <w:color w:val="FFFFFF"/>
                                      <w:sz w:val="9"/>
                                      <w:szCs w:val="9"/>
                                      <w:lang w:val="fr-FR"/>
                                    </w:rPr>
                                    <w:t>Erreur 1 : Erreur du cycle de température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D6F01" id="_x0000_s1462" type="#_x0000_t202" style="position:absolute;left:0;text-align:left;margin-left:20.3pt;margin-top:40.05pt;width:30.9pt;height:25.3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" fillcolor="#ffb6b3" stroked="f">
                      <v:textbox inset="0,0,0,0">
                        <w:txbxContent>
                          <w:p w14:paraId="2A9D6A34" w14:textId="77777777" w:rsidR="00A53F55" w:rsidRDefault="00F43DC4">
                            <w:pPr>
                              <w:spacing w:line="240" w:lineRule="auto"/>
                              <w:jc w:val="center"/>
                              <w:rPr>
                                <w:rFonts w:ascii="Montserrat" w:hAnsi="Montserrat"/>
                                <w:b/>
                                <w:bCs/>
                                <w:color w:val="FFFFFF" w:themeColor="background1"/>
                                <w:sz w:val="9"/>
                                <w:szCs w:val="9"/>
                                <w:lang w:val="fr-FR"/>
                              </w:rPr>
                            </w:pPr>
                            <w:r>
                              <w:rPr>
                                <w:rFonts w:ascii="Montserrat" w:eastAsia="Montserrat" w:hAnsi="Montserrat"/>
                                <w:b/>
                                <w:bCs/>
                                <w:color w:val="FFFFFF"/>
                                <w:sz w:val="9"/>
                                <w:szCs w:val="9"/>
                                <w:lang w:val="fr-FR"/>
                              </w:rPr>
                              <w:t>Erreur 1 : Erreur du cycle de température</w:t>
                            </w:r>
                          </w:p>
                        </w:txbxContent>
                      </v:textbox>
                      <w10:anchorlock/>
                    </v:shape>
                  </w:pict>
                </mc:Fallback>
              </mc:AlternateContent>
            </w:r>
            <w:r>
              <w:rPr>
                <w:noProof/>
                <w:lang w:eastAsia="zh-CN"/>
              </w:rPr>
              <mc:AlternateContent>
                <mc:Choice Requires="wps">
                  <w:drawing>
                    <wp:anchor distT="0" distB="0" distL="114300" distR="114300" simplePos="0" relativeHeight="251993088" behindDoc="0" locked="1" layoutInCell="1" allowOverlap="1" wp14:anchorId="6D1F50AA" wp14:editId="6566689E">
                      <wp:simplePos x="0" y="0"/>
                      <wp:positionH relativeFrom="column">
                        <wp:posOffset>3114040</wp:posOffset>
                      </wp:positionH>
                      <wp:positionV relativeFrom="paragraph">
                        <wp:posOffset>1070610</wp:posOffset>
                      </wp:positionV>
                      <wp:extent cx="2417445" cy="218440"/>
                      <wp:effectExtent l="0" t="0" r="1905" b="0"/>
                      <wp:wrapNone/>
                      <wp:docPr id="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7445" cy="218440"/>
                              </a:xfrm>
                              <a:prstGeom prst="rect">
                                <a:avLst/>
                              </a:prstGeom>
                              <a:solidFill>
                                <a:schemeClr val="bg1"/>
                              </a:solidFill>
                              <a:ln w="9525">
                                <a:noFill/>
                                <a:miter lim="800000"/>
                                <a:headEnd/>
                                <a:tailEnd/>
                              </a:ln>
                            </wps:spPr>
                            <wps:txbx>
                              <w:txbxContent>
                                <w:p w14:paraId="3FDB7F28" w14:textId="77777777" w:rsidR="00A53F55" w:rsidRDefault="00F43DC4">
                                  <w:pPr>
                                    <w:spacing w:line="240" w:lineRule="auto"/>
                                    <w:jc w:val="center"/>
                                    <w:rPr>
                                      <w:rFonts w:ascii="Montserrat" w:hAnsi="Montserrat"/>
                                      <w:color w:val="FF6E68"/>
                                      <w:sz w:val="9"/>
                                      <w:szCs w:val="9"/>
                                    </w:rPr>
                                  </w:pPr>
                                  <w:r>
                                    <w:rPr>
                                      <w:rFonts w:ascii="Montserrat" w:eastAsia="Montserrat" w:hAnsi="Montserrat"/>
                                      <w:b/>
                                      <w:bCs/>
                                      <w:sz w:val="9"/>
                                      <w:szCs w:val="9"/>
                                      <w:lang w:val="fr-FR"/>
                                    </w:rPr>
                                    <w:t xml:space="preserve">Solution : </w:t>
                                  </w:r>
                                  <w:r>
                                    <w:rPr>
                                      <w:rFonts w:ascii="Montserrat" w:eastAsia="Montserrat" w:hAnsi="Montserrat"/>
                                      <w:sz w:val="9"/>
                                      <w:szCs w:val="9"/>
                                      <w:lang w:val="fr-FR"/>
                                    </w:rPr>
                                    <w:t xml:space="preserve">recommencez le test avec le même </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 xml:space="preserve"> en utilisant une autre puce. Si vous recevez un autre résultat « non valide », traitez à nouveau l’échantillon et analysez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 xml:space="preserve"> à l’aide d’une autre puce. Contactez l’équipe d’assistance de </w:t>
                                  </w:r>
                                  <w:proofErr w:type="spellStart"/>
                                  <w:r>
                                    <w:rPr>
                                      <w:rFonts w:ascii="Montserrat" w:eastAsia="Montserrat" w:hAnsi="Montserrat"/>
                                      <w:sz w:val="9"/>
                                      <w:szCs w:val="9"/>
                                      <w:lang w:val="fr-FR"/>
                                    </w:rPr>
                                    <w:t>Molbio</w:t>
                                  </w:r>
                                  <w:proofErr w:type="spellEnd"/>
                                  <w:r>
                                    <w:rPr>
                                      <w:rFonts w:ascii="Montserrat" w:eastAsia="Montserrat" w:hAnsi="Montserrat"/>
                                      <w:sz w:val="9"/>
                                      <w:szCs w:val="9"/>
                                      <w:lang w:val="fr-FR"/>
                                    </w:rPr>
                                    <w:t xml:space="preserve"> si le problème persiste.</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D1F50AA" id="_x0000_s1463" type="#_x0000_t202" style="position:absolute;left:0;text-align:left;margin-left:245.2pt;margin-top:84.3pt;width:190.35pt;height:17.2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" fillcolor="white [3212]" stroked="f">
                      <v:textbox style="mso-fit-shape-to-text:t" inset="0,0,0,0">
                        <w:txbxContent>
                          <w:p w14:paraId="3FDB7F28" w14:textId="77777777" w:rsidR="00A53F55" w:rsidRDefault="00F43DC4">
                            <w:pPr>
                              <w:spacing w:line="240" w:lineRule="auto"/>
                              <w:jc w:val="center"/>
                              <w:rPr>
                                <w:rFonts w:ascii="Montserrat" w:hAnsi="Montserrat"/>
                                <w:color w:val="FF6E68"/>
                                <w:sz w:val="9"/>
                                <w:szCs w:val="9"/>
                              </w:rPr>
                            </w:pPr>
                            <w:r>
                              <w:rPr>
                                <w:rFonts w:ascii="Montserrat" w:eastAsia="Montserrat" w:hAnsi="Montserrat"/>
                                <w:b/>
                                <w:bCs/>
                                <w:sz w:val="9"/>
                                <w:szCs w:val="9"/>
                                <w:lang w:val="fr-FR"/>
                              </w:rPr>
                              <w:t xml:space="preserve">Solution : </w:t>
                            </w:r>
                            <w:r>
                              <w:rPr>
                                <w:rFonts w:ascii="Montserrat" w:eastAsia="Montserrat" w:hAnsi="Montserrat"/>
                                <w:sz w:val="9"/>
                                <w:szCs w:val="9"/>
                                <w:lang w:val="fr-FR"/>
                              </w:rPr>
                              <w:t xml:space="preserve">recommencez le test avec le même éluat en utilisant une autre puce. Si vous recevez un autre résultat « non valide », traitez à </w:t>
                            </w:r>
                            <w:r>
                              <w:rPr>
                                <w:rFonts w:ascii="Montserrat" w:eastAsia="Montserrat" w:hAnsi="Montserrat"/>
                                <w:sz w:val="9"/>
                                <w:szCs w:val="9"/>
                                <w:lang w:val="fr-FR"/>
                              </w:rPr>
                              <w:t>nouveau l’échantillon et analysez l’éluat à l’aide d’une autre puce. Contactez l’équipe d’assistance de Molbio si le problème persiste.</w:t>
                            </w:r>
                          </w:p>
                        </w:txbxContent>
                      </v:textbox>
                      <w10:anchorlock/>
                    </v:shape>
                  </w:pict>
                </mc:Fallback>
              </mc:AlternateContent>
            </w:r>
            <w:r>
              <w:rPr>
                <w:noProof/>
                <w:lang w:eastAsia="zh-CN"/>
              </w:rPr>
              <mc:AlternateContent>
                <mc:Choice Requires="wps">
                  <w:drawing>
                    <wp:anchor distT="0" distB="0" distL="114300" distR="114300" simplePos="0" relativeHeight="251991040" behindDoc="0" locked="1" layoutInCell="1" allowOverlap="1" wp14:anchorId="24C85921" wp14:editId="351017C3">
                      <wp:simplePos x="0" y="0"/>
                      <wp:positionH relativeFrom="column">
                        <wp:posOffset>3153410</wp:posOffset>
                      </wp:positionH>
                      <wp:positionV relativeFrom="paragraph">
                        <wp:posOffset>941705</wp:posOffset>
                      </wp:positionV>
                      <wp:extent cx="2355850" cy="148590"/>
                      <wp:effectExtent l="0" t="0" r="6350" b="0"/>
                      <wp:wrapNone/>
                      <wp:docPr id="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148590"/>
                              </a:xfrm>
                              <a:prstGeom prst="rect">
                                <a:avLst/>
                              </a:prstGeom>
                              <a:solidFill>
                                <a:schemeClr val="bg1"/>
                              </a:solidFill>
                              <a:ln w="9525">
                                <a:noFill/>
                                <a:miter lim="800000"/>
                                <a:headEnd/>
                                <a:tailEnd/>
                              </a:ln>
                            </wps:spPr>
                            <wps:txbx>
                              <w:txbxContent>
                                <w:p w14:paraId="2CEC8AE5"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le contrôle interne n’a pas été amplifié dans la PCR ou l’extraction de l’échantillon n’est pas correcte.</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4C85921" id="_x0000_s1464" type="#_x0000_t202" style="position:absolute;left:0;text-align:left;margin-left:248.3pt;margin-top:74.15pt;width:185.5pt;height:11.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" fillcolor="white [3212]" stroked="f">
                      <v:textbox style="mso-fit-shape-to-text:t" inset="0,0,0,0">
                        <w:txbxContent>
                          <w:p w14:paraId="2CEC8AE5"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le contrôle interne n’a pas été amplifié dans la PCR ou l’extraction de l’échantillon n’est pas correcte.</w:t>
                            </w:r>
                          </w:p>
                        </w:txbxContent>
                      </v:textbox>
                      <w10:anchorlock/>
                    </v:shape>
                  </w:pict>
                </mc:Fallback>
              </mc:AlternateContent>
            </w:r>
            <w:r>
              <w:rPr>
                <w:noProof/>
                <w:lang w:eastAsia="zh-CN"/>
              </w:rPr>
              <mc:AlternateContent>
                <mc:Choice Requires="wps">
                  <w:drawing>
                    <wp:anchor distT="0" distB="0" distL="114300" distR="114300" simplePos="0" relativeHeight="251974656" behindDoc="0" locked="1" layoutInCell="1" allowOverlap="1" wp14:anchorId="456C6656" wp14:editId="6A9ECA8E">
                      <wp:simplePos x="0" y="0"/>
                      <wp:positionH relativeFrom="column">
                        <wp:posOffset>286385</wp:posOffset>
                      </wp:positionH>
                      <wp:positionV relativeFrom="paragraph">
                        <wp:posOffset>941070</wp:posOffset>
                      </wp:positionV>
                      <wp:extent cx="2355850" cy="292100"/>
                      <wp:effectExtent l="0" t="0" r="6350" b="0"/>
                      <wp:wrapNone/>
                      <wp:docPr id="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292100"/>
                              </a:xfrm>
                              <a:prstGeom prst="rect">
                                <a:avLst/>
                              </a:prstGeom>
                              <a:solidFill>
                                <a:schemeClr val="bg1"/>
                              </a:solidFill>
                              <a:ln w="9525">
                                <a:noFill/>
                                <a:miter lim="800000"/>
                                <a:headEnd/>
                                <a:tailEnd/>
                              </a:ln>
                            </wps:spPr>
                            <wps:txbx>
                              <w:txbxContent>
                                <w:p w14:paraId="559526F6" w14:textId="77777777" w:rsidR="00A53F55" w:rsidRDefault="00F43DC4">
                                  <w:pPr>
                                    <w:spacing w:line="240" w:lineRule="auto"/>
                                    <w:jc w:val="center"/>
                                    <w:rPr>
                                      <w:rFonts w:ascii="Montserrat" w:hAnsi="Montserrat"/>
                                      <w:color w:val="FF6E68"/>
                                      <w:sz w:val="9"/>
                                      <w:szCs w:val="9"/>
                                    </w:rPr>
                                  </w:pPr>
                                  <w:r>
                                    <w:rPr>
                                      <w:rFonts w:ascii="Montserrat" w:eastAsia="Montserrat" w:hAnsi="Montserrat"/>
                                      <w:b/>
                                      <w:bCs/>
                                      <w:sz w:val="9"/>
                                      <w:szCs w:val="9"/>
                                      <w:lang w:val="fr-FR"/>
                                    </w:rPr>
                                    <w:t xml:space="preserve">Solution : </w:t>
                                  </w:r>
                                  <w:r>
                                    <w:rPr>
                                      <w:rFonts w:ascii="Montserrat" w:eastAsia="Montserrat" w:hAnsi="Montserrat"/>
                                      <w:sz w:val="9"/>
                                      <w:szCs w:val="9"/>
                                      <w:lang w:val="fr-FR"/>
                                    </w:rPr>
                                    <w:t>Recommencez le test en utilisant une nouvelle puce et rechargez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 xml:space="preserve"> en appuyant sur le bouton « </w:t>
                                  </w:r>
                                  <w:proofErr w:type="spellStart"/>
                                  <w:r>
                                    <w:rPr>
                                      <w:rFonts w:ascii="Montserrat" w:eastAsia="Montserrat" w:hAnsi="Montserrat"/>
                                      <w:sz w:val="9"/>
                                      <w:szCs w:val="9"/>
                                      <w:lang w:val="fr-FR"/>
                                    </w:rPr>
                                    <w:t>Repeat</w:t>
                                  </w:r>
                                  <w:proofErr w:type="spellEnd"/>
                                  <w:r>
                                    <w:rPr>
                                      <w:rFonts w:ascii="Montserrat" w:eastAsia="Montserrat" w:hAnsi="Montserrat"/>
                                      <w:sz w:val="9"/>
                                      <w:szCs w:val="9"/>
                                      <w:lang w:val="fr-FR"/>
                                    </w:rPr>
                                    <w:t> » (Répéter). Suivez les conseils d’utilisation pour charger correctement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 xml:space="preserve"> dans le puits de réaction blanc de la puce. Contactez l’équipe d’assistance de </w:t>
                                  </w:r>
                                  <w:proofErr w:type="spellStart"/>
                                  <w:r>
                                    <w:rPr>
                                      <w:rFonts w:ascii="Montserrat" w:eastAsia="Montserrat" w:hAnsi="Montserrat"/>
                                      <w:sz w:val="9"/>
                                      <w:szCs w:val="9"/>
                                      <w:lang w:val="fr-FR"/>
                                    </w:rPr>
                                    <w:t>Molbio</w:t>
                                  </w:r>
                                  <w:proofErr w:type="spellEnd"/>
                                  <w:r>
                                    <w:rPr>
                                      <w:rFonts w:ascii="Montserrat" w:eastAsia="Montserrat" w:hAnsi="Montserrat"/>
                                      <w:sz w:val="9"/>
                                      <w:szCs w:val="9"/>
                                      <w:lang w:val="fr-FR"/>
                                    </w:rPr>
                                    <w:t xml:space="preserve"> si le problème persiste.</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56C6656" id="_x0000_s1465" type="#_x0000_t202" style="position:absolute;left:0;text-align:left;margin-left:22.55pt;margin-top:74.1pt;width:185.5pt;height:2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" fillcolor="white [3212]" stroked="f">
                      <v:textbox style="mso-fit-shape-to-text:t" inset="0,0,0,0">
                        <w:txbxContent>
                          <w:p w14:paraId="559526F6" w14:textId="77777777" w:rsidR="00A53F55" w:rsidRDefault="00F43DC4">
                            <w:pPr>
                              <w:spacing w:line="240" w:lineRule="auto"/>
                              <w:jc w:val="center"/>
                              <w:rPr>
                                <w:rFonts w:ascii="Montserrat" w:hAnsi="Montserrat"/>
                                <w:color w:val="FF6E68"/>
                                <w:sz w:val="9"/>
                                <w:szCs w:val="9"/>
                              </w:rPr>
                            </w:pPr>
                            <w:r>
                              <w:rPr>
                                <w:rFonts w:ascii="Montserrat" w:eastAsia="Montserrat" w:hAnsi="Montserrat"/>
                                <w:b/>
                                <w:bCs/>
                                <w:sz w:val="9"/>
                                <w:szCs w:val="9"/>
                                <w:lang w:val="fr-FR"/>
                              </w:rPr>
                              <w:t xml:space="preserve">Solution : </w:t>
                            </w:r>
                            <w:r>
                              <w:rPr>
                                <w:rFonts w:ascii="Montserrat" w:eastAsia="Montserrat" w:hAnsi="Montserrat"/>
                                <w:sz w:val="9"/>
                                <w:szCs w:val="9"/>
                                <w:lang w:val="fr-FR"/>
                              </w:rPr>
                              <w:t>Recommencez le test en utilisant une nouvelle puce et rechargez l’éluat en appuyant sur le bouton « Repeat » (Répéter). Suivez les cons</w:t>
                            </w:r>
                            <w:r>
                              <w:rPr>
                                <w:rFonts w:ascii="Montserrat" w:eastAsia="Montserrat" w:hAnsi="Montserrat"/>
                                <w:sz w:val="9"/>
                                <w:szCs w:val="9"/>
                                <w:lang w:val="fr-FR"/>
                              </w:rPr>
                              <w:t>eils d’utilisation pour charger correctement l’éluat dans le puits de réaction blanc de la puce. Contactez l’équipe d’assistance de Molbio si le problème persiste.</w:t>
                            </w:r>
                          </w:p>
                        </w:txbxContent>
                      </v:textbox>
                      <w10:anchorlock/>
                    </v:shape>
                  </w:pict>
                </mc:Fallback>
              </mc:AlternateContent>
            </w:r>
            <w:r>
              <w:rPr>
                <w:noProof/>
                <w:lang w:eastAsia="zh-CN"/>
              </w:rPr>
              <mc:AlternateContent>
                <mc:Choice Requires="wps">
                  <w:drawing>
                    <wp:anchor distT="0" distB="0" distL="114300" distR="114300" simplePos="0" relativeHeight="251986944" behindDoc="0" locked="1" layoutInCell="1" allowOverlap="1" wp14:anchorId="68CD9734" wp14:editId="322E9C21">
                      <wp:simplePos x="0" y="0"/>
                      <wp:positionH relativeFrom="column">
                        <wp:posOffset>3040380</wp:posOffset>
                      </wp:positionH>
                      <wp:positionV relativeFrom="paragraph">
                        <wp:posOffset>172720</wp:posOffset>
                      </wp:positionV>
                      <wp:extent cx="1691640" cy="151130"/>
                      <wp:effectExtent l="0" t="0" r="3810" b="1270"/>
                      <wp:wrapNone/>
                      <wp:docPr id="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51130"/>
                              </a:xfrm>
                              <a:prstGeom prst="rect">
                                <a:avLst/>
                              </a:prstGeom>
                              <a:solidFill>
                                <a:schemeClr val="bg1"/>
                              </a:solidFill>
                              <a:ln w="9525">
                                <a:noFill/>
                                <a:miter lim="800000"/>
                                <a:headEnd/>
                                <a:tailEnd/>
                              </a:ln>
                            </wps:spPr>
                            <wps:txbx>
                              <w:txbxContent>
                                <w:p w14:paraId="088DBBE0"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 xml:space="preserve">Messages d’erreur de </w:t>
                                  </w:r>
                                  <w:proofErr w:type="spellStart"/>
                                  <w:r>
                                    <w:rPr>
                                      <w:rFonts w:ascii="Montserrat" w:eastAsia="Montserrat" w:hAnsi="Montserrat"/>
                                      <w:color w:val="FF6E68"/>
                                      <w:sz w:val="17"/>
                                      <w:szCs w:val="17"/>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8CD9734" id="_x0000_s1466" type="#_x0000_t202" style="position:absolute;left:0;text-align:left;margin-left:239.4pt;margin-top:13.6pt;width:133.2pt;height:11.9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" fillcolor="white [3212]" stroked="f">
                      <v:textbox style="mso-fit-shape-to-text:t" inset="0,0,0,0">
                        <w:txbxContent>
                          <w:p w14:paraId="088DBBE0"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Messages d’erreur de Truelab</w:t>
                            </w:r>
                          </w:p>
                        </w:txbxContent>
                      </v:textbox>
                      <w10:anchorlock/>
                    </v:shape>
                  </w:pict>
                </mc:Fallback>
              </mc:AlternateContent>
            </w:r>
            <w:r>
              <w:rPr>
                <w:noProof/>
                <w:lang w:eastAsia="zh-CN"/>
              </w:rPr>
              <mc:AlternateContent>
                <mc:Choice Requires="wps">
                  <w:drawing>
                    <wp:anchor distT="0" distB="0" distL="114300" distR="114300" simplePos="0" relativeHeight="251972608" behindDoc="0" locked="1" layoutInCell="1" allowOverlap="1" wp14:anchorId="41286997" wp14:editId="4667AA42">
                      <wp:simplePos x="0" y="0"/>
                      <wp:positionH relativeFrom="column">
                        <wp:posOffset>173355</wp:posOffset>
                      </wp:positionH>
                      <wp:positionV relativeFrom="paragraph">
                        <wp:posOffset>173355</wp:posOffset>
                      </wp:positionV>
                      <wp:extent cx="1691640" cy="151130"/>
                      <wp:effectExtent l="0" t="0" r="3810" b="127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51130"/>
                              </a:xfrm>
                              <a:prstGeom prst="rect">
                                <a:avLst/>
                              </a:prstGeom>
                              <a:solidFill>
                                <a:schemeClr val="bg1"/>
                              </a:solidFill>
                              <a:ln w="9525">
                                <a:noFill/>
                                <a:miter lim="800000"/>
                                <a:headEnd/>
                                <a:tailEnd/>
                              </a:ln>
                            </wps:spPr>
                            <wps:txbx>
                              <w:txbxContent>
                                <w:p w14:paraId="3876835A"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 xml:space="preserve">Messages d’erreur de </w:t>
                                  </w:r>
                                  <w:proofErr w:type="spellStart"/>
                                  <w:r>
                                    <w:rPr>
                                      <w:rFonts w:ascii="Montserrat" w:eastAsia="Montserrat" w:hAnsi="Montserrat"/>
                                      <w:color w:val="FF6E68"/>
                                      <w:sz w:val="17"/>
                                      <w:szCs w:val="17"/>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1286997" id="_x0000_s1467" type="#_x0000_t202" style="position:absolute;left:0;text-align:left;margin-left:13.65pt;margin-top:13.65pt;width:133.2pt;height:11.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" fillcolor="white [3212]" stroked="f">
                      <v:textbox style="mso-fit-shape-to-text:t" inset="0,0,0,0">
                        <w:txbxContent>
                          <w:p w14:paraId="3876835A"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Messages d’erreur de Truelab</w:t>
                            </w:r>
                          </w:p>
                        </w:txbxContent>
                      </v:textbox>
                      <w10:anchorlock/>
                    </v:shape>
                  </w:pict>
                </mc:Fallback>
              </mc:AlternateContent>
            </w:r>
            <w:r>
              <w:rPr>
                <w:noProof/>
                <w:lang w:eastAsia="zh-CN"/>
              </w:rPr>
              <w:drawing>
                <wp:inline distT="0" distB="0" distL="0" distR="0" wp14:anchorId="11FB8F1B" wp14:editId="7AADAC36">
                  <wp:extent cx="2848707" cy="1604548"/>
                  <wp:effectExtent l="19050" t="19050" r="8890" b="1524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9"/>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2867019" cy="1614862"/>
                          </a:xfrm>
                          <a:prstGeom prst="rect">
                            <a:avLst/>
                          </a:prstGeom>
                          <a:solidFill>
                            <a:schemeClr val="bg1">
                              <a:lumMod val="50000"/>
                            </a:schemeClr>
                          </a:solidFill>
                          <a:ln>
                            <a:solidFill>
                              <a:schemeClr val="bg1">
                                <a:lumMod val="50000"/>
                              </a:schemeClr>
                            </a:solidFill>
                          </a:ln>
                        </pic:spPr>
                      </pic:pic>
                    </a:graphicData>
                  </a:graphic>
                </wp:inline>
              </w:drawing>
            </w:r>
            <w:r>
              <w:rPr>
                <w:noProof/>
                <w:lang w:eastAsia="zh-CN"/>
              </w:rPr>
              <w:drawing>
                <wp:inline distT="0" distB="0" distL="0" distR="0" wp14:anchorId="73B496AA" wp14:editId="7204EC1E">
                  <wp:extent cx="2835782" cy="1597269"/>
                  <wp:effectExtent l="19050" t="19050" r="22225" b="222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10"/>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2860390" cy="1611130"/>
                          </a:xfrm>
                          <a:prstGeom prst="rect">
                            <a:avLst/>
                          </a:prstGeom>
                          <a:solidFill>
                            <a:schemeClr val="bg1">
                              <a:lumMod val="50000"/>
                            </a:schemeClr>
                          </a:solidFill>
                          <a:ln>
                            <a:solidFill>
                              <a:schemeClr val="bg1">
                                <a:lumMod val="50000"/>
                              </a:schemeClr>
                            </a:solidFill>
                          </a:ln>
                        </pic:spPr>
                      </pic:pic>
                    </a:graphicData>
                  </a:graphic>
                </wp:inline>
              </w:drawing>
            </w:r>
          </w:p>
        </w:tc>
      </w:tr>
      <w:tr w:rsidR="00A53F55" w14:paraId="457DBDEF" w14:textId="77777777">
        <w:tc>
          <w:tcPr>
            <w:tcW w:w="9350" w:type="dxa"/>
          </w:tcPr>
          <w:p w14:paraId="4705D308" w14:textId="77777777" w:rsidR="00A53F55" w:rsidRDefault="00F43DC4">
            <w:pPr>
              <w:rPr>
                <w:bCs/>
                <w:lang w:val="fr-FR"/>
              </w:rPr>
            </w:pPr>
            <w:r>
              <w:rPr>
                <w:rFonts w:eastAsia="Gill Sans MT"/>
                <w:b/>
                <w:bCs/>
                <w:lang w:val="fr-FR"/>
              </w:rPr>
              <w:t xml:space="preserve">DIRE : </w:t>
            </w:r>
            <w:r>
              <w:rPr>
                <w:rFonts w:eastAsia="Gill Sans MT"/>
                <w:lang w:val="fr-FR"/>
              </w:rPr>
              <w:t xml:space="preserve">Il y a d’autres messages d’erreur que vous pouvez voir lors de l’utilisation de </w:t>
            </w:r>
            <w:proofErr w:type="spellStart"/>
            <w:r>
              <w:rPr>
                <w:rFonts w:eastAsia="Gill Sans MT"/>
                <w:lang w:val="fr-FR"/>
              </w:rPr>
              <w:t>Truelab</w:t>
            </w:r>
            <w:proofErr w:type="spellEnd"/>
            <w:r>
              <w:rPr>
                <w:rFonts w:eastAsia="Gill Sans MT"/>
                <w:lang w:val="fr-FR"/>
              </w:rPr>
              <w:t>. Il existe plusieurs types d’erreur 1 que vous verrez sur cet écran. La solution à ces problèmes est de recommencer le test en utilisant une nouvelle puce et de recharger l’</w:t>
            </w:r>
            <w:proofErr w:type="spellStart"/>
            <w:r>
              <w:rPr>
                <w:rFonts w:eastAsia="Gill Sans MT"/>
                <w:lang w:val="fr-FR"/>
              </w:rPr>
              <w:t>éluat</w:t>
            </w:r>
            <w:proofErr w:type="spellEnd"/>
            <w:r>
              <w:rPr>
                <w:rFonts w:eastAsia="Gill Sans MT"/>
                <w:lang w:val="fr-FR"/>
              </w:rPr>
              <w:t xml:space="preserve"> en appuyant sur le bouton « </w:t>
            </w:r>
            <w:proofErr w:type="spellStart"/>
            <w:r>
              <w:rPr>
                <w:rFonts w:eastAsia="Gill Sans MT"/>
                <w:lang w:val="fr-FR"/>
              </w:rPr>
              <w:t>repeat</w:t>
            </w:r>
            <w:proofErr w:type="spellEnd"/>
            <w:r>
              <w:rPr>
                <w:rFonts w:eastAsia="Gill Sans MT"/>
                <w:lang w:val="fr-FR"/>
              </w:rPr>
              <w:t xml:space="preserve"> » (répéter). Vous pouvez également voir un message d’erreur « non valide », ce qui signifie que le contrôle interne n’a pas été amplifié par PCR ou que l’extraction de l’échantillon est incorrecte. La solution pour remédier à cela est également de retester le même </w:t>
            </w:r>
            <w:proofErr w:type="spellStart"/>
            <w:r>
              <w:rPr>
                <w:rFonts w:eastAsia="Gill Sans MT"/>
                <w:lang w:val="fr-FR"/>
              </w:rPr>
              <w:t>éluat</w:t>
            </w:r>
            <w:proofErr w:type="spellEnd"/>
            <w:r>
              <w:rPr>
                <w:rFonts w:eastAsia="Gill Sans MT"/>
                <w:lang w:val="fr-FR"/>
              </w:rPr>
              <w:t xml:space="preserve"> à l’aide d’une autre puce.</w:t>
            </w:r>
          </w:p>
        </w:tc>
      </w:tr>
      <w:tr w:rsidR="00A53F55" w14:paraId="341850D1" w14:textId="77777777">
        <w:tc>
          <w:tcPr>
            <w:tcW w:w="9350" w:type="dxa"/>
            <w:shd w:val="clear" w:color="auto" w:fill="E68F8C"/>
          </w:tcPr>
          <w:p w14:paraId="03EC6679" w14:textId="77777777" w:rsidR="00A53F55" w:rsidRDefault="00F43DC4">
            <w:pPr>
              <w:keepNext/>
              <w:keepLines/>
              <w:rPr>
                <w:b/>
                <w:bCs/>
                <w:color w:val="FFFFFF" w:themeColor="background1"/>
                <w:lang w:val="fr-FR"/>
              </w:rPr>
            </w:pPr>
            <w:r>
              <w:rPr>
                <w:rFonts w:eastAsia="Gill Sans MT"/>
                <w:b/>
                <w:bCs/>
                <w:color w:val="FFFFFF"/>
                <w:lang w:val="fr-FR"/>
              </w:rPr>
              <w:t xml:space="preserve">Messages d’alerte de </w:t>
            </w:r>
            <w:proofErr w:type="spellStart"/>
            <w:r>
              <w:rPr>
                <w:rFonts w:eastAsia="Gill Sans MT"/>
                <w:b/>
                <w:bCs/>
                <w:color w:val="FFFFFF"/>
                <w:lang w:val="fr-FR"/>
              </w:rPr>
              <w:t>Truelab</w:t>
            </w:r>
            <w:proofErr w:type="spellEnd"/>
          </w:p>
          <w:p w14:paraId="1F23F1F9" w14:textId="77777777" w:rsidR="00A53F55" w:rsidRDefault="00F43DC4">
            <w:pPr>
              <w:keepNext/>
              <w:keepLines/>
              <w:rPr>
                <w:b/>
                <w:bCs/>
                <w:color w:val="FFFFFF" w:themeColor="background1"/>
                <w:lang w:val="fr-FR"/>
              </w:rPr>
            </w:pPr>
            <w:r>
              <w:rPr>
                <w:rFonts w:eastAsia="Gill Sans MT"/>
                <w:b/>
                <w:bCs/>
                <w:color w:val="FFFFFF"/>
                <w:lang w:val="fr-FR"/>
              </w:rPr>
              <w:t>Diapositives : 50, 51 et 52</w:t>
            </w:r>
          </w:p>
          <w:p w14:paraId="410691E8" w14:textId="77777777" w:rsidR="00A53F55" w:rsidRDefault="00F43DC4">
            <w:pPr>
              <w:keepNext/>
              <w:keepLines/>
            </w:pPr>
            <w:r>
              <w:rPr>
                <w:rFonts w:eastAsia="Gill Sans MT"/>
                <w:b/>
                <w:bCs/>
                <w:color w:val="FFFFFF"/>
                <w:lang w:val="fr-FR"/>
              </w:rPr>
              <w:t>Guide du participant page : 52</w:t>
            </w:r>
          </w:p>
        </w:tc>
      </w:tr>
      <w:tr w:rsidR="00A53F55" w14:paraId="2E8BBA9E" w14:textId="77777777">
        <w:tc>
          <w:tcPr>
            <w:tcW w:w="9350" w:type="dxa"/>
          </w:tcPr>
          <w:p w14:paraId="23E12C1B" w14:textId="77777777" w:rsidR="00A53F55" w:rsidRDefault="00F43DC4">
            <w:pPr>
              <w:rPr>
                <w:noProof/>
              </w:rPr>
            </w:pPr>
            <w:r>
              <w:rPr>
                <w:noProof/>
                <w:lang w:eastAsia="zh-CN"/>
              </w:rPr>
              <mc:AlternateContent>
                <mc:Choice Requires="wps">
                  <w:drawing>
                    <wp:anchor distT="0" distB="0" distL="114300" distR="114300" simplePos="0" relativeHeight="252011520" behindDoc="0" locked="1" layoutInCell="1" allowOverlap="1" wp14:anchorId="41E33E8C" wp14:editId="45E3603E">
                      <wp:simplePos x="0" y="0"/>
                      <wp:positionH relativeFrom="column">
                        <wp:posOffset>1586865</wp:posOffset>
                      </wp:positionH>
                      <wp:positionV relativeFrom="paragraph">
                        <wp:posOffset>1868170</wp:posOffset>
                      </wp:positionV>
                      <wp:extent cx="1691640" cy="151130"/>
                      <wp:effectExtent l="0" t="0" r="3810" b="1270"/>
                      <wp:wrapNone/>
                      <wp:docPr id="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51130"/>
                              </a:xfrm>
                              <a:prstGeom prst="rect">
                                <a:avLst/>
                              </a:prstGeom>
                              <a:solidFill>
                                <a:schemeClr val="bg1"/>
                              </a:solidFill>
                              <a:ln w="9525">
                                <a:noFill/>
                                <a:miter lim="800000"/>
                                <a:headEnd/>
                                <a:tailEnd/>
                              </a:ln>
                            </wps:spPr>
                            <wps:txbx>
                              <w:txbxContent>
                                <w:p w14:paraId="6AB0CFAB"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 xml:space="preserve">Messages d’alerte de </w:t>
                                  </w:r>
                                  <w:proofErr w:type="spellStart"/>
                                  <w:r>
                                    <w:rPr>
                                      <w:rFonts w:ascii="Montserrat" w:eastAsia="Montserrat" w:hAnsi="Montserrat"/>
                                      <w:color w:val="FF6E68"/>
                                      <w:sz w:val="17"/>
                                      <w:szCs w:val="17"/>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1E33E8C" id="_x0000_s1468" type="#_x0000_t202" style="position:absolute;margin-left:124.95pt;margin-top:147.1pt;width:133.2pt;height:11.9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" fillcolor="white [3212]" stroked="f">
                      <v:textbox style="mso-fit-shape-to-text:t" inset="0,0,0,0">
                        <w:txbxContent>
                          <w:p w14:paraId="6AB0CFAB" w14:textId="77777777" w:rsidR="00A53F55" w:rsidRDefault="00F43DC4">
                            <w:pPr>
                              <w:rPr>
                                <w:rFonts w:ascii="Montserrat" w:hAnsi="Montserrat"/>
                                <w:color w:val="FF6E68"/>
                                <w:sz w:val="17"/>
                                <w:szCs w:val="17"/>
                              </w:rPr>
                            </w:pPr>
                            <w:r>
                              <w:rPr>
                                <w:rFonts w:ascii="Montserrat" w:eastAsia="Montserrat" w:hAnsi="Montserrat"/>
                                <w:color w:val="FF6E68"/>
                                <w:sz w:val="17"/>
                                <w:szCs w:val="17"/>
                                <w:lang w:val="fr-FR"/>
                              </w:rPr>
                              <w:t>Messages d’alerte de Truelab</w:t>
                            </w:r>
                          </w:p>
                        </w:txbxContent>
                      </v:textbox>
                      <w10:anchorlock/>
                    </v:shape>
                  </w:pict>
                </mc:Fallback>
              </mc:AlternateContent>
            </w:r>
            <w:r>
              <w:rPr>
                <w:noProof/>
                <w:lang w:eastAsia="zh-CN"/>
              </w:rPr>
              <mc:AlternateContent>
                <mc:Choice Requires="wps">
                  <w:drawing>
                    <wp:anchor distT="0" distB="0" distL="114300" distR="114300" simplePos="0" relativeHeight="252019712" behindDoc="0" locked="1" layoutInCell="1" allowOverlap="1" wp14:anchorId="3EF00D21" wp14:editId="1A348654">
                      <wp:simplePos x="0" y="0"/>
                      <wp:positionH relativeFrom="column">
                        <wp:posOffset>2915920</wp:posOffset>
                      </wp:positionH>
                      <wp:positionV relativeFrom="paragraph">
                        <wp:posOffset>2211070</wp:posOffset>
                      </wp:positionV>
                      <wp:extent cx="369570" cy="263525"/>
                      <wp:effectExtent l="0" t="0" r="0" b="3175"/>
                      <wp:wrapNone/>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63525"/>
                              </a:xfrm>
                              <a:prstGeom prst="rect">
                                <a:avLst/>
                              </a:prstGeom>
                              <a:solidFill>
                                <a:srgbClr val="FF6E68"/>
                              </a:solidFill>
                              <a:ln w="9525">
                                <a:noFill/>
                                <a:miter lim="800000"/>
                                <a:headEnd/>
                                <a:tailEnd/>
                              </a:ln>
                            </wps:spPr>
                            <wps:txbx>
                              <w:txbxContent>
                                <w:p w14:paraId="6E4E1973"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La puce chargée est périmée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00D21" id="_x0000_s1469" type="#_x0000_t202" style="position:absolute;margin-left:229.6pt;margin-top:174.1pt;width:29.1pt;height:20.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" fillcolor="#ff6e68" stroked="f">
                      <v:textbox inset="0,0,0,0">
                        <w:txbxContent>
                          <w:p w14:paraId="6E4E1973"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La puce chargée est périmée</w:t>
                            </w:r>
                          </w:p>
                        </w:txbxContent>
                      </v:textbox>
                      <w10:anchorlock/>
                    </v:shape>
                  </w:pict>
                </mc:Fallback>
              </mc:AlternateContent>
            </w:r>
            <w:r>
              <w:rPr>
                <w:noProof/>
                <w:lang w:eastAsia="zh-CN"/>
              </w:rPr>
              <mc:AlternateContent>
                <mc:Choice Requires="wps">
                  <w:drawing>
                    <wp:anchor distT="0" distB="0" distL="114300" distR="114300" simplePos="0" relativeHeight="252013568" behindDoc="0" locked="1" layoutInCell="1" allowOverlap="1" wp14:anchorId="6C120819" wp14:editId="0ACDA125">
                      <wp:simplePos x="0" y="0"/>
                      <wp:positionH relativeFrom="column">
                        <wp:posOffset>2447925</wp:posOffset>
                      </wp:positionH>
                      <wp:positionV relativeFrom="paragraph">
                        <wp:posOffset>2211070</wp:posOffset>
                      </wp:positionV>
                      <wp:extent cx="369570" cy="382270"/>
                      <wp:effectExtent l="0" t="0" r="0" b="0"/>
                      <wp:wrapNone/>
                      <wp:docPr id="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382270"/>
                              </a:xfrm>
                              <a:prstGeom prst="rect">
                                <a:avLst/>
                              </a:prstGeom>
                              <a:solidFill>
                                <a:srgbClr val="FF6E68"/>
                              </a:solidFill>
                              <a:ln w="9525">
                                <a:noFill/>
                                <a:miter lim="800000"/>
                                <a:headEnd/>
                                <a:tailEnd/>
                              </a:ln>
                            </wps:spPr>
                            <wps:txbx>
                              <w:txbxContent>
                                <w:p w14:paraId="5924680E"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 xml:space="preserve">Chip </w:t>
                                  </w:r>
                                  <w:proofErr w:type="spellStart"/>
                                  <w:r>
                                    <w:rPr>
                                      <w:rFonts w:ascii="Montserrat" w:eastAsia="Montserrat" w:hAnsi="Montserrat"/>
                                      <w:b/>
                                      <w:bCs/>
                                      <w:color w:val="FFFFFF"/>
                                      <w:sz w:val="9"/>
                                      <w:szCs w:val="9"/>
                                      <w:lang w:val="fr-FR"/>
                                    </w:rPr>
                                    <w:t>is</w:t>
                                  </w:r>
                                  <w:proofErr w:type="spellEnd"/>
                                  <w:r>
                                    <w:rPr>
                                      <w:rFonts w:ascii="Montserrat" w:eastAsia="Montserrat" w:hAnsi="Montserrat"/>
                                      <w:b/>
                                      <w:bCs/>
                                      <w:color w:val="FFFFFF"/>
                                      <w:sz w:val="9"/>
                                      <w:szCs w:val="9"/>
                                      <w:lang w:val="fr-FR"/>
                                    </w:rPr>
                                    <w:t xml:space="preserve"> </w:t>
                                  </w:r>
                                  <w:proofErr w:type="spellStart"/>
                                  <w:r>
                                    <w:rPr>
                                      <w:rFonts w:ascii="Montserrat" w:eastAsia="Montserrat" w:hAnsi="Montserrat"/>
                                      <w:b/>
                                      <w:bCs/>
                                      <w:color w:val="FFFFFF"/>
                                      <w:sz w:val="9"/>
                                      <w:szCs w:val="9"/>
                                      <w:lang w:val="fr-FR"/>
                                    </w:rPr>
                                    <w:t>already</w:t>
                                  </w:r>
                                  <w:proofErr w:type="spellEnd"/>
                                  <w:r>
                                    <w:rPr>
                                      <w:rFonts w:ascii="Montserrat" w:eastAsia="Montserrat" w:hAnsi="Montserrat"/>
                                      <w:b/>
                                      <w:bCs/>
                                      <w:color w:val="FFFFFF"/>
                                      <w:sz w:val="9"/>
                                      <w:szCs w:val="9"/>
                                      <w:lang w:val="fr-FR"/>
                                    </w:rPr>
                                    <w:t xml:space="preserve"> </w:t>
                                  </w:r>
                                  <w:proofErr w:type="spellStart"/>
                                  <w:r>
                                    <w:rPr>
                                      <w:rFonts w:ascii="Montserrat" w:eastAsia="Montserrat" w:hAnsi="Montserrat"/>
                                      <w:b/>
                                      <w:bCs/>
                                      <w:color w:val="FFFFFF"/>
                                      <w:sz w:val="9"/>
                                      <w:szCs w:val="9"/>
                                      <w:lang w:val="fr-FR"/>
                                    </w:rPr>
                                    <w:t>used</w:t>
                                  </w:r>
                                  <w:proofErr w:type="spellEnd"/>
                                  <w:r>
                                    <w:rPr>
                                      <w:rFonts w:ascii="Montserrat" w:eastAsia="Montserrat" w:hAnsi="Montserrat"/>
                                      <w:b/>
                                      <w:bCs/>
                                      <w:color w:val="FFFFFF"/>
                                      <w:sz w:val="9"/>
                                      <w:szCs w:val="9"/>
                                      <w:lang w:val="fr-FR"/>
                                    </w:rPr>
                                    <w:t xml:space="preserve"> (La puce a déjà été utilisée)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20819" id="_x0000_s1470" type="#_x0000_t202" style="position:absolute;margin-left:192.75pt;margin-top:174.1pt;width:29.1pt;height:30.1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" fillcolor="#ff6e68" stroked="f">
                      <v:textbox inset="0,0,0,0">
                        <w:txbxContent>
                          <w:p w14:paraId="5924680E"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lang w:val="fr-FR"/>
                              </w:rPr>
                              <w:t xml:space="preserve">Chip is already used (La </w:t>
                            </w:r>
                            <w:r>
                              <w:rPr>
                                <w:rFonts w:ascii="Montserrat" w:eastAsia="Montserrat" w:hAnsi="Montserrat"/>
                                <w:b/>
                                <w:bCs/>
                                <w:color w:val="FFFFFF"/>
                                <w:sz w:val="9"/>
                                <w:szCs w:val="9"/>
                                <w:lang w:val="fr-FR"/>
                              </w:rPr>
                              <w:t>puce a déjà été utilisée)</w:t>
                            </w:r>
                          </w:p>
                        </w:txbxContent>
                      </v:textbox>
                      <w10:anchorlock/>
                    </v:shape>
                  </w:pict>
                </mc:Fallback>
              </mc:AlternateContent>
            </w:r>
            <w:r>
              <w:rPr>
                <w:noProof/>
                <w:lang w:eastAsia="zh-CN"/>
              </w:rPr>
              <mc:AlternateContent>
                <mc:Choice Requires="wps">
                  <w:drawing>
                    <wp:anchor distT="0" distB="0" distL="114300" distR="114300" simplePos="0" relativeHeight="252015616" behindDoc="0" locked="1" layoutInCell="1" allowOverlap="1" wp14:anchorId="0DABB7E0" wp14:editId="0FB9BF08">
                      <wp:simplePos x="0" y="0"/>
                      <wp:positionH relativeFrom="column">
                        <wp:posOffset>1873885</wp:posOffset>
                      </wp:positionH>
                      <wp:positionV relativeFrom="paragraph">
                        <wp:posOffset>2689860</wp:posOffset>
                      </wp:positionV>
                      <wp:extent cx="2243455" cy="127000"/>
                      <wp:effectExtent l="0" t="0" r="4445" b="6350"/>
                      <wp:wrapNone/>
                      <wp:docPr id="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127000"/>
                              </a:xfrm>
                              <a:prstGeom prst="rect">
                                <a:avLst/>
                              </a:prstGeom>
                              <a:solidFill>
                                <a:schemeClr val="bg1"/>
                              </a:solidFill>
                              <a:ln w="9525">
                                <a:noFill/>
                                <a:miter lim="800000"/>
                                <a:headEnd/>
                                <a:tailEnd/>
                              </a:ln>
                            </wps:spPr>
                            <wps:txbx>
                              <w:txbxContent>
                                <w:p w14:paraId="1FCDB1EA"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l’utilisateur a chargé une puce usagée ou une puce périmée dans le plateau.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BB7E0" id="_x0000_s1471" type="#_x0000_t202" style="position:absolute;margin-left:147.55pt;margin-top:211.8pt;width:176.65pt;height:10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" fillcolor="white [3212]" stroked="f">
                      <v:textbox inset="0,0,0,0">
                        <w:txbxContent>
                          <w:p w14:paraId="1FCDB1EA"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l’utilisateur a chargé une puce usagée ou une puce périmée dans le plateau.</w:t>
                            </w:r>
                          </w:p>
                        </w:txbxContent>
                      </v:textbox>
                      <w10:anchorlock/>
                    </v:shape>
                  </w:pict>
                </mc:Fallback>
              </mc:AlternateContent>
            </w:r>
            <w:r>
              <w:rPr>
                <w:noProof/>
                <w:lang w:eastAsia="zh-CN"/>
              </w:rPr>
              <mc:AlternateContent>
                <mc:Choice Requires="wps">
                  <w:drawing>
                    <wp:anchor distT="0" distB="0" distL="114300" distR="114300" simplePos="0" relativeHeight="252017664" behindDoc="0" locked="1" layoutInCell="1" allowOverlap="1" wp14:anchorId="63E2414A" wp14:editId="79EF943D">
                      <wp:simplePos x="0" y="0"/>
                      <wp:positionH relativeFrom="column">
                        <wp:posOffset>2160905</wp:posOffset>
                      </wp:positionH>
                      <wp:positionV relativeFrom="paragraph">
                        <wp:posOffset>2817495</wp:posOffset>
                      </wp:positionV>
                      <wp:extent cx="1413510" cy="191135"/>
                      <wp:effectExtent l="0" t="0" r="0" b="0"/>
                      <wp:wrapNone/>
                      <wp:docPr id="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3510" cy="191135"/>
                              </a:xfrm>
                              <a:prstGeom prst="rect">
                                <a:avLst/>
                              </a:prstGeom>
                              <a:solidFill>
                                <a:schemeClr val="bg1"/>
                              </a:solidFill>
                              <a:ln w="9525">
                                <a:noFill/>
                                <a:miter lim="800000"/>
                                <a:headEnd/>
                                <a:tailEnd/>
                              </a:ln>
                            </wps:spPr>
                            <wps:txbx>
                              <w:txbxContent>
                                <w:p w14:paraId="7A89FC7E"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utilisez une nouvelle puce et rechargez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2414A" id="_x0000_s1472" type="#_x0000_t202" style="position:absolute;margin-left:170.15pt;margin-top:221.85pt;width:111.3pt;height:15.0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" fillcolor="white [3212]" stroked="f">
                      <v:textbox inset="0,0,0,0">
                        <w:txbxContent>
                          <w:p w14:paraId="7A89FC7E"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utilisez une nouvelle puce et rechargez l’éluat.</w:t>
                            </w:r>
                          </w:p>
                        </w:txbxContent>
                      </v:textbox>
                      <w10:anchorlock/>
                    </v:shape>
                  </w:pict>
                </mc:Fallback>
              </mc:AlternateContent>
            </w:r>
            <w:r>
              <w:rPr>
                <w:noProof/>
                <w:lang w:eastAsia="zh-CN"/>
              </w:rPr>
              <mc:AlternateContent>
                <mc:Choice Requires="wps">
                  <w:drawing>
                    <wp:anchor distT="0" distB="0" distL="114300" distR="114300" simplePos="0" relativeHeight="252003328" behindDoc="0" locked="1" layoutInCell="1" allowOverlap="1" wp14:anchorId="7716D8A0" wp14:editId="428164B1">
                      <wp:simplePos x="0" y="0"/>
                      <wp:positionH relativeFrom="column">
                        <wp:posOffset>3230245</wp:posOffset>
                      </wp:positionH>
                      <wp:positionV relativeFrom="paragraph">
                        <wp:posOffset>197485</wp:posOffset>
                      </wp:positionV>
                      <wp:extent cx="1691640" cy="142875"/>
                      <wp:effectExtent l="0" t="0" r="3810" b="0"/>
                      <wp:wrapNone/>
                      <wp:docPr id="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42875"/>
                              </a:xfrm>
                              <a:prstGeom prst="rect">
                                <a:avLst/>
                              </a:prstGeom>
                              <a:solidFill>
                                <a:schemeClr val="bg1"/>
                              </a:solidFill>
                              <a:ln w="9525">
                                <a:noFill/>
                                <a:miter lim="800000"/>
                                <a:headEnd/>
                                <a:tailEnd/>
                              </a:ln>
                            </wps:spPr>
                            <wps:txbx>
                              <w:txbxContent>
                                <w:p w14:paraId="4B3F399A" w14:textId="77777777" w:rsidR="00A53F55" w:rsidRDefault="00F43DC4">
                                  <w:pPr>
                                    <w:rPr>
                                      <w:rFonts w:ascii="Montserrat" w:hAnsi="Montserrat"/>
                                      <w:color w:val="FF6E68"/>
                                      <w:sz w:val="16"/>
                                      <w:szCs w:val="16"/>
                                    </w:rPr>
                                  </w:pPr>
                                  <w:r>
                                    <w:rPr>
                                      <w:rFonts w:ascii="Montserrat" w:eastAsia="Montserrat" w:hAnsi="Montserrat"/>
                                      <w:color w:val="FF6E68"/>
                                      <w:sz w:val="16"/>
                                      <w:szCs w:val="16"/>
                                      <w:lang w:val="fr-FR"/>
                                    </w:rPr>
                                    <w:t xml:space="preserve">Messages d’alerte de </w:t>
                                  </w:r>
                                  <w:proofErr w:type="spellStart"/>
                                  <w:r>
                                    <w:rPr>
                                      <w:rFonts w:ascii="Montserrat" w:eastAsia="Montserrat" w:hAnsi="Montserrat"/>
                                      <w:color w:val="FF6E68"/>
                                      <w:sz w:val="16"/>
                                      <w:szCs w:val="16"/>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716D8A0" id="_x0000_s1473" type="#_x0000_t202" style="position:absolute;margin-left:254.35pt;margin-top:15.55pt;width:133.2pt;height:11.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" fillcolor="white [3212]" stroked="f">
                      <v:textbox style="mso-fit-shape-to-text:t" inset="0,0,0,0">
                        <w:txbxContent>
                          <w:p w14:paraId="4B3F399A" w14:textId="77777777" w:rsidR="00A53F55" w:rsidRDefault="00F43DC4">
                            <w:pPr>
                              <w:rPr>
                                <w:rFonts w:ascii="Montserrat" w:hAnsi="Montserrat"/>
                                <w:color w:val="FF6E68"/>
                                <w:sz w:val="16"/>
                                <w:szCs w:val="16"/>
                              </w:rPr>
                            </w:pPr>
                            <w:r>
                              <w:rPr>
                                <w:rFonts w:ascii="Montserrat" w:eastAsia="Montserrat" w:hAnsi="Montserrat"/>
                                <w:color w:val="FF6E68"/>
                                <w:sz w:val="16"/>
                                <w:szCs w:val="16"/>
                                <w:lang w:val="fr-FR"/>
                              </w:rPr>
                              <w:t>Messages d’alerte de Truelab</w:t>
                            </w:r>
                          </w:p>
                        </w:txbxContent>
                      </v:textbox>
                      <w10:anchorlock/>
                    </v:shape>
                  </w:pict>
                </mc:Fallback>
              </mc:AlternateContent>
            </w:r>
            <w:r>
              <w:rPr>
                <w:noProof/>
                <w:lang w:eastAsia="zh-CN"/>
              </w:rPr>
              <mc:AlternateContent>
                <mc:Choice Requires="wps">
                  <w:drawing>
                    <wp:anchor distT="0" distB="0" distL="114300" distR="114300" simplePos="0" relativeHeight="252005376" behindDoc="0" locked="1" layoutInCell="1" allowOverlap="1" wp14:anchorId="7900A9CC" wp14:editId="297EEC99">
                      <wp:simplePos x="0" y="0"/>
                      <wp:positionH relativeFrom="column">
                        <wp:posOffset>4180840</wp:posOffset>
                      </wp:positionH>
                      <wp:positionV relativeFrom="paragraph">
                        <wp:posOffset>424815</wp:posOffset>
                      </wp:positionV>
                      <wp:extent cx="531495" cy="488950"/>
                      <wp:effectExtent l="0" t="0" r="1905" b="6350"/>
                      <wp:wrapNone/>
                      <wp:docPr id="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 cy="488950"/>
                              </a:xfrm>
                              <a:prstGeom prst="rect">
                                <a:avLst/>
                              </a:prstGeom>
                              <a:solidFill>
                                <a:srgbClr val="FF6E68"/>
                              </a:solidFill>
                              <a:ln w="9525">
                                <a:noFill/>
                                <a:miter lim="800000"/>
                                <a:headEnd/>
                                <a:tailEnd/>
                              </a:ln>
                            </wps:spPr>
                            <wps:txbx>
                              <w:txbxContent>
                                <w:p w14:paraId="179FCDDB"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rPr>
                                    <w:t xml:space="preserve">Could not initialize. Please try again. </w:t>
                                  </w:r>
                                  <w:r>
                                    <w:rPr>
                                      <w:rFonts w:ascii="Montserrat" w:eastAsia="Montserrat" w:hAnsi="Montserrat"/>
                                      <w:b/>
                                      <w:bCs/>
                                      <w:color w:val="FFFFFF"/>
                                      <w:sz w:val="9"/>
                                      <w:szCs w:val="9"/>
                                      <w:lang w:val="fr-FR"/>
                                    </w:rPr>
                                    <w:t>(Impossible d’initialiser. Veuillez réessayer.)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0A9CC" id="_x0000_s1474" type="#_x0000_t202" style="position:absolute;margin-left:329.2pt;margin-top:33.45pt;width:41.85pt;height:3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" fillcolor="#ff6e68" stroked="f">
                      <v:textbox inset="0,0,0,0">
                        <w:txbxContent>
                          <w:p w14:paraId="179FCDDB" w14:textId="77777777" w:rsidR="00A53F55" w:rsidRDefault="00F43DC4">
                            <w:pPr>
                              <w:spacing w:line="240" w:lineRule="auto"/>
                              <w:jc w:val="center"/>
                              <w:rPr>
                                <w:rFonts w:ascii="Montserrat" w:hAnsi="Montserrat"/>
                                <w:b/>
                                <w:bCs/>
                                <w:color w:val="FFFFFF" w:themeColor="background1"/>
                                <w:sz w:val="9"/>
                                <w:szCs w:val="9"/>
                              </w:rPr>
                            </w:pPr>
                            <w:r>
                              <w:rPr>
                                <w:rFonts w:ascii="Montserrat" w:eastAsia="Montserrat" w:hAnsi="Montserrat"/>
                                <w:b/>
                                <w:bCs/>
                                <w:color w:val="FFFFFF"/>
                                <w:sz w:val="9"/>
                                <w:szCs w:val="9"/>
                              </w:rPr>
                              <w:t xml:space="preserve">Could not initialize. Please try again. </w:t>
                            </w:r>
                            <w:r>
                              <w:rPr>
                                <w:rFonts w:ascii="Montserrat" w:eastAsia="Montserrat" w:hAnsi="Montserrat"/>
                                <w:b/>
                                <w:bCs/>
                                <w:color w:val="FFFFFF"/>
                                <w:sz w:val="9"/>
                                <w:szCs w:val="9"/>
                                <w:lang w:val="fr-FR"/>
                              </w:rPr>
                              <w:t>(Impossible d’initialiser. Veuillez réessayer.)</w:t>
                            </w:r>
                          </w:p>
                        </w:txbxContent>
                      </v:textbox>
                      <w10:anchorlock/>
                    </v:shape>
                  </w:pict>
                </mc:Fallback>
              </mc:AlternateContent>
            </w:r>
            <w:r>
              <w:rPr>
                <w:noProof/>
                <w:lang w:eastAsia="zh-CN"/>
              </w:rPr>
              <mc:AlternateContent>
                <mc:Choice Requires="wps">
                  <w:drawing>
                    <wp:anchor distT="0" distB="0" distL="114300" distR="114300" simplePos="0" relativeHeight="252007424" behindDoc="0" locked="1" layoutInCell="1" allowOverlap="1" wp14:anchorId="05477C3B" wp14:editId="2275A453">
                      <wp:simplePos x="0" y="0"/>
                      <wp:positionH relativeFrom="column">
                        <wp:posOffset>3416935</wp:posOffset>
                      </wp:positionH>
                      <wp:positionV relativeFrom="paragraph">
                        <wp:posOffset>913765</wp:posOffset>
                      </wp:positionV>
                      <wp:extent cx="2002155" cy="106045"/>
                      <wp:effectExtent l="0" t="0" r="0" b="8255"/>
                      <wp:wrapNone/>
                      <wp:docPr id="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106045"/>
                              </a:xfrm>
                              <a:prstGeom prst="rect">
                                <a:avLst/>
                              </a:prstGeom>
                              <a:solidFill>
                                <a:schemeClr val="bg1"/>
                              </a:solidFill>
                              <a:ln w="9525">
                                <a:noFill/>
                                <a:miter lim="800000"/>
                                <a:headEnd/>
                                <a:tailEnd/>
                              </a:ln>
                            </wps:spPr>
                            <wps:txbx>
                              <w:txbxContent>
                                <w:p w14:paraId="36574EBE"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le système n’a pas pu établir de connexion interne.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5477C3B" id="_x0000_s1475" type="#_x0000_t202" style="position:absolute;margin-left:269.05pt;margin-top:71.95pt;width:157.65pt;height:8.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" fillcolor="white [3212]" stroked="f">
                      <v:textbox inset="0,0,0,0">
                        <w:txbxContent>
                          <w:p w14:paraId="36574EBE"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Signification :</w:t>
                            </w:r>
                            <w:r>
                              <w:rPr>
                                <w:rFonts w:ascii="Montserrat" w:eastAsia="Montserrat" w:hAnsi="Montserrat"/>
                                <w:sz w:val="9"/>
                                <w:szCs w:val="9"/>
                                <w:lang w:val="fr-FR"/>
                              </w:rPr>
                              <w:t xml:space="preserve"> le système n’a pas pu établir de connexion interne.</w:t>
                            </w:r>
                          </w:p>
                        </w:txbxContent>
                      </v:textbox>
                      <w10:anchorlock/>
                    </v:shape>
                  </w:pict>
                </mc:Fallback>
              </mc:AlternateContent>
            </w:r>
            <w:r>
              <w:rPr>
                <w:noProof/>
                <w:lang w:eastAsia="zh-CN"/>
              </w:rPr>
              <mc:AlternateContent>
                <mc:Choice Requires="wps">
                  <w:drawing>
                    <wp:anchor distT="0" distB="0" distL="114300" distR="114300" simplePos="0" relativeHeight="252009472" behindDoc="0" locked="1" layoutInCell="1" allowOverlap="1" wp14:anchorId="162DC32B" wp14:editId="74A5193E">
                      <wp:simplePos x="0" y="0"/>
                      <wp:positionH relativeFrom="column">
                        <wp:posOffset>3187065</wp:posOffset>
                      </wp:positionH>
                      <wp:positionV relativeFrom="paragraph">
                        <wp:posOffset>1042670</wp:posOffset>
                      </wp:positionV>
                      <wp:extent cx="2501900" cy="128905"/>
                      <wp:effectExtent l="0" t="0" r="0" b="4445"/>
                      <wp:wrapNone/>
                      <wp:docPr id="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28905"/>
                              </a:xfrm>
                              <a:prstGeom prst="rect">
                                <a:avLst/>
                              </a:prstGeom>
                              <a:solidFill>
                                <a:schemeClr val="bg1"/>
                              </a:solidFill>
                              <a:ln w="9525">
                                <a:noFill/>
                                <a:miter lim="800000"/>
                                <a:headEnd/>
                                <a:tailEnd/>
                              </a:ln>
                            </wps:spPr>
                            <wps:txbx>
                              <w:txbxContent>
                                <w:p w14:paraId="6D6D8D38"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réessayez d’effectuer le test en utilisant une nouvelle puce et en rechargeant à nouveau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62DC32B" id="_x0000_s1476" type="#_x0000_t202" style="position:absolute;margin-left:250.95pt;margin-top:82.1pt;width:197pt;height:10.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" fillcolor="white [3212]" stroked="f">
                      <v:textbox inset="0,0,0,0">
                        <w:txbxContent>
                          <w:p w14:paraId="6D6D8D38"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réessayez d’effectuer le test en utilisant une nouvelle puce et en rechargeant à nouveau l’éluat.</w:t>
                            </w:r>
                          </w:p>
                        </w:txbxContent>
                      </v:textbox>
                      <w10:anchorlock/>
                    </v:shape>
                  </w:pict>
                </mc:Fallback>
              </mc:AlternateContent>
            </w:r>
            <w:r>
              <w:rPr>
                <w:noProof/>
                <w:lang w:eastAsia="zh-CN"/>
              </w:rPr>
              <mc:AlternateContent>
                <mc:Choice Requires="wps">
                  <w:drawing>
                    <wp:anchor distT="0" distB="0" distL="114300" distR="114300" simplePos="0" relativeHeight="251995136" behindDoc="0" locked="1" layoutInCell="1" allowOverlap="1" wp14:anchorId="7CC64A71" wp14:editId="5E22D90B">
                      <wp:simplePos x="0" y="0"/>
                      <wp:positionH relativeFrom="column">
                        <wp:posOffset>177800</wp:posOffset>
                      </wp:positionH>
                      <wp:positionV relativeFrom="paragraph">
                        <wp:posOffset>198120</wp:posOffset>
                      </wp:positionV>
                      <wp:extent cx="1691640" cy="142875"/>
                      <wp:effectExtent l="0" t="0" r="3810" b="0"/>
                      <wp:wrapNone/>
                      <wp:docPr id="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42875"/>
                              </a:xfrm>
                              <a:prstGeom prst="rect">
                                <a:avLst/>
                              </a:prstGeom>
                              <a:solidFill>
                                <a:schemeClr val="bg1"/>
                              </a:solidFill>
                              <a:ln w="9525">
                                <a:noFill/>
                                <a:miter lim="800000"/>
                                <a:headEnd/>
                                <a:tailEnd/>
                              </a:ln>
                            </wps:spPr>
                            <wps:txbx>
                              <w:txbxContent>
                                <w:p w14:paraId="1E4630C0" w14:textId="77777777" w:rsidR="00A53F55" w:rsidRDefault="00F43DC4">
                                  <w:pPr>
                                    <w:rPr>
                                      <w:rFonts w:ascii="Montserrat" w:hAnsi="Montserrat"/>
                                      <w:color w:val="FF6E68"/>
                                      <w:sz w:val="16"/>
                                      <w:szCs w:val="16"/>
                                    </w:rPr>
                                  </w:pPr>
                                  <w:r>
                                    <w:rPr>
                                      <w:rFonts w:ascii="Montserrat" w:eastAsia="Montserrat" w:hAnsi="Montserrat"/>
                                      <w:color w:val="FF6E68"/>
                                      <w:sz w:val="16"/>
                                      <w:szCs w:val="16"/>
                                      <w:lang w:val="fr-FR"/>
                                    </w:rPr>
                                    <w:t xml:space="preserve">Messages d’alerte de </w:t>
                                  </w:r>
                                  <w:proofErr w:type="spellStart"/>
                                  <w:r>
                                    <w:rPr>
                                      <w:rFonts w:ascii="Montserrat" w:eastAsia="Montserrat" w:hAnsi="Montserrat"/>
                                      <w:color w:val="FF6E68"/>
                                      <w:sz w:val="16"/>
                                      <w:szCs w:val="16"/>
                                      <w:lang w:val="fr-FR"/>
                                    </w:rPr>
                                    <w:t>Truelab</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CC64A71" id="_x0000_s1477" type="#_x0000_t202" style="position:absolute;margin-left:14pt;margin-top:15.6pt;width:133.2pt;height:11.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" fillcolor="white [3212]" stroked="f">
                      <v:textbox style="mso-fit-shape-to-text:t" inset="0,0,0,0">
                        <w:txbxContent>
                          <w:p w14:paraId="1E4630C0" w14:textId="77777777" w:rsidR="00A53F55" w:rsidRDefault="00F43DC4">
                            <w:pPr>
                              <w:rPr>
                                <w:rFonts w:ascii="Montserrat" w:hAnsi="Montserrat"/>
                                <w:color w:val="FF6E68"/>
                                <w:sz w:val="16"/>
                                <w:szCs w:val="16"/>
                              </w:rPr>
                            </w:pPr>
                            <w:r>
                              <w:rPr>
                                <w:rFonts w:ascii="Montserrat" w:eastAsia="Montserrat" w:hAnsi="Montserrat"/>
                                <w:color w:val="FF6E68"/>
                                <w:sz w:val="16"/>
                                <w:szCs w:val="16"/>
                                <w:lang w:val="fr-FR"/>
                              </w:rPr>
                              <w:t>Messages d’alerte de Truelab</w:t>
                            </w:r>
                          </w:p>
                        </w:txbxContent>
                      </v:textbox>
                      <w10:anchorlock/>
                    </v:shape>
                  </w:pict>
                </mc:Fallback>
              </mc:AlternateContent>
            </w:r>
            <w:r>
              <w:rPr>
                <w:noProof/>
                <w:lang w:eastAsia="zh-CN"/>
              </w:rPr>
              <mc:AlternateContent>
                <mc:Choice Requires="wps">
                  <w:drawing>
                    <wp:anchor distT="0" distB="0" distL="114300" distR="114300" simplePos="0" relativeHeight="251997184" behindDoc="0" locked="1" layoutInCell="1" allowOverlap="1" wp14:anchorId="79ED6EE8" wp14:editId="24C4BA69">
                      <wp:simplePos x="0" y="0"/>
                      <wp:positionH relativeFrom="column">
                        <wp:posOffset>1108075</wp:posOffset>
                      </wp:positionH>
                      <wp:positionV relativeFrom="paragraph">
                        <wp:posOffset>424815</wp:posOffset>
                      </wp:positionV>
                      <wp:extent cx="464820" cy="488950"/>
                      <wp:effectExtent l="0" t="0" r="0" b="6350"/>
                      <wp:wrapNone/>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488950"/>
                              </a:xfrm>
                              <a:prstGeom prst="rect">
                                <a:avLst/>
                              </a:prstGeom>
                              <a:solidFill>
                                <a:srgbClr val="FF6E68"/>
                              </a:solidFill>
                              <a:ln w="9525">
                                <a:noFill/>
                                <a:miter lim="800000"/>
                                <a:headEnd/>
                                <a:tailEnd/>
                              </a:ln>
                            </wps:spPr>
                            <wps:txbx>
                              <w:txbxContent>
                                <w:p w14:paraId="07BC46D7" w14:textId="77777777" w:rsidR="00A53F55" w:rsidRDefault="00F43DC4">
                                  <w:pPr>
                                    <w:spacing w:line="240" w:lineRule="auto"/>
                                    <w:jc w:val="center"/>
                                    <w:rPr>
                                      <w:rFonts w:ascii="Montserrat" w:hAnsi="Montserrat"/>
                                      <w:b/>
                                      <w:bCs/>
                                      <w:color w:val="FFFFFF" w:themeColor="background1"/>
                                      <w:sz w:val="9"/>
                                      <w:szCs w:val="9"/>
                                      <w:lang w:val="fr-FR"/>
                                    </w:rPr>
                                  </w:pPr>
                                  <w:proofErr w:type="spellStart"/>
                                  <w:r>
                                    <w:rPr>
                                      <w:rFonts w:ascii="Montserrat" w:eastAsia="Montserrat" w:hAnsi="Montserrat"/>
                                      <w:b/>
                                      <w:bCs/>
                                      <w:color w:val="FFFFFF"/>
                                      <w:sz w:val="9"/>
                                      <w:szCs w:val="9"/>
                                      <w:lang w:val="fr-FR"/>
                                    </w:rPr>
                                    <w:t>Unable</w:t>
                                  </w:r>
                                  <w:proofErr w:type="spellEnd"/>
                                  <w:r>
                                    <w:rPr>
                                      <w:rFonts w:ascii="Montserrat" w:eastAsia="Montserrat" w:hAnsi="Montserrat"/>
                                      <w:b/>
                                      <w:bCs/>
                                      <w:color w:val="FFFFFF"/>
                                      <w:sz w:val="9"/>
                                      <w:szCs w:val="9"/>
                                      <w:lang w:val="fr-FR"/>
                                    </w:rPr>
                                    <w:t xml:space="preserve"> to </w:t>
                                  </w:r>
                                  <w:proofErr w:type="spellStart"/>
                                  <w:r>
                                    <w:rPr>
                                      <w:rFonts w:ascii="Montserrat" w:eastAsia="Montserrat" w:hAnsi="Montserrat"/>
                                      <w:b/>
                                      <w:bCs/>
                                      <w:color w:val="FFFFFF"/>
                                      <w:sz w:val="9"/>
                                      <w:szCs w:val="9"/>
                                      <w:lang w:val="fr-FR"/>
                                    </w:rPr>
                                    <w:t>read</w:t>
                                  </w:r>
                                  <w:proofErr w:type="spellEnd"/>
                                  <w:r>
                                    <w:rPr>
                                      <w:rFonts w:ascii="Montserrat" w:eastAsia="Montserrat" w:hAnsi="Montserrat"/>
                                      <w:b/>
                                      <w:bCs/>
                                      <w:color w:val="FFFFFF"/>
                                      <w:sz w:val="9"/>
                                      <w:szCs w:val="9"/>
                                      <w:lang w:val="fr-FR"/>
                                    </w:rPr>
                                    <w:t xml:space="preserve"> chip information (Impossible de lire les informations sur la puce)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D6EE8" id="_x0000_s1478" type="#_x0000_t202" style="position:absolute;margin-left:87.25pt;margin-top:33.45pt;width:36.6pt;height:38.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" fillcolor="#ff6e68" stroked="f">
                      <v:textbox inset="0,0,0,0">
                        <w:txbxContent>
                          <w:p w14:paraId="07BC46D7" w14:textId="77777777" w:rsidR="00A53F55" w:rsidRDefault="00F43DC4">
                            <w:pPr>
                              <w:spacing w:line="240" w:lineRule="auto"/>
                              <w:jc w:val="center"/>
                              <w:rPr>
                                <w:rFonts w:ascii="Montserrat" w:hAnsi="Montserrat"/>
                                <w:b/>
                                <w:bCs/>
                                <w:color w:val="FFFFFF" w:themeColor="background1"/>
                                <w:sz w:val="9"/>
                                <w:szCs w:val="9"/>
                                <w:lang w:val="fr-FR"/>
                              </w:rPr>
                            </w:pPr>
                            <w:r>
                              <w:rPr>
                                <w:rFonts w:ascii="Montserrat" w:eastAsia="Montserrat" w:hAnsi="Montserrat"/>
                                <w:b/>
                                <w:bCs/>
                                <w:color w:val="FFFFFF"/>
                                <w:sz w:val="9"/>
                                <w:szCs w:val="9"/>
                                <w:lang w:val="fr-FR"/>
                              </w:rPr>
                              <w:t>Unable to read chip information (Impossible de lire les informations sur la puce)</w:t>
                            </w:r>
                          </w:p>
                        </w:txbxContent>
                      </v:textbox>
                      <w10:anchorlock/>
                    </v:shape>
                  </w:pict>
                </mc:Fallback>
              </mc:AlternateContent>
            </w:r>
            <w:r>
              <w:rPr>
                <w:noProof/>
                <w:lang w:eastAsia="zh-CN"/>
              </w:rPr>
              <mc:AlternateContent>
                <mc:Choice Requires="wps">
                  <w:drawing>
                    <wp:anchor distT="0" distB="0" distL="114300" distR="114300" simplePos="0" relativeHeight="252001280" behindDoc="0" locked="1" layoutInCell="1" allowOverlap="1" wp14:anchorId="2A301900" wp14:editId="123BDA16">
                      <wp:simplePos x="0" y="0"/>
                      <wp:positionH relativeFrom="column">
                        <wp:posOffset>215265</wp:posOffset>
                      </wp:positionH>
                      <wp:positionV relativeFrom="paragraph">
                        <wp:posOffset>1031240</wp:posOffset>
                      </wp:positionV>
                      <wp:extent cx="2400935" cy="339725"/>
                      <wp:effectExtent l="0" t="0" r="0" b="3175"/>
                      <wp:wrapNone/>
                      <wp:docPr id="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35" cy="339725"/>
                              </a:xfrm>
                              <a:prstGeom prst="rect">
                                <a:avLst/>
                              </a:prstGeom>
                              <a:solidFill>
                                <a:schemeClr val="bg1"/>
                              </a:solidFill>
                              <a:ln w="9525">
                                <a:noFill/>
                                <a:miter lim="800000"/>
                                <a:headEnd/>
                                <a:tailEnd/>
                              </a:ln>
                            </wps:spPr>
                            <wps:txbx>
                              <w:txbxContent>
                                <w:p w14:paraId="73334B26" w14:textId="77777777" w:rsidR="00A53F55" w:rsidRDefault="00F43DC4">
                                  <w:pPr>
                                    <w:spacing w:line="240" w:lineRule="auto"/>
                                    <w:jc w:val="center"/>
                                    <w:rPr>
                                      <w:rFonts w:ascii="Montserrat" w:hAnsi="Montserrat"/>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vérifiez si la puce a été correctement chargée dans le plateau.</w:t>
                                  </w:r>
                                </w:p>
                                <w:p w14:paraId="11D6F0A3"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sz w:val="9"/>
                                      <w:szCs w:val="9"/>
                                      <w:lang w:val="fr-FR"/>
                                    </w:rPr>
                                    <w:t>Retirez la puce et sélectionnez à nouveau le profil sur l’écran du statut et répétez les étapes. Si un message réapparaît, chargez une nouvelle puce et rechargez de nouveau l’</w:t>
                                  </w:r>
                                  <w:proofErr w:type="spellStart"/>
                                  <w:r>
                                    <w:rPr>
                                      <w:rFonts w:ascii="Montserrat" w:eastAsia="Montserrat" w:hAnsi="Montserrat"/>
                                      <w:sz w:val="9"/>
                                      <w:szCs w:val="9"/>
                                      <w:lang w:val="fr-FR"/>
                                    </w:rPr>
                                    <w:t>éluat</w:t>
                                  </w:r>
                                  <w:proofErr w:type="spellEnd"/>
                                  <w:r>
                                    <w:rPr>
                                      <w:rFonts w:ascii="Montserrat" w:eastAsia="Montserrat" w:hAnsi="Montserrat"/>
                                      <w:sz w:val="9"/>
                                      <w:szCs w:val="9"/>
                                      <w:lang w:val="fr-FR"/>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01900" id="_x0000_s1479" type="#_x0000_t202" style="position:absolute;margin-left:16.95pt;margin-top:81.2pt;width:189.05pt;height:26.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" fillcolor="white [3212]" stroked="f">
                      <v:textbox inset="0,0,0,0">
                        <w:txbxContent>
                          <w:p w14:paraId="73334B26" w14:textId="77777777" w:rsidR="00A53F55" w:rsidRDefault="00F43DC4">
                            <w:pPr>
                              <w:spacing w:line="240" w:lineRule="auto"/>
                              <w:jc w:val="center"/>
                              <w:rPr>
                                <w:rFonts w:ascii="Montserrat" w:hAnsi="Montserrat"/>
                                <w:sz w:val="9"/>
                                <w:szCs w:val="9"/>
                                <w:lang w:val="fr-FR"/>
                              </w:rPr>
                            </w:pPr>
                            <w:r>
                              <w:rPr>
                                <w:rFonts w:ascii="Montserrat" w:eastAsia="Montserrat" w:hAnsi="Montserrat"/>
                                <w:b/>
                                <w:bCs/>
                                <w:sz w:val="9"/>
                                <w:szCs w:val="9"/>
                                <w:lang w:val="fr-FR"/>
                              </w:rPr>
                              <w:t>Solution :</w:t>
                            </w:r>
                            <w:r>
                              <w:rPr>
                                <w:rFonts w:ascii="Montserrat" w:eastAsia="Montserrat" w:hAnsi="Montserrat"/>
                                <w:sz w:val="9"/>
                                <w:szCs w:val="9"/>
                                <w:lang w:val="fr-FR"/>
                              </w:rPr>
                              <w:t xml:space="preserve"> vérifiez si la puce a été </w:t>
                            </w:r>
                            <w:r>
                              <w:rPr>
                                <w:rFonts w:ascii="Montserrat" w:eastAsia="Montserrat" w:hAnsi="Montserrat"/>
                                <w:sz w:val="9"/>
                                <w:szCs w:val="9"/>
                                <w:lang w:val="fr-FR"/>
                              </w:rPr>
                              <w:t>correctement chargée dans le plateau.</w:t>
                            </w:r>
                          </w:p>
                          <w:p w14:paraId="11D6F0A3"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sz w:val="9"/>
                                <w:szCs w:val="9"/>
                                <w:lang w:val="fr-FR"/>
                              </w:rPr>
                              <w:t>Retirez la puce et sélectionnez à nouveau le profil sur l’écran du statut et répétez les étapes. Si un message réapparaît, chargez une nouvelle puce et rechargez de nouveau l’éluat.</w:t>
                            </w:r>
                          </w:p>
                        </w:txbxContent>
                      </v:textbox>
                      <w10:anchorlock/>
                    </v:shape>
                  </w:pict>
                </mc:Fallback>
              </mc:AlternateContent>
            </w:r>
            <w:r>
              <w:rPr>
                <w:noProof/>
                <w:lang w:eastAsia="zh-CN"/>
              </w:rPr>
              <mc:AlternateContent>
                <mc:Choice Requires="wps">
                  <w:drawing>
                    <wp:anchor distT="0" distB="0" distL="114300" distR="114300" simplePos="0" relativeHeight="251999232" behindDoc="0" locked="1" layoutInCell="1" allowOverlap="1" wp14:anchorId="1D2A439A" wp14:editId="79703AF7">
                      <wp:simplePos x="0" y="0"/>
                      <wp:positionH relativeFrom="column">
                        <wp:posOffset>565785</wp:posOffset>
                      </wp:positionH>
                      <wp:positionV relativeFrom="paragraph">
                        <wp:posOffset>913765</wp:posOffset>
                      </wp:positionV>
                      <wp:extent cx="1881505" cy="95250"/>
                      <wp:effectExtent l="0" t="0" r="4445" b="0"/>
                      <wp:wrapNone/>
                      <wp:docPr id="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95250"/>
                              </a:xfrm>
                              <a:prstGeom prst="rect">
                                <a:avLst/>
                              </a:prstGeom>
                              <a:solidFill>
                                <a:schemeClr val="bg1"/>
                              </a:solidFill>
                              <a:ln w="9525">
                                <a:noFill/>
                                <a:miter lim="800000"/>
                                <a:headEnd/>
                                <a:tailEnd/>
                              </a:ln>
                            </wps:spPr>
                            <wps:txbx>
                              <w:txbxContent>
                                <w:p w14:paraId="3AA9EFBC"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 xml:space="preserve">Signification : </w:t>
                                  </w:r>
                                  <w:r>
                                    <w:rPr>
                                      <w:rFonts w:ascii="Montserrat" w:eastAsia="Montserrat" w:hAnsi="Montserrat"/>
                                      <w:sz w:val="9"/>
                                      <w:szCs w:val="9"/>
                                      <w:lang w:val="fr-FR"/>
                                    </w:rPr>
                                    <w:t>l’analyseur n’a pas pu lire la mémoire de la puce.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D2A439A" id="_x0000_s1480" type="#_x0000_t202" style="position:absolute;margin-left:44.55pt;margin-top:71.95pt;width:148.15pt;height: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" fillcolor="white [3212]" stroked="f">
                      <v:textbox inset="0,0,0,0">
                        <w:txbxContent>
                          <w:p w14:paraId="3AA9EFBC" w14:textId="77777777" w:rsidR="00A53F55" w:rsidRDefault="00F43DC4">
                            <w:pPr>
                              <w:spacing w:line="240" w:lineRule="auto"/>
                              <w:jc w:val="center"/>
                              <w:rPr>
                                <w:rFonts w:ascii="Montserrat" w:hAnsi="Montserrat"/>
                                <w:color w:val="FF6E68"/>
                                <w:sz w:val="9"/>
                                <w:szCs w:val="9"/>
                                <w:lang w:val="fr-FR"/>
                              </w:rPr>
                            </w:pPr>
                            <w:r>
                              <w:rPr>
                                <w:rFonts w:ascii="Montserrat" w:eastAsia="Montserrat" w:hAnsi="Montserrat"/>
                                <w:b/>
                                <w:bCs/>
                                <w:sz w:val="9"/>
                                <w:szCs w:val="9"/>
                                <w:lang w:val="fr-FR"/>
                              </w:rPr>
                              <w:t xml:space="preserve">Signification : </w:t>
                            </w:r>
                            <w:r>
                              <w:rPr>
                                <w:rFonts w:ascii="Montserrat" w:eastAsia="Montserrat" w:hAnsi="Montserrat"/>
                                <w:sz w:val="9"/>
                                <w:szCs w:val="9"/>
                                <w:lang w:val="fr-FR"/>
                              </w:rPr>
                              <w:t>l’analyseur n’a p</w:t>
                            </w:r>
                            <w:r>
                              <w:rPr>
                                <w:rFonts w:ascii="Montserrat" w:eastAsia="Montserrat" w:hAnsi="Montserrat"/>
                                <w:sz w:val="9"/>
                                <w:szCs w:val="9"/>
                                <w:lang w:val="fr-FR"/>
                              </w:rPr>
                              <w:t>as pu lire la mémoire de la puce.</w:t>
                            </w:r>
                          </w:p>
                        </w:txbxContent>
                      </v:textbox>
                      <w10:anchorlock/>
                    </v:shape>
                  </w:pict>
                </mc:Fallback>
              </mc:AlternateContent>
            </w:r>
            <w:r>
              <w:rPr>
                <w:noProof/>
                <w:lang w:eastAsia="zh-CN"/>
              </w:rPr>
              <w:drawing>
                <wp:inline distT="0" distB="0" distL="0" distR="0" wp14:anchorId="619315A2" wp14:editId="62B1C416">
                  <wp:extent cx="5816991" cy="1616452"/>
                  <wp:effectExtent l="0" t="0" r="0" b="317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132"/>
                          <a:stretch>
                            <a:fillRect/>
                          </a:stretch>
                        </pic:blipFill>
                        <pic:spPr>
                          <a:xfrm>
                            <a:off x="0" y="0"/>
                            <a:ext cx="5825874" cy="1618921"/>
                          </a:xfrm>
                          <a:prstGeom prst="rect">
                            <a:avLst/>
                          </a:prstGeom>
                        </pic:spPr>
                      </pic:pic>
                    </a:graphicData>
                  </a:graphic>
                </wp:inline>
              </w:drawing>
            </w:r>
          </w:p>
          <w:p w14:paraId="1065DAE8" w14:textId="77777777" w:rsidR="00A53F55" w:rsidRDefault="00F43DC4">
            <w:pPr>
              <w:tabs>
                <w:tab w:val="center" w:pos="4567"/>
                <w:tab w:val="left" w:pos="8219"/>
              </w:tabs>
              <w:rPr>
                <w:bCs/>
              </w:rPr>
            </w:pPr>
            <w:r>
              <w:rPr>
                <w:bCs/>
              </w:rPr>
              <w:tab/>
            </w:r>
            <w:r>
              <w:rPr>
                <w:noProof/>
                <w:lang w:eastAsia="zh-CN"/>
              </w:rPr>
              <w:drawing>
                <wp:inline distT="0" distB="0" distL="0" distR="0" wp14:anchorId="58BC70D5" wp14:editId="50418A59">
                  <wp:extent cx="3004185" cy="1737360"/>
                  <wp:effectExtent l="0" t="0" r="571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
                          <pic:cNvPicPr/>
                        </pic:nvPicPr>
                        <pic:blipFill>
                          <a:blip r:embed="rId133"/>
                          <a:stretch>
                            <a:fillRect/>
                          </a:stretch>
                        </pic:blipFill>
                        <pic:spPr>
                          <a:xfrm>
                            <a:off x="0" y="0"/>
                            <a:ext cx="3004899" cy="1737773"/>
                          </a:xfrm>
                          <a:prstGeom prst="rect">
                            <a:avLst/>
                          </a:prstGeom>
                        </pic:spPr>
                      </pic:pic>
                    </a:graphicData>
                  </a:graphic>
                </wp:inline>
              </w:drawing>
            </w:r>
          </w:p>
        </w:tc>
      </w:tr>
      <w:tr w:rsidR="00A53F55" w14:paraId="5B722198" w14:textId="77777777">
        <w:tc>
          <w:tcPr>
            <w:tcW w:w="9350" w:type="dxa"/>
          </w:tcPr>
          <w:p w14:paraId="41830C0D" w14:textId="77777777" w:rsidR="00A53F55" w:rsidRDefault="00F43DC4">
            <w:pPr>
              <w:rPr>
                <w:noProof/>
                <w:lang w:val="fr-FR"/>
              </w:rPr>
            </w:pPr>
            <w:r>
              <w:rPr>
                <w:rFonts w:eastAsia="Gill Sans MT"/>
                <w:b/>
                <w:bCs/>
                <w:lang w:val="fr-FR"/>
              </w:rPr>
              <w:t>FAIRE :</w:t>
            </w:r>
            <w:r>
              <w:rPr>
                <w:rFonts w:eastAsia="Gill Sans MT"/>
                <w:lang w:val="fr-FR"/>
              </w:rPr>
              <w:t xml:space="preserve"> Lisez chaque alerte et expliquez comment la résoudre.</w:t>
            </w:r>
          </w:p>
        </w:tc>
      </w:tr>
    </w:tbl>
    <w:p w14:paraId="447F9A03" w14:textId="77777777" w:rsidR="00A53F55" w:rsidRDefault="00F43DC4">
      <w:pPr>
        <w:pStyle w:val="Heading3"/>
      </w:pPr>
      <w:bookmarkStart w:id="54" w:name="_Toc80103208"/>
      <w:r>
        <w:rPr>
          <w:rFonts w:eastAsia="Gill Sans MT"/>
          <w:lang w:val="fr-FR"/>
        </w:rPr>
        <w:lastRenderedPageBreak/>
        <w:t>Activité en classe</w:t>
      </w:r>
      <w:bookmarkEnd w:id="54"/>
    </w:p>
    <w:tbl>
      <w:tblPr>
        <w:tblStyle w:val="TableGrid"/>
        <w:tblW w:w="0" w:type="auto"/>
        <w:tblLook w:val="04A0" w:firstRow="1" w:lastRow="0" w:firstColumn="1" w:lastColumn="0" w:noHBand="0" w:noVBand="1"/>
      </w:tblPr>
      <w:tblGrid>
        <w:gridCol w:w="9350"/>
      </w:tblGrid>
      <w:tr w:rsidR="00A53F55" w14:paraId="3091D3E4" w14:textId="77777777">
        <w:tc>
          <w:tcPr>
            <w:tcW w:w="9350" w:type="dxa"/>
            <w:shd w:val="clear" w:color="auto" w:fill="E68F8C"/>
          </w:tcPr>
          <w:p w14:paraId="6E443E1A" w14:textId="77777777" w:rsidR="00A53F55" w:rsidRDefault="00F43DC4">
            <w:pPr>
              <w:rPr>
                <w:b/>
                <w:bCs/>
                <w:noProof/>
                <w:color w:val="FFFFFF" w:themeColor="background1"/>
                <w:lang w:val="fr-FR"/>
              </w:rPr>
            </w:pPr>
            <w:r>
              <w:rPr>
                <w:rFonts w:eastAsia="Gill Sans MT"/>
                <w:b/>
                <w:bCs/>
                <w:noProof/>
                <w:color w:val="FFFFFF"/>
                <w:lang w:val="fr-FR"/>
              </w:rPr>
              <w:t>Activité : Corrigez l’erreur</w:t>
            </w:r>
          </w:p>
          <w:p w14:paraId="4B0F638E" w14:textId="77777777" w:rsidR="00A53F55" w:rsidRDefault="00F43DC4">
            <w:pPr>
              <w:keepNext/>
              <w:keepLines/>
              <w:rPr>
                <w:b/>
                <w:bCs/>
                <w:color w:val="FFFFFF" w:themeColor="background1"/>
                <w:lang w:val="fr-FR"/>
              </w:rPr>
            </w:pPr>
            <w:r>
              <w:rPr>
                <w:rFonts w:eastAsia="Gill Sans MT"/>
                <w:b/>
                <w:bCs/>
                <w:color w:val="FFFFFF"/>
                <w:lang w:val="fr-FR"/>
              </w:rPr>
              <w:t>Diapositive : 53</w:t>
            </w:r>
          </w:p>
          <w:p w14:paraId="286B1F05" w14:textId="212FE331" w:rsidR="00A53F55" w:rsidRDefault="00F43DC4">
            <w:pPr>
              <w:rPr>
                <w:noProof/>
                <w:lang w:val="fr-FR"/>
              </w:rPr>
            </w:pPr>
            <w:r>
              <w:rPr>
                <w:rFonts w:eastAsia="Gill Sans MT"/>
                <w:b/>
                <w:bCs/>
                <w:color w:val="FFFFFF"/>
                <w:lang w:val="fr-FR"/>
              </w:rPr>
              <w:t>Guide du participant page : 5</w:t>
            </w:r>
            <w:r w:rsidR="00B12E77">
              <w:rPr>
                <w:rFonts w:eastAsia="Gill Sans MT"/>
                <w:b/>
                <w:bCs/>
                <w:color w:val="FFFFFF"/>
                <w:lang w:val="fr-FR"/>
              </w:rPr>
              <w:t>3</w:t>
            </w:r>
          </w:p>
        </w:tc>
      </w:tr>
      <w:tr w:rsidR="00A53F55" w14:paraId="2B6C6F93" w14:textId="77777777">
        <w:tc>
          <w:tcPr>
            <w:tcW w:w="9350" w:type="dxa"/>
            <w:vAlign w:val="center"/>
          </w:tcPr>
          <w:p w14:paraId="657A99D5" w14:textId="77777777" w:rsidR="00A53F55" w:rsidRDefault="00F43DC4">
            <w:pPr>
              <w:jc w:val="center"/>
            </w:pPr>
            <w:r>
              <w:rPr>
                <w:noProof/>
                <w:lang w:eastAsia="zh-CN"/>
              </w:rPr>
              <mc:AlternateContent>
                <mc:Choice Requires="wps">
                  <w:drawing>
                    <wp:anchor distT="0" distB="0" distL="114300" distR="114300" simplePos="0" relativeHeight="252021760" behindDoc="0" locked="1" layoutInCell="1" allowOverlap="1" wp14:anchorId="7D65528B" wp14:editId="331C9303">
                      <wp:simplePos x="0" y="0"/>
                      <wp:positionH relativeFrom="column">
                        <wp:posOffset>1628140</wp:posOffset>
                      </wp:positionH>
                      <wp:positionV relativeFrom="paragraph">
                        <wp:posOffset>224790</wp:posOffset>
                      </wp:positionV>
                      <wp:extent cx="1444625" cy="175895"/>
                      <wp:effectExtent l="0" t="0" r="3175" b="0"/>
                      <wp:wrapNone/>
                      <wp:docPr id="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175895"/>
                              </a:xfrm>
                              <a:prstGeom prst="rect">
                                <a:avLst/>
                              </a:prstGeom>
                              <a:solidFill>
                                <a:schemeClr val="bg1"/>
                              </a:solidFill>
                              <a:ln w="9525">
                                <a:noFill/>
                                <a:miter lim="800000"/>
                                <a:headEnd/>
                                <a:tailEnd/>
                              </a:ln>
                            </wps:spPr>
                            <wps:txbx>
                              <w:txbxContent>
                                <w:p w14:paraId="62810AA1" w14:textId="77777777" w:rsidR="00A53F55" w:rsidRDefault="00F43DC4">
                                  <w:pPr>
                                    <w:rPr>
                                      <w:rFonts w:ascii="Montserrat" w:hAnsi="Montserrat"/>
                                      <w:color w:val="FF6E68"/>
                                      <w:sz w:val="20"/>
                                    </w:rPr>
                                  </w:pPr>
                                  <w:r>
                                    <w:rPr>
                                      <w:rFonts w:ascii="Montserrat" w:eastAsia="Montserrat" w:hAnsi="Montserrat"/>
                                      <w:color w:val="FF6E68"/>
                                      <w:sz w:val="20"/>
                                      <w:szCs w:val="20"/>
                                      <w:lang w:val="fr-FR"/>
                                    </w:rPr>
                                    <w:t>Activité : Corrigez l’erreur</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D65528B" id="_x0000_s1481" type="#_x0000_t202" style="position:absolute;left:0;text-align:left;margin-left:128.2pt;margin-top:17.7pt;width:113.75pt;height:13.8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" fillcolor="white [3212]" stroked="f">
                      <v:textbox style="mso-fit-shape-to-text:t" inset="0,0,0,0">
                        <w:txbxContent>
                          <w:p w14:paraId="62810AA1" w14:textId="77777777" w:rsidR="00A53F55" w:rsidRDefault="00F43DC4">
                            <w:pPr>
                              <w:rPr>
                                <w:rFonts w:ascii="Montserrat" w:hAnsi="Montserrat"/>
                                <w:color w:val="FF6E68"/>
                                <w:sz w:val="20"/>
                              </w:rPr>
                            </w:pPr>
                            <w:r>
                              <w:rPr>
                                <w:rFonts w:ascii="Montserrat" w:eastAsia="Montserrat" w:hAnsi="Montserrat"/>
                                <w:color w:val="FF6E68"/>
                                <w:sz w:val="20"/>
                                <w:szCs w:val="20"/>
                                <w:lang w:val="fr-FR"/>
                              </w:rPr>
                              <w:t>Activité : Corrigez l’erreur</w:t>
                            </w:r>
                          </w:p>
                        </w:txbxContent>
                      </v:textbox>
                      <w10:anchorlock/>
                    </v:shape>
                  </w:pict>
                </mc:Fallback>
              </mc:AlternateContent>
            </w:r>
            <w:r>
              <w:rPr>
                <w:noProof/>
                <w:lang w:eastAsia="zh-CN"/>
              </w:rPr>
              <mc:AlternateContent>
                <mc:Choice Requires="wps">
                  <w:drawing>
                    <wp:anchor distT="0" distB="0" distL="114300" distR="114300" simplePos="0" relativeHeight="252023808" behindDoc="0" locked="1" layoutInCell="1" allowOverlap="1" wp14:anchorId="6A409EF2" wp14:editId="4C1EA758">
                      <wp:simplePos x="0" y="0"/>
                      <wp:positionH relativeFrom="column">
                        <wp:posOffset>1629410</wp:posOffset>
                      </wp:positionH>
                      <wp:positionV relativeFrom="paragraph">
                        <wp:posOffset>566420</wp:posOffset>
                      </wp:positionV>
                      <wp:extent cx="1133475" cy="552450"/>
                      <wp:effectExtent l="0" t="0" r="9525" b="0"/>
                      <wp:wrapNone/>
                      <wp:docPr id="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552450"/>
                              </a:xfrm>
                              <a:prstGeom prst="rect">
                                <a:avLst/>
                              </a:prstGeom>
                              <a:solidFill>
                                <a:schemeClr val="bg1"/>
                              </a:solidFill>
                              <a:ln w="9525">
                                <a:noFill/>
                                <a:miter lim="800000"/>
                                <a:headEnd/>
                                <a:tailEnd/>
                              </a:ln>
                            </wps:spPr>
                            <wps:txbx>
                              <w:txbxContent>
                                <w:p w14:paraId="0BA996E4" w14:textId="77777777" w:rsidR="00A53F55" w:rsidRDefault="00F43DC4">
                                  <w:pPr>
                                    <w:spacing w:line="240" w:lineRule="auto"/>
                                    <w:rPr>
                                      <w:rFonts w:ascii="Montserrat" w:hAnsi="Montserrat"/>
                                      <w:sz w:val="12"/>
                                      <w:szCs w:val="12"/>
                                      <w:lang w:val="fr-FR"/>
                                    </w:rPr>
                                  </w:pPr>
                                  <w:r>
                                    <w:rPr>
                                      <w:rFonts w:ascii="Montserrat" w:eastAsia="Montserrat" w:hAnsi="Montserrat"/>
                                      <w:sz w:val="12"/>
                                      <w:szCs w:val="12"/>
                                      <w:lang w:val="fr-FR"/>
                                    </w:rPr>
                                    <w:t xml:space="preserve">Lisez chaque scénario dans votre guide du participant et </w:t>
                                  </w:r>
                                </w:p>
                                <w:p w14:paraId="040E5F01" w14:textId="77777777" w:rsidR="00A53F55" w:rsidRDefault="00F43DC4">
                                  <w:pPr>
                                    <w:spacing w:line="240" w:lineRule="auto"/>
                                    <w:rPr>
                                      <w:rFonts w:ascii="Montserrat" w:hAnsi="Montserrat"/>
                                      <w:sz w:val="12"/>
                                      <w:szCs w:val="12"/>
                                      <w:lang w:val="fr-FR"/>
                                    </w:rPr>
                                  </w:pPr>
                                  <w:proofErr w:type="gramStart"/>
                                  <w:r>
                                    <w:rPr>
                                      <w:rFonts w:ascii="Montserrat" w:eastAsia="Montserrat" w:hAnsi="Montserrat"/>
                                      <w:sz w:val="12"/>
                                      <w:szCs w:val="12"/>
                                      <w:lang w:val="fr-FR"/>
                                    </w:rPr>
                                    <w:t>déterminer</w:t>
                                  </w:r>
                                  <w:proofErr w:type="gramEnd"/>
                                  <w:r>
                                    <w:rPr>
                                      <w:rFonts w:ascii="Montserrat" w:eastAsia="Montserrat" w:hAnsi="Montserrat"/>
                                      <w:sz w:val="12"/>
                                      <w:szCs w:val="12"/>
                                      <w:lang w:val="fr-FR"/>
                                    </w:rPr>
                                    <w:t xml:space="preserve"> quelle est la meilleure façon de corriger </w:t>
                                  </w:r>
                                </w:p>
                                <w:p w14:paraId="365F695A" w14:textId="77777777" w:rsidR="00A53F55" w:rsidRDefault="00F43DC4">
                                  <w:pPr>
                                    <w:spacing w:line="240" w:lineRule="auto"/>
                                    <w:rPr>
                                      <w:rFonts w:ascii="Montserrat" w:hAnsi="Montserrat"/>
                                      <w:sz w:val="12"/>
                                      <w:szCs w:val="12"/>
                                    </w:rPr>
                                  </w:pPr>
                                  <w:proofErr w:type="gramStart"/>
                                  <w:r>
                                    <w:rPr>
                                      <w:rFonts w:ascii="Montserrat" w:eastAsia="Montserrat" w:hAnsi="Montserrat"/>
                                      <w:sz w:val="12"/>
                                      <w:szCs w:val="12"/>
                                      <w:lang w:val="fr-FR"/>
                                    </w:rPr>
                                    <w:t>l’erreur</w:t>
                                  </w:r>
                                  <w:proofErr w:type="gramEnd"/>
                                  <w:r>
                                    <w:rPr>
                                      <w:rFonts w:ascii="Montserrat" w:eastAsia="Montserrat" w:hAnsi="Montserrat"/>
                                      <w:sz w:val="12"/>
                                      <w:szCs w:val="12"/>
                                      <w:lang w:val="fr-FR"/>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09EF2" id="_x0000_s1482" type="#_x0000_t202" style="position:absolute;left:0;text-align:left;margin-left:128.3pt;margin-top:44.6pt;width:89.25pt;height:43.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" fillcolor="white [3212]" stroked="f">
                      <v:textbox inset="0,0,0,0">
                        <w:txbxContent>
                          <w:p w14:paraId="0BA996E4" w14:textId="77777777" w:rsidR="00A53F55" w:rsidRDefault="00F43DC4">
                            <w:pPr>
                              <w:spacing w:line="240" w:lineRule="auto"/>
                              <w:rPr>
                                <w:rFonts w:ascii="Montserrat" w:hAnsi="Montserrat"/>
                                <w:sz w:val="12"/>
                                <w:szCs w:val="12"/>
                                <w:lang w:val="fr-FR"/>
                              </w:rPr>
                            </w:pPr>
                            <w:r>
                              <w:rPr>
                                <w:rFonts w:ascii="Montserrat" w:eastAsia="Montserrat" w:hAnsi="Montserrat"/>
                                <w:sz w:val="12"/>
                                <w:szCs w:val="12"/>
                                <w:lang w:val="fr-FR"/>
                              </w:rPr>
                              <w:t xml:space="preserve">Lisez chaque scénario dans votre guide du participant et </w:t>
                            </w:r>
                          </w:p>
                          <w:p w14:paraId="040E5F01" w14:textId="77777777" w:rsidR="00A53F55" w:rsidRDefault="00F43DC4">
                            <w:pPr>
                              <w:spacing w:line="240" w:lineRule="auto"/>
                              <w:rPr>
                                <w:rFonts w:ascii="Montserrat" w:hAnsi="Montserrat"/>
                                <w:sz w:val="12"/>
                                <w:szCs w:val="12"/>
                                <w:lang w:val="fr-FR"/>
                              </w:rPr>
                            </w:pPr>
                            <w:r>
                              <w:rPr>
                                <w:rFonts w:ascii="Montserrat" w:eastAsia="Montserrat" w:hAnsi="Montserrat"/>
                                <w:sz w:val="12"/>
                                <w:szCs w:val="12"/>
                                <w:lang w:val="fr-FR"/>
                              </w:rPr>
                              <w:t xml:space="preserve">déterminer quelle est la meilleure façon de corriger </w:t>
                            </w:r>
                          </w:p>
                          <w:p w14:paraId="365F695A" w14:textId="77777777" w:rsidR="00A53F55" w:rsidRDefault="00F43DC4">
                            <w:pPr>
                              <w:spacing w:line="240" w:lineRule="auto"/>
                              <w:rPr>
                                <w:rFonts w:ascii="Montserrat" w:hAnsi="Montserrat"/>
                                <w:sz w:val="12"/>
                                <w:szCs w:val="12"/>
                              </w:rPr>
                            </w:pPr>
                            <w:r>
                              <w:rPr>
                                <w:rFonts w:ascii="Montserrat" w:eastAsia="Montserrat" w:hAnsi="Montserrat"/>
                                <w:sz w:val="12"/>
                                <w:szCs w:val="12"/>
                                <w:lang w:val="fr-FR"/>
                              </w:rPr>
                              <w:t>l’erreur.</w:t>
                            </w:r>
                          </w:p>
                        </w:txbxContent>
                      </v:textbox>
                      <w10:anchorlock/>
                    </v:shape>
                  </w:pict>
                </mc:Fallback>
              </mc:AlternateContent>
            </w:r>
            <w:r>
              <w:rPr>
                <w:noProof/>
                <w:lang w:eastAsia="zh-CN"/>
              </w:rPr>
              <w:drawing>
                <wp:inline distT="0" distB="0" distL="0" distR="0" wp14:anchorId="4F06B75B" wp14:editId="4FB4F679">
                  <wp:extent cx="2998470" cy="1688903"/>
                  <wp:effectExtent l="19050" t="19050" r="11430" b="2603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11"/>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3010345" cy="1695592"/>
                          </a:xfrm>
                          <a:prstGeom prst="rect">
                            <a:avLst/>
                          </a:prstGeom>
                          <a:noFill/>
                          <a:ln>
                            <a:solidFill>
                              <a:srgbClr val="000000"/>
                            </a:solidFill>
                          </a:ln>
                        </pic:spPr>
                      </pic:pic>
                    </a:graphicData>
                  </a:graphic>
                </wp:inline>
              </w:drawing>
            </w:r>
          </w:p>
        </w:tc>
      </w:tr>
      <w:tr w:rsidR="00A53F55" w14:paraId="7DE408A1" w14:textId="77777777">
        <w:tc>
          <w:tcPr>
            <w:tcW w:w="9350" w:type="dxa"/>
          </w:tcPr>
          <w:p w14:paraId="7A012328" w14:textId="77777777" w:rsidR="00A53F55" w:rsidRDefault="00F43DC4">
            <w:pPr>
              <w:rPr>
                <w:lang w:val="fr-FR"/>
              </w:rPr>
            </w:pPr>
            <w:r>
              <w:rPr>
                <w:rFonts w:eastAsia="Gill Sans MT"/>
                <w:b/>
                <w:bCs/>
                <w:lang w:val="fr-FR"/>
              </w:rPr>
              <w:t xml:space="preserve">DIRE : </w:t>
            </w:r>
            <w:r>
              <w:rPr>
                <w:rFonts w:eastAsia="Gill Sans MT"/>
                <w:lang w:val="fr-FR"/>
              </w:rPr>
              <w:t xml:space="preserve">Lorsque vous utilisez </w:t>
            </w:r>
            <w:proofErr w:type="spellStart"/>
            <w:r>
              <w:rPr>
                <w:rFonts w:eastAsia="Gill Sans MT"/>
                <w:lang w:val="fr-FR"/>
              </w:rPr>
              <w:t>Truenat</w:t>
            </w:r>
            <w:proofErr w:type="spellEnd"/>
            <w:r>
              <w:rPr>
                <w:rFonts w:eastAsia="Gill Sans MT"/>
                <w:lang w:val="fr-FR"/>
              </w:rPr>
              <w:t>, vous recevrez parfois un message d’erreur. Il est important de savoir ce que signifie le message d’erreur et comment le corriger. Nous avons passé en revue plusieurs erreurs que vous pourriez voir – vous pouvez vous référer au document de dépannage pour vous aider à comprendre comment traiter ces erreurs.</w:t>
            </w:r>
          </w:p>
          <w:p w14:paraId="18AE9DAF" w14:textId="77777777" w:rsidR="00A53F55" w:rsidRDefault="00F43DC4">
            <w:pPr>
              <w:tabs>
                <w:tab w:val="center" w:pos="4680"/>
                <w:tab w:val="right" w:pos="9360"/>
              </w:tabs>
              <w:rPr>
                <w:lang w:val="fr-FR"/>
              </w:rPr>
            </w:pPr>
            <w:r>
              <w:rPr>
                <w:rFonts w:eastAsia="Gill Sans MT"/>
                <w:lang w:val="fr-FR"/>
              </w:rPr>
              <w:t>En binômes, vous lirez les trois scénarios de votre Guide du participant à la page 52. Lisez chaque scénario et déterminez la meilleure façon de corriger l’erreur. Soyez prêt à communiquer vos réponses à la classe.</w:t>
            </w:r>
          </w:p>
        </w:tc>
      </w:tr>
      <w:tr w:rsidR="00A53F55" w14:paraId="59CAAA04" w14:textId="77777777">
        <w:tc>
          <w:tcPr>
            <w:tcW w:w="9350" w:type="dxa"/>
          </w:tcPr>
          <w:p w14:paraId="302C0253" w14:textId="77777777" w:rsidR="00A53F55" w:rsidRDefault="00F43DC4">
            <w:pPr>
              <w:rPr>
                <w:lang w:val="fr-FR"/>
              </w:rPr>
            </w:pPr>
            <w:r>
              <w:rPr>
                <w:rFonts w:eastAsia="Gill Sans MT"/>
                <w:b/>
                <w:bCs/>
                <w:lang w:val="fr-FR"/>
              </w:rPr>
              <w:t xml:space="preserve">FAIRE : </w:t>
            </w:r>
            <w:r>
              <w:rPr>
                <w:rFonts w:eastAsia="Gill Sans MT"/>
                <w:lang w:val="fr-FR"/>
              </w:rPr>
              <w:t xml:space="preserve">Donnez aux participants 8 minutes pour travailler sur les scénarios et noter leurs réponses. Demandez à 3 groupes de communiquer leurs réponses. Corrigez toutes les mauvaises réponses. </w:t>
            </w:r>
          </w:p>
          <w:p w14:paraId="2361EB1E" w14:textId="77777777" w:rsidR="00A53F55" w:rsidRDefault="00A53F55">
            <w:pPr>
              <w:ind w:left="360" w:hanging="360"/>
              <w:rPr>
                <w:sz w:val="12"/>
                <w:szCs w:val="12"/>
                <w:lang w:val="fr-FR"/>
              </w:rPr>
            </w:pPr>
          </w:p>
          <w:p w14:paraId="7E85A3E1" w14:textId="77777777" w:rsidR="00A53F55" w:rsidRDefault="00F43DC4">
            <w:pPr>
              <w:ind w:left="360" w:hanging="360"/>
              <w:rPr>
                <w:lang w:val="fr-FR"/>
              </w:rPr>
            </w:pPr>
            <w:r>
              <w:rPr>
                <w:rFonts w:eastAsia="Gill Sans MT"/>
                <w:lang w:val="fr-FR"/>
              </w:rPr>
              <w:t xml:space="preserve">Scénario 1 : Vous êtes en train de préparer un échantillon et d’extraire l’ADN. Vous allumez le dispositif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et sortez le porte-cartouche. Vous placez votre cartouche dans le plateau, fermez la porte et recevez un message d’erreur E3 : Cartridge </w:t>
            </w:r>
            <w:proofErr w:type="spellStart"/>
            <w:r>
              <w:rPr>
                <w:rFonts w:eastAsia="Gill Sans MT"/>
                <w:lang w:val="fr-FR"/>
              </w:rPr>
              <w:t>Clogged</w:t>
            </w:r>
            <w:proofErr w:type="spellEnd"/>
            <w:r>
              <w:rPr>
                <w:rFonts w:eastAsia="Gill Sans MT"/>
                <w:lang w:val="fr-FR"/>
              </w:rPr>
              <w:t xml:space="preserve"> (cartouche bouchée). Que signifie cette erreur et quelles sont vos prochaines étapes ? </w:t>
            </w:r>
          </w:p>
          <w:p w14:paraId="67ECE19A" w14:textId="77777777" w:rsidR="00A53F55" w:rsidRDefault="00F43DC4">
            <w:pPr>
              <w:ind w:left="360" w:hanging="360"/>
              <w:rPr>
                <w:lang w:val="fr-FR"/>
              </w:rPr>
            </w:pPr>
            <w:r>
              <w:rPr>
                <w:rFonts w:eastAsia="Gill Sans MT"/>
                <w:lang w:val="fr-FR"/>
              </w:rPr>
              <w:t xml:space="preserve">Réponse : E3 : Une erreur « Cartouche bouchée » signifie que l’échantillon utilisé est trop épais. Les échantillons doivent être fluidifiés et pouvoir être prélevés avec une pipette. Pour corriger cette erreur, appuyer sur « Eject » pour quitter et recommencer l’extraction dans une cartouche neuve. </w:t>
            </w:r>
          </w:p>
          <w:p w14:paraId="0597BC52" w14:textId="77777777" w:rsidR="00A53F55" w:rsidRDefault="00A53F55">
            <w:pPr>
              <w:ind w:left="360" w:hanging="360"/>
              <w:rPr>
                <w:sz w:val="12"/>
                <w:szCs w:val="12"/>
                <w:lang w:val="fr-FR"/>
              </w:rPr>
            </w:pPr>
          </w:p>
          <w:p w14:paraId="2920546E" w14:textId="77777777" w:rsidR="00A53F55" w:rsidRDefault="00F43DC4">
            <w:pPr>
              <w:ind w:left="360" w:hanging="360"/>
              <w:rPr>
                <w:lang w:val="fr-FR"/>
              </w:rPr>
            </w:pPr>
            <w:r>
              <w:rPr>
                <w:rFonts w:eastAsia="Gill Sans MT"/>
                <w:lang w:val="fr-FR"/>
              </w:rPr>
              <w:t xml:space="preserve">Scénario 2 : Vous extrayez l’ADN à l’aide du dispositif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et vous recevez un message d’erreur indiquant « </w:t>
            </w:r>
            <w:proofErr w:type="spellStart"/>
            <w:r>
              <w:rPr>
                <w:rFonts w:eastAsia="Gill Sans MT"/>
                <w:lang w:val="fr-FR"/>
              </w:rPr>
              <w:t>could</w:t>
            </w:r>
            <w:proofErr w:type="spellEnd"/>
            <w:r>
              <w:rPr>
                <w:rFonts w:eastAsia="Gill Sans MT"/>
                <w:lang w:val="fr-FR"/>
              </w:rPr>
              <w:t xml:space="preserve"> not </w:t>
            </w:r>
            <w:proofErr w:type="spellStart"/>
            <w:r>
              <w:rPr>
                <w:rFonts w:eastAsia="Gill Sans MT"/>
                <w:lang w:val="fr-FR"/>
              </w:rPr>
              <w:t>initialize</w:t>
            </w:r>
            <w:proofErr w:type="spellEnd"/>
            <w:r>
              <w:rPr>
                <w:rFonts w:eastAsia="Gill Sans MT"/>
                <w:lang w:val="fr-FR"/>
              </w:rPr>
              <w:t xml:space="preserve">. </w:t>
            </w:r>
            <w:proofErr w:type="spellStart"/>
            <w:r>
              <w:rPr>
                <w:rFonts w:eastAsia="Gill Sans MT"/>
                <w:lang w:val="fr-FR"/>
              </w:rPr>
              <w:t>Please</w:t>
            </w:r>
            <w:proofErr w:type="spellEnd"/>
            <w:r>
              <w:rPr>
                <w:rFonts w:eastAsia="Gill Sans MT"/>
                <w:lang w:val="fr-FR"/>
              </w:rPr>
              <w:t xml:space="preserve"> </w:t>
            </w:r>
            <w:proofErr w:type="spellStart"/>
            <w:r>
              <w:rPr>
                <w:rFonts w:eastAsia="Gill Sans MT"/>
                <w:lang w:val="fr-FR"/>
              </w:rPr>
              <w:t>try</w:t>
            </w:r>
            <w:proofErr w:type="spellEnd"/>
            <w:r>
              <w:rPr>
                <w:rFonts w:eastAsia="Gill Sans MT"/>
                <w:lang w:val="fr-FR"/>
              </w:rPr>
              <w:t xml:space="preserve"> </w:t>
            </w:r>
            <w:proofErr w:type="spellStart"/>
            <w:r>
              <w:rPr>
                <w:rFonts w:eastAsia="Gill Sans MT"/>
                <w:lang w:val="fr-FR"/>
              </w:rPr>
              <w:t>again</w:t>
            </w:r>
            <w:proofErr w:type="spellEnd"/>
            <w:r>
              <w:rPr>
                <w:rFonts w:eastAsia="Gill Sans MT"/>
                <w:lang w:val="fr-FR"/>
              </w:rPr>
              <w:t>. » (</w:t>
            </w:r>
            <w:proofErr w:type="gramStart"/>
            <w:r>
              <w:rPr>
                <w:rFonts w:eastAsia="Gill Sans MT"/>
                <w:lang w:val="fr-FR"/>
              </w:rPr>
              <w:t>ne</w:t>
            </w:r>
            <w:proofErr w:type="gramEnd"/>
            <w:r>
              <w:rPr>
                <w:rFonts w:eastAsia="Gill Sans MT"/>
                <w:lang w:val="fr-FR"/>
              </w:rPr>
              <w:t xml:space="preserve"> peut pas initialiser. Veuillez essayer à nouveau). Que faites-vous ?</w:t>
            </w:r>
          </w:p>
          <w:p w14:paraId="5853D41B" w14:textId="77777777" w:rsidR="00A53F55" w:rsidRDefault="00F43DC4">
            <w:pPr>
              <w:ind w:left="360" w:hanging="360"/>
              <w:rPr>
                <w:lang w:val="fr-FR"/>
              </w:rPr>
            </w:pPr>
            <w:r>
              <w:rPr>
                <w:rFonts w:eastAsia="Gill Sans MT"/>
                <w:lang w:val="fr-FR"/>
              </w:rPr>
              <w:t>Réponse : Ce message signifie que le système n’a pas pu établir une connexion interne et que le test a tenté de relancer le cycle thermique en utilisant une nouvelle puce et en rechargeant l’</w:t>
            </w:r>
            <w:proofErr w:type="spellStart"/>
            <w:r>
              <w:rPr>
                <w:rFonts w:eastAsia="Gill Sans MT"/>
                <w:lang w:val="fr-FR"/>
              </w:rPr>
              <w:t>éluat</w:t>
            </w:r>
            <w:proofErr w:type="spellEnd"/>
            <w:r>
              <w:rPr>
                <w:rFonts w:eastAsia="Gill Sans MT"/>
                <w:lang w:val="fr-FR"/>
              </w:rPr>
              <w:t xml:space="preserve">. S’il réapparaît, alertez l’assistance </w:t>
            </w:r>
            <w:proofErr w:type="spellStart"/>
            <w:r>
              <w:rPr>
                <w:rFonts w:eastAsia="Gill Sans MT"/>
                <w:lang w:val="fr-FR"/>
              </w:rPr>
              <w:t>Molbio</w:t>
            </w:r>
            <w:proofErr w:type="spellEnd"/>
            <w:r>
              <w:rPr>
                <w:rFonts w:eastAsia="Gill Sans MT"/>
                <w:lang w:val="fr-FR"/>
              </w:rPr>
              <w:t xml:space="preserve">.  </w:t>
            </w:r>
          </w:p>
          <w:p w14:paraId="22FCE8FA" w14:textId="77777777" w:rsidR="00A53F55" w:rsidRDefault="00A53F55">
            <w:pPr>
              <w:ind w:left="360" w:hanging="360"/>
              <w:rPr>
                <w:sz w:val="12"/>
                <w:szCs w:val="12"/>
                <w:lang w:val="fr-FR"/>
              </w:rPr>
            </w:pPr>
          </w:p>
          <w:p w14:paraId="5B827824" w14:textId="77777777" w:rsidR="00A53F55" w:rsidRDefault="00F43DC4">
            <w:pPr>
              <w:ind w:left="360" w:hanging="360"/>
              <w:rPr>
                <w:lang w:val="fr-FR"/>
              </w:rPr>
            </w:pPr>
            <w:r>
              <w:rPr>
                <w:rFonts w:eastAsia="Gill Sans MT"/>
                <w:lang w:val="fr-FR"/>
              </w:rPr>
              <w:t xml:space="preserve">Scénario 3 : Vous êtes en train d’utiliser l’appareil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lorsque vous recevez une alerte indiquant « </w:t>
            </w:r>
            <w:proofErr w:type="spellStart"/>
            <w:r>
              <w:rPr>
                <w:rFonts w:eastAsia="Gill Sans MT"/>
                <w:lang w:val="fr-FR"/>
              </w:rPr>
              <w:t>unable</w:t>
            </w:r>
            <w:proofErr w:type="spellEnd"/>
            <w:r>
              <w:rPr>
                <w:rFonts w:eastAsia="Gill Sans MT"/>
                <w:lang w:val="fr-FR"/>
              </w:rPr>
              <w:t xml:space="preserve"> to </w:t>
            </w:r>
            <w:proofErr w:type="spellStart"/>
            <w:r>
              <w:rPr>
                <w:rFonts w:eastAsia="Gill Sans MT"/>
                <w:lang w:val="fr-FR"/>
              </w:rPr>
              <w:t>read</w:t>
            </w:r>
            <w:proofErr w:type="spellEnd"/>
            <w:r>
              <w:rPr>
                <w:rFonts w:eastAsia="Gill Sans MT"/>
                <w:lang w:val="fr-FR"/>
              </w:rPr>
              <w:t xml:space="preserve"> chip information » (impossible de lire les </w:t>
            </w:r>
            <w:r>
              <w:rPr>
                <w:rFonts w:eastAsia="Gill Sans MT"/>
                <w:lang w:val="fr-FR"/>
              </w:rPr>
              <w:lastRenderedPageBreak/>
              <w:t>informations de la puce). Vous savez que vous avez effectué soigneusement chaque étape, mais vous recevez en continu ce message. Que devez-vous faire ?</w:t>
            </w:r>
          </w:p>
          <w:p w14:paraId="3747D532" w14:textId="77777777" w:rsidR="00A53F55" w:rsidRDefault="00F43DC4">
            <w:pPr>
              <w:ind w:left="360" w:hanging="360"/>
              <w:rPr>
                <w:lang w:val="fr-FR"/>
              </w:rPr>
            </w:pPr>
            <w:r>
              <w:rPr>
                <w:rFonts w:eastAsia="Gill Sans MT"/>
                <w:lang w:val="fr-FR"/>
              </w:rPr>
              <w:t>Réponse : L’utilisateur doit vérifier si la puce a été correctement chargée dans le plateau.  Retirez la puce et sélectionnez à nouveau le profil sur l’écran du statut et répétez les étapes. Si un message réapparaît, chargez une nouvelle puce et rechargez de nouveau l’</w:t>
            </w:r>
            <w:proofErr w:type="spellStart"/>
            <w:r>
              <w:rPr>
                <w:rFonts w:eastAsia="Gill Sans MT"/>
                <w:lang w:val="fr-FR"/>
              </w:rPr>
              <w:t>éluat</w:t>
            </w:r>
            <w:proofErr w:type="spellEnd"/>
            <w:r>
              <w:rPr>
                <w:rFonts w:eastAsia="Gill Sans MT"/>
                <w:lang w:val="fr-FR"/>
              </w:rPr>
              <w:t>.</w:t>
            </w:r>
          </w:p>
        </w:tc>
      </w:tr>
      <w:tr w:rsidR="00A53F55" w14:paraId="6651D186" w14:textId="77777777">
        <w:tc>
          <w:tcPr>
            <w:tcW w:w="9350" w:type="dxa"/>
          </w:tcPr>
          <w:p w14:paraId="4EE946E6" w14:textId="77777777" w:rsidR="00A53F55" w:rsidRDefault="00F43DC4">
            <w:pPr>
              <w:rPr>
                <w:b/>
                <w:lang w:val="fr-FR"/>
              </w:rPr>
            </w:pPr>
            <w:r>
              <w:rPr>
                <w:rFonts w:eastAsia="Gill Sans MT"/>
                <w:b/>
                <w:bCs/>
                <w:lang w:val="fr-FR"/>
              </w:rPr>
              <w:lastRenderedPageBreak/>
              <w:t xml:space="preserve">DIRE : </w:t>
            </w:r>
            <w:r>
              <w:rPr>
                <w:rFonts w:eastAsia="Gill Sans MT"/>
                <w:lang w:val="fr-FR"/>
              </w:rPr>
              <w:t>Avez-vous des questions sur les messages d’erreur avant de passer au sujet suivant ?</w:t>
            </w:r>
          </w:p>
        </w:tc>
      </w:tr>
      <w:tr w:rsidR="00A53F55" w14:paraId="0A3C7DB8" w14:textId="77777777">
        <w:tc>
          <w:tcPr>
            <w:tcW w:w="9350" w:type="dxa"/>
          </w:tcPr>
          <w:p w14:paraId="6BDFF810" w14:textId="77777777" w:rsidR="00A53F55" w:rsidRDefault="00F43DC4">
            <w:pPr>
              <w:rPr>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bl>
    <w:p w14:paraId="4DAFB1B7" w14:textId="77777777" w:rsidR="00A53F55" w:rsidRDefault="00F43DC4">
      <w:pPr>
        <w:keepNext/>
        <w:keepLines/>
        <w:spacing w:before="240"/>
        <w:outlineLvl w:val="2"/>
        <w:rPr>
          <w:rFonts w:eastAsia="Times New Roman"/>
          <w:color w:val="FF6E68"/>
          <w:sz w:val="40"/>
          <w:szCs w:val="40"/>
        </w:rPr>
      </w:pPr>
      <w:bookmarkStart w:id="55" w:name="_Toc80103209"/>
      <w:r>
        <w:rPr>
          <w:rFonts w:eastAsia="Gill Sans MT"/>
          <w:color w:val="FF6E68"/>
          <w:sz w:val="40"/>
          <w:szCs w:val="40"/>
          <w:lang w:val="fr-FR"/>
        </w:rPr>
        <w:t>Exigences en matière d’infrastructure</w:t>
      </w:r>
      <w:bookmarkEnd w:id="55"/>
    </w:p>
    <w:tbl>
      <w:tblPr>
        <w:tblStyle w:val="TableGrid"/>
        <w:tblW w:w="0" w:type="auto"/>
        <w:tblLook w:val="04A0" w:firstRow="1" w:lastRow="0" w:firstColumn="1" w:lastColumn="0" w:noHBand="0" w:noVBand="1"/>
      </w:tblPr>
      <w:tblGrid>
        <w:gridCol w:w="9350"/>
      </w:tblGrid>
      <w:tr w:rsidR="00A53F55" w14:paraId="53A75A73" w14:textId="77777777">
        <w:tc>
          <w:tcPr>
            <w:tcW w:w="9350" w:type="dxa"/>
            <w:shd w:val="clear" w:color="auto" w:fill="E68F8C"/>
          </w:tcPr>
          <w:p w14:paraId="6841AA52" w14:textId="77777777" w:rsidR="00A53F55" w:rsidRDefault="00F43DC4">
            <w:pPr>
              <w:rPr>
                <w:b/>
                <w:bCs/>
                <w:noProof/>
                <w:color w:val="FFFFFF" w:themeColor="background1"/>
                <w:lang w:val="fr-FR"/>
              </w:rPr>
            </w:pPr>
            <w:r>
              <w:rPr>
                <w:rFonts w:eastAsia="Gill Sans MT"/>
                <w:b/>
                <w:bCs/>
                <w:noProof/>
                <w:color w:val="FFFFFF"/>
                <w:lang w:val="fr-FR"/>
              </w:rPr>
              <w:t>Alimentation électrique</w:t>
            </w:r>
          </w:p>
          <w:p w14:paraId="3A2FFAC2" w14:textId="77777777" w:rsidR="00A53F55" w:rsidRDefault="00F43DC4">
            <w:pPr>
              <w:keepNext/>
              <w:keepLines/>
              <w:rPr>
                <w:b/>
                <w:bCs/>
                <w:color w:val="FFFFFF" w:themeColor="background1"/>
                <w:lang w:val="fr-FR"/>
              </w:rPr>
            </w:pPr>
            <w:r>
              <w:rPr>
                <w:rFonts w:eastAsia="Gill Sans MT"/>
                <w:b/>
                <w:bCs/>
                <w:color w:val="FFFFFF"/>
                <w:lang w:val="fr-FR"/>
              </w:rPr>
              <w:t>Diapositive : 55</w:t>
            </w:r>
          </w:p>
          <w:p w14:paraId="5DB3BEB0" w14:textId="77777777" w:rsidR="00A53F55" w:rsidRDefault="00F43DC4">
            <w:pPr>
              <w:rPr>
                <w:noProof/>
                <w:lang w:val="fr-FR"/>
              </w:rPr>
            </w:pPr>
            <w:r>
              <w:rPr>
                <w:rFonts w:eastAsia="Gill Sans MT"/>
                <w:b/>
                <w:bCs/>
                <w:color w:val="FFFFFF"/>
                <w:lang w:val="fr-FR"/>
              </w:rPr>
              <w:t>Guide du participant page : 54</w:t>
            </w:r>
          </w:p>
        </w:tc>
      </w:tr>
      <w:tr w:rsidR="00A53F55" w14:paraId="509FCC32" w14:textId="77777777">
        <w:tc>
          <w:tcPr>
            <w:tcW w:w="9350" w:type="dxa"/>
          </w:tcPr>
          <w:p w14:paraId="5645D8EC" w14:textId="77777777" w:rsidR="00A53F55" w:rsidRDefault="00F43DC4">
            <w:pPr>
              <w:jc w:val="center"/>
            </w:pPr>
            <w:r>
              <w:rPr>
                <w:noProof/>
                <w:lang w:eastAsia="zh-CN"/>
              </w:rPr>
              <mc:AlternateContent>
                <mc:Choice Requires="wps">
                  <w:drawing>
                    <wp:anchor distT="0" distB="0" distL="114300" distR="114300" simplePos="0" relativeHeight="252224512" behindDoc="0" locked="1" layoutInCell="1" allowOverlap="1" wp14:anchorId="6C6066AE" wp14:editId="49502289">
                      <wp:simplePos x="0" y="0"/>
                      <wp:positionH relativeFrom="column">
                        <wp:posOffset>1341755</wp:posOffset>
                      </wp:positionH>
                      <wp:positionV relativeFrom="paragraph">
                        <wp:posOffset>110490</wp:posOffset>
                      </wp:positionV>
                      <wp:extent cx="1751965" cy="193040"/>
                      <wp:effectExtent l="0" t="0" r="635" b="0"/>
                      <wp:wrapNone/>
                      <wp:docPr id="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193040"/>
                              </a:xfrm>
                              <a:prstGeom prst="rect">
                                <a:avLst/>
                              </a:prstGeom>
                              <a:solidFill>
                                <a:schemeClr val="bg1"/>
                              </a:solidFill>
                              <a:ln w="9525">
                                <a:noFill/>
                                <a:miter lim="800000"/>
                                <a:headEnd/>
                                <a:tailEnd/>
                              </a:ln>
                            </wps:spPr>
                            <wps:txbx>
                              <w:txbxContent>
                                <w:p w14:paraId="5597406C" w14:textId="77777777" w:rsidR="00A53F55" w:rsidRDefault="00F43DC4">
                                  <w:pPr>
                                    <w:rPr>
                                      <w:rFonts w:ascii="Montserrat" w:hAnsi="Montserrat"/>
                                      <w:color w:val="FF645D"/>
                                      <w:sz w:val="22"/>
                                      <w:szCs w:val="22"/>
                                    </w:rPr>
                                  </w:pPr>
                                  <w:r>
                                    <w:rPr>
                                      <w:rFonts w:ascii="Montserrat" w:eastAsia="Montserrat" w:hAnsi="Montserrat"/>
                                      <w:b/>
                                      <w:bCs/>
                                      <w:color w:val="FF645D"/>
                                      <w:sz w:val="22"/>
                                      <w:szCs w:val="22"/>
                                      <w:lang w:val="fr-FR"/>
                                    </w:rPr>
                                    <w:t>Alimentation électrique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6066AE" id="_x0000_s1483" type="#_x0000_t202" style="position:absolute;left:0;text-align:left;margin-left:105.65pt;margin-top:8.7pt;width:137.95pt;height:15.2pt;z-index:25222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" fillcolor="white [3212]" stroked="f">
                      <v:textbox style="mso-fit-shape-to-text:t" inset="0,0,0,0">
                        <w:txbxContent>
                          <w:p w14:paraId="5597406C" w14:textId="77777777" w:rsidR="00A53F55" w:rsidRDefault="00F43DC4">
                            <w:pPr>
                              <w:rPr>
                                <w:rFonts w:ascii="Montserrat" w:hAnsi="Montserrat"/>
                                <w:color w:val="FF645D"/>
                                <w:sz w:val="22"/>
                                <w:szCs w:val="22"/>
                              </w:rPr>
                            </w:pPr>
                            <w:r>
                              <w:rPr>
                                <w:rFonts w:ascii="Montserrat" w:eastAsia="Montserrat" w:hAnsi="Montserrat"/>
                                <w:b/>
                                <w:bCs/>
                                <w:color w:val="FF645D"/>
                                <w:sz w:val="22"/>
                                <w:szCs w:val="22"/>
                                <w:lang w:val="fr-FR"/>
                              </w:rPr>
                              <w:t>Alimentation électrique</w:t>
                            </w:r>
                          </w:p>
                        </w:txbxContent>
                      </v:textbox>
                      <w10:anchorlock/>
                    </v:shape>
                  </w:pict>
                </mc:Fallback>
              </mc:AlternateContent>
            </w:r>
            <w:r>
              <w:rPr>
                <w:noProof/>
                <w:lang w:eastAsia="zh-CN"/>
              </w:rPr>
              <mc:AlternateContent>
                <mc:Choice Requires="wps">
                  <w:drawing>
                    <wp:anchor distT="0" distB="0" distL="114300" distR="114300" simplePos="0" relativeHeight="252226560" behindDoc="0" locked="1" layoutInCell="1" allowOverlap="1" wp14:anchorId="2249CF64" wp14:editId="04A5FF35">
                      <wp:simplePos x="0" y="0"/>
                      <wp:positionH relativeFrom="column">
                        <wp:posOffset>1087120</wp:posOffset>
                      </wp:positionH>
                      <wp:positionV relativeFrom="paragraph">
                        <wp:posOffset>482600</wp:posOffset>
                      </wp:positionV>
                      <wp:extent cx="2125980" cy="1381760"/>
                      <wp:effectExtent l="0" t="0" r="7620" b="8890"/>
                      <wp:wrapNone/>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381760"/>
                              </a:xfrm>
                              <a:prstGeom prst="rect">
                                <a:avLst/>
                              </a:prstGeom>
                              <a:solidFill>
                                <a:schemeClr val="bg1"/>
                              </a:solidFill>
                              <a:ln w="9525">
                                <a:noFill/>
                                <a:miter lim="800000"/>
                                <a:headEnd/>
                                <a:tailEnd/>
                              </a:ln>
                            </wps:spPr>
                            <wps:txbx>
                              <w:txbxContent>
                                <w:p w14:paraId="63D619D8"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L’équipement fonctionne sur batterie pendant 8 heures au maximum</w:t>
                                  </w:r>
                                </w:p>
                                <w:p w14:paraId="27AA716D"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Alimentation électrique ou solaire requise pour recharger</w:t>
                                  </w:r>
                                </w:p>
                                <w:p w14:paraId="50CE2309"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L’alimentation électrique permet de charger et de procéder à un test en même temps</w:t>
                                  </w:r>
                                </w:p>
                                <w:p w14:paraId="0F22F234"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Les dispositifs peuvent fonctionner sur la plage de 100 à 240 volts</w:t>
                                  </w:r>
                                </w:p>
                                <w:p w14:paraId="4AB277E0"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Une alimentation électrique peut être nécessaire pour refroidir les salles de stockage dans les zones où la température est supérieure à 30 </w:t>
                                  </w:r>
                                  <w:r>
                                    <w:rPr>
                                      <w:rFonts w:ascii="Montserrat" w:eastAsia="Montserrat" w:hAnsi="Montserrat" w:cs="Cambria Math"/>
                                      <w:sz w:val="12"/>
                                      <w:szCs w:val="12"/>
                                      <w:lang w:val="fr-FR"/>
                                    </w:rPr>
                                    <w:t>°</w:t>
                                  </w:r>
                                  <w:r>
                                    <w:rPr>
                                      <w:rFonts w:ascii="Montserrat" w:eastAsia="Montserrat" w:hAnsi="Montserrat"/>
                                      <w:sz w:val="12"/>
                                      <w:szCs w:val="12"/>
                                      <w:lang w:val="fr-FR"/>
                                    </w:rPr>
                                    <w:t xml:space="preserve">C </w:t>
                                  </w:r>
                                </w:p>
                                <w:p w14:paraId="3BADB50D"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Les puces peuvent être conservées à une température maximale de 45 </w:t>
                                  </w:r>
                                  <w:r>
                                    <w:rPr>
                                      <w:rFonts w:ascii="Montserrat" w:eastAsia="Montserrat" w:hAnsi="Montserrat" w:cs="Cambria Math"/>
                                      <w:sz w:val="12"/>
                                      <w:szCs w:val="12"/>
                                      <w:lang w:val="fr-FR"/>
                                    </w:rPr>
                                    <w:t>°</w:t>
                                  </w:r>
                                  <w:r>
                                    <w:rPr>
                                      <w:rFonts w:ascii="Montserrat" w:eastAsia="Montserrat" w:hAnsi="Montserrat"/>
                                      <w:sz w:val="12"/>
                                      <w:szCs w:val="12"/>
                                      <w:lang w:val="fr-FR"/>
                                    </w:rPr>
                                    <w:t>C pendant 1 mois au maximum et une température maximale de 40 </w:t>
                                  </w:r>
                                  <w:r>
                                    <w:rPr>
                                      <w:rFonts w:ascii="Montserrat" w:eastAsia="Montserrat" w:hAnsi="Montserrat" w:cs="Cambria Math"/>
                                      <w:sz w:val="12"/>
                                      <w:szCs w:val="12"/>
                                      <w:lang w:val="fr-FR"/>
                                    </w:rPr>
                                    <w:t>°</w:t>
                                  </w:r>
                                  <w:r>
                                    <w:rPr>
                                      <w:rFonts w:ascii="Montserrat" w:eastAsia="Montserrat" w:hAnsi="Montserrat"/>
                                      <w:sz w:val="12"/>
                                      <w:szCs w:val="12"/>
                                      <w:lang w:val="fr-FR"/>
                                    </w:rPr>
                                    <w:t xml:space="preserve">C pendant 6 mois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9CF64" id="_x0000_s1484" type="#_x0000_t202" style="position:absolute;left:0;text-align:left;margin-left:85.6pt;margin-top:38pt;width:167.4pt;height:108.8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" fillcolor="white [3212]" stroked="f">
                      <v:textbox inset="0,0,0,0">
                        <w:txbxContent>
                          <w:p w14:paraId="63D619D8"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L’équipement fonctionne sur batterie pendant 8 heures au maximum</w:t>
                            </w:r>
                          </w:p>
                          <w:p w14:paraId="27AA716D"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Alimentation électrique ou solaire requise pour recharger</w:t>
                            </w:r>
                          </w:p>
                          <w:p w14:paraId="50CE2309"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L’alimentation électrique permet de charger et de procéder à un test en même temps</w:t>
                            </w:r>
                          </w:p>
                          <w:p w14:paraId="0F22F234"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Les dispositifs peuvent fonctionner sur la plage d</w:t>
                            </w:r>
                            <w:r>
                              <w:rPr>
                                <w:rFonts w:ascii="Montserrat" w:eastAsia="Montserrat" w:hAnsi="Montserrat"/>
                                <w:sz w:val="12"/>
                                <w:szCs w:val="12"/>
                                <w:lang w:val="fr-FR"/>
                              </w:rPr>
                              <w:t>e 100 à 240 volts</w:t>
                            </w:r>
                          </w:p>
                          <w:p w14:paraId="4AB277E0"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Une alimentation électrique peut être nécessaire pour refroidir les salles de stockage dans les zones où la température est supérieure à 30 </w:t>
                            </w:r>
                            <w:r>
                              <w:rPr>
                                <w:rFonts w:ascii="Montserrat" w:eastAsia="Montserrat" w:hAnsi="Montserrat" w:cs="Cambria Math"/>
                                <w:sz w:val="12"/>
                                <w:szCs w:val="12"/>
                                <w:lang w:val="fr-FR"/>
                              </w:rPr>
                              <w:t>°</w:t>
                            </w:r>
                            <w:r>
                              <w:rPr>
                                <w:rFonts w:ascii="Montserrat" w:eastAsia="Montserrat" w:hAnsi="Montserrat"/>
                                <w:sz w:val="12"/>
                                <w:szCs w:val="12"/>
                                <w:lang w:val="fr-FR"/>
                              </w:rPr>
                              <w:t xml:space="preserve">C </w:t>
                            </w:r>
                          </w:p>
                          <w:p w14:paraId="3BADB50D" w14:textId="77777777" w:rsidR="00A53F55" w:rsidRDefault="00F43DC4">
                            <w:pPr>
                              <w:pStyle w:val="ListParagraph"/>
                              <w:numPr>
                                <w:ilvl w:val="0"/>
                                <w:numId w:val="115"/>
                              </w:numPr>
                              <w:spacing w:line="235" w:lineRule="auto"/>
                              <w:ind w:left="187" w:hanging="187"/>
                              <w:contextualSpacing w:val="0"/>
                              <w:rPr>
                                <w:rFonts w:ascii="Montserrat" w:hAnsi="Montserrat"/>
                                <w:sz w:val="12"/>
                                <w:szCs w:val="12"/>
                                <w:lang w:val="fr-FR"/>
                              </w:rPr>
                            </w:pPr>
                            <w:r>
                              <w:rPr>
                                <w:rFonts w:ascii="Montserrat" w:eastAsia="Montserrat" w:hAnsi="Montserrat"/>
                                <w:sz w:val="12"/>
                                <w:szCs w:val="12"/>
                                <w:lang w:val="fr-FR"/>
                              </w:rPr>
                              <w:t>Les puces peuvent être conservées à une température maximale de 45 </w:t>
                            </w:r>
                            <w:r>
                              <w:rPr>
                                <w:rFonts w:ascii="Montserrat" w:eastAsia="Montserrat" w:hAnsi="Montserrat" w:cs="Cambria Math"/>
                                <w:sz w:val="12"/>
                                <w:szCs w:val="12"/>
                                <w:lang w:val="fr-FR"/>
                              </w:rPr>
                              <w:t>°</w:t>
                            </w:r>
                            <w:r>
                              <w:rPr>
                                <w:rFonts w:ascii="Montserrat" w:eastAsia="Montserrat" w:hAnsi="Montserrat"/>
                                <w:sz w:val="12"/>
                                <w:szCs w:val="12"/>
                                <w:lang w:val="fr-FR"/>
                              </w:rPr>
                              <w:t>C pendant 1 mois au maximu</w:t>
                            </w:r>
                            <w:r>
                              <w:rPr>
                                <w:rFonts w:ascii="Montserrat" w:eastAsia="Montserrat" w:hAnsi="Montserrat"/>
                                <w:sz w:val="12"/>
                                <w:szCs w:val="12"/>
                                <w:lang w:val="fr-FR"/>
                              </w:rPr>
                              <w:t>m et une température maximale de 40 </w:t>
                            </w:r>
                            <w:r>
                              <w:rPr>
                                <w:rFonts w:ascii="Montserrat" w:eastAsia="Montserrat" w:hAnsi="Montserrat" w:cs="Cambria Math"/>
                                <w:sz w:val="12"/>
                                <w:szCs w:val="12"/>
                                <w:lang w:val="fr-FR"/>
                              </w:rPr>
                              <w:t>°</w:t>
                            </w:r>
                            <w:r>
                              <w:rPr>
                                <w:rFonts w:ascii="Montserrat" w:eastAsia="Montserrat" w:hAnsi="Montserrat"/>
                                <w:sz w:val="12"/>
                                <w:szCs w:val="12"/>
                                <w:lang w:val="fr-FR"/>
                              </w:rPr>
                              <w:t xml:space="preserve">C pendant 6 mois </w:t>
                            </w:r>
                          </w:p>
                        </w:txbxContent>
                      </v:textbox>
                      <w10:anchorlock/>
                    </v:shape>
                  </w:pict>
                </mc:Fallback>
              </mc:AlternateContent>
            </w:r>
            <w:r>
              <w:rPr>
                <w:noProof/>
                <w:lang w:eastAsia="zh-CN"/>
              </w:rPr>
              <w:drawing>
                <wp:inline distT="0" distB="0" distL="0" distR="0" wp14:anchorId="6F3C397E" wp14:editId="74767B2D">
                  <wp:extent cx="3419475" cy="192603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3429055" cy="1931433"/>
                          </a:xfrm>
                          <a:prstGeom prst="rect">
                            <a:avLst/>
                          </a:prstGeom>
                          <a:noFill/>
                        </pic:spPr>
                      </pic:pic>
                    </a:graphicData>
                  </a:graphic>
                </wp:inline>
              </w:drawing>
            </w:r>
          </w:p>
        </w:tc>
      </w:tr>
      <w:tr w:rsidR="00A53F55" w14:paraId="1D9AAD41" w14:textId="77777777">
        <w:tc>
          <w:tcPr>
            <w:tcW w:w="9350" w:type="dxa"/>
          </w:tcPr>
          <w:p w14:paraId="1D697AAD" w14:textId="77777777" w:rsidR="00A53F55" w:rsidRDefault="00F43DC4">
            <w:pPr>
              <w:rPr>
                <w:lang w:val="fr-FR"/>
              </w:rPr>
            </w:pPr>
            <w:r>
              <w:rPr>
                <w:rFonts w:eastAsia="Gill Sans MT"/>
                <w:b/>
                <w:bCs/>
                <w:lang w:val="fr-FR"/>
              </w:rPr>
              <w:t xml:space="preserve">DIRE : </w:t>
            </w:r>
            <w:r>
              <w:rPr>
                <w:rFonts w:eastAsia="Gill Sans MT"/>
                <w:lang w:val="fr-FR"/>
              </w:rPr>
              <w:t xml:space="preserve">Le système </w:t>
            </w:r>
            <w:proofErr w:type="spellStart"/>
            <w:r>
              <w:rPr>
                <w:rFonts w:eastAsia="Gill Sans MT"/>
                <w:lang w:val="fr-FR"/>
              </w:rPr>
              <w:t>Truenat</w:t>
            </w:r>
            <w:proofErr w:type="spellEnd"/>
            <w:r>
              <w:rPr>
                <w:rFonts w:eastAsia="Gill Sans MT"/>
                <w:lang w:val="fr-FR"/>
              </w:rPr>
              <w:t xml:space="preserve"> est conçu pour être utilisé dans des laboratoires périphériques avec des infrastructures minimales, mais certains éléments clés doivent être pris en compte pour la préparation du site. </w:t>
            </w:r>
          </w:p>
          <w:p w14:paraId="7293F086" w14:textId="77777777" w:rsidR="00A53F55" w:rsidRDefault="00A53F55">
            <w:pPr>
              <w:rPr>
                <w:sz w:val="12"/>
                <w:szCs w:val="12"/>
                <w:lang w:val="fr-FR"/>
              </w:rPr>
            </w:pPr>
          </w:p>
          <w:p w14:paraId="307F2EEE" w14:textId="77777777" w:rsidR="00A53F55" w:rsidRDefault="00F43DC4">
            <w:pPr>
              <w:rPr>
                <w:lang w:val="fr-FR"/>
              </w:rPr>
            </w:pPr>
            <w:r>
              <w:rPr>
                <w:rFonts w:eastAsia="Gill Sans MT"/>
                <w:lang w:val="fr-FR"/>
              </w:rPr>
              <w:t xml:space="preserve">Pour l’électricité : </w:t>
            </w:r>
            <w:proofErr w:type="spellStart"/>
            <w:r>
              <w:rPr>
                <w:rFonts w:eastAsia="Gill Sans MT"/>
                <w:lang w:val="fr-FR"/>
              </w:rPr>
              <w:t>Truenat</w:t>
            </w:r>
            <w:proofErr w:type="spellEnd"/>
            <w:r>
              <w:rPr>
                <w:rFonts w:eastAsia="Gill Sans MT"/>
                <w:lang w:val="fr-FR"/>
              </w:rPr>
              <w:t xml:space="preserve"> est un dispositif alimenté par batterie avec des batteries intégrées qui permettent de réaliser des tests sans alimentation pendant au maximum huit heures. Les appareils ne s’allument pas s’ils ne peuvent pas effectuer au moins un cycle. Les batteries devraient durer cinq ans. Une alimentation solaire ou électrique est nécessaire pour recharger les batteries. L’utilisation d’une alimentation électrique vous permettra de charger l’appareil et d’effectuer des tests en même temps.</w:t>
            </w:r>
          </w:p>
          <w:p w14:paraId="1A3829D2" w14:textId="77777777" w:rsidR="00A53F55" w:rsidRDefault="00A53F55">
            <w:pPr>
              <w:rPr>
                <w:sz w:val="12"/>
                <w:szCs w:val="12"/>
                <w:lang w:val="fr-FR"/>
              </w:rPr>
            </w:pPr>
          </w:p>
          <w:p w14:paraId="77A90A18" w14:textId="77777777" w:rsidR="00A53F55" w:rsidRDefault="00F43DC4">
            <w:pPr>
              <w:rPr>
                <w:lang w:val="fr-FR"/>
              </w:rPr>
            </w:pPr>
            <w:r>
              <w:rPr>
                <w:rFonts w:eastAsia="Gill Sans MT"/>
                <w:lang w:val="fr-FR"/>
              </w:rPr>
              <w:t xml:space="preserve">Les dispositifs peuvent fonctionner dans la plage de 100 à 240 volts et aucune stabilisation de tension supplémentaire n’est nécessaire. </w:t>
            </w:r>
          </w:p>
          <w:p w14:paraId="2AF52C63" w14:textId="77777777" w:rsidR="00A53F55" w:rsidRDefault="00A53F55">
            <w:pPr>
              <w:rPr>
                <w:sz w:val="12"/>
                <w:szCs w:val="12"/>
                <w:lang w:val="fr-FR"/>
              </w:rPr>
            </w:pPr>
          </w:p>
          <w:p w14:paraId="1AB49A93" w14:textId="77777777" w:rsidR="00A53F55" w:rsidRDefault="00F43DC4">
            <w:pPr>
              <w:rPr>
                <w:lang w:val="fr-FR"/>
              </w:rPr>
            </w:pPr>
            <w:r>
              <w:rPr>
                <w:rFonts w:eastAsia="Gill Sans MT"/>
                <w:lang w:val="fr-FR"/>
              </w:rPr>
              <w:t xml:space="preserve">Une alimentation électrique peut également être nécessaire pour refroidir les pièces où la température dépasse 30 °C pour le stockage approprié des puces de test et la réfrigération des échantillons d’expectorations. </w:t>
            </w:r>
          </w:p>
        </w:tc>
      </w:tr>
      <w:tr w:rsidR="00A53F55" w14:paraId="4CEE2E3C" w14:textId="77777777">
        <w:tc>
          <w:tcPr>
            <w:tcW w:w="9350" w:type="dxa"/>
            <w:shd w:val="clear" w:color="auto" w:fill="E68F8C"/>
          </w:tcPr>
          <w:p w14:paraId="51F564C3" w14:textId="77777777" w:rsidR="00A53F55" w:rsidRDefault="00F43DC4">
            <w:pPr>
              <w:rPr>
                <w:b/>
                <w:bCs/>
                <w:color w:val="FFFFFF" w:themeColor="background1"/>
                <w:lang w:val="fr-FR"/>
              </w:rPr>
            </w:pPr>
            <w:r>
              <w:rPr>
                <w:rFonts w:eastAsia="Gill Sans MT"/>
                <w:b/>
                <w:bCs/>
                <w:color w:val="FFFFFF"/>
                <w:lang w:val="fr-FR"/>
              </w:rPr>
              <w:t>Alimentation solaire (en option)</w:t>
            </w:r>
          </w:p>
          <w:p w14:paraId="4E2777FD" w14:textId="77777777" w:rsidR="00A53F55" w:rsidRDefault="00F43DC4">
            <w:pPr>
              <w:rPr>
                <w:b/>
                <w:bCs/>
                <w:color w:val="FFFFFF" w:themeColor="background1"/>
                <w:lang w:val="fr-FR"/>
              </w:rPr>
            </w:pPr>
            <w:r>
              <w:rPr>
                <w:rFonts w:eastAsia="Gill Sans MT"/>
                <w:b/>
                <w:bCs/>
                <w:color w:val="FFFFFF"/>
                <w:lang w:val="fr-FR"/>
              </w:rPr>
              <w:t>Diapositive : 56</w:t>
            </w:r>
          </w:p>
          <w:p w14:paraId="5B32F502" w14:textId="77777777" w:rsidR="00A53F55" w:rsidRDefault="00F43DC4">
            <w:r>
              <w:rPr>
                <w:rFonts w:eastAsia="Gill Sans MT"/>
                <w:b/>
                <w:bCs/>
                <w:color w:val="FFFFFF"/>
                <w:lang w:val="fr-FR"/>
              </w:rPr>
              <w:lastRenderedPageBreak/>
              <w:t>Guide du participant page : 54</w:t>
            </w:r>
          </w:p>
        </w:tc>
      </w:tr>
      <w:tr w:rsidR="00A53F55" w14:paraId="40B17AFE" w14:textId="77777777">
        <w:tc>
          <w:tcPr>
            <w:tcW w:w="9350" w:type="dxa"/>
          </w:tcPr>
          <w:p w14:paraId="68708BD6" w14:textId="77777777" w:rsidR="00A53F55" w:rsidRDefault="00F43DC4">
            <w:pPr>
              <w:jc w:val="center"/>
            </w:pPr>
            <w:r>
              <w:rPr>
                <w:noProof/>
                <w:lang w:eastAsia="zh-CN"/>
              </w:rPr>
              <w:lastRenderedPageBreak/>
              <mc:AlternateContent>
                <mc:Choice Requires="wps">
                  <w:drawing>
                    <wp:anchor distT="0" distB="0" distL="114300" distR="114300" simplePos="0" relativeHeight="252228608" behindDoc="0" locked="1" layoutInCell="1" allowOverlap="1" wp14:anchorId="0060567A" wp14:editId="0AE233CE">
                      <wp:simplePos x="0" y="0"/>
                      <wp:positionH relativeFrom="column">
                        <wp:posOffset>1246505</wp:posOffset>
                      </wp:positionH>
                      <wp:positionV relativeFrom="paragraph">
                        <wp:posOffset>140970</wp:posOffset>
                      </wp:positionV>
                      <wp:extent cx="2573020" cy="193040"/>
                      <wp:effectExtent l="0" t="0" r="0" b="0"/>
                      <wp:wrapNone/>
                      <wp:docPr id="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193040"/>
                              </a:xfrm>
                              <a:prstGeom prst="rect">
                                <a:avLst/>
                              </a:prstGeom>
                              <a:solidFill>
                                <a:schemeClr val="bg1"/>
                              </a:solidFill>
                              <a:ln w="9525">
                                <a:noFill/>
                                <a:miter lim="800000"/>
                                <a:headEnd/>
                                <a:tailEnd/>
                              </a:ln>
                            </wps:spPr>
                            <wps:txbx>
                              <w:txbxContent>
                                <w:p w14:paraId="45618F69" w14:textId="77777777" w:rsidR="00A53F55" w:rsidRDefault="00F43DC4">
                                  <w:pPr>
                                    <w:rPr>
                                      <w:rFonts w:ascii="Montserrat" w:hAnsi="Montserrat"/>
                                      <w:color w:val="FF8581"/>
                                      <w:sz w:val="22"/>
                                      <w:szCs w:val="28"/>
                                    </w:rPr>
                                  </w:pPr>
                                  <w:r>
                                    <w:rPr>
                                      <w:rFonts w:ascii="Montserrat" w:eastAsia="Montserrat" w:hAnsi="Montserrat"/>
                                      <w:color w:val="FF8581"/>
                                      <w:sz w:val="22"/>
                                      <w:szCs w:val="22"/>
                                      <w:lang w:val="fr-FR"/>
                                    </w:rPr>
                                    <w:t>Alimentation solaire (en option)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0567A" id="_x0000_s1485" type="#_x0000_t202" style="position:absolute;left:0;text-align:left;margin-left:98.15pt;margin-top:11.1pt;width:202.6pt;height:15.2pt;z-index:252228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" fillcolor="white [3212]" stroked="f">
                      <v:textbox style="mso-fit-shape-to-text:t" inset="0,0,0,0">
                        <w:txbxContent>
                          <w:p w14:paraId="45618F69" w14:textId="77777777" w:rsidR="00A53F55" w:rsidRDefault="00F43DC4">
                            <w:pPr>
                              <w:rPr>
                                <w:rFonts w:ascii="Montserrat" w:hAnsi="Montserrat"/>
                                <w:color w:val="FF8581"/>
                                <w:sz w:val="22"/>
                                <w:szCs w:val="28"/>
                              </w:rPr>
                            </w:pPr>
                            <w:r>
                              <w:rPr>
                                <w:rFonts w:ascii="Montserrat" w:eastAsia="Montserrat" w:hAnsi="Montserrat"/>
                                <w:color w:val="FF8581"/>
                                <w:sz w:val="22"/>
                                <w:szCs w:val="22"/>
                                <w:lang w:val="fr-FR"/>
                              </w:rPr>
                              <w:t>Alimentation solaire (en option)</w:t>
                            </w:r>
                          </w:p>
                        </w:txbxContent>
                      </v:textbox>
                      <w10:anchorlock/>
                    </v:shape>
                  </w:pict>
                </mc:Fallback>
              </mc:AlternateContent>
            </w:r>
            <w:r>
              <w:rPr>
                <w:noProof/>
                <w:lang w:eastAsia="zh-CN"/>
              </w:rPr>
              <mc:AlternateContent>
                <mc:Choice Requires="wps">
                  <w:drawing>
                    <wp:anchor distT="0" distB="0" distL="114300" distR="114300" simplePos="0" relativeHeight="252230656" behindDoc="0" locked="1" layoutInCell="1" allowOverlap="1" wp14:anchorId="22EA2321" wp14:editId="0B52812C">
                      <wp:simplePos x="0" y="0"/>
                      <wp:positionH relativeFrom="column">
                        <wp:posOffset>1289050</wp:posOffset>
                      </wp:positionH>
                      <wp:positionV relativeFrom="paragraph">
                        <wp:posOffset>513080</wp:posOffset>
                      </wp:positionV>
                      <wp:extent cx="1979930" cy="1371600"/>
                      <wp:effectExtent l="0" t="0" r="1270" b="0"/>
                      <wp:wrapNone/>
                      <wp:docPr id="1984387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1371600"/>
                              </a:xfrm>
                              <a:prstGeom prst="rect">
                                <a:avLst/>
                              </a:prstGeom>
                              <a:solidFill>
                                <a:schemeClr val="bg1"/>
                              </a:solidFill>
                              <a:ln w="9525">
                                <a:noFill/>
                                <a:miter lim="800000"/>
                                <a:headEnd/>
                                <a:tailEnd/>
                              </a:ln>
                            </wps:spPr>
                            <wps:txbx>
                              <w:txbxContent>
                                <w:p w14:paraId="61BFB5A9" w14:textId="77777777" w:rsidR="00A53F55" w:rsidRDefault="00F43DC4">
                                  <w:pPr>
                                    <w:numPr>
                                      <w:ilvl w:val="0"/>
                                      <w:numId w:val="57"/>
                                    </w:numPr>
                                    <w:spacing w:line="240" w:lineRule="auto"/>
                                    <w:ind w:left="202" w:hanging="202"/>
                                    <w:rPr>
                                      <w:rFonts w:ascii="Montserrat" w:hAnsi="Montserrat"/>
                                      <w:sz w:val="14"/>
                                      <w:szCs w:val="16"/>
                                      <w:lang w:val="fr-FR"/>
                                    </w:rPr>
                                  </w:pPr>
                                  <w:r>
                                    <w:rPr>
                                      <w:rFonts w:ascii="Montserrat" w:eastAsia="Montserrat" w:hAnsi="Montserrat"/>
                                      <w:sz w:val="14"/>
                                      <w:szCs w:val="14"/>
                                      <w:lang w:val="fr-FR"/>
                                    </w:rPr>
                                    <w:t>Panneau : 150 watts. Dimensions (L x l x H) : 1 490 x 665 x 35 mm</w:t>
                                  </w:r>
                                </w:p>
                                <w:p w14:paraId="12A8F967" w14:textId="77777777" w:rsidR="00A53F55" w:rsidRDefault="00F43DC4">
                                  <w:pPr>
                                    <w:numPr>
                                      <w:ilvl w:val="0"/>
                                      <w:numId w:val="57"/>
                                    </w:numPr>
                                    <w:spacing w:before="190" w:line="240" w:lineRule="auto"/>
                                    <w:ind w:left="202" w:hanging="202"/>
                                    <w:rPr>
                                      <w:rFonts w:ascii="Montserrat" w:hAnsi="Montserrat"/>
                                      <w:sz w:val="14"/>
                                      <w:szCs w:val="16"/>
                                    </w:rPr>
                                  </w:pPr>
                                  <w:r>
                                    <w:rPr>
                                      <w:rFonts w:ascii="Montserrat" w:eastAsia="Montserrat" w:hAnsi="Montserrat"/>
                                      <w:sz w:val="14"/>
                                      <w:szCs w:val="14"/>
                                      <w:lang w:val="fr-FR"/>
                                    </w:rPr>
                                    <w:t>Batterie : 12V 18Ah Acide-plomb</w:t>
                                  </w:r>
                                </w:p>
                                <w:p w14:paraId="77749232" w14:textId="77777777" w:rsidR="00A53F55" w:rsidRDefault="00F43DC4">
                                  <w:pPr>
                                    <w:numPr>
                                      <w:ilvl w:val="0"/>
                                      <w:numId w:val="57"/>
                                    </w:numPr>
                                    <w:spacing w:before="190" w:line="240" w:lineRule="auto"/>
                                    <w:ind w:left="202" w:hanging="202"/>
                                    <w:rPr>
                                      <w:rFonts w:ascii="Montserrat" w:hAnsi="Montserrat"/>
                                      <w:sz w:val="14"/>
                                      <w:szCs w:val="16"/>
                                      <w:lang w:val="fr-FR"/>
                                    </w:rPr>
                                  </w:pPr>
                                  <w:r>
                                    <w:rPr>
                                      <w:rFonts w:ascii="Montserrat" w:eastAsia="Montserrat" w:hAnsi="Montserrat"/>
                                      <w:sz w:val="14"/>
                                      <w:szCs w:val="14"/>
                                      <w:lang w:val="fr-FR"/>
                                    </w:rPr>
                                    <w:t>Contrôleur de charge solaire + convertisseur CC/CC (12V vers 170V, 100 watts)</w:t>
                                  </w:r>
                                </w:p>
                                <w:p w14:paraId="4E1987B1" w14:textId="77777777" w:rsidR="00A53F55" w:rsidRDefault="00F43DC4">
                                  <w:pPr>
                                    <w:numPr>
                                      <w:ilvl w:val="0"/>
                                      <w:numId w:val="57"/>
                                    </w:numPr>
                                    <w:spacing w:before="190" w:line="240" w:lineRule="auto"/>
                                    <w:ind w:left="202" w:hanging="202"/>
                                    <w:rPr>
                                      <w:rFonts w:ascii="Montserrat" w:hAnsi="Montserrat"/>
                                      <w:sz w:val="14"/>
                                      <w:szCs w:val="16"/>
                                      <w:lang w:val="fr-FR"/>
                                    </w:rPr>
                                  </w:pPr>
                                  <w:r>
                                    <w:rPr>
                                      <w:rFonts w:ascii="Montserrat" w:eastAsia="Montserrat" w:hAnsi="Montserrat"/>
                                      <w:sz w:val="14"/>
                                      <w:szCs w:val="14"/>
                                      <w:lang w:val="fr-FR"/>
                                    </w:rPr>
                                    <w:t xml:space="preserve">Contrôleur et convertisseur disponibles auprès de </w:t>
                                  </w:r>
                                  <w:proofErr w:type="spellStart"/>
                                  <w:r>
                                    <w:rPr>
                                      <w:rFonts w:ascii="Montserrat" w:eastAsia="Montserrat" w:hAnsi="Montserrat"/>
                                      <w:sz w:val="14"/>
                                      <w:szCs w:val="14"/>
                                      <w:lang w:val="fr-FR"/>
                                    </w:rPr>
                                    <w:t>Molbio</w:t>
                                  </w:r>
                                  <w:proofErr w:type="spellEnd"/>
                                  <w:r>
                                    <w:rPr>
                                      <w:rFonts w:ascii="Montserrat" w:eastAsia="Montserrat" w:hAnsi="Montserrat"/>
                                      <w:sz w:val="14"/>
                                      <w:szCs w:val="14"/>
                                      <w:lang w:val="fr-FR"/>
                                    </w:rPr>
                                    <w:t> ; panneau, batterie et installation fournis localement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A2321" id="_x0000_s1486" type="#_x0000_t202" style="position:absolute;left:0;text-align:left;margin-left:101.5pt;margin-top:40.4pt;width:155.9pt;height:108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" fillcolor="white [3212]" stroked="f">
                      <v:textbox inset="0,0,0,0">
                        <w:txbxContent>
                          <w:p w14:paraId="61BFB5A9" w14:textId="77777777" w:rsidR="00A53F55" w:rsidRDefault="00F43DC4">
                            <w:pPr>
                              <w:numPr>
                                <w:ilvl w:val="0"/>
                                <w:numId w:val="57"/>
                              </w:numPr>
                              <w:spacing w:line="240" w:lineRule="auto"/>
                              <w:ind w:left="202" w:hanging="202"/>
                              <w:rPr>
                                <w:rFonts w:ascii="Montserrat" w:hAnsi="Montserrat"/>
                                <w:sz w:val="14"/>
                                <w:szCs w:val="16"/>
                                <w:lang w:val="fr-FR"/>
                              </w:rPr>
                            </w:pPr>
                            <w:r>
                              <w:rPr>
                                <w:rFonts w:ascii="Montserrat" w:eastAsia="Montserrat" w:hAnsi="Montserrat"/>
                                <w:sz w:val="14"/>
                                <w:szCs w:val="14"/>
                                <w:lang w:val="fr-FR"/>
                              </w:rPr>
                              <w:t>Panneau : 150 watts. Dimensions (L x l x H) : 1 490 x 665 x 35 mm</w:t>
                            </w:r>
                          </w:p>
                          <w:p w14:paraId="12A8F967" w14:textId="77777777" w:rsidR="00A53F55" w:rsidRDefault="00F43DC4">
                            <w:pPr>
                              <w:numPr>
                                <w:ilvl w:val="0"/>
                                <w:numId w:val="57"/>
                              </w:numPr>
                              <w:spacing w:before="190" w:line="240" w:lineRule="auto"/>
                              <w:ind w:left="202" w:hanging="202"/>
                              <w:rPr>
                                <w:rFonts w:ascii="Montserrat" w:hAnsi="Montserrat"/>
                                <w:sz w:val="14"/>
                                <w:szCs w:val="16"/>
                              </w:rPr>
                            </w:pPr>
                            <w:r>
                              <w:rPr>
                                <w:rFonts w:ascii="Montserrat" w:eastAsia="Montserrat" w:hAnsi="Montserrat"/>
                                <w:sz w:val="14"/>
                                <w:szCs w:val="14"/>
                                <w:lang w:val="fr-FR"/>
                              </w:rPr>
                              <w:t>Batterie : 12V 18Ah Acide-plomb</w:t>
                            </w:r>
                          </w:p>
                          <w:p w14:paraId="77749232" w14:textId="77777777" w:rsidR="00A53F55" w:rsidRDefault="00F43DC4">
                            <w:pPr>
                              <w:numPr>
                                <w:ilvl w:val="0"/>
                                <w:numId w:val="57"/>
                              </w:numPr>
                              <w:spacing w:before="190" w:line="240" w:lineRule="auto"/>
                              <w:ind w:left="202" w:hanging="202"/>
                              <w:rPr>
                                <w:rFonts w:ascii="Montserrat" w:hAnsi="Montserrat"/>
                                <w:sz w:val="14"/>
                                <w:szCs w:val="16"/>
                                <w:lang w:val="fr-FR"/>
                              </w:rPr>
                            </w:pPr>
                            <w:r>
                              <w:rPr>
                                <w:rFonts w:ascii="Montserrat" w:eastAsia="Montserrat" w:hAnsi="Montserrat"/>
                                <w:sz w:val="14"/>
                                <w:szCs w:val="14"/>
                                <w:lang w:val="fr-FR"/>
                              </w:rPr>
                              <w:t>Contrôleur de charge solaire + convertisseur CC/CC (12V vers 170V, 100 watts)</w:t>
                            </w:r>
                          </w:p>
                          <w:p w14:paraId="4E1987B1" w14:textId="77777777" w:rsidR="00A53F55" w:rsidRDefault="00F43DC4">
                            <w:pPr>
                              <w:numPr>
                                <w:ilvl w:val="0"/>
                                <w:numId w:val="57"/>
                              </w:numPr>
                              <w:spacing w:before="190" w:line="240" w:lineRule="auto"/>
                              <w:ind w:left="202" w:hanging="202"/>
                              <w:rPr>
                                <w:rFonts w:ascii="Montserrat" w:hAnsi="Montserrat"/>
                                <w:sz w:val="14"/>
                                <w:szCs w:val="16"/>
                                <w:lang w:val="fr-FR"/>
                              </w:rPr>
                            </w:pPr>
                            <w:r>
                              <w:rPr>
                                <w:rFonts w:ascii="Montserrat" w:eastAsia="Montserrat" w:hAnsi="Montserrat"/>
                                <w:sz w:val="14"/>
                                <w:szCs w:val="14"/>
                                <w:lang w:val="fr-FR"/>
                              </w:rPr>
                              <w:t xml:space="preserve">Contrôleur et convertisseur disponibles auprès de Molbio ; panneau, batterie et </w:t>
                            </w:r>
                            <w:r>
                              <w:rPr>
                                <w:rFonts w:ascii="Montserrat" w:eastAsia="Montserrat" w:hAnsi="Montserrat"/>
                                <w:sz w:val="14"/>
                                <w:szCs w:val="14"/>
                                <w:lang w:val="fr-FR"/>
                              </w:rPr>
                              <w:t>installation fournis localement</w:t>
                            </w:r>
                          </w:p>
                        </w:txbxContent>
                      </v:textbox>
                      <w10:anchorlock/>
                    </v:shape>
                  </w:pict>
                </mc:Fallback>
              </mc:AlternateContent>
            </w:r>
            <w:r>
              <w:rPr>
                <w:noProof/>
                <w:lang w:eastAsia="zh-CN"/>
              </w:rPr>
              <w:drawing>
                <wp:inline distT="0" distB="0" distL="0" distR="0" wp14:anchorId="7732378E" wp14:editId="5C8A3E7A">
                  <wp:extent cx="3630099" cy="2044672"/>
                  <wp:effectExtent l="19050" t="19050" r="8890" b="1333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13"/>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3637176" cy="2048658"/>
                          </a:xfrm>
                          <a:prstGeom prst="rect">
                            <a:avLst/>
                          </a:prstGeom>
                          <a:noFill/>
                          <a:ln>
                            <a:solidFill>
                              <a:sysClr val="window" lastClr="FFFFFF">
                                <a:lumMod val="50000"/>
                              </a:sysClr>
                            </a:solidFill>
                          </a:ln>
                        </pic:spPr>
                      </pic:pic>
                    </a:graphicData>
                  </a:graphic>
                </wp:inline>
              </w:drawing>
            </w:r>
          </w:p>
        </w:tc>
      </w:tr>
      <w:tr w:rsidR="00A53F55" w14:paraId="6138D2EA" w14:textId="77777777">
        <w:tc>
          <w:tcPr>
            <w:tcW w:w="9350" w:type="dxa"/>
          </w:tcPr>
          <w:p w14:paraId="73C82B7A" w14:textId="77777777" w:rsidR="00A53F55" w:rsidRDefault="00F43DC4">
            <w:pPr>
              <w:rPr>
                <w:lang w:val="fr-FR"/>
              </w:rPr>
            </w:pPr>
            <w:r>
              <w:rPr>
                <w:rFonts w:eastAsia="Gill Sans MT"/>
                <w:b/>
                <w:bCs/>
                <w:lang w:val="fr-FR"/>
              </w:rPr>
              <w:t xml:space="preserve">DIRE : </w:t>
            </w:r>
            <w:r>
              <w:rPr>
                <w:rFonts w:eastAsia="Gill Sans MT"/>
                <w:lang w:val="fr-FR"/>
              </w:rPr>
              <w:t xml:space="preserve">Une fois encore, vous pouvez utiliser l’énergie solaire pour charger les batteries </w:t>
            </w:r>
            <w:proofErr w:type="spellStart"/>
            <w:r>
              <w:rPr>
                <w:rFonts w:eastAsia="Gill Sans MT"/>
                <w:lang w:val="fr-FR"/>
              </w:rPr>
              <w:t>Truenat</w:t>
            </w:r>
            <w:proofErr w:type="spellEnd"/>
            <w:r>
              <w:rPr>
                <w:rFonts w:eastAsia="Gill Sans MT"/>
                <w:lang w:val="fr-FR"/>
              </w:rPr>
              <w:t>, mais cette option est entièrement facultative.</w:t>
            </w:r>
            <w:r>
              <w:rPr>
                <w:rFonts w:eastAsia="Gill Sans MT"/>
                <w:b/>
                <w:bCs/>
                <w:lang w:val="fr-FR"/>
              </w:rPr>
              <w:t xml:space="preserve"> </w:t>
            </w:r>
            <w:r>
              <w:rPr>
                <w:rFonts w:eastAsia="Gill Sans MT"/>
                <w:lang w:val="fr-FR"/>
              </w:rPr>
              <w:t xml:space="preserve">Contrôleur et convertisseur disponibles auprès de </w:t>
            </w:r>
            <w:proofErr w:type="spellStart"/>
            <w:r>
              <w:rPr>
                <w:rFonts w:eastAsia="Gill Sans MT"/>
                <w:lang w:val="fr-FR"/>
              </w:rPr>
              <w:t>Molbio</w:t>
            </w:r>
            <w:proofErr w:type="spellEnd"/>
            <w:r>
              <w:rPr>
                <w:rFonts w:eastAsia="Gill Sans MT"/>
                <w:lang w:val="fr-FR"/>
              </w:rPr>
              <w:t xml:space="preserve"> ; mais panneau, batterie et installation peuvent être fournis localement. </w:t>
            </w:r>
          </w:p>
        </w:tc>
      </w:tr>
      <w:tr w:rsidR="00A53F55" w14:paraId="09E8E2A0" w14:textId="77777777">
        <w:tc>
          <w:tcPr>
            <w:tcW w:w="9350" w:type="dxa"/>
            <w:shd w:val="clear" w:color="auto" w:fill="E68F8C"/>
          </w:tcPr>
          <w:p w14:paraId="5C0054EA" w14:textId="77777777" w:rsidR="00A53F55" w:rsidRDefault="00F43DC4">
            <w:pPr>
              <w:rPr>
                <w:b/>
                <w:bCs/>
                <w:color w:val="FFFFFF" w:themeColor="background1"/>
                <w:lang w:val="fr-FR"/>
              </w:rPr>
            </w:pPr>
            <w:r>
              <w:rPr>
                <w:rFonts w:eastAsia="Gill Sans MT"/>
                <w:b/>
                <w:bCs/>
                <w:color w:val="FFFFFF"/>
                <w:lang w:val="fr-FR"/>
              </w:rPr>
              <w:t>Aménagement de la salle</w:t>
            </w:r>
          </w:p>
          <w:p w14:paraId="13C68328" w14:textId="77777777" w:rsidR="00A53F55" w:rsidRDefault="00F43DC4">
            <w:pPr>
              <w:rPr>
                <w:b/>
                <w:bCs/>
                <w:color w:val="FFFFFF" w:themeColor="background1"/>
                <w:lang w:val="fr-FR"/>
              </w:rPr>
            </w:pPr>
            <w:r>
              <w:rPr>
                <w:rFonts w:eastAsia="Gill Sans MT"/>
                <w:b/>
                <w:bCs/>
                <w:color w:val="FFFFFF"/>
                <w:lang w:val="fr-FR"/>
              </w:rPr>
              <w:t>Diapositive : 57</w:t>
            </w:r>
          </w:p>
          <w:p w14:paraId="41A24975" w14:textId="3592BD07" w:rsidR="00A53F55" w:rsidRDefault="00F43DC4">
            <w:r>
              <w:rPr>
                <w:rFonts w:eastAsia="Gill Sans MT"/>
                <w:b/>
                <w:bCs/>
                <w:color w:val="FFFFFF"/>
                <w:lang w:val="fr-FR"/>
              </w:rPr>
              <w:t>Guide du participant page : 5</w:t>
            </w:r>
            <w:r w:rsidR="00B12E77">
              <w:rPr>
                <w:rFonts w:eastAsia="Gill Sans MT"/>
                <w:b/>
                <w:bCs/>
                <w:color w:val="FFFFFF"/>
                <w:lang w:val="fr-FR"/>
              </w:rPr>
              <w:t>5</w:t>
            </w:r>
          </w:p>
        </w:tc>
      </w:tr>
      <w:tr w:rsidR="00A53F55" w14:paraId="3FD219DB" w14:textId="77777777">
        <w:tc>
          <w:tcPr>
            <w:tcW w:w="9350" w:type="dxa"/>
          </w:tcPr>
          <w:p w14:paraId="464AD4CA" w14:textId="77777777" w:rsidR="00A53F55" w:rsidRDefault="00F43DC4">
            <w:pPr>
              <w:jc w:val="center"/>
            </w:pPr>
            <w:r>
              <w:rPr>
                <w:noProof/>
                <w:lang w:eastAsia="zh-CN"/>
              </w:rPr>
              <mc:AlternateContent>
                <mc:Choice Requires="wps">
                  <w:drawing>
                    <wp:anchor distT="0" distB="0" distL="114300" distR="114300" simplePos="0" relativeHeight="252232704" behindDoc="0" locked="1" layoutInCell="1" allowOverlap="1" wp14:anchorId="3E8BC887" wp14:editId="1398C6B3">
                      <wp:simplePos x="0" y="0"/>
                      <wp:positionH relativeFrom="column">
                        <wp:posOffset>1182370</wp:posOffset>
                      </wp:positionH>
                      <wp:positionV relativeFrom="paragraph">
                        <wp:posOffset>217805</wp:posOffset>
                      </wp:positionV>
                      <wp:extent cx="2264410" cy="264795"/>
                      <wp:effectExtent l="0" t="0" r="2540" b="1905"/>
                      <wp:wrapNone/>
                      <wp:docPr id="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264795"/>
                              </a:xfrm>
                              <a:prstGeom prst="rect">
                                <a:avLst/>
                              </a:prstGeom>
                              <a:solidFill>
                                <a:schemeClr val="bg1"/>
                              </a:solidFill>
                              <a:ln w="9525">
                                <a:noFill/>
                                <a:miter lim="800000"/>
                                <a:headEnd/>
                                <a:tailEnd/>
                              </a:ln>
                            </wps:spPr>
                            <wps:txbx>
                              <w:txbxContent>
                                <w:p w14:paraId="353C0B68" w14:textId="77777777" w:rsidR="00A53F55" w:rsidRDefault="00F43DC4">
                                  <w:pPr>
                                    <w:rPr>
                                      <w:rFonts w:ascii="Montserrat" w:hAnsi="Montserrat"/>
                                      <w:color w:val="FF847E"/>
                                      <w:sz w:val="23"/>
                                      <w:szCs w:val="23"/>
                                    </w:rPr>
                                  </w:pPr>
                                  <w:r>
                                    <w:rPr>
                                      <w:rFonts w:ascii="Montserrat" w:eastAsia="Montserrat" w:hAnsi="Montserrat"/>
                                      <w:color w:val="FF847E"/>
                                      <w:sz w:val="23"/>
                                      <w:szCs w:val="23"/>
                                      <w:lang w:val="fr-FR"/>
                                    </w:rPr>
                                    <w:t>Aménagement de la salle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E8BC887" id="_x0000_s1487" type="#_x0000_t202" style="position:absolute;left:0;text-align:left;margin-left:93.1pt;margin-top:17.15pt;width:178.3pt;height:20.8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" fillcolor="white [3212]" stroked="f">
                      <v:textbox inset="0,0,0,0">
                        <w:txbxContent>
                          <w:p w14:paraId="353C0B68" w14:textId="77777777" w:rsidR="00A53F55" w:rsidRDefault="00F43DC4">
                            <w:pPr>
                              <w:rPr>
                                <w:rFonts w:ascii="Montserrat" w:hAnsi="Montserrat"/>
                                <w:color w:val="FF847E"/>
                                <w:sz w:val="23"/>
                                <w:szCs w:val="23"/>
                              </w:rPr>
                            </w:pPr>
                            <w:r>
                              <w:rPr>
                                <w:rFonts w:ascii="Montserrat" w:eastAsia="Montserrat" w:hAnsi="Montserrat"/>
                                <w:color w:val="FF847E"/>
                                <w:sz w:val="23"/>
                                <w:szCs w:val="23"/>
                                <w:lang w:val="fr-FR"/>
                              </w:rPr>
                              <w:t>Aménagement de la salle</w:t>
                            </w:r>
                          </w:p>
                        </w:txbxContent>
                      </v:textbox>
                      <w10:anchorlock/>
                    </v:shape>
                  </w:pict>
                </mc:Fallback>
              </mc:AlternateContent>
            </w:r>
            <w:r>
              <w:rPr>
                <w:noProof/>
                <w:lang w:eastAsia="zh-CN"/>
              </w:rPr>
              <mc:AlternateContent>
                <mc:Choice Requires="wps">
                  <w:drawing>
                    <wp:anchor distT="0" distB="0" distL="114300" distR="114300" simplePos="0" relativeHeight="252234752" behindDoc="0" locked="1" layoutInCell="1" allowOverlap="1" wp14:anchorId="670B8AD4" wp14:editId="40D9E3FF">
                      <wp:simplePos x="0" y="0"/>
                      <wp:positionH relativeFrom="column">
                        <wp:posOffset>1320800</wp:posOffset>
                      </wp:positionH>
                      <wp:positionV relativeFrom="paragraph">
                        <wp:posOffset>919480</wp:posOffset>
                      </wp:positionV>
                      <wp:extent cx="683895" cy="956310"/>
                      <wp:effectExtent l="0" t="0" r="1905" b="0"/>
                      <wp:wrapNone/>
                      <wp:docPr id="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956310"/>
                              </a:xfrm>
                              <a:prstGeom prst="rect">
                                <a:avLst/>
                              </a:prstGeom>
                              <a:solidFill>
                                <a:schemeClr val="bg1"/>
                              </a:solidFill>
                              <a:ln w="9525">
                                <a:noFill/>
                                <a:miter lim="800000"/>
                                <a:headEnd/>
                                <a:tailEnd/>
                              </a:ln>
                            </wps:spPr>
                            <wps:txbx>
                              <w:txbxContent>
                                <w:p w14:paraId="7EBB8385" w14:textId="77777777" w:rsidR="00A53F55" w:rsidRDefault="00F43DC4">
                                  <w:pPr>
                                    <w:spacing w:line="240" w:lineRule="auto"/>
                                    <w:rPr>
                                      <w:rFonts w:ascii="Montserrat" w:hAnsi="Montserrat"/>
                                      <w:sz w:val="11"/>
                                      <w:szCs w:val="11"/>
                                      <w:lang w:val="fr-FR"/>
                                    </w:rPr>
                                  </w:pPr>
                                  <w:r>
                                    <w:rPr>
                                      <w:rFonts w:ascii="Montserrat" w:eastAsia="Montserrat" w:hAnsi="Montserrat"/>
                                      <w:b/>
                                      <w:bCs/>
                                      <w:sz w:val="11"/>
                                      <w:szCs w:val="11"/>
                                      <w:lang w:val="fr-FR"/>
                                    </w:rPr>
                                    <w:t xml:space="preserve">Les instruments </w:t>
                                  </w:r>
                                  <w:proofErr w:type="spellStart"/>
                                  <w:r>
                                    <w:rPr>
                                      <w:rFonts w:ascii="Montserrat" w:eastAsia="Montserrat" w:hAnsi="Montserrat"/>
                                      <w:b/>
                                      <w:bCs/>
                                      <w:sz w:val="11"/>
                                      <w:szCs w:val="11"/>
                                      <w:lang w:val="fr-FR"/>
                                    </w:rPr>
                                    <w:t>Trueprep</w:t>
                                  </w:r>
                                  <w:proofErr w:type="spellEnd"/>
                                  <w:r>
                                    <w:rPr>
                                      <w:rFonts w:ascii="Montserrat" w:eastAsia="Montserrat" w:hAnsi="Montserrat"/>
                                      <w:b/>
                                      <w:bCs/>
                                      <w:sz w:val="11"/>
                                      <w:szCs w:val="11"/>
                                      <w:lang w:val="fr-FR"/>
                                    </w:rPr>
                                    <w:t xml:space="preserve"> et </w:t>
                                  </w:r>
                                  <w:proofErr w:type="spellStart"/>
                                  <w:r>
                                    <w:rPr>
                                      <w:rFonts w:ascii="Montserrat" w:eastAsia="Montserrat" w:hAnsi="Montserrat"/>
                                      <w:b/>
                                      <w:bCs/>
                                      <w:sz w:val="11"/>
                                      <w:szCs w:val="11"/>
                                      <w:lang w:val="fr-FR"/>
                                    </w:rPr>
                                    <w:t>Truelab</w:t>
                                  </w:r>
                                  <w:proofErr w:type="spellEnd"/>
                                  <w:r>
                                    <w:rPr>
                                      <w:rFonts w:ascii="Montserrat" w:eastAsia="Montserrat" w:hAnsi="Montserrat"/>
                                      <w:b/>
                                      <w:bCs/>
                                      <w:sz w:val="11"/>
                                      <w:szCs w:val="11"/>
                                      <w:lang w:val="fr-FR"/>
                                    </w:rPr>
                                    <w:t xml:space="preserve"> doivent être installés sur une surface plane et stable</w:t>
                                  </w:r>
                                </w:p>
                                <w:p w14:paraId="7AB1909B" w14:textId="77777777" w:rsidR="00A53F55" w:rsidRDefault="00F43DC4">
                                  <w:pPr>
                                    <w:spacing w:before="60" w:line="240" w:lineRule="auto"/>
                                    <w:rPr>
                                      <w:rFonts w:ascii="Montserrat" w:hAnsi="Montserrat"/>
                                      <w:sz w:val="11"/>
                                      <w:szCs w:val="11"/>
                                      <w:lang w:val="fr-FR"/>
                                    </w:rPr>
                                  </w:pPr>
                                  <w:r>
                                    <w:rPr>
                                      <w:rFonts w:ascii="Montserrat" w:eastAsia="Montserrat" w:hAnsi="Montserrat"/>
                                      <w:sz w:val="11"/>
                                      <w:szCs w:val="11"/>
                                      <w:lang w:val="fr-FR"/>
                                    </w:rPr>
                                    <w:t>Dimensions minimales de la surface : 1,2 m x 0,6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B8AD4" id="_x0000_s1488" type="#_x0000_t202" style="position:absolute;left:0;text-align:left;margin-left:104pt;margin-top:72.4pt;width:53.85pt;height:75.3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" fillcolor="white [3212]" stroked="f">
                      <v:textbox inset="0,0,0,0">
                        <w:txbxContent>
                          <w:p w14:paraId="7EBB8385" w14:textId="77777777" w:rsidR="00A53F55" w:rsidRDefault="00F43DC4">
                            <w:pPr>
                              <w:spacing w:line="240" w:lineRule="auto"/>
                              <w:rPr>
                                <w:rFonts w:ascii="Montserrat" w:hAnsi="Montserrat"/>
                                <w:sz w:val="11"/>
                                <w:szCs w:val="11"/>
                                <w:lang w:val="fr-FR"/>
                              </w:rPr>
                            </w:pPr>
                            <w:r>
                              <w:rPr>
                                <w:rFonts w:ascii="Montserrat" w:eastAsia="Montserrat" w:hAnsi="Montserrat"/>
                                <w:b/>
                                <w:bCs/>
                                <w:sz w:val="11"/>
                                <w:szCs w:val="11"/>
                                <w:lang w:val="fr-FR"/>
                              </w:rPr>
                              <w:t xml:space="preserve">Les instruments Trueprep et Truelab doivent être installés sur une surface plane et </w:t>
                            </w:r>
                            <w:r>
                              <w:rPr>
                                <w:rFonts w:ascii="Montserrat" w:eastAsia="Montserrat" w:hAnsi="Montserrat"/>
                                <w:b/>
                                <w:bCs/>
                                <w:sz w:val="11"/>
                                <w:szCs w:val="11"/>
                                <w:lang w:val="fr-FR"/>
                              </w:rPr>
                              <w:t>stable</w:t>
                            </w:r>
                          </w:p>
                          <w:p w14:paraId="7AB1909B" w14:textId="77777777" w:rsidR="00A53F55" w:rsidRDefault="00F43DC4">
                            <w:pPr>
                              <w:spacing w:before="60" w:line="240" w:lineRule="auto"/>
                              <w:rPr>
                                <w:rFonts w:ascii="Montserrat" w:hAnsi="Montserrat"/>
                                <w:sz w:val="11"/>
                                <w:szCs w:val="11"/>
                                <w:lang w:val="fr-FR"/>
                              </w:rPr>
                            </w:pPr>
                            <w:r>
                              <w:rPr>
                                <w:rFonts w:ascii="Montserrat" w:eastAsia="Montserrat" w:hAnsi="Montserrat"/>
                                <w:sz w:val="11"/>
                                <w:szCs w:val="11"/>
                                <w:lang w:val="fr-FR"/>
                              </w:rPr>
                              <w:t>Dimensions minimales de la surface : 1,2 m x 0,6 m</w:t>
                            </w:r>
                          </w:p>
                        </w:txbxContent>
                      </v:textbox>
                      <w10:anchorlock/>
                    </v:shape>
                  </w:pict>
                </mc:Fallback>
              </mc:AlternateContent>
            </w:r>
            <w:r>
              <w:rPr>
                <w:noProof/>
                <w:lang w:eastAsia="zh-CN"/>
              </w:rPr>
              <mc:AlternateContent>
                <mc:Choice Requires="wps">
                  <w:drawing>
                    <wp:anchor distT="0" distB="0" distL="114300" distR="114300" simplePos="0" relativeHeight="252236800" behindDoc="0" locked="1" layoutInCell="1" allowOverlap="1" wp14:anchorId="020C8695" wp14:editId="3593A68C">
                      <wp:simplePos x="0" y="0"/>
                      <wp:positionH relativeFrom="column">
                        <wp:posOffset>2139315</wp:posOffset>
                      </wp:positionH>
                      <wp:positionV relativeFrom="paragraph">
                        <wp:posOffset>908685</wp:posOffset>
                      </wp:positionV>
                      <wp:extent cx="683895" cy="818515"/>
                      <wp:effectExtent l="0" t="0" r="1905" b="635"/>
                      <wp:wrapNone/>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818515"/>
                              </a:xfrm>
                              <a:prstGeom prst="rect">
                                <a:avLst/>
                              </a:prstGeom>
                              <a:solidFill>
                                <a:schemeClr val="bg1"/>
                              </a:solidFill>
                              <a:ln w="9525">
                                <a:noFill/>
                                <a:miter lim="800000"/>
                                <a:headEnd/>
                                <a:tailEnd/>
                              </a:ln>
                            </wps:spPr>
                            <wps:txbx>
                              <w:txbxContent>
                                <w:p w14:paraId="32BCAB11"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À installer à distance d’instruments qui provoquent des vibrations ou des interférences électromagnétiques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C8695" id="_x0000_s1489" type="#_x0000_t202" style="position:absolute;left:0;text-align:left;margin-left:168.45pt;margin-top:71.55pt;width:53.85pt;height:64.4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" fillcolor="white [3212]" stroked="f">
                      <v:textbox inset="0,0,0,0">
                        <w:txbxContent>
                          <w:p w14:paraId="32BCAB11"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À installer à distance d’instruments qui provoquent des vibrations ou des interférences électromagnétiques</w:t>
                            </w:r>
                          </w:p>
                        </w:txbxContent>
                      </v:textbox>
                      <w10:anchorlock/>
                    </v:shape>
                  </w:pict>
                </mc:Fallback>
              </mc:AlternateContent>
            </w:r>
            <w:r>
              <w:rPr>
                <w:noProof/>
                <w:lang w:eastAsia="zh-CN"/>
              </w:rPr>
              <mc:AlternateContent>
                <mc:Choice Requires="wps">
                  <w:drawing>
                    <wp:anchor distT="0" distB="0" distL="114300" distR="114300" simplePos="0" relativeHeight="252238848" behindDoc="0" locked="1" layoutInCell="1" allowOverlap="1" wp14:anchorId="7C6906F9" wp14:editId="643D858D">
                      <wp:simplePos x="0" y="0"/>
                      <wp:positionH relativeFrom="column">
                        <wp:posOffset>2968625</wp:posOffset>
                      </wp:positionH>
                      <wp:positionV relativeFrom="paragraph">
                        <wp:posOffset>919480</wp:posOffset>
                      </wp:positionV>
                      <wp:extent cx="678180" cy="807720"/>
                      <wp:effectExtent l="0" t="0" r="7620" b="0"/>
                      <wp:wrapNone/>
                      <wp:docPr id="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 cy="807720"/>
                              </a:xfrm>
                              <a:prstGeom prst="rect">
                                <a:avLst/>
                              </a:prstGeom>
                              <a:solidFill>
                                <a:schemeClr val="bg1"/>
                              </a:solidFill>
                              <a:ln w="9525">
                                <a:noFill/>
                                <a:miter lim="800000"/>
                                <a:headEnd/>
                                <a:tailEnd/>
                              </a:ln>
                            </wps:spPr>
                            <wps:txbx>
                              <w:txbxContent>
                                <w:p w14:paraId="69AA0FFB"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À installer à distance de machines qui génèrent ou dégagent de la chaleur et à l’abri de la lumière directe du soleil</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906F9" id="_x0000_s1490" type="#_x0000_t202" style="position:absolute;left:0;text-align:left;margin-left:233.75pt;margin-top:72.4pt;width:53.4pt;height:63.6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" fillcolor="white [3212]" stroked="f">
                      <v:textbox inset="0,0,0,0">
                        <w:txbxContent>
                          <w:p w14:paraId="69AA0FFB"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À installer à distance de machines qui génèrent ou dégagent de la chaleur et à l’abri</w:t>
                            </w:r>
                            <w:r>
                              <w:rPr>
                                <w:rFonts w:ascii="Montserrat" w:eastAsia="Montserrat" w:hAnsi="Montserrat"/>
                                <w:b/>
                                <w:bCs/>
                                <w:sz w:val="11"/>
                                <w:szCs w:val="11"/>
                                <w:lang w:val="fr-FR"/>
                              </w:rPr>
                              <w:t xml:space="preserve"> de la lumière directe du soleil</w:t>
                            </w:r>
                          </w:p>
                        </w:txbxContent>
                      </v:textbox>
                      <w10:anchorlock/>
                    </v:shape>
                  </w:pict>
                </mc:Fallback>
              </mc:AlternateContent>
            </w:r>
            <w:r>
              <w:rPr>
                <w:noProof/>
                <w:lang w:eastAsia="zh-CN"/>
              </w:rPr>
              <mc:AlternateContent>
                <mc:Choice Requires="wps">
                  <w:drawing>
                    <wp:anchor distT="0" distB="0" distL="114300" distR="114300" simplePos="0" relativeHeight="252240896" behindDoc="0" locked="1" layoutInCell="1" allowOverlap="1" wp14:anchorId="27395F3F" wp14:editId="5F07B260">
                      <wp:simplePos x="0" y="0"/>
                      <wp:positionH relativeFrom="column">
                        <wp:posOffset>3784600</wp:posOffset>
                      </wp:positionH>
                      <wp:positionV relativeFrom="paragraph">
                        <wp:posOffset>911860</wp:posOffset>
                      </wp:positionV>
                      <wp:extent cx="689610" cy="818515"/>
                      <wp:effectExtent l="0" t="0" r="0" b="635"/>
                      <wp:wrapNone/>
                      <wp:docPr id="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818515"/>
                              </a:xfrm>
                              <a:prstGeom prst="rect">
                                <a:avLst/>
                              </a:prstGeom>
                              <a:solidFill>
                                <a:schemeClr val="bg1"/>
                              </a:solidFill>
                              <a:ln w="9525">
                                <a:noFill/>
                                <a:miter lim="800000"/>
                                <a:headEnd/>
                                <a:tailEnd/>
                              </a:ln>
                            </wps:spPr>
                            <wps:txbx>
                              <w:txbxContent>
                                <w:p w14:paraId="34C4535F"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Trois prises électriques reliées à la terre sont recommandées pour faire fonctionner ou charger les instruments en même temps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7395F3F" id="_x0000_s1491" type="#_x0000_t202" style="position:absolute;left:0;text-align:left;margin-left:298pt;margin-top:71.8pt;width:54.3pt;height:64.4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" fillcolor="white [3212]" stroked="f">
                      <v:textbox inset="0,0,0,0">
                        <w:txbxContent>
                          <w:p w14:paraId="34C4535F" w14:textId="77777777" w:rsidR="00A53F55" w:rsidRDefault="00F43DC4">
                            <w:pPr>
                              <w:spacing w:line="252" w:lineRule="auto"/>
                              <w:rPr>
                                <w:rFonts w:ascii="Montserrat" w:hAnsi="Montserrat"/>
                                <w:sz w:val="11"/>
                                <w:szCs w:val="11"/>
                                <w:lang w:val="fr-FR"/>
                              </w:rPr>
                            </w:pPr>
                            <w:r>
                              <w:rPr>
                                <w:rFonts w:ascii="Montserrat" w:eastAsia="Montserrat" w:hAnsi="Montserrat"/>
                                <w:b/>
                                <w:bCs/>
                                <w:sz w:val="11"/>
                                <w:szCs w:val="11"/>
                                <w:lang w:val="fr-FR"/>
                              </w:rPr>
                              <w:t>Trois prises électriques reliées à la terre sont recommandées pour faire fonctionner ou charger les instruments en même temps</w:t>
                            </w:r>
                          </w:p>
                        </w:txbxContent>
                      </v:textbox>
                      <w10:anchorlock/>
                    </v:shape>
                  </w:pict>
                </mc:Fallback>
              </mc:AlternateContent>
            </w:r>
            <w:r>
              <w:rPr>
                <w:noProof/>
                <w:lang w:eastAsia="zh-CN"/>
              </w:rPr>
              <w:drawing>
                <wp:inline distT="0" distB="0" distL="0" distR="0" wp14:anchorId="4552F972" wp14:editId="1B386BD3">
                  <wp:extent cx="3749997" cy="2112205"/>
                  <wp:effectExtent l="19050" t="19050" r="22225" b="2159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14"/>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3761829" cy="2118870"/>
                          </a:xfrm>
                          <a:prstGeom prst="rect">
                            <a:avLst/>
                          </a:prstGeom>
                          <a:noFill/>
                          <a:ln>
                            <a:solidFill>
                              <a:sysClr val="window" lastClr="FFFFFF">
                                <a:lumMod val="50000"/>
                              </a:sysClr>
                            </a:solidFill>
                          </a:ln>
                        </pic:spPr>
                      </pic:pic>
                    </a:graphicData>
                  </a:graphic>
                </wp:inline>
              </w:drawing>
            </w:r>
          </w:p>
        </w:tc>
      </w:tr>
      <w:tr w:rsidR="00A53F55" w14:paraId="5493C178" w14:textId="77777777">
        <w:tc>
          <w:tcPr>
            <w:tcW w:w="9350" w:type="dxa"/>
          </w:tcPr>
          <w:p w14:paraId="7A36C38B" w14:textId="77777777" w:rsidR="00A53F55" w:rsidRDefault="00F43DC4">
            <w:pPr>
              <w:rPr>
                <w:lang w:val="fr-FR"/>
              </w:rPr>
            </w:pPr>
            <w:r>
              <w:rPr>
                <w:rFonts w:eastAsia="Gill Sans MT"/>
                <w:b/>
                <w:bCs/>
                <w:lang w:val="fr-FR"/>
              </w:rPr>
              <w:t xml:space="preserve">DIRE : </w:t>
            </w:r>
            <w:r>
              <w:rPr>
                <w:rFonts w:eastAsia="Gill Sans MT"/>
                <w:lang w:val="fr-FR"/>
              </w:rPr>
              <w:t xml:space="preserve">Les instruments </w:t>
            </w:r>
            <w:proofErr w:type="spellStart"/>
            <w:r>
              <w:rPr>
                <w:rFonts w:eastAsia="Gill Sans MT"/>
                <w:lang w:val="fr-FR"/>
              </w:rPr>
              <w:t>Trueprep</w:t>
            </w:r>
            <w:proofErr w:type="spellEnd"/>
            <w:r>
              <w:rPr>
                <w:rFonts w:eastAsia="Gill Sans MT"/>
                <w:lang w:val="fr-FR"/>
              </w:rPr>
              <w:t xml:space="preserve"> et </w:t>
            </w:r>
            <w:proofErr w:type="spellStart"/>
            <w:r>
              <w:rPr>
                <w:rFonts w:eastAsia="Gill Sans MT"/>
                <w:lang w:val="fr-FR"/>
              </w:rPr>
              <w:t>Truelab</w:t>
            </w:r>
            <w:proofErr w:type="spellEnd"/>
            <w:r>
              <w:rPr>
                <w:rFonts w:eastAsia="Gill Sans MT"/>
                <w:lang w:val="fr-FR"/>
              </w:rPr>
              <w:t xml:space="preserve"> doivent être installés sur une surface plane et stable. Voici quelques directives clés pour la disposition de la salle :</w:t>
            </w:r>
          </w:p>
          <w:p w14:paraId="21F8954C" w14:textId="77777777" w:rsidR="00A53F55" w:rsidRDefault="00F43DC4">
            <w:pPr>
              <w:numPr>
                <w:ilvl w:val="0"/>
                <w:numId w:val="21"/>
              </w:numPr>
              <w:spacing w:line="240" w:lineRule="auto"/>
              <w:contextualSpacing/>
              <w:rPr>
                <w:rFonts w:cs="Calibri"/>
                <w:lang w:val="fr-FR"/>
              </w:rPr>
            </w:pPr>
            <w:r>
              <w:rPr>
                <w:rFonts w:eastAsia="Gill Sans MT" w:cs="Calibri"/>
                <w:lang w:val="fr-FR"/>
              </w:rPr>
              <w:t>Les dispositifs doivent être installés à distance d’instruments qui provoquent des vibrations ou des interférences électromagnétiques.</w:t>
            </w:r>
          </w:p>
          <w:p w14:paraId="58844A5E" w14:textId="77777777" w:rsidR="00A53F55" w:rsidRDefault="00F43DC4">
            <w:pPr>
              <w:numPr>
                <w:ilvl w:val="0"/>
                <w:numId w:val="21"/>
              </w:numPr>
              <w:spacing w:line="240" w:lineRule="auto"/>
              <w:contextualSpacing/>
              <w:rPr>
                <w:rFonts w:cs="Calibri"/>
                <w:lang w:val="fr-FR"/>
              </w:rPr>
            </w:pPr>
            <w:r>
              <w:rPr>
                <w:rFonts w:eastAsia="Gill Sans MT" w:cs="Calibri"/>
                <w:lang w:val="fr-FR"/>
              </w:rPr>
              <w:t>Les dispositifs doivent être installés à l’écart de machines qui génèrent ou irradient de la chaleur et à l’abri de la lumière directe du soleil.</w:t>
            </w:r>
          </w:p>
          <w:p w14:paraId="6625D61B" w14:textId="77777777" w:rsidR="00A53F55" w:rsidRDefault="00F43DC4">
            <w:pPr>
              <w:numPr>
                <w:ilvl w:val="0"/>
                <w:numId w:val="21"/>
              </w:numPr>
              <w:spacing w:line="240" w:lineRule="auto"/>
              <w:contextualSpacing/>
              <w:rPr>
                <w:rFonts w:cs="Calibri"/>
                <w:lang w:val="fr-FR"/>
              </w:rPr>
            </w:pPr>
            <w:r>
              <w:rPr>
                <w:rFonts w:eastAsia="Gill Sans MT" w:cs="Calibri"/>
                <w:lang w:val="fr-FR"/>
              </w:rPr>
              <w:t xml:space="preserve">Trois prises électriques reliées à la terre sont recommandées pour faire fonctionner ou charger les instruments en même temps. </w:t>
            </w:r>
          </w:p>
        </w:tc>
      </w:tr>
      <w:tr w:rsidR="00A53F55" w14:paraId="39838815" w14:textId="77777777">
        <w:tc>
          <w:tcPr>
            <w:tcW w:w="9350" w:type="dxa"/>
            <w:shd w:val="clear" w:color="auto" w:fill="E68F8C"/>
          </w:tcPr>
          <w:p w14:paraId="4371F581" w14:textId="77777777" w:rsidR="00A53F55" w:rsidRDefault="00F43DC4">
            <w:pPr>
              <w:rPr>
                <w:b/>
                <w:bCs/>
                <w:color w:val="FFFFFF" w:themeColor="background1"/>
                <w:lang w:val="fr-FR"/>
              </w:rPr>
            </w:pPr>
            <w:r>
              <w:rPr>
                <w:rFonts w:eastAsia="Gill Sans MT"/>
                <w:b/>
                <w:bCs/>
                <w:color w:val="FFFFFF"/>
                <w:lang w:val="fr-FR"/>
              </w:rPr>
              <w:t>Température ambiante</w:t>
            </w:r>
          </w:p>
          <w:p w14:paraId="05E438B3" w14:textId="77777777" w:rsidR="00A53F55" w:rsidRDefault="00F43DC4">
            <w:pPr>
              <w:rPr>
                <w:b/>
                <w:bCs/>
                <w:color w:val="FFFFFF" w:themeColor="background1"/>
                <w:lang w:val="fr-FR"/>
              </w:rPr>
            </w:pPr>
            <w:r>
              <w:rPr>
                <w:rFonts w:eastAsia="Gill Sans MT"/>
                <w:b/>
                <w:bCs/>
                <w:color w:val="FFFFFF"/>
                <w:lang w:val="fr-FR"/>
              </w:rPr>
              <w:t>Diapositive : 58</w:t>
            </w:r>
          </w:p>
          <w:p w14:paraId="1F5FCE8C" w14:textId="68956E10" w:rsidR="00A53F55" w:rsidRDefault="00F43DC4">
            <w:pPr>
              <w:rPr>
                <w:b/>
                <w:bCs/>
                <w:lang w:val="fr-FR"/>
              </w:rPr>
            </w:pPr>
            <w:r>
              <w:rPr>
                <w:rFonts w:eastAsia="Gill Sans MT"/>
                <w:b/>
                <w:bCs/>
                <w:color w:val="FFFFFF"/>
                <w:lang w:val="fr-FR"/>
              </w:rPr>
              <w:t>Guide du participant page : 5</w:t>
            </w:r>
            <w:r w:rsidR="00B12E77">
              <w:rPr>
                <w:rFonts w:eastAsia="Gill Sans MT"/>
                <w:b/>
                <w:bCs/>
                <w:color w:val="FFFFFF"/>
                <w:lang w:val="fr-FR"/>
              </w:rPr>
              <w:t>5</w:t>
            </w:r>
          </w:p>
        </w:tc>
      </w:tr>
      <w:tr w:rsidR="00A53F55" w14:paraId="0AB5A0EF" w14:textId="77777777">
        <w:tc>
          <w:tcPr>
            <w:tcW w:w="9350" w:type="dxa"/>
          </w:tcPr>
          <w:p w14:paraId="06086274" w14:textId="77777777" w:rsidR="00A53F55" w:rsidRDefault="00F43DC4">
            <w:pPr>
              <w:jc w:val="center"/>
            </w:pPr>
            <w:r>
              <w:rPr>
                <w:noProof/>
                <w:lang w:eastAsia="zh-CN"/>
              </w:rPr>
              <w:lastRenderedPageBreak/>
              <mc:AlternateContent>
                <mc:Choice Requires="wps">
                  <w:drawing>
                    <wp:anchor distT="0" distB="0" distL="114300" distR="114300" simplePos="0" relativeHeight="252242944" behindDoc="0" locked="1" layoutInCell="1" allowOverlap="1" wp14:anchorId="5E8D3639" wp14:editId="6A6607DD">
                      <wp:simplePos x="0" y="0"/>
                      <wp:positionH relativeFrom="column">
                        <wp:posOffset>807720</wp:posOffset>
                      </wp:positionH>
                      <wp:positionV relativeFrom="paragraph">
                        <wp:posOffset>264795</wp:posOffset>
                      </wp:positionV>
                      <wp:extent cx="2326640" cy="243205"/>
                      <wp:effectExtent l="0" t="0" r="0" b="5080"/>
                      <wp:wrapNone/>
                      <wp:docPr id="6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640" cy="243205"/>
                              </a:xfrm>
                              <a:prstGeom prst="rect">
                                <a:avLst/>
                              </a:prstGeom>
                              <a:solidFill>
                                <a:schemeClr val="bg1"/>
                              </a:solidFill>
                              <a:ln w="9525">
                                <a:noFill/>
                                <a:miter lim="800000"/>
                                <a:headEnd/>
                                <a:tailEnd/>
                              </a:ln>
                            </wps:spPr>
                            <wps:txbx>
                              <w:txbxContent>
                                <w:p w14:paraId="426E3C3A" w14:textId="77777777" w:rsidR="00A53F55" w:rsidRDefault="00F43DC4">
                                  <w:pPr>
                                    <w:rPr>
                                      <w:rFonts w:ascii="Montserrat" w:hAnsi="Montserrat"/>
                                      <w:color w:val="FF6B65"/>
                                      <w:sz w:val="28"/>
                                      <w:szCs w:val="28"/>
                                    </w:rPr>
                                  </w:pPr>
                                  <w:r>
                                    <w:rPr>
                                      <w:rFonts w:ascii="Montserrat" w:eastAsia="Montserrat" w:hAnsi="Montserrat"/>
                                      <w:b/>
                                      <w:bCs/>
                                      <w:color w:val="FF6B65"/>
                                      <w:sz w:val="28"/>
                                      <w:szCs w:val="28"/>
                                      <w:lang w:val="fr-FR"/>
                                    </w:rPr>
                                    <w:t>Température ambiante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D3639" id="_x0000_s1492" type="#_x0000_t202" style="position:absolute;left:0;text-align:left;margin-left:63.6pt;margin-top:20.85pt;width:183.2pt;height:19.15pt;z-index:252242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" fillcolor="white [3212]" stroked="f">
                      <v:textbox style="mso-fit-shape-to-text:t" inset="0,0,0,0">
                        <w:txbxContent>
                          <w:p w14:paraId="426E3C3A" w14:textId="77777777" w:rsidR="00A53F55" w:rsidRDefault="00F43DC4">
                            <w:pPr>
                              <w:rPr>
                                <w:rFonts w:ascii="Montserrat" w:hAnsi="Montserrat"/>
                                <w:color w:val="FF6B65"/>
                                <w:sz w:val="28"/>
                                <w:szCs w:val="28"/>
                              </w:rPr>
                            </w:pPr>
                            <w:r>
                              <w:rPr>
                                <w:rFonts w:ascii="Montserrat" w:eastAsia="Montserrat" w:hAnsi="Montserrat"/>
                                <w:b/>
                                <w:bCs/>
                                <w:color w:val="FF6B65"/>
                                <w:sz w:val="28"/>
                                <w:szCs w:val="28"/>
                                <w:lang w:val="fr-FR"/>
                              </w:rPr>
                              <w:t>Température ambiante</w:t>
                            </w:r>
                          </w:p>
                        </w:txbxContent>
                      </v:textbox>
                      <w10:anchorlock/>
                    </v:shape>
                  </w:pict>
                </mc:Fallback>
              </mc:AlternateContent>
            </w:r>
            <w:r>
              <w:rPr>
                <w:noProof/>
                <w:lang w:eastAsia="zh-CN"/>
              </w:rPr>
              <mc:AlternateContent>
                <mc:Choice Requires="wps">
                  <w:drawing>
                    <wp:anchor distT="0" distB="0" distL="114300" distR="114300" simplePos="0" relativeHeight="252244992" behindDoc="0" locked="1" layoutInCell="1" allowOverlap="1" wp14:anchorId="67489D59" wp14:editId="67C94708">
                      <wp:simplePos x="0" y="0"/>
                      <wp:positionH relativeFrom="column">
                        <wp:posOffset>1182370</wp:posOffset>
                      </wp:positionH>
                      <wp:positionV relativeFrom="paragraph">
                        <wp:posOffset>513080</wp:posOffset>
                      </wp:positionV>
                      <wp:extent cx="3477895" cy="1860550"/>
                      <wp:effectExtent l="0" t="0" r="8255" b="6350"/>
                      <wp:wrapNone/>
                      <wp:docPr id="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895" cy="1860550"/>
                              </a:xfrm>
                              <a:prstGeom prst="rect">
                                <a:avLst/>
                              </a:prstGeom>
                              <a:solidFill>
                                <a:schemeClr val="bg1"/>
                              </a:solidFill>
                              <a:ln w="9525">
                                <a:noFill/>
                                <a:miter lim="800000"/>
                                <a:headEnd/>
                                <a:tailEnd/>
                              </a:ln>
                            </wps:spPr>
                            <wps:txbx>
                              <w:txbxContent>
                                <w:tbl>
                                  <w:tblPr>
                                    <w:tblW w:w="4457" w:type="pct"/>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left w:w="0" w:type="dxa"/>
                                      <w:right w:w="0" w:type="dxa"/>
                                    </w:tblCellMar>
                                    <w:tblLook w:val="04A0" w:firstRow="1" w:lastRow="0" w:firstColumn="1" w:lastColumn="0" w:noHBand="0" w:noVBand="1"/>
                                  </w:tblPr>
                                  <w:tblGrid>
                                    <w:gridCol w:w="2380"/>
                                    <w:gridCol w:w="2430"/>
                                  </w:tblGrid>
                                  <w:tr w:rsidR="00A53F55" w14:paraId="14C95D24" w14:textId="77777777">
                                    <w:trPr>
                                      <w:cantSplit/>
                                      <w:trHeight w:val="556"/>
                                    </w:trPr>
                                    <w:tc>
                                      <w:tcPr>
                                        <w:tcW w:w="2474" w:type="pct"/>
                                        <w:shd w:val="clear" w:color="auto" w:fill="FFB6B3"/>
                                        <w:vAlign w:val="center"/>
                                      </w:tcPr>
                                      <w:p w14:paraId="71107491" w14:textId="77777777" w:rsidR="00A53F55" w:rsidRDefault="00F43DC4">
                                        <w:pPr>
                                          <w:spacing w:line="240" w:lineRule="auto"/>
                                          <w:ind w:left="144" w:right="144"/>
                                          <w:jc w:val="center"/>
                                          <w:rPr>
                                            <w:rFonts w:ascii="Montserrat" w:hAnsi="Montserrat"/>
                                            <w:sz w:val="16"/>
                                            <w:szCs w:val="16"/>
                                          </w:rPr>
                                        </w:pPr>
                                        <w:r>
                                          <w:rPr>
                                            <w:rFonts w:ascii="Montserrat" w:eastAsia="Montserrat" w:hAnsi="Montserrat"/>
                                            <w:b/>
                                            <w:bCs/>
                                            <w:sz w:val="16"/>
                                            <w:szCs w:val="16"/>
                                            <w:lang w:val="fr-FR"/>
                                          </w:rPr>
                                          <w:t>Équipement</w:t>
                                        </w:r>
                                      </w:p>
                                    </w:tc>
                                    <w:tc>
                                      <w:tcPr>
                                        <w:tcW w:w="2526" w:type="pct"/>
                                        <w:shd w:val="clear" w:color="auto" w:fill="FFB6B3"/>
                                        <w:vAlign w:val="center"/>
                                      </w:tcPr>
                                      <w:p w14:paraId="1F54D703" w14:textId="77777777" w:rsidR="00A53F55" w:rsidRDefault="00F43DC4">
                                        <w:pPr>
                                          <w:spacing w:line="240" w:lineRule="auto"/>
                                          <w:ind w:left="72" w:right="72"/>
                                          <w:jc w:val="center"/>
                                          <w:rPr>
                                            <w:rFonts w:ascii="Montserrat" w:hAnsi="Montserrat"/>
                                            <w:sz w:val="16"/>
                                            <w:szCs w:val="16"/>
                                          </w:rPr>
                                        </w:pPr>
                                        <w:r>
                                          <w:rPr>
                                            <w:rFonts w:ascii="Montserrat" w:eastAsia="Montserrat" w:hAnsi="Montserrat"/>
                                            <w:b/>
                                            <w:bCs/>
                                            <w:sz w:val="16"/>
                                            <w:szCs w:val="16"/>
                                            <w:lang w:val="fr-FR"/>
                                          </w:rPr>
                                          <w:t>Condition ambiante</w:t>
                                        </w:r>
                                      </w:p>
                                    </w:tc>
                                  </w:tr>
                                  <w:tr w:rsidR="00A53F55" w14:paraId="0D8B160E" w14:textId="77777777">
                                    <w:trPr>
                                      <w:cantSplit/>
                                      <w:trHeight w:val="673"/>
                                    </w:trPr>
                                    <w:tc>
                                      <w:tcPr>
                                        <w:tcW w:w="2474" w:type="pct"/>
                                        <w:shd w:val="clear" w:color="auto" w:fill="auto"/>
                                        <w:vAlign w:val="center"/>
                                      </w:tcPr>
                                      <w:p w14:paraId="0C06F9C2" w14:textId="77777777" w:rsidR="00A53F55" w:rsidRDefault="00F43DC4">
                                        <w:pPr>
                                          <w:spacing w:line="240" w:lineRule="auto"/>
                                          <w:ind w:left="72"/>
                                          <w:rPr>
                                            <w:rFonts w:ascii="Montserrat" w:hAnsi="Montserrat"/>
                                            <w:sz w:val="14"/>
                                            <w:szCs w:val="14"/>
                                          </w:rPr>
                                        </w:pPr>
                                        <w:r>
                                          <w:rPr>
                                            <w:rFonts w:ascii="Montserrat" w:eastAsia="Montserrat" w:hAnsi="Montserrat"/>
                                            <w:sz w:val="14"/>
                                            <w:szCs w:val="14"/>
                                            <w:lang w:val="fr-FR"/>
                                          </w:rPr>
                                          <w:t xml:space="preserve">Dispositif </w:t>
                                        </w:r>
                                        <w:proofErr w:type="spellStart"/>
                                        <w:r>
                                          <w:rPr>
                                            <w:rFonts w:ascii="Montserrat" w:eastAsia="Montserrat" w:hAnsi="Montserrat"/>
                                            <w:sz w:val="14"/>
                                            <w:szCs w:val="14"/>
                                            <w:lang w:val="fr-FR"/>
                                          </w:rPr>
                                          <w:t>Trueprep</w:t>
                                        </w:r>
                                        <w:proofErr w:type="spellEnd"/>
                                        <w:r>
                                          <w:rPr>
                                            <w:rFonts w:ascii="Montserrat" w:eastAsia="Montserrat" w:hAnsi="Montserrat"/>
                                            <w:sz w:val="14"/>
                                            <w:szCs w:val="14"/>
                                            <w:vertAlign w:val="superscript"/>
                                            <w:lang w:val="fr-FR"/>
                                          </w:rPr>
                                          <w:t>®</w:t>
                                        </w:r>
                                        <w:r>
                                          <w:rPr>
                                            <w:rFonts w:ascii="Montserrat" w:eastAsia="Montserrat" w:hAnsi="Montserrat"/>
                                            <w:sz w:val="14"/>
                                            <w:szCs w:val="14"/>
                                            <w:lang w:val="fr-FR"/>
                                          </w:rPr>
                                          <w:t xml:space="preserve"> </w:t>
                                        </w:r>
                                        <w:proofErr w:type="gramStart"/>
                                        <w:r>
                                          <w:rPr>
                                            <w:rFonts w:ascii="Montserrat" w:eastAsia="Montserrat" w:hAnsi="Montserrat"/>
                                            <w:sz w:val="14"/>
                                            <w:szCs w:val="14"/>
                                            <w:lang w:val="fr-FR"/>
                                          </w:rPr>
                                          <w:t>AUTO v2</w:t>
                                        </w:r>
                                        <w:proofErr w:type="gramEnd"/>
                                        <w:r>
                                          <w:rPr>
                                            <w:rFonts w:ascii="Montserrat" w:eastAsia="Montserrat" w:hAnsi="Montserrat"/>
                                            <w:sz w:val="14"/>
                                            <w:szCs w:val="14"/>
                                            <w:lang w:val="fr-FR"/>
                                          </w:rPr>
                                          <w:t xml:space="preserve"> et analyseurs </w:t>
                                        </w:r>
                                        <w:proofErr w:type="spellStart"/>
                                        <w:r>
                                          <w:rPr>
                                            <w:rFonts w:ascii="Montserrat" w:eastAsia="Montserrat" w:hAnsi="Montserrat"/>
                                            <w:sz w:val="14"/>
                                            <w:szCs w:val="14"/>
                                            <w:lang w:val="fr-FR"/>
                                          </w:rPr>
                                          <w:t>Truelab</w:t>
                                        </w:r>
                                        <w:proofErr w:type="spellEnd"/>
                                      </w:p>
                                    </w:tc>
                                    <w:tc>
                                      <w:tcPr>
                                        <w:tcW w:w="2526" w:type="pct"/>
                                        <w:shd w:val="clear" w:color="auto" w:fill="auto"/>
                                        <w:vAlign w:val="center"/>
                                      </w:tcPr>
                                      <w:p w14:paraId="02A84C7D"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Température : 15 °C à 40 °C</w:t>
                                        </w:r>
                                      </w:p>
                                    </w:tc>
                                  </w:tr>
                                  <w:tr w:rsidR="00A53F55" w14:paraId="465BF08B" w14:textId="77777777">
                                    <w:trPr>
                                      <w:cantSplit/>
                                      <w:trHeight w:val="736"/>
                                    </w:trPr>
                                    <w:tc>
                                      <w:tcPr>
                                        <w:tcW w:w="2474" w:type="pct"/>
                                        <w:shd w:val="clear" w:color="auto" w:fill="auto"/>
                                        <w:vAlign w:val="center"/>
                                      </w:tcPr>
                                      <w:p w14:paraId="2BD9C4DF"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Puces</w:t>
                                        </w:r>
                                      </w:p>
                                    </w:tc>
                                    <w:tc>
                                      <w:tcPr>
                                        <w:tcW w:w="2526" w:type="pct"/>
                                        <w:shd w:val="clear" w:color="auto" w:fill="auto"/>
                                        <w:vAlign w:val="center"/>
                                      </w:tcPr>
                                      <w:p w14:paraId="5C6268D1" w14:textId="77777777" w:rsidR="00A53F55" w:rsidRDefault="00F43DC4">
                                        <w:pPr>
                                          <w:spacing w:line="240" w:lineRule="auto"/>
                                          <w:ind w:left="72"/>
                                          <w:rPr>
                                            <w:rFonts w:ascii="Montserrat" w:hAnsi="Montserrat"/>
                                            <w:sz w:val="11"/>
                                            <w:szCs w:val="11"/>
                                            <w:lang w:val="fr-FR"/>
                                          </w:rPr>
                                        </w:pPr>
                                        <w:r>
                                          <w:rPr>
                                            <w:rFonts w:ascii="Montserrat" w:eastAsia="Montserrat" w:hAnsi="Montserrat"/>
                                            <w:sz w:val="14"/>
                                            <w:szCs w:val="14"/>
                                            <w:lang w:val="fr-FR"/>
                                          </w:rPr>
                                          <w:t>La température de conservation peut atteindre 45 °C pendant un mois au maximum ; 40 °C pendant six mois au maximum ; et conservation pendant 2 ans au maximum à 30 °C</w:t>
                                        </w:r>
                                      </w:p>
                                    </w:tc>
                                  </w:tr>
                                  <w:tr w:rsidR="00A53F55" w14:paraId="1924A5B6" w14:textId="77777777">
                                    <w:trPr>
                                      <w:cantSplit/>
                                      <w:trHeight w:val="574"/>
                                    </w:trPr>
                                    <w:tc>
                                      <w:tcPr>
                                        <w:tcW w:w="2474" w:type="pct"/>
                                        <w:shd w:val="clear" w:color="auto" w:fill="auto"/>
                                        <w:vAlign w:val="center"/>
                                      </w:tcPr>
                                      <w:p w14:paraId="5027DD6F"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Coffrets de réactifs</w:t>
                                        </w:r>
                                      </w:p>
                                    </w:tc>
                                    <w:tc>
                                      <w:tcPr>
                                        <w:tcW w:w="2526" w:type="pct"/>
                                        <w:shd w:val="clear" w:color="auto" w:fill="auto"/>
                                        <w:vAlign w:val="center"/>
                                      </w:tcPr>
                                      <w:p w14:paraId="2466DC78" w14:textId="77777777" w:rsidR="00A53F55" w:rsidRDefault="00F43DC4">
                                        <w:pPr>
                                          <w:spacing w:line="240" w:lineRule="auto"/>
                                          <w:ind w:left="72" w:right="280"/>
                                          <w:rPr>
                                            <w:rFonts w:ascii="Montserrat" w:hAnsi="Montserrat"/>
                                            <w:sz w:val="11"/>
                                            <w:szCs w:val="11"/>
                                            <w:lang w:val="fr-FR"/>
                                          </w:rPr>
                                        </w:pPr>
                                        <w:r>
                                          <w:rPr>
                                            <w:rFonts w:ascii="Montserrat" w:eastAsia="Montserrat" w:hAnsi="Montserrat"/>
                                            <w:sz w:val="14"/>
                                            <w:szCs w:val="14"/>
                                            <w:lang w:val="fr-FR"/>
                                          </w:rPr>
                                          <w:t>Température de conservation : 2 °C à 40 °C pendant 2 ans</w:t>
                                        </w:r>
                                      </w:p>
                                    </w:tc>
                                  </w:tr>
                                </w:tbl>
                                <w:p w14:paraId="2DF600D9" w14:textId="77777777" w:rsidR="00A53F55" w:rsidRDefault="00A53F55">
                                  <w:pPr>
                                    <w:rPr>
                                      <w:rFonts w:ascii="Times New Roman" w:hAnsi="Times New Roman"/>
                                      <w:sz w:val="2"/>
                                      <w:lang w:val="fr-FR"/>
                                    </w:rPr>
                                  </w:pPr>
                                </w:p>
                              </w:txbxContent>
                            </wps:txbx>
                            <wps:bodyPr rot="0" vert="horz" wrap="square" lIns="45720" tIns="4572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89D59" id="_x0000_s1493" type="#_x0000_t202" style="position:absolute;left:0;text-align:left;margin-left:93.1pt;margin-top:40.4pt;width:273.85pt;height:146.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" fillcolor="white [3212]" stroked="f">
                      <v:textbox inset="3.6pt,,0,0">
                        <w:txbxContent>
                          <w:tbl>
                            <w:tblPr>
                              <w:tblW w:w="4457" w:type="pct"/>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left w:w="0" w:type="dxa"/>
                                <w:right w:w="0" w:type="dxa"/>
                              </w:tblCellMar>
                              <w:tblLook w:val="04A0" w:firstRow="1" w:lastRow="0" w:firstColumn="1" w:lastColumn="0" w:noHBand="0" w:noVBand="1"/>
                            </w:tblPr>
                            <w:tblGrid>
                              <w:gridCol w:w="2380"/>
                              <w:gridCol w:w="2430"/>
                            </w:tblGrid>
                            <w:tr w:rsidR="00A53F55" w14:paraId="14C95D24" w14:textId="77777777">
                              <w:trPr>
                                <w:cantSplit/>
                                <w:trHeight w:val="556"/>
                              </w:trPr>
                              <w:tc>
                                <w:tcPr>
                                  <w:tcW w:w="2474" w:type="pct"/>
                                  <w:shd w:val="clear" w:color="auto" w:fill="FFB6B3"/>
                                  <w:vAlign w:val="center"/>
                                </w:tcPr>
                                <w:p w14:paraId="71107491" w14:textId="77777777" w:rsidR="00A53F55" w:rsidRDefault="00F43DC4">
                                  <w:pPr>
                                    <w:spacing w:line="240" w:lineRule="auto"/>
                                    <w:ind w:left="144" w:right="144"/>
                                    <w:jc w:val="center"/>
                                    <w:rPr>
                                      <w:rFonts w:ascii="Montserrat" w:hAnsi="Montserrat"/>
                                      <w:sz w:val="16"/>
                                      <w:szCs w:val="16"/>
                                    </w:rPr>
                                  </w:pPr>
                                  <w:r>
                                    <w:rPr>
                                      <w:rFonts w:ascii="Montserrat" w:eastAsia="Montserrat" w:hAnsi="Montserrat"/>
                                      <w:b/>
                                      <w:bCs/>
                                      <w:sz w:val="16"/>
                                      <w:szCs w:val="16"/>
                                      <w:lang w:val="fr-FR"/>
                                    </w:rPr>
                                    <w:t>Équipement</w:t>
                                  </w:r>
                                </w:p>
                              </w:tc>
                              <w:tc>
                                <w:tcPr>
                                  <w:tcW w:w="2526" w:type="pct"/>
                                  <w:shd w:val="clear" w:color="auto" w:fill="FFB6B3"/>
                                  <w:vAlign w:val="center"/>
                                </w:tcPr>
                                <w:p w14:paraId="1F54D703" w14:textId="77777777" w:rsidR="00A53F55" w:rsidRDefault="00F43DC4">
                                  <w:pPr>
                                    <w:spacing w:line="240" w:lineRule="auto"/>
                                    <w:ind w:left="72" w:right="72"/>
                                    <w:jc w:val="center"/>
                                    <w:rPr>
                                      <w:rFonts w:ascii="Montserrat" w:hAnsi="Montserrat"/>
                                      <w:sz w:val="16"/>
                                      <w:szCs w:val="16"/>
                                    </w:rPr>
                                  </w:pPr>
                                  <w:r>
                                    <w:rPr>
                                      <w:rFonts w:ascii="Montserrat" w:eastAsia="Montserrat" w:hAnsi="Montserrat"/>
                                      <w:b/>
                                      <w:bCs/>
                                      <w:sz w:val="16"/>
                                      <w:szCs w:val="16"/>
                                      <w:lang w:val="fr-FR"/>
                                    </w:rPr>
                                    <w:t>Condition ambiante</w:t>
                                  </w:r>
                                </w:p>
                              </w:tc>
                            </w:tr>
                            <w:tr w:rsidR="00A53F55" w14:paraId="0D8B160E" w14:textId="77777777">
                              <w:trPr>
                                <w:cantSplit/>
                                <w:trHeight w:val="673"/>
                              </w:trPr>
                              <w:tc>
                                <w:tcPr>
                                  <w:tcW w:w="2474" w:type="pct"/>
                                  <w:shd w:val="clear" w:color="auto" w:fill="auto"/>
                                  <w:vAlign w:val="center"/>
                                </w:tcPr>
                                <w:p w14:paraId="0C06F9C2" w14:textId="77777777" w:rsidR="00A53F55" w:rsidRDefault="00F43DC4">
                                  <w:pPr>
                                    <w:spacing w:line="240" w:lineRule="auto"/>
                                    <w:ind w:left="72"/>
                                    <w:rPr>
                                      <w:rFonts w:ascii="Montserrat" w:hAnsi="Montserrat"/>
                                      <w:sz w:val="14"/>
                                      <w:szCs w:val="14"/>
                                    </w:rPr>
                                  </w:pPr>
                                  <w:r>
                                    <w:rPr>
                                      <w:rFonts w:ascii="Montserrat" w:eastAsia="Montserrat" w:hAnsi="Montserrat"/>
                                      <w:sz w:val="14"/>
                                      <w:szCs w:val="14"/>
                                      <w:lang w:val="fr-FR"/>
                                    </w:rPr>
                                    <w:t xml:space="preserve">Dispositif </w:t>
                                  </w:r>
                                  <w:proofErr w:type="spellStart"/>
                                  <w:r>
                                    <w:rPr>
                                      <w:rFonts w:ascii="Montserrat" w:eastAsia="Montserrat" w:hAnsi="Montserrat"/>
                                      <w:sz w:val="14"/>
                                      <w:szCs w:val="14"/>
                                      <w:lang w:val="fr-FR"/>
                                    </w:rPr>
                                    <w:t>Trueprep</w:t>
                                  </w:r>
                                  <w:proofErr w:type="spellEnd"/>
                                  <w:r>
                                    <w:rPr>
                                      <w:rFonts w:ascii="Montserrat" w:eastAsia="Montserrat" w:hAnsi="Montserrat"/>
                                      <w:sz w:val="14"/>
                                      <w:szCs w:val="14"/>
                                      <w:vertAlign w:val="superscript"/>
                                      <w:lang w:val="fr-FR"/>
                                    </w:rPr>
                                    <w:t>®</w:t>
                                  </w:r>
                                  <w:r>
                                    <w:rPr>
                                      <w:rFonts w:ascii="Montserrat" w:eastAsia="Montserrat" w:hAnsi="Montserrat"/>
                                      <w:sz w:val="14"/>
                                      <w:szCs w:val="14"/>
                                      <w:lang w:val="fr-FR"/>
                                    </w:rPr>
                                    <w:t xml:space="preserve"> </w:t>
                                  </w:r>
                                  <w:proofErr w:type="gramStart"/>
                                  <w:r>
                                    <w:rPr>
                                      <w:rFonts w:ascii="Montserrat" w:eastAsia="Montserrat" w:hAnsi="Montserrat"/>
                                      <w:sz w:val="14"/>
                                      <w:szCs w:val="14"/>
                                      <w:lang w:val="fr-FR"/>
                                    </w:rPr>
                                    <w:t>AUTO v2</w:t>
                                  </w:r>
                                  <w:proofErr w:type="gramEnd"/>
                                  <w:r>
                                    <w:rPr>
                                      <w:rFonts w:ascii="Montserrat" w:eastAsia="Montserrat" w:hAnsi="Montserrat"/>
                                      <w:sz w:val="14"/>
                                      <w:szCs w:val="14"/>
                                      <w:lang w:val="fr-FR"/>
                                    </w:rPr>
                                    <w:t xml:space="preserve"> et analyseurs </w:t>
                                  </w:r>
                                  <w:proofErr w:type="spellStart"/>
                                  <w:r>
                                    <w:rPr>
                                      <w:rFonts w:ascii="Montserrat" w:eastAsia="Montserrat" w:hAnsi="Montserrat"/>
                                      <w:sz w:val="14"/>
                                      <w:szCs w:val="14"/>
                                      <w:lang w:val="fr-FR"/>
                                    </w:rPr>
                                    <w:t>Truelab</w:t>
                                  </w:r>
                                  <w:proofErr w:type="spellEnd"/>
                                </w:p>
                              </w:tc>
                              <w:tc>
                                <w:tcPr>
                                  <w:tcW w:w="2526" w:type="pct"/>
                                  <w:shd w:val="clear" w:color="auto" w:fill="auto"/>
                                  <w:vAlign w:val="center"/>
                                </w:tcPr>
                                <w:p w14:paraId="02A84C7D"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Température : 15 °C à 40 °C</w:t>
                                  </w:r>
                                </w:p>
                              </w:tc>
                            </w:tr>
                            <w:tr w:rsidR="00A53F55" w14:paraId="465BF08B" w14:textId="77777777">
                              <w:trPr>
                                <w:cantSplit/>
                                <w:trHeight w:val="736"/>
                              </w:trPr>
                              <w:tc>
                                <w:tcPr>
                                  <w:tcW w:w="2474" w:type="pct"/>
                                  <w:shd w:val="clear" w:color="auto" w:fill="auto"/>
                                  <w:vAlign w:val="center"/>
                                </w:tcPr>
                                <w:p w14:paraId="2BD9C4DF"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Puces</w:t>
                                  </w:r>
                                </w:p>
                              </w:tc>
                              <w:tc>
                                <w:tcPr>
                                  <w:tcW w:w="2526" w:type="pct"/>
                                  <w:shd w:val="clear" w:color="auto" w:fill="auto"/>
                                  <w:vAlign w:val="center"/>
                                </w:tcPr>
                                <w:p w14:paraId="5C6268D1" w14:textId="77777777" w:rsidR="00A53F55" w:rsidRDefault="00F43DC4">
                                  <w:pPr>
                                    <w:spacing w:line="240" w:lineRule="auto"/>
                                    <w:ind w:left="72"/>
                                    <w:rPr>
                                      <w:rFonts w:ascii="Montserrat" w:hAnsi="Montserrat"/>
                                      <w:sz w:val="11"/>
                                      <w:szCs w:val="11"/>
                                      <w:lang w:val="fr-FR"/>
                                    </w:rPr>
                                  </w:pPr>
                                  <w:r>
                                    <w:rPr>
                                      <w:rFonts w:ascii="Montserrat" w:eastAsia="Montserrat" w:hAnsi="Montserrat"/>
                                      <w:sz w:val="14"/>
                                      <w:szCs w:val="14"/>
                                      <w:lang w:val="fr-FR"/>
                                    </w:rPr>
                                    <w:t>La température de conservation peut atteindre 45 °C pendant un mois au maximum ; 40 °C pendant six mois au maximum ; et conservation pendant 2 ans au maximum à 30 °C</w:t>
                                  </w:r>
                                </w:p>
                              </w:tc>
                            </w:tr>
                            <w:tr w:rsidR="00A53F55" w14:paraId="1924A5B6" w14:textId="77777777">
                              <w:trPr>
                                <w:cantSplit/>
                                <w:trHeight w:val="574"/>
                              </w:trPr>
                              <w:tc>
                                <w:tcPr>
                                  <w:tcW w:w="2474" w:type="pct"/>
                                  <w:shd w:val="clear" w:color="auto" w:fill="auto"/>
                                  <w:vAlign w:val="center"/>
                                </w:tcPr>
                                <w:p w14:paraId="5027DD6F" w14:textId="77777777" w:rsidR="00A53F55" w:rsidRDefault="00F43DC4">
                                  <w:pPr>
                                    <w:spacing w:line="240" w:lineRule="auto"/>
                                    <w:ind w:left="72"/>
                                    <w:rPr>
                                      <w:rFonts w:ascii="Montserrat" w:hAnsi="Montserrat"/>
                                      <w:sz w:val="11"/>
                                      <w:szCs w:val="11"/>
                                    </w:rPr>
                                  </w:pPr>
                                  <w:r>
                                    <w:rPr>
                                      <w:rFonts w:ascii="Montserrat" w:eastAsia="Montserrat" w:hAnsi="Montserrat"/>
                                      <w:sz w:val="14"/>
                                      <w:szCs w:val="14"/>
                                      <w:lang w:val="fr-FR"/>
                                    </w:rPr>
                                    <w:t>Coffrets de réactifs</w:t>
                                  </w:r>
                                </w:p>
                              </w:tc>
                              <w:tc>
                                <w:tcPr>
                                  <w:tcW w:w="2526" w:type="pct"/>
                                  <w:shd w:val="clear" w:color="auto" w:fill="auto"/>
                                  <w:vAlign w:val="center"/>
                                </w:tcPr>
                                <w:p w14:paraId="2466DC78" w14:textId="77777777" w:rsidR="00A53F55" w:rsidRDefault="00F43DC4">
                                  <w:pPr>
                                    <w:spacing w:line="240" w:lineRule="auto"/>
                                    <w:ind w:left="72" w:right="280"/>
                                    <w:rPr>
                                      <w:rFonts w:ascii="Montserrat" w:hAnsi="Montserrat"/>
                                      <w:sz w:val="11"/>
                                      <w:szCs w:val="11"/>
                                      <w:lang w:val="fr-FR"/>
                                    </w:rPr>
                                  </w:pPr>
                                  <w:r>
                                    <w:rPr>
                                      <w:rFonts w:ascii="Montserrat" w:eastAsia="Montserrat" w:hAnsi="Montserrat"/>
                                      <w:sz w:val="14"/>
                                      <w:szCs w:val="14"/>
                                      <w:lang w:val="fr-FR"/>
                                    </w:rPr>
                                    <w:t>Température de conservation : 2 °C à 40 °C pendant 2 ans</w:t>
                                  </w:r>
                                </w:p>
                              </w:tc>
                            </w:tr>
                          </w:tbl>
                          <w:p w14:paraId="2DF600D9" w14:textId="77777777" w:rsidR="00A53F55" w:rsidRDefault="00A53F55">
                            <w:pPr>
                              <w:rPr>
                                <w:rFonts w:ascii="Times New Roman" w:hAnsi="Times New Roman"/>
                                <w:sz w:val="2"/>
                                <w:lang w:val="fr-FR"/>
                              </w:rPr>
                            </w:pPr>
                          </w:p>
                        </w:txbxContent>
                      </v:textbox>
                      <w10:anchorlock/>
                    </v:shape>
                  </w:pict>
                </mc:Fallback>
              </mc:AlternateContent>
            </w:r>
            <w:r>
              <w:rPr>
                <w:noProof/>
                <w:lang w:eastAsia="zh-CN"/>
              </w:rPr>
              <w:drawing>
                <wp:inline distT="0" distB="0" distL="0" distR="0" wp14:anchorId="2FB6E6BB" wp14:editId="16BE7232">
                  <wp:extent cx="4572635" cy="257556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4"/>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4572635" cy="2575560"/>
                          </a:xfrm>
                          <a:prstGeom prst="rect">
                            <a:avLst/>
                          </a:prstGeom>
                          <a:noFill/>
                        </pic:spPr>
                      </pic:pic>
                    </a:graphicData>
                  </a:graphic>
                </wp:inline>
              </w:drawing>
            </w:r>
          </w:p>
        </w:tc>
      </w:tr>
      <w:tr w:rsidR="00A53F55" w14:paraId="101C035D" w14:textId="77777777">
        <w:tc>
          <w:tcPr>
            <w:tcW w:w="9350" w:type="dxa"/>
          </w:tcPr>
          <w:p w14:paraId="74EBAB6A" w14:textId="77777777" w:rsidR="00A53F55" w:rsidRDefault="00F43DC4">
            <w:pPr>
              <w:rPr>
                <w:lang w:val="fr-FR"/>
              </w:rPr>
            </w:pPr>
            <w:r>
              <w:rPr>
                <w:rFonts w:eastAsia="Gill Sans MT"/>
                <w:b/>
                <w:bCs/>
                <w:lang w:val="fr-FR"/>
              </w:rPr>
              <w:t xml:space="preserve">DIRE : </w:t>
            </w:r>
            <w:r>
              <w:rPr>
                <w:rFonts w:eastAsia="Gill Sans MT"/>
                <w:lang w:val="fr-FR"/>
              </w:rPr>
              <w:t xml:space="preserve">Ce tableau présente la température ambiante des locaux où l’équipement doit être installé. </w:t>
            </w:r>
            <w:proofErr w:type="spellStart"/>
            <w:r>
              <w:rPr>
                <w:rFonts w:eastAsia="Gill Sans MT"/>
                <w:lang w:val="fr-FR"/>
              </w:rPr>
              <w:t>Trueprep</w:t>
            </w:r>
            <w:proofErr w:type="spellEnd"/>
            <w:r>
              <w:rPr>
                <w:rFonts w:eastAsia="Gill Sans MT"/>
                <w:lang w:val="fr-FR"/>
              </w:rPr>
              <w:t xml:space="preserve"> et </w:t>
            </w:r>
            <w:proofErr w:type="spellStart"/>
            <w:r>
              <w:rPr>
                <w:rFonts w:eastAsia="Gill Sans MT"/>
                <w:lang w:val="fr-FR"/>
              </w:rPr>
              <w:t>Truelab</w:t>
            </w:r>
            <w:proofErr w:type="spellEnd"/>
            <w:r>
              <w:rPr>
                <w:rFonts w:eastAsia="Gill Sans MT"/>
                <w:lang w:val="fr-FR"/>
              </w:rPr>
              <w:t xml:space="preserve"> peuvent être stockés dans des pièces dont la température se situe entre 15 et 30 degrés, ou 40 degrés pendant une durée maximale de 6 mois. L’humidité relative peut être comprise entre 10 % et 80 %. Les puces et les réactifs peuvent également dans l’ensemble être stockés à température ambiante. </w:t>
            </w:r>
          </w:p>
        </w:tc>
      </w:tr>
      <w:tr w:rsidR="00A53F55" w14:paraId="2FE6C282" w14:textId="77777777">
        <w:tc>
          <w:tcPr>
            <w:tcW w:w="9350" w:type="dxa"/>
            <w:shd w:val="clear" w:color="auto" w:fill="E68F8C"/>
          </w:tcPr>
          <w:p w14:paraId="1DB9B205" w14:textId="77777777" w:rsidR="00A53F55" w:rsidRDefault="00F43DC4">
            <w:pPr>
              <w:rPr>
                <w:b/>
                <w:bCs/>
                <w:color w:val="FFFFFF" w:themeColor="background1"/>
                <w:lang w:val="fr-FR"/>
              </w:rPr>
            </w:pPr>
            <w:r>
              <w:rPr>
                <w:rFonts w:eastAsia="Gill Sans MT"/>
                <w:b/>
                <w:bCs/>
                <w:color w:val="FFFFFF"/>
                <w:lang w:val="fr-FR"/>
              </w:rPr>
              <w:t>Poussière</w:t>
            </w:r>
          </w:p>
          <w:p w14:paraId="77EF3C3C" w14:textId="77777777" w:rsidR="00A53F55" w:rsidRDefault="00F43DC4">
            <w:pPr>
              <w:rPr>
                <w:lang w:val="fr-FR"/>
              </w:rPr>
            </w:pPr>
            <w:r>
              <w:rPr>
                <w:rFonts w:eastAsia="Gill Sans MT"/>
                <w:b/>
                <w:bCs/>
                <w:color w:val="FFFFFF"/>
                <w:lang w:val="fr-FR"/>
              </w:rPr>
              <w:t>Diapositive : 59</w:t>
            </w:r>
            <w:r>
              <w:rPr>
                <w:rFonts w:eastAsia="Gill Sans MT"/>
                <w:b/>
                <w:bCs/>
                <w:color w:val="FFFFFF"/>
                <w:lang w:val="fr-FR"/>
              </w:rPr>
              <w:br/>
              <w:t>Guide du participant page : 55</w:t>
            </w:r>
          </w:p>
        </w:tc>
      </w:tr>
      <w:tr w:rsidR="00A53F55" w14:paraId="77ACA9AD" w14:textId="77777777">
        <w:tc>
          <w:tcPr>
            <w:tcW w:w="9350" w:type="dxa"/>
            <w:vAlign w:val="center"/>
          </w:tcPr>
          <w:p w14:paraId="42C0C0AE" w14:textId="77777777" w:rsidR="00A53F55" w:rsidRDefault="00F43DC4">
            <w:pPr>
              <w:jc w:val="center"/>
            </w:pPr>
            <w:r>
              <w:rPr>
                <w:noProof/>
                <w:lang w:eastAsia="zh-CN"/>
              </w:rPr>
              <w:drawing>
                <wp:inline distT="0" distB="0" distL="0" distR="0" wp14:anchorId="232FAEF9" wp14:editId="775852E1">
                  <wp:extent cx="3446647" cy="1941341"/>
                  <wp:effectExtent l="19050" t="19050" r="20955" b="209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6"/>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3455773" cy="1946481"/>
                          </a:xfrm>
                          <a:prstGeom prst="rect">
                            <a:avLst/>
                          </a:prstGeom>
                          <a:noFill/>
                          <a:ln>
                            <a:solidFill>
                              <a:sysClr val="window" lastClr="FFFFFF">
                                <a:lumMod val="50000"/>
                              </a:sysClr>
                            </a:solidFill>
                          </a:ln>
                        </pic:spPr>
                      </pic:pic>
                    </a:graphicData>
                  </a:graphic>
                </wp:inline>
              </w:drawing>
            </w:r>
            <w:r>
              <w:rPr>
                <w:noProof/>
                <w:lang w:eastAsia="zh-CN"/>
              </w:rPr>
              <mc:AlternateContent>
                <mc:Choice Requires="wpg">
                  <w:drawing>
                    <wp:anchor distT="0" distB="0" distL="114300" distR="114300" simplePos="0" relativeHeight="252222464" behindDoc="0" locked="1" layoutInCell="1" allowOverlap="1" wp14:anchorId="12708C6F" wp14:editId="02C83A32">
                      <wp:simplePos x="0" y="0"/>
                      <wp:positionH relativeFrom="page">
                        <wp:posOffset>1397000</wp:posOffset>
                      </wp:positionH>
                      <wp:positionV relativeFrom="page">
                        <wp:posOffset>123190</wp:posOffset>
                      </wp:positionV>
                      <wp:extent cx="1737995" cy="1647825"/>
                      <wp:effectExtent l="0" t="0" r="14605" b="9525"/>
                      <wp:wrapNone/>
                      <wp:docPr id="637" name="Group 637"/>
                      <wp:cNvGraphicFramePr/>
                      <a:graphic xmlns:a="http://schemas.openxmlformats.org/drawingml/2006/main">
                        <a:graphicData uri="http://schemas.microsoft.com/office/word/2010/wordprocessingGroup">
                          <wpg:wgp>
                            <wpg:cNvGrpSpPr/>
                            <wpg:grpSpPr>
                              <a:xfrm>
                                <a:off x="0" y="0"/>
                                <a:ext cx="1737995" cy="1647825"/>
                                <a:chOff x="-101242" y="303863"/>
                                <a:chExt cx="4438186" cy="4200382"/>
                              </a:xfrm>
                              <a:solidFill>
                                <a:sysClr val="window" lastClr="FFFFFF"/>
                              </a:solidFill>
                            </wpg:grpSpPr>
                            <wps:wsp>
                              <wps:cNvPr id="638" name="Google Shape;690;p60"/>
                              <wps:cNvSpPr txBox="1">
                                <a:spLocks noGrp="1"/>
                              </wps:cNvSpPr>
                              <wps:spPr>
                                <a:xfrm>
                                  <a:off x="-101242" y="303863"/>
                                  <a:ext cx="2266185" cy="667960"/>
                                </a:xfrm>
                                <a:prstGeom prst="rect">
                                  <a:avLst/>
                                </a:prstGeom>
                                <a:grpFill/>
                                <a:ln>
                                  <a:noFill/>
                                </a:ln>
                              </wps:spPr>
                              <wps:txbx>
                                <w:txbxContent>
                                  <w:p w14:paraId="6934CFBE" w14:textId="77777777" w:rsidR="00A53F55" w:rsidRDefault="00F43DC4">
                                    <w:pPr>
                                      <w:spacing w:after="240" w:line="240" w:lineRule="auto"/>
                                      <w:rPr>
                                        <w:rFonts w:ascii="Montserrat Medium" w:eastAsia="Arial" w:hAnsi="Montserrat Medium"/>
                                        <w:bCs/>
                                        <w:color w:val="FB635E"/>
                                        <w:sz w:val="22"/>
                                        <w:szCs w:val="22"/>
                                        <w:lang w:bidi="en-US"/>
                                      </w:rPr>
                                    </w:pPr>
                                    <w:r>
                                      <w:rPr>
                                        <w:rFonts w:ascii="Montserrat Medium" w:eastAsia="Montserrat Medium" w:hAnsi="Montserrat Medium"/>
                                        <w:bCs/>
                                        <w:color w:val="FB635E"/>
                                        <w:sz w:val="22"/>
                                        <w:szCs w:val="22"/>
                                        <w:lang w:val="fr-FR" w:bidi="en-US"/>
                                      </w:rPr>
                                      <w:t>Poussière</w:t>
                                    </w:r>
                                  </w:p>
                                </w:txbxContent>
                              </wps:txbx>
                              <wps:bodyPr spcFirstLastPara="1" wrap="square" lIns="0" tIns="0" rIns="0" bIns="0" anchor="t" anchorCtr="0">
                                <a:normAutofit/>
                              </wps:bodyPr>
                            </wps:wsp>
                            <wps:wsp>
                              <wps:cNvPr id="639" name="Google Shape;695;p60"/>
                              <wps:cNvSpPr txBox="1"/>
                              <wps:spPr>
                                <a:xfrm>
                                  <a:off x="4825" y="1281931"/>
                                  <a:ext cx="4332119" cy="3222314"/>
                                </a:xfrm>
                                <a:prstGeom prst="rect">
                                  <a:avLst/>
                                </a:prstGeom>
                                <a:grpFill/>
                                <a:ln>
                                  <a:noFill/>
                                </a:ln>
                              </wps:spPr>
                              <wps:txbx>
                                <w:txbxContent>
                                  <w:p w14:paraId="2715D963" w14:textId="77777777" w:rsidR="00A53F55" w:rsidRDefault="00F43DC4">
                                    <w:pPr>
                                      <w:pStyle w:val="NormalWeb"/>
                                      <w:numPr>
                                        <w:ilvl w:val="0"/>
                                        <w:numId w:val="153"/>
                                      </w:numPr>
                                      <w:spacing w:before="0" w:beforeAutospacing="0" w:after="0" w:afterAutospacing="0" w:line="228" w:lineRule="auto"/>
                                      <w:ind w:left="216" w:hanging="216"/>
                                      <w:rPr>
                                        <w:rFonts w:ascii="Montserrat" w:eastAsia="Montserrat" w:hAnsi="Montserrat" w:cs="Montserrat"/>
                                        <w:color w:val="000000"/>
                                        <w:sz w:val="14"/>
                                        <w:szCs w:val="12"/>
                                        <w:lang w:val="fr-FR"/>
                                      </w:rPr>
                                    </w:pPr>
                                    <w:r>
                                      <w:rPr>
                                        <w:rFonts w:ascii="Montserrat" w:eastAsia="Montserrat" w:hAnsi="Montserrat" w:cs="Montserrat"/>
                                        <w:color w:val="000000"/>
                                        <w:sz w:val="14"/>
                                        <w:szCs w:val="14"/>
                                        <w:lang w:val="fr-FR"/>
                                      </w:rPr>
                                      <w:t xml:space="preserve">L’analyseur de </w:t>
                                    </w:r>
                                    <w:proofErr w:type="spellStart"/>
                                    <w:r>
                                      <w:rPr>
                                        <w:rFonts w:ascii="Montserrat" w:eastAsia="Montserrat" w:hAnsi="Montserrat" w:cs="Montserrat"/>
                                        <w:color w:val="000000"/>
                                        <w:sz w:val="14"/>
                                        <w:szCs w:val="14"/>
                                        <w:lang w:val="fr-FR"/>
                                      </w:rPr>
                                      <w:t>microPCR</w:t>
                                    </w:r>
                                    <w:proofErr w:type="spellEnd"/>
                                    <w:r>
                                      <w:rPr>
                                        <w:rFonts w:ascii="Montserrat" w:eastAsia="Montserrat" w:hAnsi="Montserrat" w:cs="Montserrat"/>
                                        <w:color w:val="000000"/>
                                        <w:sz w:val="14"/>
                                        <w:szCs w:val="14"/>
                                        <w:lang w:val="fr-FR"/>
                                      </w:rPr>
                                      <w:t xml:space="preserve"> en temps réel </w:t>
                                    </w:r>
                                    <w:proofErr w:type="spellStart"/>
                                    <w:r>
                                      <w:rPr>
                                        <w:rFonts w:ascii="Montserrat" w:eastAsia="Montserrat" w:hAnsi="Montserrat" w:cs="Montserrat"/>
                                        <w:color w:val="000000"/>
                                        <w:sz w:val="14"/>
                                        <w:szCs w:val="14"/>
                                        <w:lang w:val="fr-FR"/>
                                      </w:rPr>
                                      <w:t>Truelab</w:t>
                                    </w:r>
                                    <w:proofErr w:type="spellEnd"/>
                                    <w:r>
                                      <w:rPr>
                                        <w:rFonts w:ascii="Montserrat" w:eastAsia="Montserrat" w:hAnsi="Montserrat" w:cs="Montserrat"/>
                                        <w:color w:val="000000"/>
                                        <w:sz w:val="14"/>
                                        <w:szCs w:val="14"/>
                                        <w:lang w:val="fr-FR"/>
                                      </w:rPr>
                                      <w:t xml:space="preserve">® ne nécessite pas d’entrée d’air pour assurer le processus de PCR, de sorte que l’utilisation de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xml:space="preserve"> ne sera pas compromise dans des environnements poussiéreux.</w:t>
                                    </w:r>
                                  </w:p>
                                  <w:p w14:paraId="0C4162F1" w14:textId="77777777" w:rsidR="00A53F55" w:rsidRDefault="00F43DC4">
                                    <w:pPr>
                                      <w:pStyle w:val="NormalWeb"/>
                                      <w:numPr>
                                        <w:ilvl w:val="0"/>
                                        <w:numId w:val="153"/>
                                      </w:numPr>
                                      <w:spacing w:before="0" w:beforeAutospacing="0" w:after="0" w:afterAutospacing="0" w:line="228" w:lineRule="auto"/>
                                      <w:ind w:left="216" w:hanging="216"/>
                                      <w:rPr>
                                        <w:sz w:val="14"/>
                                        <w:szCs w:val="12"/>
                                        <w:lang w:val="fr-FR"/>
                                      </w:rPr>
                                    </w:pPr>
                                    <w:r>
                                      <w:rPr>
                                        <w:rFonts w:ascii="Montserrat" w:eastAsia="Montserrat" w:hAnsi="Montserrat" w:cs="Montserrat"/>
                                        <w:color w:val="000000"/>
                                        <w:sz w:val="14"/>
                                        <w:szCs w:val="14"/>
                                        <w:lang w:val="fr-FR"/>
                                      </w:rPr>
                                      <w:t>Le fabricant recommande d’installer les instruments dans un environnement exempt de poussière lorsque cela est possible.</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2708C6F" id="Group 637" o:spid="_x0000_s1494" style="position:absolute;left:0;text-align:left;margin-left:110pt;margin-top:9.7pt;width:136.85pt;height:129.75pt;z-index:252222464;mso-position-horizontal-relative:page;mso-position-vertical-relative:page;mso-width-relative:margin;mso-height-relative:margin" coordorigin="-1012,3038" coordsize="44381,42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">
                      <v:shape id="Google Shape;695;p60" o:spid="_x0000_s1496" type="#_x0000_t202" style="position:absolute;left:48;top:12819;width:43321;height:3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2715D963" w14:textId="77777777" w:rsidR="00A53F55" w:rsidRDefault="00F43DC4">
                              <w:pPr>
                                <w:pStyle w:val="NormalWeb"/>
                                <w:numPr>
                                  <w:ilvl w:val="0"/>
                                  <w:numId w:val="153"/>
                                </w:numPr>
                                <w:spacing w:before="0" w:beforeAutospacing="0" w:after="0" w:afterAutospacing="0" w:line="228" w:lineRule="auto"/>
                                <w:ind w:left="216" w:hanging="216"/>
                                <w:rPr>
                                  <w:rFonts w:ascii="Montserrat" w:eastAsia="Montserrat" w:hAnsi="Montserrat" w:cs="Montserrat"/>
                                  <w:color w:val="000000"/>
                                  <w:sz w:val="14"/>
                                  <w:szCs w:val="12"/>
                                  <w:lang w:val="fr-FR"/>
                                </w:rPr>
                              </w:pPr>
                              <w:r>
                                <w:rPr>
                                  <w:rFonts w:ascii="Montserrat" w:eastAsia="Montserrat" w:hAnsi="Montserrat" w:cs="Montserrat"/>
                                  <w:color w:val="000000"/>
                                  <w:sz w:val="14"/>
                                  <w:szCs w:val="14"/>
                                  <w:lang w:val="fr-FR"/>
                                </w:rPr>
                                <w:t xml:space="preserve">L’analyseur de </w:t>
                              </w:r>
                              <w:r>
                                <w:rPr>
                                  <w:rFonts w:ascii="Montserrat" w:eastAsia="Montserrat" w:hAnsi="Montserrat" w:cs="Montserrat"/>
                                  <w:color w:val="000000"/>
                                  <w:sz w:val="14"/>
                                  <w:szCs w:val="14"/>
                                  <w:lang w:val="fr-FR"/>
                                </w:rPr>
                                <w:t>microPCR en temps réel Truelab® ne nécessite pas d’entrée d’air pour assurer le processus de PCR, de sorte que l’utilisation de Truenat ne sera pas compromise dans des environnements poussiéreux.</w:t>
                              </w:r>
                            </w:p>
                            <w:p w14:paraId="0C4162F1" w14:textId="77777777" w:rsidR="00A53F55" w:rsidRDefault="00F43DC4">
                              <w:pPr>
                                <w:pStyle w:val="NormalWeb"/>
                                <w:numPr>
                                  <w:ilvl w:val="0"/>
                                  <w:numId w:val="153"/>
                                </w:numPr>
                                <w:spacing w:before="0" w:beforeAutospacing="0" w:after="0" w:afterAutospacing="0" w:line="228" w:lineRule="auto"/>
                                <w:ind w:left="216" w:hanging="216"/>
                                <w:rPr>
                                  <w:sz w:val="14"/>
                                  <w:szCs w:val="12"/>
                                  <w:lang w:val="fr-FR"/>
                                </w:rPr>
                              </w:pPr>
                              <w:r>
                                <w:rPr>
                                  <w:rFonts w:ascii="Montserrat" w:eastAsia="Montserrat" w:hAnsi="Montserrat" w:cs="Montserrat"/>
                                  <w:color w:val="000000"/>
                                  <w:sz w:val="14"/>
                                  <w:szCs w:val="14"/>
                                  <w:lang w:val="fr-FR"/>
                                </w:rPr>
                                <w:t xml:space="preserve">Le fabricant recommande d’installer les instruments dans un </w:t>
                              </w:r>
                              <w:r>
                                <w:rPr>
                                  <w:rFonts w:ascii="Montserrat" w:eastAsia="Montserrat" w:hAnsi="Montserrat" w:cs="Montserrat"/>
                                  <w:color w:val="000000"/>
                                  <w:sz w:val="14"/>
                                  <w:szCs w:val="14"/>
                                  <w:lang w:val="fr-FR"/>
                                </w:rPr>
                                <w:t>environnement exempt de poussière lorsque cela est possible.</w:t>
                              </w:r>
                            </w:p>
                          </w:txbxContent>
                        </v:textbox>
                      </v:shape>
                      <w10:wrap anchorx="page" anchory="page"/>
                      <w10:anchorlock/>
                    </v:group>
                  </w:pict>
                </mc:Fallback>
              </mc:AlternateContent>
            </w:r>
          </w:p>
        </w:tc>
      </w:tr>
      <w:tr w:rsidR="00A53F55" w14:paraId="437D6813" w14:textId="77777777">
        <w:tc>
          <w:tcPr>
            <w:tcW w:w="9350" w:type="dxa"/>
          </w:tcPr>
          <w:p w14:paraId="35F64337" w14:textId="77777777" w:rsidR="00A53F55" w:rsidRDefault="00F43DC4">
            <w:pPr>
              <w:rPr>
                <w:lang w:val="fr-FR"/>
              </w:rPr>
            </w:pPr>
            <w:r>
              <w:rPr>
                <w:rFonts w:eastAsia="Gill Sans MT"/>
                <w:b/>
                <w:bCs/>
                <w:lang w:val="fr-FR"/>
              </w:rPr>
              <w:t xml:space="preserve">DIRE : </w:t>
            </w:r>
            <w:proofErr w:type="spellStart"/>
            <w:r>
              <w:rPr>
                <w:rFonts w:eastAsia="Gill Sans MT"/>
                <w:lang w:val="fr-FR"/>
              </w:rPr>
              <w:t>Truenat</w:t>
            </w:r>
            <w:proofErr w:type="spellEnd"/>
            <w:r>
              <w:rPr>
                <w:rFonts w:eastAsia="Gill Sans MT"/>
                <w:lang w:val="fr-FR"/>
              </w:rPr>
              <w:t xml:space="preserve"> peut être utilisé dans des environnements poussiéreux, mais </w:t>
            </w:r>
            <w:proofErr w:type="spellStart"/>
            <w:r>
              <w:rPr>
                <w:rFonts w:eastAsia="Gill Sans MT"/>
                <w:lang w:val="fr-FR"/>
              </w:rPr>
              <w:t>Molbio</w:t>
            </w:r>
            <w:proofErr w:type="spellEnd"/>
            <w:r>
              <w:rPr>
                <w:rFonts w:eastAsia="Gill Sans MT"/>
                <w:lang w:val="fr-FR"/>
              </w:rPr>
              <w:t xml:space="preserve"> recommande de l’installer dans un environnement sans poussière lorsque cela est possible. </w:t>
            </w:r>
          </w:p>
        </w:tc>
      </w:tr>
      <w:tr w:rsidR="00A53F55" w14:paraId="2C764374" w14:textId="77777777">
        <w:tc>
          <w:tcPr>
            <w:tcW w:w="9350" w:type="dxa"/>
            <w:shd w:val="clear" w:color="auto" w:fill="E68F8C"/>
          </w:tcPr>
          <w:p w14:paraId="3D0E8B9A" w14:textId="77777777" w:rsidR="00A53F55" w:rsidRDefault="00F43DC4">
            <w:pPr>
              <w:rPr>
                <w:b/>
                <w:bCs/>
                <w:color w:val="FFFFFF" w:themeColor="background1"/>
                <w:lang w:val="fr-FR"/>
              </w:rPr>
            </w:pPr>
            <w:r>
              <w:rPr>
                <w:rFonts w:eastAsia="Gill Sans MT"/>
                <w:b/>
                <w:bCs/>
                <w:color w:val="FFFFFF"/>
                <w:lang w:val="fr-FR"/>
              </w:rPr>
              <w:t>Biosécurité</w:t>
            </w:r>
          </w:p>
          <w:p w14:paraId="720E5F98" w14:textId="77777777" w:rsidR="00A53F55" w:rsidRDefault="00F43DC4">
            <w:pPr>
              <w:rPr>
                <w:lang w:val="fr-FR"/>
              </w:rPr>
            </w:pPr>
            <w:r>
              <w:rPr>
                <w:rFonts w:eastAsia="Gill Sans MT"/>
                <w:b/>
                <w:bCs/>
                <w:color w:val="FFFFFF"/>
                <w:lang w:val="fr-FR"/>
              </w:rPr>
              <w:t>Diapositive : 60</w:t>
            </w:r>
            <w:r>
              <w:rPr>
                <w:rFonts w:eastAsia="Gill Sans MT"/>
                <w:b/>
                <w:bCs/>
                <w:color w:val="FFFFFF"/>
                <w:lang w:val="fr-FR"/>
              </w:rPr>
              <w:br/>
              <w:t>Guide du participant page : 55</w:t>
            </w:r>
          </w:p>
        </w:tc>
      </w:tr>
      <w:tr w:rsidR="00A53F55" w14:paraId="26ABFF95" w14:textId="77777777">
        <w:tc>
          <w:tcPr>
            <w:tcW w:w="9350" w:type="dxa"/>
            <w:vAlign w:val="center"/>
          </w:tcPr>
          <w:p w14:paraId="50068F15" w14:textId="77777777" w:rsidR="00A53F55" w:rsidRDefault="00F43DC4">
            <w:pPr>
              <w:jc w:val="center"/>
            </w:pPr>
            <w:r>
              <w:rPr>
                <w:noProof/>
                <w:lang w:eastAsia="zh-CN"/>
              </w:rPr>
              <w:lastRenderedPageBreak/>
              <mc:AlternateContent>
                <mc:Choice Requires="wpg">
                  <w:drawing>
                    <wp:anchor distT="0" distB="0" distL="114300" distR="114300" simplePos="0" relativeHeight="252220416" behindDoc="0" locked="1" layoutInCell="1" allowOverlap="1" wp14:anchorId="566D48A9" wp14:editId="39895397">
                      <wp:simplePos x="0" y="0"/>
                      <wp:positionH relativeFrom="page">
                        <wp:posOffset>1397000</wp:posOffset>
                      </wp:positionH>
                      <wp:positionV relativeFrom="page">
                        <wp:posOffset>174625</wp:posOffset>
                      </wp:positionV>
                      <wp:extent cx="2916555" cy="1605280"/>
                      <wp:effectExtent l="0" t="0" r="17145" b="13970"/>
                      <wp:wrapNone/>
                      <wp:docPr id="1984387584" name="Group 1984387584"/>
                      <wp:cNvGraphicFramePr/>
                      <a:graphic xmlns:a="http://schemas.openxmlformats.org/drawingml/2006/main">
                        <a:graphicData uri="http://schemas.microsoft.com/office/word/2010/wordprocessingGroup">
                          <wpg:wgp>
                            <wpg:cNvGrpSpPr/>
                            <wpg:grpSpPr>
                              <a:xfrm>
                                <a:off x="0" y="0"/>
                                <a:ext cx="2916555" cy="1605280"/>
                                <a:chOff x="-55" y="344238"/>
                                <a:chExt cx="7425847" cy="4078138"/>
                              </a:xfrm>
                              <a:solidFill>
                                <a:sysClr val="window" lastClr="FFFFFF"/>
                              </a:solidFill>
                            </wpg:grpSpPr>
                            <wps:wsp>
                              <wps:cNvPr id="1984387586" name="Google Shape;690;p60"/>
                              <wps:cNvSpPr txBox="1">
                                <a:spLocks noGrp="1"/>
                              </wps:cNvSpPr>
                              <wps:spPr>
                                <a:xfrm>
                                  <a:off x="-55" y="344238"/>
                                  <a:ext cx="2266183" cy="667959"/>
                                </a:xfrm>
                                <a:prstGeom prst="rect">
                                  <a:avLst/>
                                </a:prstGeom>
                                <a:grpFill/>
                                <a:ln>
                                  <a:noFill/>
                                </a:ln>
                              </wps:spPr>
                              <wps:txbx>
                                <w:txbxContent>
                                  <w:p w14:paraId="3BB0F209" w14:textId="77777777" w:rsidR="00A53F55" w:rsidRDefault="00F43DC4">
                                    <w:pPr>
                                      <w:spacing w:after="240" w:line="240" w:lineRule="auto"/>
                                      <w:rPr>
                                        <w:rFonts w:ascii="Montserrat Medium" w:eastAsia="Arial" w:hAnsi="Montserrat Medium"/>
                                        <w:bCs/>
                                        <w:color w:val="FB635E"/>
                                        <w:sz w:val="22"/>
                                        <w:szCs w:val="22"/>
                                        <w:lang w:bidi="en-US"/>
                                      </w:rPr>
                                    </w:pPr>
                                    <w:r>
                                      <w:rPr>
                                        <w:rFonts w:ascii="Montserrat Medium" w:eastAsia="Montserrat Medium" w:hAnsi="Montserrat Medium"/>
                                        <w:bCs/>
                                        <w:color w:val="FB635E"/>
                                        <w:sz w:val="22"/>
                                        <w:szCs w:val="22"/>
                                        <w:lang w:val="fr-FR" w:bidi="en-US"/>
                                      </w:rPr>
                                      <w:t>Biosécurité</w:t>
                                    </w:r>
                                  </w:p>
                                </w:txbxContent>
                              </wps:txbx>
                              <wps:bodyPr spcFirstLastPara="1" wrap="square" lIns="0" tIns="0" rIns="0" bIns="0" anchor="t" anchorCtr="0">
                                <a:normAutofit/>
                              </wps:bodyPr>
                            </wps:wsp>
                            <wps:wsp>
                              <wps:cNvPr id="1984387587" name="Google Shape;695;p60"/>
                              <wps:cNvSpPr txBox="1"/>
                              <wps:spPr>
                                <a:xfrm>
                                  <a:off x="385282" y="3177902"/>
                                  <a:ext cx="3257475" cy="1244474"/>
                                </a:xfrm>
                                <a:prstGeom prst="rect">
                                  <a:avLst/>
                                </a:prstGeom>
                                <a:grpFill/>
                                <a:ln>
                                  <a:noFill/>
                                </a:ln>
                              </wps:spPr>
                              <wps:txbx>
                                <w:txbxContent>
                                  <w:p w14:paraId="1B045A18" w14:textId="77777777" w:rsidR="00A53F55" w:rsidRDefault="00F43DC4">
                                    <w:pPr>
                                      <w:pStyle w:val="NormalWeb"/>
                                      <w:spacing w:before="0" w:beforeAutospacing="0" w:after="0" w:afterAutospacing="0"/>
                                      <w:jc w:val="center"/>
                                      <w:rPr>
                                        <w:sz w:val="12"/>
                                        <w:szCs w:val="12"/>
                                        <w:lang w:val="fr-FR"/>
                                      </w:rPr>
                                    </w:pPr>
                                    <w:r>
                                      <w:rPr>
                                        <w:rFonts w:ascii="Montserrat" w:eastAsia="Montserrat" w:hAnsi="Montserrat" w:cs="Montserrat"/>
                                        <w:color w:val="000000"/>
                                        <w:sz w:val="12"/>
                                        <w:szCs w:val="12"/>
                                        <w:lang w:val="fr-FR"/>
                                      </w:rPr>
                                      <w:t xml:space="preserve">Les tests </w:t>
                                    </w:r>
                                    <w:proofErr w:type="spellStart"/>
                                    <w:r>
                                      <w:rPr>
                                        <w:rFonts w:ascii="Montserrat" w:eastAsia="Montserrat" w:hAnsi="Montserrat" w:cs="Montserrat"/>
                                        <w:color w:val="000000"/>
                                        <w:sz w:val="12"/>
                                        <w:szCs w:val="12"/>
                                        <w:lang w:val="fr-FR"/>
                                      </w:rPr>
                                      <w:t>Truenat</w:t>
                                    </w:r>
                                    <w:proofErr w:type="spellEnd"/>
                                    <w:r>
                                      <w:rPr>
                                        <w:rFonts w:ascii="Montserrat" w:eastAsia="Montserrat" w:hAnsi="Montserrat" w:cs="Montserrat"/>
                                        <w:color w:val="000000"/>
                                        <w:sz w:val="12"/>
                                        <w:szCs w:val="12"/>
                                        <w:lang w:val="fr-FR"/>
                                      </w:rPr>
                                      <w:t xml:space="preserve"> TB exigent les mêmes précautions de biosécurité que la microscopie, les tests MTB MTB/RIF ou TB-LAMP</w:t>
                                    </w:r>
                                  </w:p>
                                </w:txbxContent>
                              </wps:txbx>
                              <wps:bodyPr spcFirstLastPara="1" wrap="square" lIns="0" tIns="0" rIns="0" bIns="0" anchor="t" anchorCtr="0"/>
                            </wps:wsp>
                            <wps:wsp>
                              <wps:cNvPr id="1984387588" name="Google Shape;699;p60"/>
                              <wps:cNvSpPr txBox="1"/>
                              <wps:spPr>
                                <a:xfrm>
                                  <a:off x="4189141" y="3303576"/>
                                  <a:ext cx="3236651" cy="1118800"/>
                                </a:xfrm>
                                <a:prstGeom prst="rect">
                                  <a:avLst/>
                                </a:prstGeom>
                                <a:grpFill/>
                                <a:ln>
                                  <a:noFill/>
                                </a:ln>
                              </wps:spPr>
                              <wps:txbx>
                                <w:txbxContent>
                                  <w:p w14:paraId="70831A8C" w14:textId="77777777" w:rsidR="00A53F55" w:rsidRDefault="00F43DC4">
                                    <w:pPr>
                                      <w:pStyle w:val="NormalWeb"/>
                                      <w:spacing w:before="0" w:beforeAutospacing="0" w:after="0" w:afterAutospacing="0"/>
                                      <w:jc w:val="center"/>
                                      <w:rPr>
                                        <w:sz w:val="12"/>
                                        <w:szCs w:val="12"/>
                                        <w:lang w:val="fr-FR"/>
                                      </w:rPr>
                                    </w:pPr>
                                    <w:r>
                                      <w:rPr>
                                        <w:rFonts w:ascii="Montserrat" w:eastAsia="Montserrat" w:hAnsi="Montserrat" w:cs="Montserrat"/>
                                        <w:color w:val="000000"/>
                                        <w:sz w:val="12"/>
                                        <w:szCs w:val="12"/>
                                        <w:lang w:val="fr-FR"/>
                                      </w:rPr>
                                      <w:t>Prendre des précautions standard lors de la manipulation des échantillons d’expectorations</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66D48A9" id="Group 1984387584" o:spid="_x0000_s1497" style="position:absolute;left:0;text-align:left;margin-left:110pt;margin-top:13.75pt;width:229.65pt;height:126.4pt;z-index:252220416;mso-position-horizontal-relative:page;mso-position-vertical-relative:page;mso-width-relative:margin;mso-height-relative:margin" coordorigin=",3442" coordsize="74258,40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">
                      <v:shape id="Google Shape;695;p60" o:spid="_x0000_s1499" type="#_x0000_t202" style="position:absolute;left:3852;top:31779;width:32575;height:1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" filled="f" stroked="f">
                        <v:textbox inset="0,0,0,0">
                          <w:txbxContent>
                            <w:p w14:paraId="1B045A18" w14:textId="77777777" w:rsidR="00A53F55" w:rsidRDefault="00F43DC4">
                              <w:pPr>
                                <w:pStyle w:val="NormalWeb"/>
                                <w:spacing w:before="0" w:beforeAutospacing="0" w:after="0" w:afterAutospacing="0"/>
                                <w:jc w:val="center"/>
                                <w:rPr>
                                  <w:sz w:val="12"/>
                                  <w:szCs w:val="12"/>
                                  <w:lang w:val="fr-FR"/>
                                </w:rPr>
                              </w:pPr>
                              <w:r>
                                <w:rPr>
                                  <w:rFonts w:ascii="Montserrat" w:eastAsia="Montserrat" w:hAnsi="Montserrat" w:cs="Montserrat"/>
                                  <w:color w:val="000000"/>
                                  <w:sz w:val="12"/>
                                  <w:szCs w:val="12"/>
                                  <w:lang w:val="fr-FR"/>
                                </w:rPr>
                                <w:t>Les tests Truenat TB exigent les mêmes précautions de biosécurité que la microscopie, les tests MTB MTB/RIF ou TB-LAMP</w:t>
                              </w:r>
                            </w:p>
                          </w:txbxContent>
                        </v:textbox>
                      </v:shape>
                      <v:shape id="Google Shape;699;p60" o:spid="_x0000_s1500" type="#_x0000_t202" style="position:absolute;left:41891;top:33035;width:32366;height:1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" filled="f" stroked="f">
                        <v:textbox inset="0,0,0,0">
                          <w:txbxContent>
                            <w:p w14:paraId="70831A8C" w14:textId="77777777" w:rsidR="00A53F55" w:rsidRDefault="00F43DC4">
                              <w:pPr>
                                <w:pStyle w:val="NormalWeb"/>
                                <w:spacing w:before="0" w:beforeAutospacing="0" w:after="0" w:afterAutospacing="0"/>
                                <w:jc w:val="center"/>
                                <w:rPr>
                                  <w:sz w:val="12"/>
                                  <w:szCs w:val="12"/>
                                  <w:lang w:val="fr-FR"/>
                                </w:rPr>
                              </w:pPr>
                              <w:r>
                                <w:rPr>
                                  <w:rFonts w:ascii="Montserrat" w:eastAsia="Montserrat" w:hAnsi="Montserrat" w:cs="Montserrat"/>
                                  <w:color w:val="000000"/>
                                  <w:sz w:val="12"/>
                                  <w:szCs w:val="12"/>
                                  <w:lang w:val="fr-FR"/>
                                </w:rPr>
                                <w:t xml:space="preserve">Prendre des précautions standard lors de la </w:t>
                              </w:r>
                              <w:r>
                                <w:rPr>
                                  <w:rFonts w:ascii="Montserrat" w:eastAsia="Montserrat" w:hAnsi="Montserrat" w:cs="Montserrat"/>
                                  <w:color w:val="000000"/>
                                  <w:sz w:val="12"/>
                                  <w:szCs w:val="12"/>
                                  <w:lang w:val="fr-FR"/>
                                </w:rPr>
                                <w:t>manipulation des échantillons d’expectorations</w:t>
                              </w:r>
                            </w:p>
                          </w:txbxContent>
                        </v:textbox>
                      </v:shape>
                      <w10:wrap anchorx="page" anchory="page"/>
                      <w10:anchorlock/>
                    </v:group>
                  </w:pict>
                </mc:Fallback>
              </mc:AlternateContent>
            </w:r>
            <w:r>
              <w:rPr>
                <w:noProof/>
                <w:lang w:eastAsia="zh-CN"/>
              </w:rPr>
              <w:drawing>
                <wp:inline distT="0" distB="0" distL="0" distR="0" wp14:anchorId="64588A51" wp14:editId="33BF23B0">
                  <wp:extent cx="3369847" cy="1898084"/>
                  <wp:effectExtent l="19050" t="19050" r="21590" b="260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7"/>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3373911" cy="1900373"/>
                          </a:xfrm>
                          <a:prstGeom prst="rect">
                            <a:avLst/>
                          </a:prstGeom>
                          <a:noFill/>
                          <a:ln>
                            <a:solidFill>
                              <a:sysClr val="window" lastClr="FFFFFF">
                                <a:lumMod val="50000"/>
                              </a:sysClr>
                            </a:solidFill>
                          </a:ln>
                        </pic:spPr>
                      </pic:pic>
                    </a:graphicData>
                  </a:graphic>
                </wp:inline>
              </w:drawing>
            </w:r>
          </w:p>
        </w:tc>
      </w:tr>
      <w:tr w:rsidR="00A53F55" w14:paraId="7D129D37" w14:textId="77777777">
        <w:tc>
          <w:tcPr>
            <w:tcW w:w="9350" w:type="dxa"/>
          </w:tcPr>
          <w:p w14:paraId="2F78C0A3" w14:textId="77777777" w:rsidR="00A53F55" w:rsidRDefault="00F43DC4">
            <w:pPr>
              <w:rPr>
                <w:b/>
                <w:bCs/>
                <w:lang w:val="fr-FR"/>
              </w:rPr>
            </w:pPr>
            <w:r>
              <w:rPr>
                <w:rFonts w:eastAsia="Gill Sans MT"/>
                <w:b/>
                <w:bCs/>
                <w:lang w:val="fr-FR"/>
              </w:rPr>
              <w:t xml:space="preserve">DIRE : </w:t>
            </w:r>
            <w:r>
              <w:rPr>
                <w:rFonts w:eastAsia="Gill Sans MT"/>
                <w:lang w:val="fr-FR"/>
              </w:rPr>
              <w:t xml:space="preserve">Les tests </w:t>
            </w:r>
            <w:proofErr w:type="spellStart"/>
            <w:r>
              <w:rPr>
                <w:rFonts w:eastAsia="Gill Sans MT"/>
                <w:lang w:val="fr-FR"/>
              </w:rPr>
              <w:t>Truenat</w:t>
            </w:r>
            <w:proofErr w:type="spellEnd"/>
            <w:r>
              <w:rPr>
                <w:rFonts w:eastAsia="Gill Sans MT"/>
                <w:lang w:val="fr-FR"/>
              </w:rPr>
              <w:t xml:space="preserve"> TB exigent les mêmes précautions de biosécurité que la microscopie, les tests </w:t>
            </w:r>
            <w:proofErr w:type="spellStart"/>
            <w:r>
              <w:rPr>
                <w:rFonts w:eastAsia="Gill Sans MT"/>
                <w:lang w:val="fr-FR"/>
              </w:rPr>
              <w:t>Xpert</w:t>
            </w:r>
            <w:proofErr w:type="spellEnd"/>
            <w:r>
              <w:rPr>
                <w:rFonts w:eastAsia="Gill Sans MT"/>
                <w:lang w:val="fr-FR"/>
              </w:rPr>
              <w:t xml:space="preserve"> MTB/RIF ou TB-LAMP. Celles-ci comprennent l’utilisation dans une pièce bien ventilée et l’utilisation d’EPI (blouses et gants) conformément aux directives nationales. Il n’est pas nécessaire d’avoir des enceintes de sécurité biologique. Vous devez suivre les recommandations pour les procédures à faible risque du </w:t>
            </w:r>
            <w:r>
              <w:rPr>
                <w:rFonts w:eastAsia="Gill Sans MT"/>
                <w:i/>
                <w:iCs/>
                <w:lang w:val="fr-FR"/>
              </w:rPr>
              <w:t>Manuel de sécurité biologique pour les laboratoires de la tuberculose de l’OMS</w:t>
            </w:r>
            <w:r>
              <w:rPr>
                <w:rFonts w:eastAsia="Gill Sans MT"/>
                <w:lang w:val="fr-FR"/>
              </w:rPr>
              <w:t>.</w:t>
            </w:r>
          </w:p>
          <w:p w14:paraId="4682E7F5" w14:textId="77777777" w:rsidR="00A53F55" w:rsidRDefault="00A53F55">
            <w:pPr>
              <w:rPr>
                <w:sz w:val="12"/>
                <w:szCs w:val="12"/>
                <w:lang w:val="fr-FR"/>
              </w:rPr>
            </w:pPr>
          </w:p>
          <w:p w14:paraId="27098B6E" w14:textId="77777777" w:rsidR="00A53F55" w:rsidRDefault="00F43DC4">
            <w:pPr>
              <w:rPr>
                <w:lang w:val="fr-FR"/>
              </w:rPr>
            </w:pPr>
            <w:r>
              <w:rPr>
                <w:rFonts w:eastAsia="Gill Sans MT"/>
                <w:lang w:val="fr-FR"/>
              </w:rPr>
              <w:t xml:space="preserve">Vous devez prendre des précautions standard lors de la manipulation des échantillons d’expectorations, notamment : </w:t>
            </w:r>
          </w:p>
          <w:p w14:paraId="3436C43E" w14:textId="77777777" w:rsidR="00A53F55" w:rsidRDefault="00F43DC4">
            <w:pPr>
              <w:numPr>
                <w:ilvl w:val="0"/>
                <w:numId w:val="22"/>
              </w:numPr>
            </w:pPr>
            <w:r>
              <w:rPr>
                <w:rFonts w:eastAsia="Gill Sans MT"/>
                <w:lang w:val="fr-FR"/>
              </w:rPr>
              <w:t>Éviter les aérosols</w:t>
            </w:r>
          </w:p>
          <w:p w14:paraId="34134ABA" w14:textId="77777777" w:rsidR="00A53F55" w:rsidRDefault="00F43DC4">
            <w:pPr>
              <w:numPr>
                <w:ilvl w:val="0"/>
                <w:numId w:val="22"/>
              </w:numPr>
              <w:rPr>
                <w:lang w:val="fr-FR"/>
              </w:rPr>
            </w:pPr>
            <w:r>
              <w:rPr>
                <w:rFonts w:eastAsia="Gill Sans MT"/>
                <w:lang w:val="fr-FR"/>
              </w:rPr>
              <w:t>Ouvrir avec précautions les récipients contenant les échantillons pour éviter les éclaboussures et les déversements</w:t>
            </w:r>
          </w:p>
          <w:p w14:paraId="632690FE" w14:textId="77777777" w:rsidR="00A53F55" w:rsidRDefault="00F43DC4">
            <w:pPr>
              <w:numPr>
                <w:ilvl w:val="0"/>
                <w:numId w:val="22"/>
              </w:numPr>
              <w:rPr>
                <w:lang w:val="fr-FR"/>
              </w:rPr>
            </w:pPr>
            <w:r>
              <w:rPr>
                <w:rFonts w:eastAsia="Gill Sans MT"/>
                <w:lang w:val="fr-FR"/>
              </w:rPr>
              <w:t>Conserver les récipients contenant les échantillons en position verticale</w:t>
            </w:r>
          </w:p>
          <w:p w14:paraId="59954ECB" w14:textId="77777777" w:rsidR="00A53F55" w:rsidRDefault="00F43DC4">
            <w:pPr>
              <w:numPr>
                <w:ilvl w:val="0"/>
                <w:numId w:val="22"/>
              </w:numPr>
              <w:rPr>
                <w:lang w:val="fr-FR"/>
              </w:rPr>
            </w:pPr>
            <w:r>
              <w:rPr>
                <w:rFonts w:eastAsia="Gill Sans MT"/>
                <w:lang w:val="fr-FR"/>
              </w:rPr>
              <w:t>Décontaminer les récipients qui fuient avec un désinfectant</w:t>
            </w:r>
          </w:p>
          <w:p w14:paraId="4FFC9883" w14:textId="77777777" w:rsidR="00A53F55" w:rsidRDefault="00F43DC4">
            <w:pPr>
              <w:numPr>
                <w:ilvl w:val="0"/>
                <w:numId w:val="22"/>
              </w:numPr>
            </w:pPr>
            <w:r>
              <w:rPr>
                <w:rFonts w:eastAsia="Gill Sans MT"/>
                <w:lang w:val="fr-FR"/>
              </w:rPr>
              <w:t xml:space="preserve">Se laver les mains </w:t>
            </w:r>
          </w:p>
          <w:p w14:paraId="2873C078" w14:textId="77777777" w:rsidR="00A53F55" w:rsidRDefault="00A53F55">
            <w:pPr>
              <w:rPr>
                <w:sz w:val="12"/>
                <w:szCs w:val="12"/>
              </w:rPr>
            </w:pPr>
          </w:p>
          <w:p w14:paraId="7BAB7E20" w14:textId="77777777" w:rsidR="00A53F55" w:rsidRDefault="00F43DC4">
            <w:pPr>
              <w:rPr>
                <w:lang w:val="fr-FR"/>
              </w:rPr>
            </w:pPr>
            <w:r>
              <w:rPr>
                <w:rFonts w:eastAsia="Gill Sans MT"/>
                <w:lang w:val="fr-FR"/>
              </w:rPr>
              <w:t xml:space="preserve">Comme indiqué dans le dernier module, vous devez décontaminer les échantillons et les consommables avant de les éliminer en les immergeant dans une solution d’hypochlorite de sodium à 0,5 % fraîchement préparée pendant 30 minutes. Cela inclut les puces </w:t>
            </w:r>
            <w:proofErr w:type="spellStart"/>
            <w:r>
              <w:rPr>
                <w:rFonts w:eastAsia="Gill Sans MT"/>
                <w:lang w:val="fr-FR"/>
              </w:rPr>
              <w:t>Truenat</w:t>
            </w:r>
            <w:r>
              <w:rPr>
                <w:rFonts w:eastAsia="Gill Sans MT"/>
                <w:vertAlign w:val="superscript"/>
                <w:lang w:val="fr-FR"/>
              </w:rPr>
              <w:t>TM</w:t>
            </w:r>
            <w:proofErr w:type="spellEnd"/>
            <w:r>
              <w:rPr>
                <w:rFonts w:eastAsia="Gill Sans MT"/>
                <w:lang w:val="fr-FR"/>
              </w:rPr>
              <w:t xml:space="preserve">, le </w:t>
            </w:r>
            <w:proofErr w:type="spellStart"/>
            <w:r>
              <w:rPr>
                <w:rFonts w:eastAsia="Gill Sans MT"/>
                <w:lang w:val="fr-FR"/>
              </w:rPr>
              <w:t>microtube</w:t>
            </w:r>
            <w:proofErr w:type="spellEnd"/>
            <w:r>
              <w:rPr>
                <w:rFonts w:eastAsia="Gill Sans MT"/>
                <w:lang w:val="fr-FR"/>
              </w:rPr>
              <w:t xml:space="preserve">, le bouchon du </w:t>
            </w:r>
            <w:proofErr w:type="spellStart"/>
            <w:r>
              <w:rPr>
                <w:rFonts w:eastAsia="Gill Sans MT"/>
                <w:lang w:val="fr-FR"/>
              </w:rPr>
              <w:t>microtube</w:t>
            </w:r>
            <w:proofErr w:type="spellEnd"/>
            <w:r>
              <w:rPr>
                <w:rFonts w:eastAsia="Gill Sans MT"/>
                <w:lang w:val="fr-FR"/>
              </w:rPr>
              <w:t>, la pipette de transfert, les embouts de pipette, les flacons de réactif, etc.</w:t>
            </w:r>
          </w:p>
        </w:tc>
      </w:tr>
      <w:tr w:rsidR="00A53F55" w14:paraId="4ECC9D52" w14:textId="77777777">
        <w:tc>
          <w:tcPr>
            <w:tcW w:w="9350" w:type="dxa"/>
            <w:shd w:val="clear" w:color="auto" w:fill="E68F8C"/>
          </w:tcPr>
          <w:p w14:paraId="4E26301B" w14:textId="77777777" w:rsidR="00A53F55" w:rsidRDefault="00F43DC4">
            <w:pPr>
              <w:rPr>
                <w:b/>
                <w:bCs/>
                <w:noProof/>
                <w:color w:val="FFFFFF" w:themeColor="background1"/>
                <w:lang w:val="fr-FR"/>
              </w:rPr>
            </w:pPr>
            <w:r>
              <w:rPr>
                <w:rFonts w:eastAsia="Gill Sans MT"/>
                <w:b/>
                <w:bCs/>
                <w:noProof/>
                <w:color w:val="FFFFFF"/>
                <w:lang w:val="fr-FR"/>
              </w:rPr>
              <w:t>Sécurité</w:t>
            </w:r>
          </w:p>
          <w:p w14:paraId="2A104FA8" w14:textId="395BA23F" w:rsidR="00A53F55" w:rsidRDefault="00F43DC4">
            <w:pPr>
              <w:rPr>
                <w:noProof/>
                <w:lang w:val="fr-FR"/>
              </w:rPr>
            </w:pPr>
            <w:r>
              <w:rPr>
                <w:rFonts w:eastAsia="Gill Sans MT"/>
                <w:b/>
                <w:bCs/>
                <w:noProof/>
                <w:color w:val="FFFFFF"/>
                <w:lang w:val="fr-FR"/>
              </w:rPr>
              <w:t>Diapositive : 61</w:t>
            </w:r>
            <w:r>
              <w:rPr>
                <w:rFonts w:eastAsia="Gill Sans MT"/>
                <w:b/>
                <w:bCs/>
                <w:noProof/>
                <w:color w:val="FFFFFF"/>
                <w:lang w:val="fr-FR"/>
              </w:rPr>
              <w:br/>
              <w:t>Guide du participant page : 5</w:t>
            </w:r>
            <w:r w:rsidR="00B12E77">
              <w:rPr>
                <w:rFonts w:eastAsia="Gill Sans MT"/>
                <w:b/>
                <w:bCs/>
                <w:noProof/>
                <w:color w:val="FFFFFF"/>
                <w:lang w:val="fr-FR"/>
              </w:rPr>
              <w:t>6</w:t>
            </w:r>
          </w:p>
        </w:tc>
      </w:tr>
      <w:tr w:rsidR="00A53F55" w14:paraId="4361879F" w14:textId="77777777">
        <w:tc>
          <w:tcPr>
            <w:tcW w:w="9350" w:type="dxa"/>
            <w:vAlign w:val="center"/>
          </w:tcPr>
          <w:p w14:paraId="1ABC42F6" w14:textId="77777777" w:rsidR="00A53F55" w:rsidRDefault="00F43DC4">
            <w:pPr>
              <w:jc w:val="center"/>
            </w:pPr>
            <w:r>
              <w:rPr>
                <w:noProof/>
                <w:lang w:eastAsia="zh-CN"/>
              </w:rPr>
              <w:lastRenderedPageBreak/>
              <mc:AlternateContent>
                <mc:Choice Requires="wpg">
                  <w:drawing>
                    <wp:anchor distT="0" distB="0" distL="114300" distR="114300" simplePos="0" relativeHeight="252218368" behindDoc="0" locked="1" layoutInCell="1" allowOverlap="1" wp14:anchorId="46C8DDBF" wp14:editId="22EFB4D1">
                      <wp:simplePos x="0" y="0"/>
                      <wp:positionH relativeFrom="page">
                        <wp:posOffset>1258570</wp:posOffset>
                      </wp:positionH>
                      <wp:positionV relativeFrom="page">
                        <wp:posOffset>208915</wp:posOffset>
                      </wp:positionV>
                      <wp:extent cx="3252470" cy="1392555"/>
                      <wp:effectExtent l="0" t="0" r="5080" b="0"/>
                      <wp:wrapNone/>
                      <wp:docPr id="1984387589" name="Group 1984387589"/>
                      <wp:cNvGraphicFramePr/>
                      <a:graphic xmlns:a="http://schemas.openxmlformats.org/drawingml/2006/main">
                        <a:graphicData uri="http://schemas.microsoft.com/office/word/2010/wordprocessingGroup">
                          <wpg:wgp>
                            <wpg:cNvGrpSpPr/>
                            <wpg:grpSpPr>
                              <a:xfrm>
                                <a:off x="0" y="0"/>
                                <a:ext cx="3252470" cy="1392555"/>
                                <a:chOff x="-503877" y="46140"/>
                                <a:chExt cx="8247135" cy="3559305"/>
                              </a:xfrm>
                              <a:noFill/>
                            </wpg:grpSpPr>
                            <wps:wsp>
                              <wps:cNvPr id="1984387590" name="Google Shape;719;p62"/>
                              <wps:cNvSpPr txBox="1">
                                <a:spLocks noGrp="1"/>
                              </wps:cNvSpPr>
                              <wps:spPr>
                                <a:xfrm>
                                  <a:off x="-503877" y="46140"/>
                                  <a:ext cx="2154665" cy="507967"/>
                                </a:xfrm>
                                <a:prstGeom prst="rect">
                                  <a:avLst/>
                                </a:prstGeom>
                                <a:solidFill>
                                  <a:sysClr val="window" lastClr="FFFFFF"/>
                                </a:solidFill>
                                <a:ln>
                                  <a:noFill/>
                                </a:ln>
                              </wps:spPr>
                              <wps:txbx>
                                <w:txbxContent>
                                  <w:p w14:paraId="04E55D5D" w14:textId="77777777" w:rsidR="00A53F55" w:rsidRDefault="00F43DC4">
                                    <w:pPr>
                                      <w:spacing w:after="240" w:line="240" w:lineRule="auto"/>
                                      <w:rPr>
                                        <w:rFonts w:ascii="Montserrat Medium" w:eastAsia="Arial" w:hAnsi="Montserrat Medium"/>
                                        <w:bCs/>
                                        <w:color w:val="FB635E"/>
                                        <w:sz w:val="22"/>
                                        <w:szCs w:val="22"/>
                                        <w:lang w:bidi="en-US"/>
                                      </w:rPr>
                                    </w:pPr>
                                    <w:r>
                                      <w:rPr>
                                        <w:rFonts w:ascii="Montserrat Medium" w:eastAsia="Montserrat Medium" w:hAnsi="Montserrat Medium"/>
                                        <w:bCs/>
                                        <w:color w:val="FB635E"/>
                                        <w:sz w:val="22"/>
                                        <w:szCs w:val="22"/>
                                        <w:lang w:val="fr-FR" w:bidi="en-US"/>
                                      </w:rPr>
                                      <w:t>Sécurité</w:t>
                                    </w:r>
                                  </w:p>
                                </w:txbxContent>
                              </wps:txbx>
                              <wps:bodyPr spcFirstLastPara="1" wrap="square" lIns="0" tIns="0" rIns="0" bIns="0" anchor="t" anchorCtr="0">
                                <a:normAutofit/>
                              </wps:bodyPr>
                            </wps:wsp>
                            <wps:wsp>
                              <wps:cNvPr id="1984387591" name="Google Shape;722;p62"/>
                              <wps:cNvSpPr txBox="1">
                                <a:spLocks noGrp="1"/>
                              </wps:cNvSpPr>
                              <wps:spPr>
                                <a:xfrm>
                                  <a:off x="1027061" y="1379463"/>
                                  <a:ext cx="5960673" cy="698542"/>
                                </a:xfrm>
                                <a:prstGeom prst="rect">
                                  <a:avLst/>
                                </a:prstGeom>
                                <a:solidFill>
                                  <a:srgbClr val="FFE8E8"/>
                                </a:solidFill>
                                <a:ln>
                                  <a:noFill/>
                                </a:ln>
                              </wps:spPr>
                              <wps:txbx>
                                <w:txbxContent>
                                  <w:p w14:paraId="7A3C066C" w14:textId="77777777" w:rsidR="00A53F55" w:rsidRDefault="00F43DC4">
                                    <w:pPr>
                                      <w:pStyle w:val="NormalWeb"/>
                                      <w:spacing w:before="0" w:beforeAutospacing="0" w:after="0" w:afterAutospacing="0"/>
                                      <w:rPr>
                                        <w:sz w:val="17"/>
                                        <w:szCs w:val="17"/>
                                        <w:lang w:val="fr-FR"/>
                                      </w:rPr>
                                    </w:pPr>
                                    <w:r>
                                      <w:rPr>
                                        <w:rFonts w:ascii="Montserrat" w:eastAsia="Montserrat" w:hAnsi="Montserrat" w:cs="Montserrat"/>
                                        <w:bCs/>
                                        <w:color w:val="000000"/>
                                        <w:sz w:val="17"/>
                                        <w:szCs w:val="17"/>
                                        <w:lang w:val="fr-FR"/>
                                      </w:rPr>
                                      <w:t>Les équipements doivent être conservés dans un endroit sûr et fermant à clé</w:t>
                                    </w:r>
                                  </w:p>
                                </w:txbxContent>
                              </wps:txbx>
                              <wps:bodyPr spcFirstLastPara="1" wrap="square" lIns="0" tIns="0" rIns="0" bIns="0" anchor="t" anchorCtr="0"/>
                            </wps:wsp>
                            <wps:wsp>
                              <wps:cNvPr id="1984387592" name="Google Shape;722;p62"/>
                              <wps:cNvSpPr txBox="1">
                                <a:spLocks noGrp="1"/>
                              </wps:cNvSpPr>
                              <wps:spPr>
                                <a:xfrm>
                                  <a:off x="1050547" y="2580961"/>
                                  <a:ext cx="6692711" cy="1024484"/>
                                </a:xfrm>
                                <a:prstGeom prst="rect">
                                  <a:avLst/>
                                </a:prstGeom>
                                <a:solidFill>
                                  <a:srgbClr val="FFE8E8"/>
                                </a:solidFill>
                                <a:ln>
                                  <a:noFill/>
                                </a:ln>
                              </wps:spPr>
                              <wps:txbx>
                                <w:txbxContent>
                                  <w:p w14:paraId="09B40C4E" w14:textId="77777777" w:rsidR="00A53F55" w:rsidRDefault="00F43DC4">
                                    <w:pPr>
                                      <w:pStyle w:val="NormalWeb"/>
                                      <w:spacing w:before="0" w:beforeAutospacing="0" w:after="0" w:afterAutospacing="0"/>
                                      <w:rPr>
                                        <w:sz w:val="17"/>
                                        <w:szCs w:val="17"/>
                                        <w:lang w:val="fr-FR"/>
                                      </w:rPr>
                                    </w:pPr>
                                    <w:r>
                                      <w:rPr>
                                        <w:rFonts w:ascii="Montserrat" w:eastAsia="Montserrat" w:hAnsi="Montserrat" w:cs="Montserrat"/>
                                        <w:bCs/>
                                        <w:color w:val="000000"/>
                                        <w:sz w:val="17"/>
                                        <w:szCs w:val="17"/>
                                        <w:lang w:val="fr-FR"/>
                                      </w:rPr>
                                      <w:t xml:space="preserve">L’équipement peut être transporté dans le boîtier portable de la station de travail de PCR en temps réel </w:t>
                                    </w:r>
                                    <w:proofErr w:type="spellStart"/>
                                    <w:r>
                                      <w:rPr>
                                        <w:rFonts w:ascii="Montserrat" w:eastAsia="Montserrat" w:hAnsi="Montserrat" w:cs="Montserrat"/>
                                        <w:bCs/>
                                        <w:color w:val="000000"/>
                                        <w:sz w:val="17"/>
                                        <w:szCs w:val="17"/>
                                        <w:lang w:val="fr-FR"/>
                                      </w:rPr>
                                      <w:t>Truelab</w:t>
                                    </w:r>
                                    <w:proofErr w:type="spellEnd"/>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46C8DDBF" id="Group 1984387589" o:spid="_x0000_s1501" style="position:absolute;left:0;text-align:left;margin-left:99.1pt;margin-top:16.45pt;width:256.1pt;height:109.65pt;z-index:252218368;mso-position-horizontal-relative:page;mso-position-vertical-relative:page;mso-width-relative:margin;mso-height-relative:margin" coordorigin="-5038,461" coordsize="82471,35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">
                      <w10:wrap anchorx="page" anchory="page"/>
                      <w10:anchorlock/>
                    </v:group>
                  </w:pict>
                </mc:Fallback>
              </mc:AlternateContent>
            </w:r>
            <w:r>
              <w:rPr>
                <w:noProof/>
                <w:lang w:eastAsia="zh-CN"/>
              </w:rPr>
              <w:drawing>
                <wp:inline distT="0" distB="0" distL="0" distR="0" wp14:anchorId="60F873E4" wp14:editId="3682D3FC">
                  <wp:extent cx="3700438" cy="2084291"/>
                  <wp:effectExtent l="19050" t="19050" r="14605" b="1143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8"/>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3702769" cy="2085604"/>
                          </a:xfrm>
                          <a:prstGeom prst="rect">
                            <a:avLst/>
                          </a:prstGeom>
                          <a:noFill/>
                          <a:ln>
                            <a:solidFill>
                              <a:sysClr val="window" lastClr="FFFFFF">
                                <a:lumMod val="50000"/>
                              </a:sysClr>
                            </a:solidFill>
                          </a:ln>
                        </pic:spPr>
                      </pic:pic>
                    </a:graphicData>
                  </a:graphic>
                </wp:inline>
              </w:drawing>
            </w:r>
          </w:p>
        </w:tc>
      </w:tr>
      <w:tr w:rsidR="00A53F55" w14:paraId="0A403F2C" w14:textId="77777777">
        <w:tc>
          <w:tcPr>
            <w:tcW w:w="9350" w:type="dxa"/>
          </w:tcPr>
          <w:p w14:paraId="0F9CB7B4" w14:textId="77777777" w:rsidR="00A53F55" w:rsidRDefault="00F43DC4">
            <w:pPr>
              <w:rPr>
                <w:lang w:val="fr-FR"/>
              </w:rPr>
            </w:pPr>
            <w:r>
              <w:rPr>
                <w:rFonts w:eastAsia="Gill Sans MT"/>
                <w:b/>
                <w:bCs/>
                <w:lang w:val="fr-FR"/>
              </w:rPr>
              <w:t xml:space="preserve">DIRE : </w:t>
            </w:r>
            <w:r>
              <w:rPr>
                <w:rFonts w:eastAsia="Gill Sans MT"/>
                <w:lang w:val="fr-FR"/>
              </w:rPr>
              <w:t xml:space="preserve">Tous les équipements du laboratoire doivent être conservés dans un endroit sûr et fermant à clé. Comme mentionné précédemment, l’équipement </w:t>
            </w:r>
            <w:proofErr w:type="spellStart"/>
            <w:r>
              <w:rPr>
                <w:rFonts w:eastAsia="Gill Sans MT"/>
                <w:lang w:val="fr-FR"/>
              </w:rPr>
              <w:t>Truenat</w:t>
            </w:r>
            <w:proofErr w:type="spellEnd"/>
            <w:r>
              <w:rPr>
                <w:rFonts w:eastAsia="Gill Sans MT"/>
                <w:lang w:val="fr-FR"/>
              </w:rPr>
              <w:t xml:space="preserve"> peut être transporté dans le boîtier portable de la station de travail </w:t>
            </w:r>
            <w:proofErr w:type="spellStart"/>
            <w:r>
              <w:rPr>
                <w:rFonts w:eastAsia="Gill Sans MT"/>
                <w:lang w:val="fr-FR"/>
              </w:rPr>
              <w:t>Truelab</w:t>
            </w:r>
            <w:proofErr w:type="spellEnd"/>
            <w:r>
              <w:rPr>
                <w:rFonts w:eastAsia="Gill Sans MT"/>
                <w:lang w:val="fr-FR"/>
              </w:rPr>
              <w:t xml:space="preserve">® Real Time PCR, qui doit être conservée dans un endroit sûr fermant à clé lorsqu’il n’est pas utilisé. </w:t>
            </w:r>
          </w:p>
        </w:tc>
      </w:tr>
      <w:tr w:rsidR="00A53F55" w14:paraId="16E4D0B3" w14:textId="77777777">
        <w:tc>
          <w:tcPr>
            <w:tcW w:w="9350" w:type="dxa"/>
            <w:shd w:val="clear" w:color="auto" w:fill="E68F8C"/>
          </w:tcPr>
          <w:p w14:paraId="5DC43919" w14:textId="77777777" w:rsidR="00A53F55" w:rsidRDefault="00F43DC4">
            <w:pPr>
              <w:rPr>
                <w:b/>
                <w:bCs/>
                <w:color w:val="FFFFFF" w:themeColor="background1"/>
                <w:lang w:val="fr-FR"/>
              </w:rPr>
            </w:pPr>
            <w:r>
              <w:rPr>
                <w:rFonts w:eastAsia="Gill Sans MT"/>
                <w:b/>
                <w:bCs/>
                <w:color w:val="FFFFFF"/>
                <w:lang w:val="fr-FR"/>
              </w:rPr>
              <w:t>Maintenance préventive</w:t>
            </w:r>
          </w:p>
          <w:p w14:paraId="4BCF642D" w14:textId="77777777" w:rsidR="00A53F55" w:rsidRDefault="00F43DC4">
            <w:pPr>
              <w:rPr>
                <w:b/>
                <w:bCs/>
                <w:color w:val="FFFFFF" w:themeColor="background1"/>
                <w:lang w:val="fr-FR"/>
              </w:rPr>
            </w:pPr>
            <w:r>
              <w:rPr>
                <w:rFonts w:eastAsia="Gill Sans MT"/>
                <w:b/>
                <w:bCs/>
                <w:color w:val="FFFFFF"/>
                <w:lang w:val="fr-FR"/>
              </w:rPr>
              <w:t>Diapositive : 62</w:t>
            </w:r>
          </w:p>
          <w:p w14:paraId="6E42E1FE" w14:textId="5017363D" w:rsidR="00A53F55" w:rsidRDefault="00F43DC4">
            <w:pPr>
              <w:rPr>
                <w:lang w:val="fr-FR"/>
              </w:rPr>
            </w:pPr>
            <w:r>
              <w:rPr>
                <w:rFonts w:eastAsia="Gill Sans MT"/>
                <w:b/>
                <w:bCs/>
                <w:color w:val="FFFFFF"/>
                <w:lang w:val="fr-FR"/>
              </w:rPr>
              <w:t>Guide du participant page : 5</w:t>
            </w:r>
            <w:r w:rsidR="00B12E77">
              <w:rPr>
                <w:rFonts w:eastAsia="Gill Sans MT"/>
                <w:b/>
                <w:bCs/>
                <w:color w:val="FFFFFF"/>
                <w:lang w:val="fr-FR"/>
              </w:rPr>
              <w:t>6</w:t>
            </w:r>
          </w:p>
        </w:tc>
      </w:tr>
      <w:tr w:rsidR="00A53F55" w14:paraId="710C7CB3" w14:textId="77777777">
        <w:tc>
          <w:tcPr>
            <w:tcW w:w="9350" w:type="dxa"/>
            <w:vAlign w:val="center"/>
          </w:tcPr>
          <w:p w14:paraId="63272D94" w14:textId="77777777" w:rsidR="00A53F55" w:rsidRDefault="00F43DC4">
            <w:pPr>
              <w:jc w:val="center"/>
            </w:pPr>
            <w:r>
              <w:rPr>
                <w:noProof/>
                <w:lang w:eastAsia="zh-CN"/>
              </w:rPr>
              <mc:AlternateContent>
                <mc:Choice Requires="wpg">
                  <w:drawing>
                    <wp:anchor distT="0" distB="0" distL="114300" distR="114300" simplePos="0" relativeHeight="252216320" behindDoc="0" locked="0" layoutInCell="1" allowOverlap="1" wp14:anchorId="540B4270" wp14:editId="4F009F00">
                      <wp:simplePos x="0" y="0"/>
                      <wp:positionH relativeFrom="margin">
                        <wp:posOffset>1163320</wp:posOffset>
                      </wp:positionH>
                      <wp:positionV relativeFrom="paragraph">
                        <wp:posOffset>98425</wp:posOffset>
                      </wp:positionV>
                      <wp:extent cx="3540125" cy="1726565"/>
                      <wp:effectExtent l="0" t="0" r="3175" b="6985"/>
                      <wp:wrapNone/>
                      <wp:docPr id="1984387593" name="Group 1984387593"/>
                      <wp:cNvGraphicFramePr/>
                      <a:graphic xmlns:a="http://schemas.openxmlformats.org/drawingml/2006/main">
                        <a:graphicData uri="http://schemas.microsoft.com/office/word/2010/wordprocessingGroup">
                          <wpg:wgp>
                            <wpg:cNvGrpSpPr/>
                            <wpg:grpSpPr>
                              <a:xfrm>
                                <a:off x="0" y="0"/>
                                <a:ext cx="3540125" cy="1726565"/>
                                <a:chOff x="-578619" y="373292"/>
                                <a:chExt cx="8961717" cy="4384841"/>
                              </a:xfrm>
                            </wpg:grpSpPr>
                            <wps:wsp>
                              <wps:cNvPr id="1984387595" name="Google Shape;719;p62"/>
                              <wps:cNvSpPr txBox="1">
                                <a:spLocks noGrp="1"/>
                              </wps:cNvSpPr>
                              <wps:spPr>
                                <a:xfrm>
                                  <a:off x="-467513" y="373292"/>
                                  <a:ext cx="4692337" cy="438111"/>
                                </a:xfrm>
                                <a:prstGeom prst="rect">
                                  <a:avLst/>
                                </a:prstGeom>
                                <a:solidFill>
                                  <a:sysClr val="window" lastClr="FFFFFF"/>
                                </a:solidFill>
                                <a:ln>
                                  <a:noFill/>
                                </a:ln>
                              </wps:spPr>
                              <wps:txbx>
                                <w:txbxContent>
                                  <w:p w14:paraId="119FD87A" w14:textId="77777777" w:rsidR="00A53F55" w:rsidRDefault="00F43DC4">
                                    <w:pPr>
                                      <w:spacing w:after="240" w:line="240" w:lineRule="auto"/>
                                      <w:rPr>
                                        <w:rFonts w:ascii="Montserrat Medium" w:eastAsia="Arial" w:hAnsi="Montserrat Medium"/>
                                        <w:b/>
                                        <w:bCs/>
                                        <w:color w:val="FB635E"/>
                                        <w:sz w:val="22"/>
                                        <w:szCs w:val="22"/>
                                        <w:lang w:bidi="en-US"/>
                                      </w:rPr>
                                    </w:pPr>
                                    <w:r>
                                      <w:rPr>
                                        <w:rFonts w:ascii="Montserrat Medium" w:eastAsia="Montserrat Medium" w:hAnsi="Montserrat Medium"/>
                                        <w:b/>
                                        <w:bCs/>
                                        <w:color w:val="FB635E"/>
                                        <w:sz w:val="22"/>
                                        <w:szCs w:val="22"/>
                                        <w:lang w:val="fr-FR" w:bidi="en-US"/>
                                      </w:rPr>
                                      <w:t>Maintenance préventive</w:t>
                                    </w:r>
                                  </w:p>
                                </w:txbxContent>
                              </wps:txbx>
                              <wps:bodyPr spcFirstLastPara="1" wrap="square" lIns="0" tIns="0" rIns="0" bIns="0" anchor="t" anchorCtr="0">
                                <a:normAutofit/>
                              </wps:bodyPr>
                            </wps:wsp>
                            <wps:wsp>
                              <wps:cNvPr id="1984387597" name="Google Shape;720;p62"/>
                              <wps:cNvSpPr txBox="1">
                                <a:spLocks noGrp="1"/>
                              </wps:cNvSpPr>
                              <wps:spPr>
                                <a:xfrm>
                                  <a:off x="-458177" y="1138765"/>
                                  <a:ext cx="2383193" cy="2031188"/>
                                </a:xfrm>
                                <a:prstGeom prst="rect">
                                  <a:avLst/>
                                </a:prstGeom>
                                <a:solidFill>
                                  <a:sysClr val="window" lastClr="FFFFFF"/>
                                </a:solidFill>
                                <a:ln>
                                  <a:noFill/>
                                </a:ln>
                              </wps:spPr>
                              <wps:txbx>
                                <w:txbxContent>
                                  <w:p w14:paraId="12C646D5" w14:textId="77777777" w:rsidR="00A53F55" w:rsidRDefault="00F43DC4">
                                    <w:pPr>
                                      <w:pStyle w:val="NormalWeb"/>
                                      <w:spacing w:before="0" w:beforeAutospacing="0" w:after="0" w:afterAutospacing="0"/>
                                      <w:rPr>
                                        <w:sz w:val="14"/>
                                        <w:szCs w:val="14"/>
                                      </w:rPr>
                                    </w:pPr>
                                    <w:r>
                                      <w:rPr>
                                        <w:rFonts w:ascii="Montserrat" w:eastAsia="Montserrat" w:hAnsi="Montserrat" w:cs="Montserrat"/>
                                        <w:b/>
                                        <w:bCs/>
                                        <w:color w:val="000000"/>
                                        <w:sz w:val="14"/>
                                        <w:szCs w:val="14"/>
                                        <w:lang w:val="fr-FR"/>
                                      </w:rPr>
                                      <w:t>Maintenance quotidienne</w:t>
                                    </w:r>
                                  </w:p>
                                  <w:p w14:paraId="5B9811A6" w14:textId="77777777" w:rsidR="00A53F55" w:rsidRDefault="00F43DC4">
                                    <w:pPr>
                                      <w:pStyle w:val="ListParagraph"/>
                                      <w:numPr>
                                        <w:ilvl w:val="0"/>
                                        <w:numId w:val="152"/>
                                      </w:numPr>
                                      <w:ind w:left="216" w:hanging="216"/>
                                      <w:rPr>
                                        <w:rFonts w:eastAsia="Times New Roman"/>
                                        <w:color w:val="000000"/>
                                        <w:sz w:val="14"/>
                                        <w:szCs w:val="14"/>
                                      </w:rPr>
                                    </w:pPr>
                                    <w:r>
                                      <w:rPr>
                                        <w:rFonts w:ascii="Montserrat" w:eastAsia="Montserrat" w:hAnsi="Montserrat" w:cs="Montserrat"/>
                                        <w:color w:val="000000"/>
                                        <w:sz w:val="14"/>
                                        <w:szCs w:val="14"/>
                                        <w:lang w:val="fr-FR"/>
                                      </w:rPr>
                                      <w:t>Nettoyer la zone de travail</w:t>
                                    </w:r>
                                  </w:p>
                                  <w:p w14:paraId="73E9F6F3" w14:textId="77777777" w:rsidR="00A53F55" w:rsidRDefault="00F43DC4">
                                    <w:pPr>
                                      <w:pStyle w:val="ListParagraph"/>
                                      <w:numPr>
                                        <w:ilvl w:val="0"/>
                                        <w:numId w:val="152"/>
                                      </w:numPr>
                                      <w:ind w:left="216" w:hanging="216"/>
                                      <w:rPr>
                                        <w:rFonts w:eastAsia="Times New Roman"/>
                                        <w:color w:val="000000"/>
                                        <w:sz w:val="14"/>
                                        <w:szCs w:val="14"/>
                                        <w:lang w:val="fr-FR"/>
                                      </w:rPr>
                                    </w:pPr>
                                    <w:r>
                                      <w:rPr>
                                        <w:rFonts w:ascii="Montserrat" w:eastAsia="Montserrat" w:hAnsi="Montserrat" w:cs="Montserrat"/>
                                        <w:color w:val="000000"/>
                                        <w:sz w:val="14"/>
                                        <w:szCs w:val="14"/>
                                        <w:lang w:val="fr-FR"/>
                                      </w:rPr>
                                      <w:t>Jeter les puces et les cartouches utilisées</w:t>
                                    </w:r>
                                  </w:p>
                                </w:txbxContent>
                              </wps:txbx>
                              <wps:bodyPr spcFirstLastPara="1" wrap="square" lIns="0" tIns="0" rIns="0" bIns="0" anchor="t" anchorCtr="0">
                                <a:normAutofit/>
                              </wps:bodyPr>
                            </wps:wsp>
                            <wps:wsp>
                              <wps:cNvPr id="1984387599" name="Google Shape;721;p62"/>
                              <wps:cNvSpPr txBox="1">
                                <a:spLocks noGrp="1"/>
                              </wps:cNvSpPr>
                              <wps:spPr>
                                <a:xfrm>
                                  <a:off x="2162014" y="1138765"/>
                                  <a:ext cx="2735576" cy="3330132"/>
                                </a:xfrm>
                                <a:prstGeom prst="rect">
                                  <a:avLst/>
                                </a:prstGeom>
                                <a:solidFill>
                                  <a:sysClr val="window" lastClr="FFFFFF"/>
                                </a:solidFill>
                                <a:ln>
                                  <a:noFill/>
                                </a:ln>
                              </wps:spPr>
                              <wps:txbx>
                                <w:txbxContent>
                                  <w:p w14:paraId="19C5A0EF" w14:textId="77777777" w:rsidR="00A53F55" w:rsidRDefault="00F43DC4">
                                    <w:pPr>
                                      <w:pStyle w:val="NormalWeb"/>
                                      <w:spacing w:before="0" w:beforeAutospacing="0" w:after="0" w:afterAutospacing="0"/>
                                      <w:rPr>
                                        <w:rFonts w:ascii="Montserrat" w:eastAsia="Montserrat" w:hAnsi="Montserrat" w:cs="Montserrat"/>
                                        <w:b/>
                                        <w:bCs/>
                                        <w:color w:val="000000" w:themeColor="dark1"/>
                                        <w:sz w:val="14"/>
                                        <w:szCs w:val="14"/>
                                      </w:rPr>
                                    </w:pPr>
                                    <w:r>
                                      <w:rPr>
                                        <w:rFonts w:ascii="Montserrat" w:eastAsia="Montserrat" w:hAnsi="Montserrat" w:cs="Montserrat"/>
                                        <w:b/>
                                        <w:bCs/>
                                        <w:color w:val="000000"/>
                                        <w:sz w:val="14"/>
                                        <w:szCs w:val="14"/>
                                        <w:lang w:val="fr-FR"/>
                                      </w:rPr>
                                      <w:t>Maintenance mensuelle</w:t>
                                    </w:r>
                                  </w:p>
                                  <w:p w14:paraId="4DBBA20D" w14:textId="77777777" w:rsidR="00A53F55" w:rsidRDefault="00F43DC4">
                                    <w:pPr>
                                      <w:pStyle w:val="ListParagraph"/>
                                      <w:numPr>
                                        <w:ilvl w:val="0"/>
                                        <w:numId w:val="152"/>
                                      </w:numPr>
                                      <w:ind w:left="216" w:hanging="216"/>
                                      <w:rPr>
                                        <w:rFonts w:eastAsia="Times New Roman"/>
                                        <w:color w:val="000000"/>
                                        <w:sz w:val="14"/>
                                        <w:szCs w:val="14"/>
                                      </w:rPr>
                                    </w:pPr>
                                    <w:r>
                                      <w:rPr>
                                        <w:rFonts w:ascii="Montserrat" w:eastAsia="Montserrat" w:hAnsi="Montserrat" w:cs="Montserrat"/>
                                        <w:color w:val="000000"/>
                                        <w:sz w:val="14"/>
                                        <w:szCs w:val="14"/>
                                        <w:lang w:val="fr-FR"/>
                                      </w:rPr>
                                      <w:t>Désinfecter les surfaces des instruments</w:t>
                                    </w:r>
                                  </w:p>
                                  <w:p w14:paraId="3244B387" w14:textId="77777777" w:rsidR="00A53F55" w:rsidRDefault="00F43DC4">
                                    <w:pPr>
                                      <w:pStyle w:val="ListParagraph"/>
                                      <w:numPr>
                                        <w:ilvl w:val="0"/>
                                        <w:numId w:val="152"/>
                                      </w:numPr>
                                      <w:ind w:left="216" w:hanging="216"/>
                                      <w:rPr>
                                        <w:rFonts w:eastAsia="Times New Roman"/>
                                        <w:color w:val="000000"/>
                                        <w:sz w:val="14"/>
                                        <w:szCs w:val="14"/>
                                      </w:rPr>
                                    </w:pPr>
                                    <w:r>
                                      <w:rPr>
                                        <w:rFonts w:ascii="Montserrat" w:eastAsia="Montserrat" w:hAnsi="Montserrat" w:cs="Montserrat"/>
                                        <w:color w:val="000000"/>
                                        <w:sz w:val="14"/>
                                        <w:szCs w:val="14"/>
                                        <w:lang w:val="fr-FR"/>
                                      </w:rPr>
                                      <w:t xml:space="preserve">Nettoyer les compartiments </w:t>
                                    </w:r>
                                    <w:proofErr w:type="spellStart"/>
                                    <w:r>
                                      <w:rPr>
                                        <w:rFonts w:ascii="Montserrat" w:eastAsia="Montserrat" w:hAnsi="Montserrat" w:cs="Montserrat"/>
                                        <w:color w:val="000000"/>
                                        <w:sz w:val="14"/>
                                        <w:szCs w:val="14"/>
                                        <w:lang w:val="fr-FR"/>
                                      </w:rPr>
                                      <w:t>Truelab</w:t>
                                    </w:r>
                                    <w:proofErr w:type="spellEnd"/>
                                  </w:p>
                                  <w:p w14:paraId="10A7FD9D" w14:textId="77777777" w:rsidR="00A53F55" w:rsidRDefault="00F43DC4">
                                    <w:pPr>
                                      <w:pStyle w:val="ListParagraph"/>
                                      <w:numPr>
                                        <w:ilvl w:val="0"/>
                                        <w:numId w:val="152"/>
                                      </w:numPr>
                                      <w:ind w:left="216" w:hanging="216"/>
                                      <w:rPr>
                                        <w:rFonts w:eastAsia="Times New Roman"/>
                                        <w:color w:val="000000"/>
                                        <w:sz w:val="14"/>
                                        <w:szCs w:val="14"/>
                                      </w:rPr>
                                    </w:pPr>
                                    <w:r>
                                      <w:rPr>
                                        <w:rFonts w:ascii="Montserrat" w:eastAsia="Montserrat" w:hAnsi="Montserrat" w:cs="Montserrat"/>
                                        <w:color w:val="000000"/>
                                        <w:sz w:val="14"/>
                                        <w:szCs w:val="14"/>
                                        <w:lang w:val="fr-FR"/>
                                      </w:rPr>
                                      <w:t>Étalonnage de la température</w:t>
                                    </w:r>
                                  </w:p>
                                  <w:p w14:paraId="17B93306" w14:textId="77777777" w:rsidR="00A53F55" w:rsidRDefault="00F43DC4">
                                    <w:pPr>
                                      <w:pStyle w:val="ListParagraph"/>
                                      <w:numPr>
                                        <w:ilvl w:val="0"/>
                                        <w:numId w:val="152"/>
                                      </w:numPr>
                                      <w:ind w:left="216" w:hanging="216"/>
                                      <w:rPr>
                                        <w:rFonts w:eastAsia="Times New Roman"/>
                                        <w:color w:val="000000"/>
                                        <w:sz w:val="14"/>
                                        <w:szCs w:val="14"/>
                                        <w:lang w:val="fr-FR"/>
                                      </w:rPr>
                                    </w:pPr>
                                    <w:r>
                                      <w:rPr>
                                        <w:rFonts w:ascii="Montserrat" w:eastAsia="Montserrat" w:hAnsi="Montserrat" w:cs="Montserrat"/>
                                        <w:color w:val="000000"/>
                                        <w:sz w:val="14"/>
                                        <w:szCs w:val="14"/>
                                        <w:lang w:val="fr-FR"/>
                                      </w:rPr>
                                      <w:t>Vérification de la pipette fixe de 6 µl</w:t>
                                    </w:r>
                                  </w:p>
                                </w:txbxContent>
                              </wps:txbx>
                              <wps:bodyPr spcFirstLastPara="1" wrap="square" lIns="0" tIns="0" rIns="0" bIns="0" anchor="t" anchorCtr="0"/>
                            </wps:wsp>
                            <wps:wsp>
                              <wps:cNvPr id="1984387601" name="Google Shape;722;p62"/>
                              <wps:cNvSpPr txBox="1">
                                <a:spLocks noGrp="1"/>
                              </wps:cNvSpPr>
                              <wps:spPr>
                                <a:xfrm>
                                  <a:off x="5295830" y="1138765"/>
                                  <a:ext cx="3087268" cy="3501153"/>
                                </a:xfrm>
                                <a:prstGeom prst="rect">
                                  <a:avLst/>
                                </a:prstGeom>
                                <a:solidFill>
                                  <a:sysClr val="window" lastClr="FFFFFF"/>
                                </a:solidFill>
                                <a:ln>
                                  <a:noFill/>
                                </a:ln>
                              </wps:spPr>
                              <wps:txbx>
                                <w:txbxContent>
                                  <w:p w14:paraId="5E15C518" w14:textId="77777777" w:rsidR="00A53F55" w:rsidRDefault="00F43DC4">
                                    <w:pPr>
                                      <w:pStyle w:val="NormalWeb"/>
                                      <w:spacing w:before="0" w:beforeAutospacing="0" w:after="0" w:afterAutospacing="0"/>
                                      <w:rPr>
                                        <w:sz w:val="14"/>
                                        <w:szCs w:val="14"/>
                                      </w:rPr>
                                    </w:pPr>
                                    <w:r>
                                      <w:rPr>
                                        <w:rFonts w:ascii="Montserrat" w:eastAsia="Montserrat" w:hAnsi="Montserrat" w:cs="Montserrat"/>
                                        <w:b/>
                                        <w:bCs/>
                                        <w:color w:val="000000"/>
                                        <w:sz w:val="14"/>
                                        <w:szCs w:val="14"/>
                                        <w:lang w:val="fr-FR"/>
                                      </w:rPr>
                                      <w:t>Si besoin</w:t>
                                    </w:r>
                                  </w:p>
                                  <w:p w14:paraId="04371F23" w14:textId="77777777" w:rsidR="00A53F55" w:rsidRDefault="00F43DC4">
                                    <w:pPr>
                                      <w:pStyle w:val="ListParagraph"/>
                                      <w:numPr>
                                        <w:ilvl w:val="0"/>
                                        <w:numId w:val="152"/>
                                      </w:numPr>
                                      <w:ind w:left="216" w:hanging="216"/>
                                      <w:rPr>
                                        <w:rFonts w:eastAsia="Times New Roman"/>
                                        <w:color w:val="000000"/>
                                        <w:sz w:val="14"/>
                                        <w:szCs w:val="14"/>
                                        <w:lang w:val="fr-FR"/>
                                      </w:rPr>
                                    </w:pPr>
                                    <w:r>
                                      <w:rPr>
                                        <w:rFonts w:ascii="Montserrat" w:eastAsia="Montserrat" w:hAnsi="Montserrat" w:cs="Montserrat"/>
                                        <w:color w:val="000000"/>
                                        <w:sz w:val="14"/>
                                        <w:szCs w:val="14"/>
                                        <w:lang w:val="fr-FR"/>
                                      </w:rPr>
                                      <w:t xml:space="preserve">Protocole de rinçage de l’instrument </w:t>
                                    </w:r>
                                    <w:proofErr w:type="spellStart"/>
                                    <w:r>
                                      <w:rPr>
                                        <w:rFonts w:ascii="Montserrat" w:eastAsia="Montserrat" w:hAnsi="Montserrat" w:cs="Montserrat"/>
                                        <w:color w:val="000000"/>
                                        <w:sz w:val="14"/>
                                        <w:szCs w:val="14"/>
                                        <w:lang w:val="fr-FR"/>
                                      </w:rPr>
                                      <w:t>Trueprep</w:t>
                                    </w:r>
                                    <w:proofErr w:type="spellEnd"/>
                                  </w:p>
                                  <w:p w14:paraId="51B22707" w14:textId="77777777" w:rsidR="00A53F55" w:rsidRDefault="00F43DC4">
                                    <w:pPr>
                                      <w:pStyle w:val="ListParagraph"/>
                                      <w:numPr>
                                        <w:ilvl w:val="0"/>
                                        <w:numId w:val="152"/>
                                      </w:numPr>
                                      <w:ind w:left="216" w:hanging="216"/>
                                      <w:rPr>
                                        <w:rFonts w:eastAsia="Times New Roman"/>
                                        <w:color w:val="000000"/>
                                        <w:sz w:val="14"/>
                                        <w:szCs w:val="14"/>
                                        <w:lang w:val="fr-FR"/>
                                      </w:rPr>
                                    </w:pPr>
                                    <w:r>
                                      <w:rPr>
                                        <w:rFonts w:ascii="Montserrat" w:eastAsia="Montserrat" w:hAnsi="Montserrat" w:cs="Montserrat"/>
                                        <w:color w:val="000000"/>
                                        <w:sz w:val="14"/>
                                        <w:szCs w:val="14"/>
                                        <w:lang w:val="fr-FR"/>
                                      </w:rPr>
                                      <w:t>Remplacement du plateau de déversement ou du plateau de guidage à mouvement linéaire</w:t>
                                    </w:r>
                                  </w:p>
                                  <w:p w14:paraId="3A9022EA" w14:textId="77777777" w:rsidR="00A53F55" w:rsidRDefault="00F43DC4">
                                    <w:pPr>
                                      <w:pStyle w:val="ListParagraph"/>
                                      <w:numPr>
                                        <w:ilvl w:val="0"/>
                                        <w:numId w:val="152"/>
                                      </w:numPr>
                                      <w:ind w:left="216" w:hanging="216"/>
                                      <w:rPr>
                                        <w:rFonts w:eastAsia="Times New Roman"/>
                                        <w:color w:val="000000"/>
                                        <w:sz w:val="14"/>
                                        <w:szCs w:val="14"/>
                                        <w:lang w:val="fr-FR"/>
                                      </w:rPr>
                                    </w:pPr>
                                    <w:r>
                                      <w:rPr>
                                        <w:rFonts w:ascii="Montserrat" w:eastAsia="Montserrat" w:hAnsi="Montserrat" w:cs="Montserrat"/>
                                        <w:color w:val="000000"/>
                                        <w:sz w:val="14"/>
                                        <w:szCs w:val="14"/>
                                        <w:lang w:val="fr-FR"/>
                                      </w:rPr>
                                      <w:t>Remplacement du verre de l’élément coulissant - indiquer le compartiment</w:t>
                                    </w:r>
                                  </w:p>
                                </w:txbxContent>
                              </wps:txbx>
                              <wps:bodyPr spcFirstLastPara="1" wrap="square" lIns="0" tIns="0" rIns="0" bIns="0" anchor="t" anchorCtr="0"/>
                            </wps:wsp>
                            <wps:wsp>
                              <wps:cNvPr id="1984387602" name="Google Shape;723;p62"/>
                              <wps:cNvSpPr/>
                              <wps:spPr>
                                <a:xfrm>
                                  <a:off x="-578619" y="3639983"/>
                                  <a:ext cx="2392529" cy="1118150"/>
                                </a:xfrm>
                                <a:prstGeom prst="rect">
                                  <a:avLst/>
                                </a:prstGeom>
                                <a:solidFill>
                                  <a:srgbClr val="012060"/>
                                </a:solidFill>
                                <a:ln>
                                  <a:noFill/>
                                </a:ln>
                              </wps:spPr>
                              <wps:txbx>
                                <w:txbxContent>
                                  <w:p w14:paraId="5C42573C" w14:textId="77777777" w:rsidR="00A53F55" w:rsidRDefault="00F43DC4">
                                    <w:pPr>
                                      <w:pStyle w:val="NormalWeb"/>
                                      <w:spacing w:before="0" w:beforeAutospacing="0" w:after="0" w:afterAutospacing="0"/>
                                      <w:jc w:val="center"/>
                                      <w:rPr>
                                        <w:sz w:val="11"/>
                                        <w:szCs w:val="11"/>
                                        <w:lang w:val="fr-FR"/>
                                      </w:rPr>
                                    </w:pPr>
                                    <w:r>
                                      <w:rPr>
                                        <w:rFonts w:ascii="Montserrat" w:eastAsia="Montserrat" w:hAnsi="Montserrat" w:cs="Montserrat"/>
                                        <w:color w:val="FFFFFF"/>
                                        <w:sz w:val="11"/>
                                        <w:szCs w:val="11"/>
                                        <w:lang w:val="fr-FR"/>
                                      </w:rPr>
                                      <w:t xml:space="preserve">Un exemple de journal de maintenance préventive se trouve dans l’annexe 4 du </w:t>
                                    </w:r>
                                    <w:hyperlink r:id="rId142" w:history="1">
                                      <w:r>
                                        <w:rPr>
                                          <w:rFonts w:ascii="Montserrat" w:eastAsia="Montserrat" w:hAnsi="Montserrat" w:cs="Montserrat"/>
                                          <w:color w:val="FFFFFF"/>
                                          <w:sz w:val="11"/>
                                          <w:szCs w:val="11"/>
                                          <w:u w:val="single"/>
                                          <w:lang w:val="fr-FR"/>
                                        </w:rPr>
                                        <w:t xml:space="preserve">Guide de mise en œuvre de </w:t>
                                      </w:r>
                                      <w:proofErr w:type="spellStart"/>
                                      <w:r>
                                        <w:rPr>
                                          <w:rFonts w:ascii="Montserrat" w:eastAsia="Montserrat" w:hAnsi="Montserrat" w:cs="Montserrat"/>
                                          <w:color w:val="FFFFFF"/>
                                          <w:sz w:val="11"/>
                                          <w:szCs w:val="11"/>
                                          <w:u w:val="single"/>
                                          <w:lang w:val="fr-FR"/>
                                        </w:rPr>
                                        <w:t>Truenat</w:t>
                                      </w:r>
                                      <w:proofErr w:type="spellEnd"/>
                                    </w:hyperlink>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540B4270" id="Group 1984387593" o:spid="_x0000_s1505" style="position:absolute;left:0;text-align:left;margin-left:91.6pt;margin-top:7.75pt;width:278.75pt;height:135.95pt;z-index:252216320;mso-position-horizontal-relative:margin;mso-width-relative:margin;mso-height-relative:margin" coordorigin="-5786,3732" coordsize="89617,43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">
                      <v:rect id="Google Shape;723;p62" o:spid="_x0000_s1510" style="position:absolute;left:-5786;top:36399;width:23925;height:1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" fillcolor="#012060" stroked="f">
                        <v:textbox inset="0,0,0,0">
                          <w:txbxContent>
                            <w:p w14:paraId="5C42573C" w14:textId="77777777" w:rsidR="00A53F55" w:rsidRDefault="00F43DC4">
                              <w:pPr>
                                <w:pStyle w:val="NormalWeb"/>
                                <w:spacing w:before="0" w:beforeAutospacing="0" w:after="0" w:afterAutospacing="0"/>
                                <w:jc w:val="center"/>
                                <w:rPr>
                                  <w:sz w:val="11"/>
                                  <w:szCs w:val="11"/>
                                  <w:lang w:val="fr-FR"/>
                                </w:rPr>
                              </w:pPr>
                              <w:r>
                                <w:rPr>
                                  <w:rFonts w:ascii="Montserrat" w:eastAsia="Montserrat" w:hAnsi="Montserrat" w:cs="Montserrat"/>
                                  <w:color w:val="FFFFFF"/>
                                  <w:sz w:val="11"/>
                                  <w:szCs w:val="11"/>
                                  <w:lang w:val="fr-FR"/>
                                </w:rPr>
                                <w:t xml:space="preserve">Un exemple de journal de maintenance préventive se trouve dans </w:t>
                              </w:r>
                              <w:r>
                                <w:rPr>
                                  <w:rFonts w:ascii="Montserrat" w:eastAsia="Montserrat" w:hAnsi="Montserrat" w:cs="Montserrat"/>
                                  <w:color w:val="FFFFFF"/>
                                  <w:sz w:val="11"/>
                                  <w:szCs w:val="11"/>
                                  <w:lang w:val="fr-FR"/>
                                </w:rPr>
                                <w:t xml:space="preserve">l’annexe 4 du </w:t>
                              </w:r>
                              <w:hyperlink r:id="rId143" w:history="1">
                                <w:r>
                                  <w:rPr>
                                    <w:rFonts w:ascii="Montserrat" w:eastAsia="Montserrat" w:hAnsi="Montserrat" w:cs="Montserrat"/>
                                    <w:color w:val="FFFFFF"/>
                                    <w:sz w:val="11"/>
                                    <w:szCs w:val="11"/>
                                    <w:u w:val="single"/>
                                    <w:lang w:val="fr-FR"/>
                                  </w:rPr>
                                  <w:t>Guide de mise en œuvre de Truenat</w:t>
                                </w:r>
                              </w:hyperlink>
                            </w:p>
                          </w:txbxContent>
                        </v:textbox>
                      </v:rect>
                      <w10:wrap anchorx="margin"/>
                    </v:group>
                  </w:pict>
                </mc:Fallback>
              </mc:AlternateContent>
            </w:r>
            <w:r>
              <w:rPr>
                <w:noProof/>
                <w:lang w:eastAsia="zh-CN"/>
              </w:rPr>
              <w:drawing>
                <wp:inline distT="0" distB="0" distL="0" distR="0" wp14:anchorId="65E09472" wp14:editId="73ABC442">
                  <wp:extent cx="3656183" cy="2059364"/>
                  <wp:effectExtent l="19050" t="19050" r="20955" b="171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19"/>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3660209" cy="2061631"/>
                          </a:xfrm>
                          <a:prstGeom prst="rect">
                            <a:avLst/>
                          </a:prstGeom>
                          <a:noFill/>
                          <a:ln>
                            <a:solidFill>
                              <a:sysClr val="window" lastClr="FFFFFF">
                                <a:lumMod val="50000"/>
                              </a:sysClr>
                            </a:solidFill>
                          </a:ln>
                        </pic:spPr>
                      </pic:pic>
                    </a:graphicData>
                  </a:graphic>
                </wp:inline>
              </w:drawing>
            </w:r>
          </w:p>
        </w:tc>
      </w:tr>
      <w:tr w:rsidR="00A53F55" w14:paraId="5FA8F2A5" w14:textId="77777777">
        <w:tc>
          <w:tcPr>
            <w:tcW w:w="9350" w:type="dxa"/>
          </w:tcPr>
          <w:p w14:paraId="0718DB7D" w14:textId="77777777" w:rsidR="00A53F55" w:rsidRDefault="00F43DC4">
            <w:pPr>
              <w:rPr>
                <w:lang w:val="fr-FR"/>
              </w:rPr>
            </w:pPr>
            <w:r>
              <w:rPr>
                <w:rFonts w:eastAsia="Gill Sans MT"/>
                <w:b/>
                <w:bCs/>
                <w:lang w:val="fr-FR"/>
              </w:rPr>
              <w:t xml:space="preserve">DIRE : </w:t>
            </w:r>
            <w:r>
              <w:rPr>
                <w:rFonts w:eastAsia="Gill Sans MT"/>
                <w:lang w:val="fr-FR"/>
              </w:rPr>
              <w:t xml:space="preserve">Une maintenance préventive minimale est nécessaire pour les équipements </w:t>
            </w:r>
            <w:proofErr w:type="spellStart"/>
            <w:r>
              <w:rPr>
                <w:rFonts w:eastAsia="Gill Sans MT"/>
                <w:lang w:val="fr-FR"/>
              </w:rPr>
              <w:t>Truelab</w:t>
            </w:r>
            <w:proofErr w:type="spellEnd"/>
            <w:r>
              <w:rPr>
                <w:rFonts w:eastAsia="Gill Sans MT"/>
                <w:lang w:val="fr-FR"/>
              </w:rPr>
              <w:t xml:space="preserve"> et </w:t>
            </w:r>
            <w:proofErr w:type="spellStart"/>
            <w:r>
              <w:rPr>
                <w:rFonts w:eastAsia="Gill Sans MT"/>
                <w:lang w:val="fr-FR"/>
              </w:rPr>
              <w:t>Trueprep</w:t>
            </w:r>
            <w:proofErr w:type="spellEnd"/>
            <w:r>
              <w:rPr>
                <w:rFonts w:eastAsia="Gill Sans MT"/>
                <w:lang w:val="fr-FR"/>
              </w:rPr>
              <w:t xml:space="preserve">. Chaque jour, il est nécessaire de nettoyer la zone de travail et de jeter les puces et les cartouches usagées. Tous les mois, les surfaces de l’instrument doivent être désinfectées, les compartiments </w:t>
            </w:r>
            <w:proofErr w:type="spellStart"/>
            <w:r>
              <w:rPr>
                <w:rFonts w:eastAsia="Gill Sans MT"/>
                <w:lang w:val="fr-FR"/>
              </w:rPr>
              <w:t>Truelab</w:t>
            </w:r>
            <w:proofErr w:type="spellEnd"/>
            <w:r>
              <w:rPr>
                <w:rFonts w:eastAsia="Gill Sans MT"/>
                <w:lang w:val="fr-FR"/>
              </w:rPr>
              <w:t xml:space="preserve"> doivent être nettoyés, la température doit être étalonnée et la pipette fixe doit être contrôlée. Au besoin, il est nécessaire d’exécuter un protocole de rinçage de l’instrument </w:t>
            </w:r>
            <w:proofErr w:type="spellStart"/>
            <w:r>
              <w:rPr>
                <w:rFonts w:eastAsia="Gill Sans MT"/>
                <w:lang w:val="fr-FR"/>
              </w:rPr>
              <w:t>Trueprep</w:t>
            </w:r>
            <w:proofErr w:type="spellEnd"/>
            <w:r>
              <w:rPr>
                <w:rFonts w:eastAsia="Gill Sans MT"/>
                <w:lang w:val="fr-FR"/>
              </w:rPr>
              <w:t xml:space="preserve">, de remplacer le plateau de déversement ou le plateau de mouvement linéaire et de remplacer le verre de l’élément coulissant. Tous ces éléments doivent être suivis dans un journal de maintenance préventive – il existe un exemple de journal dans le Guide de mise en œuvre de </w:t>
            </w:r>
            <w:proofErr w:type="spellStart"/>
            <w:r>
              <w:rPr>
                <w:rFonts w:eastAsia="Gill Sans MT"/>
                <w:lang w:val="fr-FR"/>
              </w:rPr>
              <w:t>Truenat</w:t>
            </w:r>
            <w:proofErr w:type="spellEnd"/>
            <w:r>
              <w:rPr>
                <w:rFonts w:eastAsia="Gill Sans MT"/>
                <w:lang w:val="fr-FR"/>
              </w:rPr>
              <w:t>.</w:t>
            </w:r>
          </w:p>
        </w:tc>
      </w:tr>
      <w:tr w:rsidR="00A53F55" w14:paraId="730F6F81" w14:textId="77777777">
        <w:tc>
          <w:tcPr>
            <w:tcW w:w="9350" w:type="dxa"/>
          </w:tcPr>
          <w:p w14:paraId="6F719288" w14:textId="77777777" w:rsidR="00A53F55" w:rsidRDefault="00F43DC4">
            <w:pPr>
              <w:rPr>
                <w:b/>
                <w:lang w:val="fr-FR"/>
              </w:rPr>
            </w:pPr>
            <w:r>
              <w:rPr>
                <w:rFonts w:eastAsia="Gill Sans MT"/>
                <w:b/>
                <w:bCs/>
                <w:lang w:val="fr-FR"/>
              </w:rPr>
              <w:t xml:space="preserve">DIRE : </w:t>
            </w:r>
            <w:r>
              <w:rPr>
                <w:rFonts w:eastAsia="Gill Sans MT"/>
                <w:lang w:val="fr-FR"/>
              </w:rPr>
              <w:t>Avez-vous des questions sur les exigences en matière d’infrastructures avant de passer au sujet suivant ?</w:t>
            </w:r>
          </w:p>
        </w:tc>
      </w:tr>
      <w:tr w:rsidR="00A53F55" w14:paraId="4B16989E" w14:textId="77777777">
        <w:tc>
          <w:tcPr>
            <w:tcW w:w="9350" w:type="dxa"/>
          </w:tcPr>
          <w:p w14:paraId="32358AB2" w14:textId="77777777" w:rsidR="00A53F55" w:rsidRDefault="00F43DC4">
            <w:pPr>
              <w:rPr>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bl>
    <w:p w14:paraId="3CE9C9F4" w14:textId="77777777" w:rsidR="00A53F55" w:rsidRDefault="00F43DC4">
      <w:pPr>
        <w:keepNext/>
        <w:keepLines/>
        <w:spacing w:before="240"/>
        <w:outlineLvl w:val="2"/>
        <w:rPr>
          <w:rFonts w:eastAsia="Times New Roman"/>
          <w:color w:val="FF6E68"/>
          <w:sz w:val="40"/>
          <w:szCs w:val="40"/>
        </w:rPr>
      </w:pPr>
      <w:bookmarkStart w:id="56" w:name="_Toc80103210"/>
      <w:r>
        <w:rPr>
          <w:rFonts w:eastAsia="Gill Sans MT"/>
          <w:color w:val="FF6E68"/>
          <w:sz w:val="40"/>
          <w:szCs w:val="40"/>
          <w:lang w:val="fr-FR"/>
        </w:rPr>
        <w:lastRenderedPageBreak/>
        <w:t>Activité en classe</w:t>
      </w:r>
      <w:bookmarkEnd w:id="56"/>
    </w:p>
    <w:tbl>
      <w:tblPr>
        <w:tblStyle w:val="TableGrid"/>
        <w:tblW w:w="0" w:type="auto"/>
        <w:tblLook w:val="04A0" w:firstRow="1" w:lastRow="0" w:firstColumn="1" w:lastColumn="0" w:noHBand="0" w:noVBand="1"/>
      </w:tblPr>
      <w:tblGrid>
        <w:gridCol w:w="9350"/>
      </w:tblGrid>
      <w:tr w:rsidR="00A53F55" w14:paraId="59134844" w14:textId="77777777">
        <w:tc>
          <w:tcPr>
            <w:tcW w:w="9350" w:type="dxa"/>
            <w:shd w:val="clear" w:color="auto" w:fill="E68F8C"/>
          </w:tcPr>
          <w:p w14:paraId="6FF56656" w14:textId="77777777" w:rsidR="00A53F55" w:rsidRDefault="00F43DC4">
            <w:pPr>
              <w:rPr>
                <w:b/>
                <w:bCs/>
                <w:noProof/>
                <w:color w:val="FFFFFF" w:themeColor="background1"/>
                <w:lang w:val="fr-FR"/>
              </w:rPr>
            </w:pPr>
            <w:r>
              <w:rPr>
                <w:rFonts w:eastAsia="Gill Sans MT"/>
                <w:b/>
                <w:bCs/>
                <w:noProof/>
                <w:color w:val="FFFFFF"/>
                <w:lang w:val="fr-FR"/>
              </w:rPr>
              <w:t>Activité : Maintenance préventive</w:t>
            </w:r>
          </w:p>
          <w:p w14:paraId="3463E322" w14:textId="77777777" w:rsidR="00A53F55" w:rsidRDefault="00F43DC4">
            <w:pPr>
              <w:keepNext/>
              <w:keepLines/>
              <w:rPr>
                <w:b/>
                <w:bCs/>
                <w:color w:val="FFFFFF" w:themeColor="background1"/>
                <w:lang w:val="fr-FR"/>
              </w:rPr>
            </w:pPr>
            <w:r>
              <w:rPr>
                <w:rFonts w:eastAsia="Gill Sans MT"/>
                <w:b/>
                <w:bCs/>
                <w:color w:val="FFFFFF"/>
                <w:lang w:val="fr-FR"/>
              </w:rPr>
              <w:t>Diapositive : 63</w:t>
            </w:r>
          </w:p>
          <w:p w14:paraId="770D6CC9" w14:textId="07DD9AC2" w:rsidR="00A53F55" w:rsidRDefault="00F43DC4">
            <w:pPr>
              <w:rPr>
                <w:noProof/>
                <w:lang w:val="fr-FR"/>
              </w:rPr>
            </w:pPr>
            <w:r>
              <w:rPr>
                <w:rFonts w:eastAsia="Gill Sans MT"/>
                <w:b/>
                <w:bCs/>
                <w:color w:val="FFFFFF"/>
                <w:lang w:val="fr-FR"/>
              </w:rPr>
              <w:t>Guide du participant page : 5</w:t>
            </w:r>
            <w:r w:rsidR="00B12E77">
              <w:rPr>
                <w:rFonts w:eastAsia="Gill Sans MT"/>
                <w:b/>
                <w:bCs/>
                <w:color w:val="FFFFFF"/>
                <w:lang w:val="fr-FR"/>
              </w:rPr>
              <w:t>7</w:t>
            </w:r>
          </w:p>
        </w:tc>
      </w:tr>
      <w:tr w:rsidR="00A53F55" w14:paraId="41565B08" w14:textId="77777777">
        <w:tc>
          <w:tcPr>
            <w:tcW w:w="9350" w:type="dxa"/>
            <w:vAlign w:val="center"/>
          </w:tcPr>
          <w:p w14:paraId="53C82C3F" w14:textId="77777777" w:rsidR="00A53F55" w:rsidRDefault="00F43DC4">
            <w:pPr>
              <w:jc w:val="center"/>
            </w:pPr>
            <w:r>
              <w:rPr>
                <w:noProof/>
                <w:lang w:eastAsia="zh-CN"/>
              </w:rPr>
              <mc:AlternateContent>
                <mc:Choice Requires="wps">
                  <w:drawing>
                    <wp:anchor distT="0" distB="0" distL="114300" distR="114300" simplePos="0" relativeHeight="252214272" behindDoc="0" locked="0" layoutInCell="1" allowOverlap="1" wp14:anchorId="1F9518EE" wp14:editId="35EA2D2A">
                      <wp:simplePos x="0" y="0"/>
                      <wp:positionH relativeFrom="column">
                        <wp:posOffset>1353820</wp:posOffset>
                      </wp:positionH>
                      <wp:positionV relativeFrom="paragraph">
                        <wp:posOffset>476250</wp:posOffset>
                      </wp:positionV>
                      <wp:extent cx="1631950" cy="771525"/>
                      <wp:effectExtent l="0" t="0" r="6350" b="9525"/>
                      <wp:wrapNone/>
                      <wp:docPr id="349"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1631950" cy="771525"/>
                              </a:xfrm>
                              <a:prstGeom prst="rect">
                                <a:avLst/>
                              </a:prstGeom>
                              <a:solidFill>
                                <a:sysClr val="window" lastClr="FFFFFF"/>
                              </a:solidFill>
                              <a:ln>
                                <a:noFill/>
                              </a:ln>
                            </wps:spPr>
                            <wps:txbx>
                              <w:txbxContent>
                                <w:p w14:paraId="0335CA0E" w14:textId="77777777" w:rsidR="00A53F55" w:rsidRDefault="00F43DC4">
                                  <w:pPr>
                                    <w:numPr>
                                      <w:ilvl w:val="0"/>
                                      <w:numId w:val="151"/>
                                    </w:numPr>
                                    <w:spacing w:line="240" w:lineRule="auto"/>
                                    <w:ind w:left="180" w:hanging="180"/>
                                    <w:rPr>
                                      <w:rFonts w:ascii="Montserrat" w:eastAsia="Arial" w:hAnsi="Montserrat"/>
                                      <w:bCs/>
                                      <w:sz w:val="14"/>
                                      <w:szCs w:val="22"/>
                                      <w:lang w:val="fr-FR" w:bidi="en-US"/>
                                    </w:rPr>
                                  </w:pPr>
                                  <w:r>
                                    <w:rPr>
                                      <w:rFonts w:ascii="Montserrat" w:eastAsia="Montserrat" w:hAnsi="Montserrat"/>
                                      <w:bCs/>
                                      <w:sz w:val="14"/>
                                      <w:szCs w:val="14"/>
                                      <w:lang w:val="fr-FR" w:bidi="en-US"/>
                                    </w:rPr>
                                    <w:t xml:space="preserve">Comment effectueriez-vous la maintenance préventive quotidienne, mensuelle et si nécessaire lorsque vous effectuez des tests avec une plate-forme </w:t>
                                  </w:r>
                                  <w:proofErr w:type="spellStart"/>
                                  <w:r>
                                    <w:rPr>
                                      <w:rFonts w:ascii="Montserrat" w:eastAsia="Montserrat" w:hAnsi="Montserrat"/>
                                      <w:bCs/>
                                      <w:sz w:val="14"/>
                                      <w:szCs w:val="14"/>
                                      <w:lang w:val="fr-FR" w:bidi="en-US"/>
                                    </w:rPr>
                                    <w:t>Truelab</w:t>
                                  </w:r>
                                  <w:proofErr w:type="spellEnd"/>
                                  <w:r>
                                    <w:rPr>
                                      <w:rFonts w:ascii="Montserrat" w:eastAsia="Montserrat" w:hAnsi="Montserrat"/>
                                      <w:bCs/>
                                      <w:sz w:val="14"/>
                                      <w:szCs w:val="14"/>
                                      <w:lang w:val="fr-FR" w:bidi="en-US"/>
                                    </w:rPr>
                                    <w:t xml:space="preserve"> ? </w:t>
                                  </w:r>
                                </w:p>
                                <w:p w14:paraId="41952CEA" w14:textId="77777777" w:rsidR="00A53F55" w:rsidRDefault="00A53F55">
                                  <w:pPr>
                                    <w:spacing w:line="240" w:lineRule="auto"/>
                                    <w:ind w:left="180" w:hanging="180"/>
                                    <w:rPr>
                                      <w:rFonts w:ascii="Montserrat" w:eastAsia="Arial" w:hAnsi="Montserrat"/>
                                      <w:bCs/>
                                      <w:sz w:val="16"/>
                                      <w:szCs w:val="22"/>
                                      <w:lang w:val="fr-FR"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518EE" id="Google Shape;358;p15" o:spid="_x0000_s1511" type="#_x0000_t202" style="position:absolute;left:0;text-align:left;margin-left:106.6pt;margin-top:37.5pt;width:128.5pt;height:60.7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" fillcolor="window" stroked="f">
                      <o:lock v:ext="edit" grouping="t"/>
                      <v:textbox inset="0,0,0,0">
                        <w:txbxContent>
                          <w:p w14:paraId="0335CA0E" w14:textId="77777777" w:rsidR="00A53F55" w:rsidRDefault="00F43DC4">
                            <w:pPr>
                              <w:numPr>
                                <w:ilvl w:val="0"/>
                                <w:numId w:val="151"/>
                              </w:numPr>
                              <w:spacing w:line="240" w:lineRule="auto"/>
                              <w:ind w:left="180" w:hanging="180"/>
                              <w:rPr>
                                <w:rFonts w:ascii="Montserrat" w:eastAsia="Arial" w:hAnsi="Montserrat"/>
                                <w:bCs/>
                                <w:sz w:val="14"/>
                                <w:szCs w:val="22"/>
                                <w:lang w:val="fr-FR" w:bidi="en-US"/>
                              </w:rPr>
                            </w:pPr>
                            <w:r>
                              <w:rPr>
                                <w:rFonts w:ascii="Montserrat" w:eastAsia="Montserrat" w:hAnsi="Montserrat"/>
                                <w:bCs/>
                                <w:sz w:val="14"/>
                                <w:szCs w:val="14"/>
                                <w:lang w:val="fr-FR" w:bidi="en-US"/>
                              </w:rPr>
                              <w:t xml:space="preserve">Comment effectueriez-vous la maintenance préventive quotidienne, mensuelle et si nécessaire lorsque vous effectuez des tests avec une plate-forme Truelab ? </w:t>
                            </w:r>
                          </w:p>
                          <w:p w14:paraId="41952CEA" w14:textId="77777777" w:rsidR="00A53F55" w:rsidRDefault="00A53F55">
                            <w:pPr>
                              <w:spacing w:line="240" w:lineRule="auto"/>
                              <w:ind w:left="180" w:hanging="180"/>
                              <w:rPr>
                                <w:rFonts w:ascii="Montserrat" w:eastAsia="Arial" w:hAnsi="Montserrat"/>
                                <w:bCs/>
                                <w:sz w:val="16"/>
                                <w:szCs w:val="22"/>
                                <w:lang w:val="fr-FR" w:bidi="en-US"/>
                              </w:rPr>
                            </w:pPr>
                          </w:p>
                        </w:txbxContent>
                      </v:textbox>
                    </v:shape>
                  </w:pict>
                </mc:Fallback>
              </mc:AlternateContent>
            </w:r>
            <w:r>
              <w:rPr>
                <w:noProof/>
                <w:lang w:eastAsia="zh-CN"/>
              </w:rPr>
              <mc:AlternateContent>
                <mc:Choice Requires="wps">
                  <w:drawing>
                    <wp:anchor distT="0" distB="0" distL="114300" distR="114300" simplePos="0" relativeHeight="252212224" behindDoc="0" locked="0" layoutInCell="1" allowOverlap="1" wp14:anchorId="73D381C4" wp14:editId="1426306B">
                      <wp:simplePos x="0" y="0"/>
                      <wp:positionH relativeFrom="column">
                        <wp:posOffset>1306195</wp:posOffset>
                      </wp:positionH>
                      <wp:positionV relativeFrom="paragraph">
                        <wp:posOffset>118745</wp:posOffset>
                      </wp:positionV>
                      <wp:extent cx="2914650" cy="203200"/>
                      <wp:effectExtent l="0" t="0" r="0" b="6350"/>
                      <wp:wrapNone/>
                      <wp:docPr id="348"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914650" cy="203200"/>
                              </a:xfrm>
                              <a:prstGeom prst="rect">
                                <a:avLst/>
                              </a:prstGeom>
                              <a:solidFill>
                                <a:sysClr val="window" lastClr="FFFFFF"/>
                              </a:solidFill>
                              <a:ln>
                                <a:noFill/>
                              </a:ln>
                            </wps:spPr>
                            <wps:txbx>
                              <w:txbxContent>
                                <w:p w14:paraId="0AB96959" w14:textId="77777777" w:rsidR="00A53F55" w:rsidRDefault="00F43DC4">
                                  <w:pPr>
                                    <w:spacing w:after="240" w:line="240" w:lineRule="auto"/>
                                    <w:rPr>
                                      <w:rFonts w:ascii="Montserrat Medium" w:eastAsia="Arial" w:hAnsi="Montserrat Medium"/>
                                      <w:b/>
                                      <w:bCs/>
                                      <w:color w:val="FB635E"/>
                                      <w:sz w:val="22"/>
                                      <w:szCs w:val="22"/>
                                      <w:lang w:bidi="en-US"/>
                                    </w:rPr>
                                  </w:pPr>
                                  <w:r>
                                    <w:rPr>
                                      <w:rFonts w:ascii="Montserrat Medium" w:eastAsia="Montserrat Medium" w:hAnsi="Montserrat Medium"/>
                                      <w:b/>
                                      <w:bCs/>
                                      <w:color w:val="FB635E"/>
                                      <w:sz w:val="22"/>
                                      <w:szCs w:val="22"/>
                                      <w:lang w:val="fr-FR" w:bidi="en-US"/>
                                    </w:rPr>
                                    <w:t>ACTIVITÉ – MAINTENANCE PRÉVENTIVE</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3D381C4" id="_x0000_s1512" type="#_x0000_t202" style="position:absolute;left:0;text-align:left;margin-left:102.85pt;margin-top:9.35pt;width:229.5pt;height:16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" fillcolor="window" stroked="f">
                      <o:lock v:ext="edit" grouping="t"/>
                      <v:textbox inset="0,0,0,0">
                        <w:txbxContent>
                          <w:p w14:paraId="0AB96959" w14:textId="77777777" w:rsidR="00A53F55" w:rsidRDefault="00F43DC4">
                            <w:pPr>
                              <w:spacing w:after="240" w:line="240" w:lineRule="auto"/>
                              <w:rPr>
                                <w:rFonts w:ascii="Montserrat Medium" w:eastAsia="Arial" w:hAnsi="Montserrat Medium"/>
                                <w:b/>
                                <w:bCs/>
                                <w:color w:val="FB635E"/>
                                <w:sz w:val="22"/>
                                <w:szCs w:val="22"/>
                                <w:lang w:bidi="en-US"/>
                              </w:rPr>
                            </w:pPr>
                            <w:r>
                              <w:rPr>
                                <w:rFonts w:ascii="Montserrat Medium" w:eastAsia="Montserrat Medium" w:hAnsi="Montserrat Medium"/>
                                <w:b/>
                                <w:bCs/>
                                <w:color w:val="FB635E"/>
                                <w:sz w:val="22"/>
                                <w:szCs w:val="22"/>
                                <w:lang w:val="fr-FR" w:bidi="en-US"/>
                              </w:rPr>
                              <w:t>ACTIVITÉ – MAINTENANCE PRÉVENTIVE</w:t>
                            </w:r>
                          </w:p>
                        </w:txbxContent>
                      </v:textbox>
                    </v:shape>
                  </w:pict>
                </mc:Fallback>
              </mc:AlternateContent>
            </w:r>
            <w:r>
              <w:rPr>
                <w:noProof/>
                <w:lang w:eastAsia="zh-CN"/>
              </w:rPr>
              <w:drawing>
                <wp:inline distT="0" distB="0" distL="0" distR="0" wp14:anchorId="181C4839" wp14:editId="100B73E6">
                  <wp:extent cx="3486150" cy="1963592"/>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5"/>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3492226" cy="1967014"/>
                          </a:xfrm>
                          <a:prstGeom prst="rect">
                            <a:avLst/>
                          </a:prstGeom>
                          <a:noFill/>
                        </pic:spPr>
                      </pic:pic>
                    </a:graphicData>
                  </a:graphic>
                </wp:inline>
              </w:drawing>
            </w:r>
          </w:p>
        </w:tc>
      </w:tr>
      <w:tr w:rsidR="00A53F55" w14:paraId="0534D430" w14:textId="77777777">
        <w:tc>
          <w:tcPr>
            <w:tcW w:w="9350" w:type="dxa"/>
          </w:tcPr>
          <w:p w14:paraId="28EF1C32" w14:textId="77777777" w:rsidR="00A53F55" w:rsidRDefault="00F43DC4">
            <w:pPr>
              <w:rPr>
                <w:lang w:val="fr-FR"/>
              </w:rPr>
            </w:pPr>
            <w:r>
              <w:rPr>
                <w:rFonts w:eastAsia="Gill Sans MT"/>
                <w:b/>
                <w:bCs/>
                <w:lang w:val="fr-FR"/>
              </w:rPr>
              <w:t xml:space="preserve">DIRE : </w:t>
            </w:r>
            <w:r>
              <w:rPr>
                <w:rFonts w:eastAsia="Gill Sans MT"/>
                <w:lang w:val="fr-FR"/>
              </w:rPr>
              <w:t xml:space="preserve">Lorsque vous utilisez </w:t>
            </w:r>
            <w:proofErr w:type="spellStart"/>
            <w:r>
              <w:rPr>
                <w:rFonts w:eastAsia="Gill Sans MT"/>
                <w:lang w:val="fr-FR"/>
              </w:rPr>
              <w:t>Truenat</w:t>
            </w:r>
            <w:proofErr w:type="spellEnd"/>
            <w:r>
              <w:rPr>
                <w:rFonts w:eastAsia="Gill Sans MT"/>
                <w:lang w:val="fr-FR"/>
              </w:rPr>
              <w:t xml:space="preserve">, vous devrez effectuer une maintenance de routine et lorsque cela est nécessaire. </w:t>
            </w:r>
          </w:p>
          <w:p w14:paraId="78197F48" w14:textId="77777777" w:rsidR="00A53F55" w:rsidRDefault="00F43DC4">
            <w:pPr>
              <w:rPr>
                <w:lang w:val="fr-FR"/>
              </w:rPr>
            </w:pPr>
            <w:r>
              <w:rPr>
                <w:rFonts w:eastAsia="Gill Sans MT"/>
                <w:lang w:val="fr-FR"/>
              </w:rPr>
              <w:t>Par binômes, vous définirez les tâches de maintenance préventive quotidiennes, mensuelles et selon les besoins.</w:t>
            </w:r>
          </w:p>
        </w:tc>
      </w:tr>
      <w:tr w:rsidR="00A53F55" w14:paraId="26DBBAB8" w14:textId="77777777">
        <w:tc>
          <w:tcPr>
            <w:tcW w:w="9350" w:type="dxa"/>
          </w:tcPr>
          <w:p w14:paraId="56BCDF9F" w14:textId="77777777" w:rsidR="00A53F55" w:rsidRDefault="00F43DC4">
            <w:pPr>
              <w:rPr>
                <w:lang w:val="fr-FR"/>
              </w:rPr>
            </w:pPr>
            <w:r>
              <w:rPr>
                <w:rFonts w:eastAsia="Gill Sans MT"/>
                <w:b/>
                <w:bCs/>
                <w:lang w:val="fr-FR"/>
              </w:rPr>
              <w:t xml:space="preserve">FAIRE : </w:t>
            </w:r>
            <w:r>
              <w:rPr>
                <w:rFonts w:eastAsia="Gill Sans MT"/>
                <w:lang w:val="fr-FR"/>
              </w:rPr>
              <w:t>Par binômes, demander à chaque équipe de définir les tâches de maintenance préventive quotidiennes, mensuelles et selon les besoins.</w:t>
            </w:r>
          </w:p>
        </w:tc>
      </w:tr>
      <w:tr w:rsidR="00A53F55" w14:paraId="3A878EE0" w14:textId="77777777">
        <w:tc>
          <w:tcPr>
            <w:tcW w:w="9350" w:type="dxa"/>
          </w:tcPr>
          <w:p w14:paraId="5696E428" w14:textId="77777777" w:rsidR="00A53F55" w:rsidRDefault="00F43DC4">
            <w:pPr>
              <w:rPr>
                <w:b/>
                <w:bCs/>
              </w:rPr>
            </w:pPr>
            <w:r>
              <w:rPr>
                <w:rFonts w:eastAsia="Gill Sans MT"/>
                <w:b/>
                <w:bCs/>
                <w:lang w:val="fr-FR"/>
              </w:rPr>
              <w:t>RÉPONSE :</w:t>
            </w:r>
          </w:p>
          <w:p w14:paraId="75BBBF06" w14:textId="77777777" w:rsidR="00A53F55" w:rsidRDefault="00F43DC4">
            <w:r>
              <w:rPr>
                <w:rFonts w:eastAsia="Gill Sans MT"/>
                <w:b/>
                <w:bCs/>
                <w:lang w:val="fr-FR"/>
              </w:rPr>
              <w:t>Maintenance quotidienne</w:t>
            </w:r>
          </w:p>
          <w:p w14:paraId="3E9C49FB" w14:textId="77777777" w:rsidR="00A53F55" w:rsidRDefault="00F43DC4">
            <w:pPr>
              <w:numPr>
                <w:ilvl w:val="0"/>
                <w:numId w:val="45"/>
              </w:numPr>
            </w:pPr>
            <w:r>
              <w:rPr>
                <w:rFonts w:eastAsia="Gill Sans MT"/>
                <w:lang w:val="fr-FR"/>
              </w:rPr>
              <w:t>Nettoyer la zone de travail</w:t>
            </w:r>
          </w:p>
          <w:p w14:paraId="0CCF0551" w14:textId="77777777" w:rsidR="00A53F55" w:rsidRDefault="00F43DC4">
            <w:pPr>
              <w:numPr>
                <w:ilvl w:val="0"/>
                <w:numId w:val="45"/>
              </w:numPr>
              <w:rPr>
                <w:lang w:val="fr-FR"/>
              </w:rPr>
            </w:pPr>
            <w:r>
              <w:rPr>
                <w:rFonts w:eastAsia="Gill Sans MT"/>
                <w:lang w:val="fr-FR"/>
              </w:rPr>
              <w:t>Jeter les puces et les cartouches utilisées</w:t>
            </w:r>
          </w:p>
          <w:p w14:paraId="7D0BB3D0" w14:textId="77777777" w:rsidR="00A53F55" w:rsidRDefault="00F43DC4">
            <w:r>
              <w:rPr>
                <w:rFonts w:eastAsia="Gill Sans MT"/>
                <w:b/>
                <w:bCs/>
                <w:lang w:val="fr-FR"/>
              </w:rPr>
              <w:t>Maintenance mensuelle</w:t>
            </w:r>
          </w:p>
          <w:p w14:paraId="44FE2607" w14:textId="77777777" w:rsidR="00A53F55" w:rsidRDefault="00F43DC4">
            <w:pPr>
              <w:numPr>
                <w:ilvl w:val="0"/>
                <w:numId w:val="46"/>
              </w:numPr>
            </w:pPr>
            <w:r>
              <w:rPr>
                <w:rFonts w:eastAsia="Gill Sans MT"/>
                <w:lang w:val="fr-FR"/>
              </w:rPr>
              <w:t>Désinfecter les surfaces des instruments</w:t>
            </w:r>
          </w:p>
          <w:p w14:paraId="6505B0EF" w14:textId="77777777" w:rsidR="00A53F55" w:rsidRDefault="00F43DC4">
            <w:pPr>
              <w:numPr>
                <w:ilvl w:val="0"/>
                <w:numId w:val="46"/>
              </w:numPr>
            </w:pPr>
            <w:r>
              <w:rPr>
                <w:rFonts w:eastAsia="Gill Sans MT"/>
                <w:lang w:val="fr-FR"/>
              </w:rPr>
              <w:t xml:space="preserve">Nettoyer les compartiments </w:t>
            </w:r>
            <w:proofErr w:type="spellStart"/>
            <w:r>
              <w:rPr>
                <w:rFonts w:eastAsia="Gill Sans MT"/>
                <w:lang w:val="fr-FR"/>
              </w:rPr>
              <w:t>Truelab</w:t>
            </w:r>
            <w:proofErr w:type="spellEnd"/>
          </w:p>
          <w:p w14:paraId="2661AB39" w14:textId="77777777" w:rsidR="00A53F55" w:rsidRDefault="00F43DC4">
            <w:pPr>
              <w:numPr>
                <w:ilvl w:val="0"/>
                <w:numId w:val="46"/>
              </w:numPr>
            </w:pPr>
            <w:r>
              <w:rPr>
                <w:rFonts w:eastAsia="Gill Sans MT"/>
                <w:lang w:val="fr-FR"/>
              </w:rPr>
              <w:t>Étalonnage de la température</w:t>
            </w:r>
          </w:p>
          <w:p w14:paraId="0BF280DA" w14:textId="77777777" w:rsidR="00A53F55" w:rsidRDefault="00F43DC4">
            <w:pPr>
              <w:numPr>
                <w:ilvl w:val="0"/>
                <w:numId w:val="46"/>
              </w:numPr>
              <w:rPr>
                <w:lang w:val="fr-FR"/>
              </w:rPr>
            </w:pPr>
            <w:r>
              <w:rPr>
                <w:rFonts w:eastAsia="Gill Sans MT"/>
                <w:lang w:val="fr-FR"/>
              </w:rPr>
              <w:t>Vérification de la pipette fixe de 6 µl</w:t>
            </w:r>
          </w:p>
          <w:p w14:paraId="7145E82F" w14:textId="77777777" w:rsidR="00A53F55" w:rsidRDefault="00F43DC4">
            <w:r>
              <w:rPr>
                <w:rFonts w:eastAsia="Gill Sans MT"/>
                <w:b/>
                <w:bCs/>
                <w:lang w:val="fr-FR"/>
              </w:rPr>
              <w:t>Si besoin</w:t>
            </w:r>
          </w:p>
          <w:p w14:paraId="21E94DBC" w14:textId="77777777" w:rsidR="00A53F55" w:rsidRDefault="00F43DC4">
            <w:pPr>
              <w:numPr>
                <w:ilvl w:val="0"/>
                <w:numId w:val="47"/>
              </w:numPr>
              <w:rPr>
                <w:lang w:val="fr-FR"/>
              </w:rPr>
            </w:pPr>
            <w:r>
              <w:rPr>
                <w:rFonts w:eastAsia="Gill Sans MT"/>
                <w:lang w:val="fr-FR"/>
              </w:rPr>
              <w:t xml:space="preserve">Protocole de rinçage de l’instrument </w:t>
            </w:r>
            <w:proofErr w:type="spellStart"/>
            <w:r>
              <w:rPr>
                <w:rFonts w:eastAsia="Gill Sans MT"/>
                <w:lang w:val="fr-FR"/>
              </w:rPr>
              <w:t>Trueprep</w:t>
            </w:r>
            <w:proofErr w:type="spellEnd"/>
          </w:p>
          <w:p w14:paraId="0E57E61D" w14:textId="77777777" w:rsidR="00A53F55" w:rsidRDefault="00F43DC4">
            <w:pPr>
              <w:numPr>
                <w:ilvl w:val="0"/>
                <w:numId w:val="47"/>
              </w:numPr>
              <w:rPr>
                <w:lang w:val="fr-FR"/>
              </w:rPr>
            </w:pPr>
            <w:r>
              <w:rPr>
                <w:rFonts w:eastAsia="Gill Sans MT"/>
                <w:lang w:val="fr-FR"/>
              </w:rPr>
              <w:t>Remplacement du plateau de déversement ou du plateau de guidage à mouvement linéaire</w:t>
            </w:r>
          </w:p>
          <w:p w14:paraId="5D239E94" w14:textId="77777777" w:rsidR="00A53F55" w:rsidRDefault="00F43DC4">
            <w:pPr>
              <w:numPr>
                <w:ilvl w:val="0"/>
                <w:numId w:val="47"/>
              </w:numPr>
              <w:rPr>
                <w:lang w:val="fr-FR"/>
              </w:rPr>
            </w:pPr>
            <w:r>
              <w:rPr>
                <w:rFonts w:eastAsia="Gill Sans MT"/>
                <w:lang w:val="fr-FR"/>
              </w:rPr>
              <w:t>Remplacement du verre de l’élément coulissant - indiquer le compartiment</w:t>
            </w:r>
          </w:p>
        </w:tc>
      </w:tr>
    </w:tbl>
    <w:p w14:paraId="7D80EB8E" w14:textId="77777777" w:rsidR="00A53F55" w:rsidRDefault="00F43DC4">
      <w:pPr>
        <w:keepNext/>
        <w:keepLines/>
        <w:spacing w:before="240"/>
        <w:outlineLvl w:val="2"/>
        <w:rPr>
          <w:rFonts w:eastAsia="Times New Roman"/>
          <w:color w:val="FF6E68"/>
          <w:sz w:val="40"/>
          <w:szCs w:val="40"/>
        </w:rPr>
      </w:pPr>
      <w:bookmarkStart w:id="57" w:name="_Toc80103211"/>
      <w:r>
        <w:rPr>
          <w:rFonts w:eastAsia="Gill Sans MT"/>
          <w:color w:val="FF6E68"/>
          <w:sz w:val="40"/>
          <w:szCs w:val="40"/>
          <w:lang w:val="fr-FR"/>
        </w:rPr>
        <w:t>Enregistrement des activités des tests</w:t>
      </w:r>
      <w:bookmarkEnd w:id="57"/>
    </w:p>
    <w:tbl>
      <w:tblPr>
        <w:tblStyle w:val="TableGrid"/>
        <w:tblW w:w="0" w:type="auto"/>
        <w:tblLook w:val="04A0" w:firstRow="1" w:lastRow="0" w:firstColumn="1" w:lastColumn="0" w:noHBand="0" w:noVBand="1"/>
      </w:tblPr>
      <w:tblGrid>
        <w:gridCol w:w="9350"/>
      </w:tblGrid>
      <w:tr w:rsidR="00A53F55" w14:paraId="6DD68EF1" w14:textId="77777777">
        <w:tc>
          <w:tcPr>
            <w:tcW w:w="9350" w:type="dxa"/>
            <w:shd w:val="clear" w:color="auto" w:fill="E68F8C"/>
          </w:tcPr>
          <w:p w14:paraId="55D9B207" w14:textId="77777777" w:rsidR="00A53F55" w:rsidRDefault="00F43DC4">
            <w:pPr>
              <w:rPr>
                <w:b/>
                <w:bCs/>
                <w:noProof/>
                <w:color w:val="FFFFFF" w:themeColor="background1"/>
                <w:lang w:val="fr-FR"/>
              </w:rPr>
            </w:pPr>
            <w:r>
              <w:rPr>
                <w:rFonts w:eastAsia="Gill Sans MT"/>
                <w:b/>
                <w:bCs/>
                <w:noProof/>
                <w:color w:val="FFFFFF"/>
                <w:lang w:val="fr-FR"/>
              </w:rPr>
              <w:t>Enregistrement des activités des tests</w:t>
            </w:r>
          </w:p>
          <w:p w14:paraId="1B8F91BC" w14:textId="5A34DE59" w:rsidR="00A53F55" w:rsidRDefault="00F43DC4">
            <w:pPr>
              <w:rPr>
                <w:noProof/>
                <w:lang w:val="fr-FR"/>
              </w:rPr>
            </w:pPr>
            <w:r>
              <w:rPr>
                <w:rFonts w:eastAsia="Gill Sans MT"/>
                <w:b/>
                <w:bCs/>
                <w:noProof/>
                <w:color w:val="FFFFFF"/>
                <w:lang w:val="fr-FR"/>
              </w:rPr>
              <w:t>Diapositive : 65</w:t>
            </w:r>
            <w:r>
              <w:rPr>
                <w:rFonts w:eastAsia="Gill Sans MT"/>
                <w:b/>
                <w:bCs/>
                <w:noProof/>
                <w:color w:val="FFFFFF"/>
                <w:lang w:val="fr-FR"/>
              </w:rPr>
              <w:br/>
              <w:t>Guide du participant page : 5</w:t>
            </w:r>
            <w:r w:rsidR="00B12E77">
              <w:rPr>
                <w:rFonts w:eastAsia="Gill Sans MT"/>
                <w:b/>
                <w:bCs/>
                <w:noProof/>
                <w:color w:val="FFFFFF"/>
                <w:lang w:val="fr-FR"/>
              </w:rPr>
              <w:t>7</w:t>
            </w:r>
          </w:p>
        </w:tc>
      </w:tr>
      <w:tr w:rsidR="00A53F55" w14:paraId="5CEB413D" w14:textId="77777777">
        <w:tc>
          <w:tcPr>
            <w:tcW w:w="9350" w:type="dxa"/>
          </w:tcPr>
          <w:p w14:paraId="5B36B5DA" w14:textId="77777777" w:rsidR="00A53F55" w:rsidRDefault="00F43DC4">
            <w:pPr>
              <w:jc w:val="center"/>
            </w:pPr>
            <w:r>
              <w:rPr>
                <w:noProof/>
                <w:lang w:eastAsia="zh-CN"/>
              </w:rPr>
              <w:lastRenderedPageBreak/>
              <mc:AlternateContent>
                <mc:Choice Requires="wps">
                  <w:drawing>
                    <wp:anchor distT="0" distB="0" distL="114300" distR="114300" simplePos="0" relativeHeight="252210176" behindDoc="0" locked="0" layoutInCell="1" allowOverlap="1" wp14:anchorId="2269F315" wp14:editId="559F2CC4">
                      <wp:simplePos x="0" y="0"/>
                      <wp:positionH relativeFrom="column">
                        <wp:posOffset>1176020</wp:posOffset>
                      </wp:positionH>
                      <wp:positionV relativeFrom="paragraph">
                        <wp:posOffset>17780</wp:posOffset>
                      </wp:positionV>
                      <wp:extent cx="3460750" cy="1962150"/>
                      <wp:effectExtent l="0" t="0" r="6350" b="0"/>
                      <wp:wrapNone/>
                      <wp:docPr id="1984387603"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460750" cy="1962150"/>
                              </a:xfrm>
                              <a:prstGeom prst="rect">
                                <a:avLst/>
                              </a:prstGeom>
                              <a:solidFill>
                                <a:sysClr val="window" lastClr="FFFFFF"/>
                              </a:solidFill>
                              <a:ln>
                                <a:noFill/>
                              </a:ln>
                            </wps:spPr>
                            <wps:txbx>
                              <w:txbxContent>
                                <w:p w14:paraId="7779BC93" w14:textId="77777777" w:rsidR="00A53F55" w:rsidRDefault="00F43DC4">
                                  <w:pPr>
                                    <w:spacing w:after="240" w:line="240" w:lineRule="auto"/>
                                    <w:rPr>
                                      <w:rFonts w:ascii="Montserrat Medium" w:eastAsia="Arial" w:hAnsi="Montserrat Medium"/>
                                      <w:bCs/>
                                      <w:color w:val="FB635E"/>
                                      <w:sz w:val="23"/>
                                      <w:szCs w:val="23"/>
                                      <w:lang w:bidi="en-US"/>
                                    </w:rPr>
                                  </w:pPr>
                                  <w:r>
                                    <w:rPr>
                                      <w:rFonts w:ascii="Montserrat Medium" w:eastAsia="Montserrat Medium" w:hAnsi="Montserrat Medium"/>
                                      <w:bCs/>
                                      <w:color w:val="FB635E"/>
                                      <w:sz w:val="23"/>
                                      <w:szCs w:val="23"/>
                                      <w:lang w:val="fr-FR" w:bidi="en-US"/>
                                    </w:rPr>
                                    <w:t>Enregistrement des activités des tests</w:t>
                                  </w:r>
                                </w:p>
                                <w:p w14:paraId="14443EA1" w14:textId="77777777" w:rsidR="00A53F55" w:rsidRDefault="00F43DC4">
                                  <w:pPr>
                                    <w:pStyle w:val="ListParagraph"/>
                                    <w:numPr>
                                      <w:ilvl w:val="0"/>
                                      <w:numId w:val="150"/>
                                    </w:numPr>
                                    <w:ind w:left="216" w:hanging="216"/>
                                    <w:rPr>
                                      <w:rFonts w:ascii="Montserrat" w:eastAsia="Montserrat" w:hAnsi="Montserrat" w:cs="Montserrat"/>
                                      <w:color w:val="000000"/>
                                      <w:sz w:val="20"/>
                                      <w:szCs w:val="20"/>
                                      <w:lang w:val="fr-FR"/>
                                    </w:rPr>
                                  </w:pPr>
                                  <w:r>
                                    <w:rPr>
                                      <w:rFonts w:ascii="Montserrat" w:eastAsia="Montserrat" w:hAnsi="Montserrat" w:cs="Montserrat"/>
                                      <w:color w:val="000000"/>
                                      <w:sz w:val="20"/>
                                      <w:szCs w:val="20"/>
                                      <w:lang w:val="fr-FR"/>
                                    </w:rPr>
                                    <w:t xml:space="preserve">Peut être nécessaire pour réviser les formulaires de demande d’analyse (demande d’examen d’échantillon) pour </w:t>
                                  </w:r>
                                  <w:proofErr w:type="spellStart"/>
                                  <w:r>
                                    <w:rPr>
                                      <w:rFonts w:ascii="Montserrat" w:eastAsia="Montserrat" w:hAnsi="Montserrat" w:cs="Montserrat"/>
                                      <w:color w:val="000000"/>
                                      <w:sz w:val="20"/>
                                      <w:szCs w:val="20"/>
                                      <w:lang w:val="fr-FR"/>
                                    </w:rPr>
                                    <w:t>Truenat</w:t>
                                  </w:r>
                                  <w:proofErr w:type="spellEnd"/>
                                  <w:r>
                                    <w:rPr>
                                      <w:rFonts w:ascii="Montserrat" w:eastAsia="Montserrat" w:hAnsi="Montserrat" w:cs="Montserrat"/>
                                      <w:color w:val="000000"/>
                                      <w:sz w:val="20"/>
                                      <w:szCs w:val="20"/>
                                      <w:lang w:val="fr-FR"/>
                                    </w:rPr>
                                    <w:t xml:space="preserve"> </w:t>
                                  </w:r>
                                </w:p>
                                <w:p w14:paraId="19235745" w14:textId="77777777" w:rsidR="00A53F55" w:rsidRDefault="00F43DC4">
                                  <w:pPr>
                                    <w:pStyle w:val="ListParagraph"/>
                                    <w:numPr>
                                      <w:ilvl w:val="0"/>
                                      <w:numId w:val="150"/>
                                    </w:numPr>
                                    <w:ind w:left="216" w:hanging="216"/>
                                    <w:rPr>
                                      <w:rFonts w:ascii="Montserrat" w:eastAsia="Montserrat" w:hAnsi="Montserrat" w:cs="Montserrat"/>
                                      <w:color w:val="000000"/>
                                      <w:sz w:val="20"/>
                                      <w:szCs w:val="20"/>
                                      <w:lang w:val="fr-FR"/>
                                    </w:rPr>
                                  </w:pPr>
                                  <w:r>
                                    <w:rPr>
                                      <w:rFonts w:ascii="Montserrat" w:eastAsia="Montserrat" w:hAnsi="Montserrat" w:cs="Montserrat"/>
                                      <w:color w:val="000000"/>
                                      <w:sz w:val="20"/>
                                      <w:szCs w:val="20"/>
                                      <w:lang w:val="fr-FR"/>
                                    </w:rPr>
                                    <w:t xml:space="preserve">Il peut également être nécessaire de modifier les registres de laboratoire et cliniques pour enregistrer les résultats des tests </w:t>
                                  </w:r>
                                  <w:proofErr w:type="spellStart"/>
                                  <w:r>
                                    <w:rPr>
                                      <w:rFonts w:ascii="Montserrat" w:eastAsia="Montserrat" w:hAnsi="Montserrat" w:cs="Montserrat"/>
                                      <w:color w:val="000000"/>
                                      <w:sz w:val="20"/>
                                      <w:szCs w:val="20"/>
                                      <w:lang w:val="fr-FR"/>
                                    </w:rPr>
                                    <w:t>Truenat</w:t>
                                  </w:r>
                                  <w:proofErr w:type="spellEnd"/>
                                </w:p>
                                <w:p w14:paraId="7BD7AF0E" w14:textId="77777777" w:rsidR="00A53F55" w:rsidRDefault="00F43DC4">
                                  <w:pPr>
                                    <w:pStyle w:val="ListParagraph"/>
                                    <w:numPr>
                                      <w:ilvl w:val="0"/>
                                      <w:numId w:val="150"/>
                                    </w:numPr>
                                    <w:ind w:left="504" w:hanging="216"/>
                                    <w:rPr>
                                      <w:rFonts w:ascii="Montserrat" w:eastAsia="Montserrat" w:hAnsi="Montserrat" w:cs="Montserrat"/>
                                      <w:color w:val="000000"/>
                                      <w:sz w:val="15"/>
                                      <w:szCs w:val="15"/>
                                      <w:lang w:val="fr-FR"/>
                                    </w:rPr>
                                  </w:pPr>
                                  <w:r>
                                    <w:rPr>
                                      <w:rFonts w:ascii="Montserrat" w:eastAsia="Montserrat" w:hAnsi="Montserrat" w:cs="Montserrat"/>
                                      <w:color w:val="000000"/>
                                      <w:sz w:val="15"/>
                                      <w:szCs w:val="15"/>
                                      <w:lang w:val="fr-FR"/>
                                    </w:rPr>
                                    <w:t xml:space="preserve">Les formulaires et les registres utilisés pour le test </w:t>
                                  </w:r>
                                  <w:proofErr w:type="spellStart"/>
                                  <w:r>
                                    <w:rPr>
                                      <w:rFonts w:ascii="Montserrat" w:eastAsia="Montserrat" w:hAnsi="Montserrat" w:cs="Montserrat"/>
                                      <w:color w:val="000000"/>
                                      <w:sz w:val="15"/>
                                      <w:szCs w:val="15"/>
                                      <w:lang w:val="fr-FR"/>
                                    </w:rPr>
                                    <w:t>Xpert</w:t>
                                  </w:r>
                                  <w:proofErr w:type="spellEnd"/>
                                  <w:r>
                                    <w:rPr>
                                      <w:rFonts w:ascii="Montserrat" w:eastAsia="Montserrat" w:hAnsi="Montserrat" w:cs="Montserrat"/>
                                      <w:color w:val="000000"/>
                                      <w:sz w:val="15"/>
                                      <w:szCs w:val="15"/>
                                      <w:lang w:val="fr-FR"/>
                                    </w:rPr>
                                    <w:t xml:space="preserve"> MTB/RIF peuvent être adaptés pour être utilisés avec les tests </w:t>
                                  </w:r>
                                  <w:proofErr w:type="spellStart"/>
                                  <w:r>
                                    <w:rPr>
                                      <w:rFonts w:ascii="Montserrat" w:eastAsia="Montserrat" w:hAnsi="Montserrat" w:cs="Montserrat"/>
                                      <w:color w:val="000000"/>
                                      <w:sz w:val="15"/>
                                      <w:szCs w:val="15"/>
                                      <w:lang w:val="fr-FR"/>
                                    </w:rPr>
                                    <w:t>Truenat</w:t>
                                  </w:r>
                                  <w:proofErr w:type="spellEnd"/>
                                  <w:r>
                                    <w:rPr>
                                      <w:rFonts w:ascii="Montserrat" w:eastAsia="Montserrat" w:hAnsi="Montserrat" w:cs="Montserrat"/>
                                      <w:color w:val="000000"/>
                                      <w:sz w:val="15"/>
                                      <w:szCs w:val="15"/>
                                      <w:lang w:val="fr-FR"/>
                                    </w:rPr>
                                    <w:t xml:space="preserve"> TB. </w:t>
                                  </w:r>
                                </w:p>
                                <w:p w14:paraId="1C63A6BF" w14:textId="77777777" w:rsidR="00A53F55" w:rsidRDefault="00F43DC4">
                                  <w:pPr>
                                    <w:pStyle w:val="ListParagraph"/>
                                    <w:numPr>
                                      <w:ilvl w:val="0"/>
                                      <w:numId w:val="150"/>
                                    </w:numPr>
                                    <w:ind w:hanging="216"/>
                                    <w:rPr>
                                      <w:rFonts w:ascii="Montserrat" w:eastAsia="Montserrat" w:hAnsi="Montserrat" w:cs="Montserrat"/>
                                      <w:color w:val="000000"/>
                                      <w:sz w:val="15"/>
                                      <w:szCs w:val="15"/>
                                      <w:lang w:val="fr-FR"/>
                                    </w:rPr>
                                  </w:pPr>
                                  <w:r>
                                    <w:rPr>
                                      <w:rFonts w:ascii="Montserrat" w:eastAsia="Montserrat" w:hAnsi="Montserrat" w:cs="Montserrat"/>
                                      <w:color w:val="000000"/>
                                      <w:sz w:val="15"/>
                                      <w:szCs w:val="15"/>
                                      <w:lang w:val="fr-FR"/>
                                    </w:rPr>
                                    <w:t xml:space="preserve">Les tests </w:t>
                                  </w:r>
                                  <w:proofErr w:type="spellStart"/>
                                  <w:r>
                                    <w:rPr>
                                      <w:rFonts w:ascii="Montserrat" w:eastAsia="Montserrat" w:hAnsi="Montserrat" w:cs="Montserrat"/>
                                      <w:color w:val="000000"/>
                                      <w:sz w:val="15"/>
                                      <w:szCs w:val="15"/>
                                      <w:lang w:val="fr-FR"/>
                                    </w:rPr>
                                    <w:t>Xpert</w:t>
                                  </w:r>
                                  <w:proofErr w:type="spellEnd"/>
                                  <w:r>
                                    <w:rPr>
                                      <w:rFonts w:ascii="Montserrat" w:eastAsia="Montserrat" w:hAnsi="Montserrat" w:cs="Montserrat"/>
                                      <w:color w:val="000000"/>
                                      <w:sz w:val="15"/>
                                      <w:szCs w:val="15"/>
                                      <w:lang w:val="fr-FR"/>
                                    </w:rPr>
                                    <w:t xml:space="preserve"> MTB/RIF génèrent le même type d’informations que les tests </w:t>
                                  </w:r>
                                  <w:proofErr w:type="spellStart"/>
                                  <w:r>
                                    <w:rPr>
                                      <w:rFonts w:ascii="Montserrat" w:eastAsia="Montserrat" w:hAnsi="Montserrat" w:cs="Montserrat"/>
                                      <w:color w:val="000000"/>
                                      <w:sz w:val="15"/>
                                      <w:szCs w:val="15"/>
                                      <w:lang w:val="fr-FR"/>
                                    </w:rPr>
                                    <w:t>Xpert</w:t>
                                  </w:r>
                                  <w:proofErr w:type="spellEnd"/>
                                  <w:r>
                                    <w:rPr>
                                      <w:rFonts w:ascii="Montserrat" w:eastAsia="Montserrat" w:hAnsi="Montserrat" w:cs="Montserrat"/>
                                      <w:color w:val="000000"/>
                                      <w:sz w:val="15"/>
                                      <w:szCs w:val="15"/>
                                      <w:lang w:val="fr-FR"/>
                                    </w:rPr>
                                    <w:t xml:space="preserve"> (p. ex., MTB détecté ou non détecté)</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9F315" id="_x0000_s1513" type="#_x0000_t202" style="position:absolute;left:0;text-align:left;margin-left:92.6pt;margin-top:1.4pt;width:272.5pt;height:154.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" fillcolor="window" stroked="f">
                      <o:lock v:ext="edit" grouping="t"/>
                      <v:textbox inset="0,0,0,0">
                        <w:txbxContent>
                          <w:p w14:paraId="7779BC93" w14:textId="77777777" w:rsidR="00A53F55" w:rsidRDefault="00F43DC4">
                            <w:pPr>
                              <w:spacing w:after="240" w:line="240" w:lineRule="auto"/>
                              <w:rPr>
                                <w:rFonts w:ascii="Montserrat Medium" w:eastAsia="Arial" w:hAnsi="Montserrat Medium"/>
                                <w:bCs/>
                                <w:color w:val="FB635E"/>
                                <w:sz w:val="23"/>
                                <w:szCs w:val="23"/>
                                <w:lang w:bidi="en-US"/>
                              </w:rPr>
                            </w:pPr>
                            <w:r>
                              <w:rPr>
                                <w:rFonts w:ascii="Montserrat Medium" w:eastAsia="Montserrat Medium" w:hAnsi="Montserrat Medium"/>
                                <w:bCs/>
                                <w:color w:val="FB635E"/>
                                <w:sz w:val="23"/>
                                <w:szCs w:val="23"/>
                                <w:lang w:val="fr-FR" w:bidi="en-US"/>
                              </w:rPr>
                              <w:t>Enregistrement des activités des tests</w:t>
                            </w:r>
                          </w:p>
                          <w:p w14:paraId="14443EA1" w14:textId="77777777" w:rsidR="00A53F55" w:rsidRDefault="00F43DC4">
                            <w:pPr>
                              <w:pStyle w:val="ListParagraph"/>
                              <w:numPr>
                                <w:ilvl w:val="0"/>
                                <w:numId w:val="150"/>
                              </w:numPr>
                              <w:ind w:left="216" w:hanging="216"/>
                              <w:rPr>
                                <w:rFonts w:ascii="Montserrat" w:eastAsia="Montserrat" w:hAnsi="Montserrat" w:cs="Montserrat"/>
                                <w:color w:val="000000"/>
                                <w:sz w:val="20"/>
                                <w:szCs w:val="20"/>
                                <w:lang w:val="fr-FR"/>
                              </w:rPr>
                            </w:pPr>
                            <w:r>
                              <w:rPr>
                                <w:rFonts w:ascii="Montserrat" w:eastAsia="Montserrat" w:hAnsi="Montserrat" w:cs="Montserrat"/>
                                <w:color w:val="000000"/>
                                <w:sz w:val="20"/>
                                <w:szCs w:val="20"/>
                                <w:lang w:val="fr-FR"/>
                              </w:rPr>
                              <w:t xml:space="preserve">Peut être nécessaire pour réviser les formulaires de demande d’analyse (demande d’examen d’échantillon) pour Truenat </w:t>
                            </w:r>
                          </w:p>
                          <w:p w14:paraId="19235745" w14:textId="77777777" w:rsidR="00A53F55" w:rsidRDefault="00F43DC4">
                            <w:pPr>
                              <w:pStyle w:val="ListParagraph"/>
                              <w:numPr>
                                <w:ilvl w:val="0"/>
                                <w:numId w:val="150"/>
                              </w:numPr>
                              <w:ind w:left="216" w:hanging="216"/>
                              <w:rPr>
                                <w:rFonts w:ascii="Montserrat" w:eastAsia="Montserrat" w:hAnsi="Montserrat" w:cs="Montserrat"/>
                                <w:color w:val="000000"/>
                                <w:sz w:val="20"/>
                                <w:szCs w:val="20"/>
                                <w:lang w:val="fr-FR"/>
                              </w:rPr>
                            </w:pPr>
                            <w:r>
                              <w:rPr>
                                <w:rFonts w:ascii="Montserrat" w:eastAsia="Montserrat" w:hAnsi="Montserrat" w:cs="Montserrat"/>
                                <w:color w:val="000000"/>
                                <w:sz w:val="20"/>
                                <w:szCs w:val="20"/>
                                <w:lang w:val="fr-FR"/>
                              </w:rPr>
                              <w:t>Il peut également être nécessaire de modifier les registres de laboratoire et cliniques pour enregi</w:t>
                            </w:r>
                            <w:r>
                              <w:rPr>
                                <w:rFonts w:ascii="Montserrat" w:eastAsia="Montserrat" w:hAnsi="Montserrat" w:cs="Montserrat"/>
                                <w:color w:val="000000"/>
                                <w:sz w:val="20"/>
                                <w:szCs w:val="20"/>
                                <w:lang w:val="fr-FR"/>
                              </w:rPr>
                              <w:t>strer les résultats des tests Truenat</w:t>
                            </w:r>
                          </w:p>
                          <w:p w14:paraId="7BD7AF0E" w14:textId="77777777" w:rsidR="00A53F55" w:rsidRDefault="00F43DC4">
                            <w:pPr>
                              <w:pStyle w:val="ListParagraph"/>
                              <w:numPr>
                                <w:ilvl w:val="0"/>
                                <w:numId w:val="150"/>
                              </w:numPr>
                              <w:ind w:left="504" w:hanging="216"/>
                              <w:rPr>
                                <w:rFonts w:ascii="Montserrat" w:eastAsia="Montserrat" w:hAnsi="Montserrat" w:cs="Montserrat"/>
                                <w:color w:val="000000"/>
                                <w:sz w:val="15"/>
                                <w:szCs w:val="15"/>
                                <w:lang w:val="fr-FR"/>
                              </w:rPr>
                            </w:pPr>
                            <w:r>
                              <w:rPr>
                                <w:rFonts w:ascii="Montserrat" w:eastAsia="Montserrat" w:hAnsi="Montserrat" w:cs="Montserrat"/>
                                <w:color w:val="000000"/>
                                <w:sz w:val="15"/>
                                <w:szCs w:val="15"/>
                                <w:lang w:val="fr-FR"/>
                              </w:rPr>
                              <w:t xml:space="preserve">Les formulaires et les registres utilisés pour le test Xpert MTB/RIF peuvent être adaptés pour être utilisés avec les tests Truenat TB. </w:t>
                            </w:r>
                          </w:p>
                          <w:p w14:paraId="1C63A6BF" w14:textId="77777777" w:rsidR="00A53F55" w:rsidRDefault="00F43DC4">
                            <w:pPr>
                              <w:pStyle w:val="ListParagraph"/>
                              <w:numPr>
                                <w:ilvl w:val="0"/>
                                <w:numId w:val="150"/>
                              </w:numPr>
                              <w:ind w:hanging="216"/>
                              <w:rPr>
                                <w:rFonts w:ascii="Montserrat" w:eastAsia="Montserrat" w:hAnsi="Montserrat" w:cs="Montserrat"/>
                                <w:color w:val="000000"/>
                                <w:sz w:val="15"/>
                                <w:szCs w:val="15"/>
                                <w:lang w:val="fr-FR"/>
                              </w:rPr>
                            </w:pPr>
                            <w:r>
                              <w:rPr>
                                <w:rFonts w:ascii="Montserrat" w:eastAsia="Montserrat" w:hAnsi="Montserrat" w:cs="Montserrat"/>
                                <w:color w:val="000000"/>
                                <w:sz w:val="15"/>
                                <w:szCs w:val="15"/>
                                <w:lang w:val="fr-FR"/>
                              </w:rPr>
                              <w:t xml:space="preserve">Les tests Xpert MTB/RIF génèrent le même type d’informations que les tests Xpert </w:t>
                            </w:r>
                            <w:r>
                              <w:rPr>
                                <w:rFonts w:ascii="Montserrat" w:eastAsia="Montserrat" w:hAnsi="Montserrat" w:cs="Montserrat"/>
                                <w:color w:val="000000"/>
                                <w:sz w:val="15"/>
                                <w:szCs w:val="15"/>
                                <w:lang w:val="fr-FR"/>
                              </w:rPr>
                              <w:t>(p. ex., MTB détecté ou non détecté)</w:t>
                            </w:r>
                          </w:p>
                        </w:txbxContent>
                      </v:textbox>
                    </v:shape>
                  </w:pict>
                </mc:Fallback>
              </mc:AlternateContent>
            </w:r>
            <w:r>
              <w:rPr>
                <w:noProof/>
                <w:lang w:eastAsia="zh-CN"/>
              </w:rPr>
              <w:drawing>
                <wp:inline distT="0" distB="0" distL="0" distR="0" wp14:anchorId="568547A0" wp14:editId="52199898">
                  <wp:extent cx="3765159" cy="2120745"/>
                  <wp:effectExtent l="19050" t="19050" r="26035" b="1333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3769954" cy="2123446"/>
                          </a:xfrm>
                          <a:prstGeom prst="rect">
                            <a:avLst/>
                          </a:prstGeom>
                          <a:noFill/>
                          <a:ln>
                            <a:solidFill>
                              <a:sysClr val="window" lastClr="FFFFFF">
                                <a:lumMod val="50000"/>
                              </a:sysClr>
                            </a:solidFill>
                          </a:ln>
                        </pic:spPr>
                      </pic:pic>
                    </a:graphicData>
                  </a:graphic>
                </wp:inline>
              </w:drawing>
            </w:r>
          </w:p>
        </w:tc>
      </w:tr>
      <w:tr w:rsidR="00A53F55" w14:paraId="595FB5F0" w14:textId="77777777">
        <w:tc>
          <w:tcPr>
            <w:tcW w:w="9350" w:type="dxa"/>
          </w:tcPr>
          <w:p w14:paraId="4832A138" w14:textId="77777777" w:rsidR="00A53F55" w:rsidRDefault="00F43DC4">
            <w:pPr>
              <w:rPr>
                <w:lang w:val="fr-FR"/>
              </w:rPr>
            </w:pPr>
            <w:r>
              <w:rPr>
                <w:rFonts w:eastAsia="Gill Sans MT"/>
                <w:b/>
                <w:bCs/>
                <w:lang w:val="fr-FR"/>
              </w:rPr>
              <w:t xml:space="preserve">DIRE : </w:t>
            </w:r>
            <w:r>
              <w:rPr>
                <w:rFonts w:eastAsia="Gill Sans MT"/>
                <w:lang w:val="fr-FR"/>
              </w:rPr>
              <w:t xml:space="preserve">Selon le format actuel du formulaire de demande d’analyse du pays, il peut être nécessaire de le réviser pour tenir compte des tests </w:t>
            </w:r>
            <w:proofErr w:type="spellStart"/>
            <w:r>
              <w:rPr>
                <w:rFonts w:eastAsia="Gill Sans MT"/>
                <w:lang w:val="fr-FR"/>
              </w:rPr>
              <w:t>Truenat</w:t>
            </w:r>
            <w:proofErr w:type="spellEnd"/>
            <w:r>
              <w:rPr>
                <w:rFonts w:eastAsia="Gill Sans MT"/>
                <w:lang w:val="fr-FR"/>
              </w:rPr>
              <w:t xml:space="preserve"> TB. De même, il peut être nécessaire de modifier les registres de laboratoire et cliniques pour enregistrer les résultats des tests </w:t>
            </w:r>
            <w:proofErr w:type="spellStart"/>
            <w:r>
              <w:rPr>
                <w:rFonts w:eastAsia="Gill Sans MT"/>
                <w:lang w:val="fr-FR"/>
              </w:rPr>
              <w:t>Truenat</w:t>
            </w:r>
            <w:proofErr w:type="spellEnd"/>
            <w:r>
              <w:rPr>
                <w:rFonts w:eastAsia="Gill Sans MT"/>
                <w:lang w:val="fr-FR"/>
              </w:rPr>
              <w:t xml:space="preserve"> TB et des tests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w:t>
            </w:r>
          </w:p>
        </w:tc>
      </w:tr>
      <w:tr w:rsidR="00A53F55" w14:paraId="7427AD52" w14:textId="77777777">
        <w:tc>
          <w:tcPr>
            <w:tcW w:w="9350" w:type="dxa"/>
            <w:shd w:val="clear" w:color="auto" w:fill="E68F8C"/>
            <w:vAlign w:val="center"/>
          </w:tcPr>
          <w:p w14:paraId="47D394CC" w14:textId="77777777" w:rsidR="00A53F55" w:rsidRDefault="00F43DC4">
            <w:pPr>
              <w:rPr>
                <w:b/>
                <w:bCs/>
                <w:noProof/>
                <w:color w:val="FFFFFF" w:themeColor="background1"/>
                <w:lang w:val="fr-FR"/>
              </w:rPr>
            </w:pPr>
            <w:r>
              <w:rPr>
                <w:rFonts w:eastAsia="Gill Sans MT"/>
                <w:b/>
                <w:bCs/>
                <w:noProof/>
                <w:color w:val="FFFFFF"/>
                <w:lang w:val="fr-FR"/>
              </w:rPr>
              <w:t>Enregistrement des activités des tests</w:t>
            </w:r>
          </w:p>
          <w:p w14:paraId="1B00436F" w14:textId="533EF1BE" w:rsidR="00A53F55" w:rsidRDefault="00F43DC4">
            <w:pPr>
              <w:rPr>
                <w:noProof/>
                <w:lang w:val="fr-FR"/>
              </w:rPr>
            </w:pPr>
            <w:r>
              <w:rPr>
                <w:rFonts w:eastAsia="Gill Sans MT"/>
                <w:b/>
                <w:bCs/>
                <w:noProof/>
                <w:color w:val="FFFFFF"/>
                <w:lang w:val="fr-FR"/>
              </w:rPr>
              <w:t>Diapositive : 66</w:t>
            </w:r>
            <w:r>
              <w:rPr>
                <w:rFonts w:eastAsia="Gill Sans MT"/>
                <w:b/>
                <w:bCs/>
                <w:noProof/>
                <w:color w:val="FFFFFF"/>
                <w:lang w:val="fr-FR"/>
              </w:rPr>
              <w:br/>
              <w:t>Guide du participant page : 5</w:t>
            </w:r>
            <w:r w:rsidR="00B12E77">
              <w:rPr>
                <w:rFonts w:eastAsia="Gill Sans MT"/>
                <w:b/>
                <w:bCs/>
                <w:noProof/>
                <w:color w:val="FFFFFF"/>
                <w:lang w:val="fr-FR"/>
              </w:rPr>
              <w:t>7</w:t>
            </w:r>
          </w:p>
        </w:tc>
      </w:tr>
      <w:tr w:rsidR="00A53F55" w14:paraId="456E7824" w14:textId="77777777">
        <w:tc>
          <w:tcPr>
            <w:tcW w:w="9350" w:type="dxa"/>
            <w:vAlign w:val="center"/>
          </w:tcPr>
          <w:p w14:paraId="3131253E" w14:textId="77777777" w:rsidR="00A53F55" w:rsidRDefault="00F43DC4">
            <w:pPr>
              <w:jc w:val="center"/>
            </w:pPr>
            <w:r>
              <w:rPr>
                <w:noProof/>
                <w:lang w:eastAsia="zh-CN"/>
              </w:rPr>
              <mc:AlternateContent>
                <mc:Choice Requires="wps">
                  <w:drawing>
                    <wp:anchor distT="0" distB="0" distL="114300" distR="114300" simplePos="0" relativeHeight="252208128" behindDoc="0" locked="0" layoutInCell="1" allowOverlap="1" wp14:anchorId="3AFFE665" wp14:editId="06368F1B">
                      <wp:simplePos x="0" y="0"/>
                      <wp:positionH relativeFrom="column">
                        <wp:posOffset>1147445</wp:posOffset>
                      </wp:positionH>
                      <wp:positionV relativeFrom="paragraph">
                        <wp:posOffset>219075</wp:posOffset>
                      </wp:positionV>
                      <wp:extent cx="3600450" cy="730250"/>
                      <wp:effectExtent l="0" t="0" r="0" b="0"/>
                      <wp:wrapNone/>
                      <wp:docPr id="1984387605"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600450" cy="730250"/>
                              </a:xfrm>
                              <a:prstGeom prst="rect">
                                <a:avLst/>
                              </a:prstGeom>
                              <a:solidFill>
                                <a:sysClr val="window" lastClr="FFFFFF"/>
                              </a:solidFill>
                              <a:ln>
                                <a:noFill/>
                              </a:ln>
                            </wps:spPr>
                            <wps:txbx>
                              <w:txbxContent>
                                <w:p w14:paraId="5327B8F0"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Enregistrement des activités des tests</w:t>
                                  </w:r>
                                </w:p>
                                <w:p w14:paraId="35EEA3EF" w14:textId="77777777" w:rsidR="00A53F55" w:rsidRDefault="00F43DC4">
                                  <w:pPr>
                                    <w:spacing w:line="240" w:lineRule="auto"/>
                                    <w:rPr>
                                      <w:rFonts w:ascii="Montserrat" w:eastAsia="Montserrat" w:hAnsi="Montserrat" w:cs="Montserrat"/>
                                      <w:color w:val="000000"/>
                                      <w:sz w:val="12"/>
                                      <w:szCs w:val="20"/>
                                      <w:lang w:val="fr-FR"/>
                                    </w:rPr>
                                  </w:pPr>
                                  <w:r>
                                    <w:rPr>
                                      <w:rFonts w:ascii="Montserrat" w:eastAsia="Montserrat" w:hAnsi="Montserrat" w:cs="Montserrat"/>
                                      <w:color w:val="000000"/>
                                      <w:sz w:val="12"/>
                                      <w:szCs w:val="12"/>
                                      <w:highlight w:val="yellow"/>
                                      <w:lang w:val="fr-FR"/>
                                    </w:rPr>
                                    <w:t>**Si des formulaires de demande d’analyses de laboratoire et des registres, des journaux de rejet ou d’autres formulaires d’enregistrement ont déjà été développés, il s’agit d’un espace réservé pour donner des explications</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AFFE665" id="_x0000_s1514" type="#_x0000_t202" style="position:absolute;left:0;text-align:left;margin-left:90.35pt;margin-top:17.25pt;width:283.5pt;height:57.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" fillcolor="window" stroked="f">
                      <o:lock v:ext="edit" grouping="t"/>
                      <v:textbox inset="0,0,0,0">
                        <w:txbxContent>
                          <w:p w14:paraId="5327B8F0"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 xml:space="preserve">Enregistrement des activités des </w:t>
                            </w:r>
                            <w:r>
                              <w:rPr>
                                <w:rFonts w:ascii="Montserrat Medium" w:eastAsia="Montserrat Medium" w:hAnsi="Montserrat Medium"/>
                                <w:bCs/>
                                <w:color w:val="FB635E"/>
                                <w:sz w:val="23"/>
                                <w:szCs w:val="23"/>
                                <w:lang w:val="fr-FR" w:bidi="en-US"/>
                              </w:rPr>
                              <w:t>tests</w:t>
                            </w:r>
                          </w:p>
                          <w:p w14:paraId="35EEA3EF" w14:textId="77777777" w:rsidR="00A53F55" w:rsidRDefault="00F43DC4">
                            <w:pPr>
                              <w:spacing w:line="240" w:lineRule="auto"/>
                              <w:rPr>
                                <w:rFonts w:ascii="Montserrat" w:eastAsia="Montserrat" w:hAnsi="Montserrat" w:cs="Montserrat"/>
                                <w:color w:val="000000"/>
                                <w:sz w:val="12"/>
                                <w:szCs w:val="20"/>
                                <w:lang w:val="fr-FR"/>
                              </w:rPr>
                            </w:pPr>
                            <w:r>
                              <w:rPr>
                                <w:rFonts w:ascii="Montserrat" w:eastAsia="Montserrat" w:hAnsi="Montserrat" w:cs="Montserrat"/>
                                <w:color w:val="000000"/>
                                <w:sz w:val="12"/>
                                <w:szCs w:val="12"/>
                                <w:highlight w:val="yellow"/>
                                <w:lang w:val="fr-FR"/>
                              </w:rPr>
                              <w:t>**Si des formulaires de demande d’analyses de laboratoire et des registres, des journaux de rejet ou d’autres formulaires d’enregistrement ont déjà été développés, il s’agit d’un espace réservé pour donner des explications</w:t>
                            </w:r>
                          </w:p>
                        </w:txbxContent>
                      </v:textbox>
                    </v:shape>
                  </w:pict>
                </mc:Fallback>
              </mc:AlternateContent>
            </w:r>
            <w:r>
              <w:rPr>
                <w:noProof/>
                <w:lang w:eastAsia="zh-CN"/>
              </w:rPr>
              <w:drawing>
                <wp:inline distT="0" distB="0" distL="0" distR="0" wp14:anchorId="761CAD30" wp14:editId="452CF4FC">
                  <wp:extent cx="3818770" cy="2150942"/>
                  <wp:effectExtent l="19050" t="19050" r="10795" b="209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1"/>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3834590" cy="2159853"/>
                          </a:xfrm>
                          <a:prstGeom prst="rect">
                            <a:avLst/>
                          </a:prstGeom>
                          <a:noFill/>
                          <a:ln>
                            <a:solidFill>
                              <a:sysClr val="window" lastClr="FFFFFF">
                                <a:lumMod val="50000"/>
                              </a:sysClr>
                            </a:solidFill>
                          </a:ln>
                        </pic:spPr>
                      </pic:pic>
                    </a:graphicData>
                  </a:graphic>
                </wp:inline>
              </w:drawing>
            </w:r>
          </w:p>
        </w:tc>
      </w:tr>
      <w:tr w:rsidR="00A53F55" w14:paraId="400B2A89" w14:textId="77777777">
        <w:tc>
          <w:tcPr>
            <w:tcW w:w="9350" w:type="dxa"/>
          </w:tcPr>
          <w:p w14:paraId="3A03D4E5" w14:textId="77777777" w:rsidR="00A53F55" w:rsidRDefault="00F43DC4">
            <w:pPr>
              <w:rPr>
                <w:lang w:val="fr-FR"/>
              </w:rPr>
            </w:pPr>
            <w:r>
              <w:rPr>
                <w:rFonts w:eastAsia="Gill Sans MT"/>
                <w:b/>
                <w:bCs/>
                <w:lang w:val="fr-FR"/>
              </w:rPr>
              <w:t>ESPACE RÉSERVÉ :</w:t>
            </w:r>
            <w:r>
              <w:rPr>
                <w:rFonts w:eastAsia="Gill Sans MT"/>
                <w:lang w:val="fr-FR"/>
              </w:rPr>
              <w:t xml:space="preserve"> Si des formulaires de demande d’analyses de laboratoire et des registres, des journaux de rejet ou d’autres formulaires d’enregistrement ont déjà été développés, les animateurs doivent modifier ce contenu et guider les stagiaires à travers eux.</w:t>
            </w:r>
          </w:p>
        </w:tc>
      </w:tr>
    </w:tbl>
    <w:p w14:paraId="076B9F57" w14:textId="77777777" w:rsidR="00A53F55" w:rsidRDefault="00A53F55">
      <w:pPr>
        <w:rPr>
          <w:lang w:val="fr-FR"/>
        </w:rPr>
      </w:pPr>
    </w:p>
    <w:p w14:paraId="46CC90B7" w14:textId="77777777" w:rsidR="00A53F55" w:rsidRDefault="00F43DC4">
      <w:pPr>
        <w:pStyle w:val="Heading3"/>
      </w:pPr>
      <w:proofErr w:type="spellStart"/>
      <w:r>
        <w:t>Garantie</w:t>
      </w:r>
      <w:proofErr w:type="spellEnd"/>
    </w:p>
    <w:p w14:paraId="30D89A97" w14:textId="77777777" w:rsidR="00A53F55" w:rsidRDefault="00A53F55"/>
    <w:tbl>
      <w:tblPr>
        <w:tblStyle w:val="TableGrid"/>
        <w:tblW w:w="0" w:type="auto"/>
        <w:tblLook w:val="04A0" w:firstRow="1" w:lastRow="0" w:firstColumn="1" w:lastColumn="0" w:noHBand="0" w:noVBand="1"/>
      </w:tblPr>
      <w:tblGrid>
        <w:gridCol w:w="9350"/>
      </w:tblGrid>
      <w:tr w:rsidR="00A53F55" w14:paraId="42B20524" w14:textId="77777777">
        <w:tc>
          <w:tcPr>
            <w:tcW w:w="9350" w:type="dxa"/>
            <w:shd w:val="clear" w:color="auto" w:fill="E68F8C"/>
          </w:tcPr>
          <w:p w14:paraId="00AF7218" w14:textId="77777777" w:rsidR="00A53F55" w:rsidRDefault="00F43DC4">
            <w:pPr>
              <w:rPr>
                <w:b/>
                <w:bCs/>
                <w:noProof/>
                <w:color w:val="FFFFFF" w:themeColor="background1"/>
                <w:lang w:val="fr-FR"/>
              </w:rPr>
            </w:pPr>
            <w:r>
              <w:rPr>
                <w:b/>
                <w:bCs/>
                <w:noProof/>
                <w:color w:val="FFFFFF" w:themeColor="background1"/>
                <w:lang w:val="fr-FR"/>
              </w:rPr>
              <w:t>Conditions de garantie</w:t>
            </w:r>
          </w:p>
          <w:p w14:paraId="65B8B106" w14:textId="77777777" w:rsidR="00A53F55" w:rsidRDefault="00F43DC4">
            <w:pPr>
              <w:rPr>
                <w:b/>
                <w:bCs/>
                <w:noProof/>
                <w:color w:val="FFFFFF" w:themeColor="background1"/>
                <w:lang w:val="fr-FR"/>
              </w:rPr>
            </w:pPr>
            <w:r>
              <w:rPr>
                <w:b/>
                <w:bCs/>
                <w:noProof/>
                <w:color w:val="FFFFFF" w:themeColor="background1"/>
                <w:lang w:val="fr-FR"/>
              </w:rPr>
              <w:t>Diapositive : 68</w:t>
            </w:r>
          </w:p>
          <w:p w14:paraId="796C16C2" w14:textId="40D15AA5" w:rsidR="00A53F55" w:rsidRDefault="00F43DC4">
            <w:pPr>
              <w:rPr>
                <w:b/>
                <w:bCs/>
                <w:noProof/>
                <w:lang w:val="fr-FR"/>
              </w:rPr>
            </w:pPr>
            <w:r>
              <w:rPr>
                <w:rFonts w:eastAsia="Gill Sans MT"/>
                <w:b/>
                <w:bCs/>
                <w:noProof/>
                <w:color w:val="FFFFFF"/>
                <w:lang w:val="fr-FR"/>
              </w:rPr>
              <w:t>Guide du participant page </w:t>
            </w:r>
            <w:r>
              <w:rPr>
                <w:b/>
                <w:bCs/>
                <w:noProof/>
                <w:color w:val="FFFFFF" w:themeColor="background1"/>
                <w:lang w:val="fr-FR"/>
              </w:rPr>
              <w:t>: 5</w:t>
            </w:r>
            <w:r w:rsidR="00B12E77">
              <w:rPr>
                <w:b/>
                <w:bCs/>
                <w:noProof/>
                <w:color w:val="FFFFFF" w:themeColor="background1"/>
                <w:lang w:val="fr-FR"/>
              </w:rPr>
              <w:t>8</w:t>
            </w:r>
          </w:p>
        </w:tc>
      </w:tr>
      <w:tr w:rsidR="00A53F55" w14:paraId="2B6D4833" w14:textId="77777777">
        <w:tc>
          <w:tcPr>
            <w:tcW w:w="9350" w:type="dxa"/>
          </w:tcPr>
          <w:p w14:paraId="427C08E0" w14:textId="3C71EE97" w:rsidR="00A53F55" w:rsidRDefault="00AF1F57">
            <w:pPr>
              <w:jc w:val="center"/>
            </w:pPr>
            <w:r w:rsidRPr="00AF1F57">
              <w:rPr>
                <w:noProof/>
                <w:lang w:eastAsia="zh-CN"/>
              </w:rPr>
              <w:lastRenderedPageBreak/>
              <w:drawing>
                <wp:inline distT="0" distB="0" distL="0" distR="0" wp14:anchorId="79DAEA2C" wp14:editId="0C543A17">
                  <wp:extent cx="3657600" cy="2053102"/>
                  <wp:effectExtent l="0" t="0" r="0" b="444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689108" cy="2070788"/>
                          </a:xfrm>
                          <a:prstGeom prst="rect">
                            <a:avLst/>
                          </a:prstGeom>
                        </pic:spPr>
                      </pic:pic>
                    </a:graphicData>
                  </a:graphic>
                </wp:inline>
              </w:drawing>
            </w:r>
          </w:p>
        </w:tc>
      </w:tr>
      <w:tr w:rsidR="00A53F55" w14:paraId="1C6A651B" w14:textId="77777777">
        <w:tc>
          <w:tcPr>
            <w:tcW w:w="9350" w:type="dxa"/>
          </w:tcPr>
          <w:p w14:paraId="1A77A9AA" w14:textId="77777777" w:rsidR="00A53F55" w:rsidRDefault="00F43DC4">
            <w:pPr>
              <w:rPr>
                <w:b/>
                <w:bCs/>
              </w:rPr>
            </w:pPr>
            <w:r>
              <w:rPr>
                <w:rFonts w:eastAsia="Gill Sans MT"/>
                <w:b/>
                <w:bCs/>
                <w:lang w:val="fr-FR"/>
              </w:rPr>
              <w:t>DIRE </w:t>
            </w:r>
            <w:r>
              <w:rPr>
                <w:b/>
                <w:bCs/>
              </w:rPr>
              <w:t xml:space="preserve">: </w:t>
            </w:r>
          </w:p>
          <w:p w14:paraId="7BB4B020" w14:textId="77777777" w:rsidR="00A53F55" w:rsidRDefault="00F43DC4">
            <w:pPr>
              <w:pStyle w:val="ListParagraph"/>
              <w:numPr>
                <w:ilvl w:val="0"/>
                <w:numId w:val="155"/>
              </w:numPr>
              <w:rPr>
                <w:lang w:val="fr-FR"/>
              </w:rPr>
            </w:pPr>
            <w:r>
              <w:rPr>
                <w:lang w:val="fr-FR"/>
              </w:rPr>
              <w:t xml:space="preserve">Afin d’activer la garantie, le client doit remplir et signer le rapport d’installation ainsi que le certificat de garantie et renvoyer le document à </w:t>
            </w:r>
            <w:proofErr w:type="spellStart"/>
            <w:r>
              <w:rPr>
                <w:lang w:val="fr-FR"/>
              </w:rPr>
              <w:t>Molbio</w:t>
            </w:r>
            <w:proofErr w:type="spellEnd"/>
            <w:r>
              <w:rPr>
                <w:lang w:val="fr-FR"/>
              </w:rPr>
              <w:t xml:space="preserve"> Diagnostics </w:t>
            </w:r>
            <w:proofErr w:type="spellStart"/>
            <w:r>
              <w:rPr>
                <w:lang w:val="fr-FR"/>
              </w:rPr>
              <w:t>Private</w:t>
            </w:r>
            <w:proofErr w:type="spellEnd"/>
            <w:r>
              <w:rPr>
                <w:lang w:val="fr-FR"/>
              </w:rPr>
              <w:t xml:space="preserve"> Limited</w:t>
            </w:r>
          </w:p>
          <w:p w14:paraId="5DD5C5DE" w14:textId="77777777" w:rsidR="00A53F55" w:rsidRDefault="00F43DC4">
            <w:pPr>
              <w:pStyle w:val="ListParagraph"/>
              <w:numPr>
                <w:ilvl w:val="0"/>
                <w:numId w:val="155"/>
              </w:numPr>
              <w:rPr>
                <w:lang w:val="fr-FR"/>
              </w:rPr>
            </w:pPr>
            <w:proofErr w:type="spellStart"/>
            <w:r>
              <w:rPr>
                <w:lang w:val="fr-FR"/>
              </w:rPr>
              <w:t>Molbio</w:t>
            </w:r>
            <w:proofErr w:type="spellEnd"/>
            <w:r>
              <w:rPr>
                <w:lang w:val="fr-FR"/>
              </w:rPr>
              <w:t xml:space="preserve"> Diagnostics </w:t>
            </w:r>
            <w:proofErr w:type="spellStart"/>
            <w:r>
              <w:rPr>
                <w:lang w:val="fr-FR"/>
              </w:rPr>
              <w:t>Private</w:t>
            </w:r>
            <w:proofErr w:type="spellEnd"/>
            <w:r>
              <w:rPr>
                <w:lang w:val="fr-FR"/>
              </w:rPr>
              <w:t xml:space="preserve"> Limited garantit que tous ses instruments sont dénués de vice ou de défaut de fabrication.</w:t>
            </w:r>
          </w:p>
          <w:p w14:paraId="6D14B46E" w14:textId="77777777" w:rsidR="00A53F55" w:rsidRDefault="00F43DC4">
            <w:pPr>
              <w:pStyle w:val="ListParagraph"/>
              <w:numPr>
                <w:ilvl w:val="0"/>
                <w:numId w:val="155"/>
              </w:numPr>
              <w:rPr>
                <w:lang w:val="fr-FR"/>
              </w:rPr>
            </w:pPr>
            <w:proofErr w:type="spellStart"/>
            <w:r>
              <w:rPr>
                <w:lang w:val="fr-FR"/>
              </w:rPr>
              <w:t>Molbio</w:t>
            </w:r>
            <w:proofErr w:type="spellEnd"/>
            <w:r>
              <w:rPr>
                <w:lang w:val="fr-FR"/>
              </w:rPr>
              <w:t xml:space="preserve"> s’engage à réparer ou à substituer/remplacer gratuitement toute pièce détachée s’avérant présenter un défaut de fabrication.</w:t>
            </w:r>
          </w:p>
          <w:p w14:paraId="4E5AD78C" w14:textId="77777777" w:rsidR="00A53F55" w:rsidRDefault="00F43DC4">
            <w:pPr>
              <w:pStyle w:val="ListParagraph"/>
              <w:numPr>
                <w:ilvl w:val="0"/>
                <w:numId w:val="155"/>
              </w:numPr>
              <w:rPr>
                <w:lang w:val="fr-FR"/>
              </w:rPr>
            </w:pPr>
            <w:r>
              <w:rPr>
                <w:lang w:val="fr-FR"/>
              </w:rPr>
              <w:t>Les réparations et interventions réalisées au cours de la période de garantie n’ont pas pour effet d’allonger ni de renouveler cette dernière.</w:t>
            </w:r>
          </w:p>
          <w:p w14:paraId="0E0BEBCE" w14:textId="77777777" w:rsidR="00A53F55" w:rsidRDefault="00F43DC4">
            <w:pPr>
              <w:pStyle w:val="ListParagraph"/>
              <w:numPr>
                <w:ilvl w:val="0"/>
                <w:numId w:val="155"/>
              </w:numPr>
              <w:rPr>
                <w:lang w:val="fr-FR"/>
              </w:rPr>
            </w:pPr>
            <w:r>
              <w:rPr>
                <w:lang w:val="fr-FR"/>
              </w:rPr>
              <w:t xml:space="preserve">Les réparations de l’instrument seront réalisées sur place (sauf en cas de réparations majeures nécessitant l’expédition des instruments au siège de </w:t>
            </w:r>
            <w:proofErr w:type="spellStart"/>
            <w:r>
              <w:rPr>
                <w:lang w:val="fr-FR"/>
              </w:rPr>
              <w:t>Molbio</w:t>
            </w:r>
            <w:proofErr w:type="spellEnd"/>
            <w:r>
              <w:rPr>
                <w:lang w:val="fr-FR"/>
              </w:rPr>
              <w:t xml:space="preserve"> ou dans les locaux de son partenaire dans le pays) par les seuls techniciens autorisés de </w:t>
            </w:r>
            <w:proofErr w:type="spellStart"/>
            <w:r>
              <w:rPr>
                <w:lang w:val="fr-FR"/>
              </w:rPr>
              <w:t>Molbio</w:t>
            </w:r>
            <w:proofErr w:type="spellEnd"/>
            <w:r>
              <w:rPr>
                <w:lang w:val="fr-FR"/>
              </w:rPr>
              <w:t xml:space="preserve"> / représentants de son partenaire national.</w:t>
            </w:r>
          </w:p>
          <w:p w14:paraId="7A61FE6C" w14:textId="77777777" w:rsidR="00A53F55" w:rsidRDefault="00F43DC4">
            <w:pPr>
              <w:pStyle w:val="ListParagraph"/>
              <w:numPr>
                <w:ilvl w:val="0"/>
                <w:numId w:val="155"/>
              </w:numPr>
              <w:rPr>
                <w:lang w:val="fr-FR"/>
              </w:rPr>
            </w:pPr>
            <w:r>
              <w:rPr>
                <w:lang w:val="fr-FR"/>
              </w:rPr>
              <w:t xml:space="preserve">Au cas où </w:t>
            </w:r>
            <w:proofErr w:type="spellStart"/>
            <w:r>
              <w:rPr>
                <w:lang w:val="fr-FR"/>
              </w:rPr>
              <w:t>Molbio</w:t>
            </w:r>
            <w:proofErr w:type="spellEnd"/>
            <w:r>
              <w:rPr>
                <w:lang w:val="fr-FR"/>
              </w:rPr>
              <w:t xml:space="preserve"> ne serait pas en mesure de réparer les instruments sur place, elle se réserve le droit de rappeler l’instrument afin de le réparer à son siège/dans les locaux de son partenaire national si un problème majeur/fréquent était observé sur l’instrument.</w:t>
            </w:r>
          </w:p>
        </w:tc>
      </w:tr>
      <w:tr w:rsidR="00A53F55" w14:paraId="6CD328E5" w14:textId="77777777">
        <w:tc>
          <w:tcPr>
            <w:tcW w:w="9350" w:type="dxa"/>
            <w:shd w:val="clear" w:color="auto" w:fill="E68F8C"/>
          </w:tcPr>
          <w:p w14:paraId="2E60FAF7" w14:textId="77777777" w:rsidR="00AF1F57" w:rsidRDefault="00F43DC4" w:rsidP="00AF1F57">
            <w:pPr>
              <w:tabs>
                <w:tab w:val="center" w:pos="4680"/>
                <w:tab w:val="right" w:pos="9360"/>
              </w:tabs>
              <w:rPr>
                <w:b/>
                <w:bCs/>
                <w:noProof/>
                <w:color w:val="FFFFFF" w:themeColor="background1"/>
                <w:lang w:val="fr-FR"/>
              </w:rPr>
            </w:pPr>
            <w:r>
              <w:rPr>
                <w:b/>
                <w:bCs/>
                <w:noProof/>
                <w:color w:val="FFFFFF" w:themeColor="background1"/>
                <w:lang w:val="fr-FR"/>
              </w:rPr>
              <w:t>Fin de la garantie</w:t>
            </w:r>
          </w:p>
          <w:p w14:paraId="01337653" w14:textId="77777777" w:rsidR="00AF1F57" w:rsidRDefault="00F43DC4" w:rsidP="00AF1F57">
            <w:pPr>
              <w:tabs>
                <w:tab w:val="center" w:pos="4680"/>
                <w:tab w:val="right" w:pos="9360"/>
              </w:tabs>
              <w:rPr>
                <w:b/>
                <w:bCs/>
                <w:noProof/>
                <w:color w:val="FFFFFF" w:themeColor="background1"/>
                <w:lang w:val="fr-FR"/>
              </w:rPr>
            </w:pPr>
            <w:r>
              <w:rPr>
                <w:b/>
                <w:bCs/>
                <w:noProof/>
                <w:color w:val="FFFFFF" w:themeColor="background1"/>
                <w:lang w:val="fr-FR"/>
              </w:rPr>
              <w:t>Diapositive : 69</w:t>
            </w:r>
          </w:p>
          <w:p w14:paraId="3A9B247A" w14:textId="69B09509" w:rsidR="00A53F55" w:rsidRPr="00AF1F57" w:rsidRDefault="00F43DC4" w:rsidP="00AF1F57">
            <w:pPr>
              <w:tabs>
                <w:tab w:val="center" w:pos="4680"/>
                <w:tab w:val="right" w:pos="9360"/>
              </w:tabs>
              <w:rPr>
                <w:b/>
                <w:bCs/>
                <w:noProof/>
                <w:color w:val="FFFFFF" w:themeColor="background1"/>
                <w:lang w:val="fr-FR"/>
              </w:rPr>
            </w:pPr>
            <w:r>
              <w:rPr>
                <w:rFonts w:eastAsia="Gill Sans MT"/>
                <w:b/>
                <w:bCs/>
                <w:noProof/>
                <w:color w:val="FFFFFF"/>
                <w:lang w:val="fr-FR"/>
              </w:rPr>
              <w:t>Guide du participant page </w:t>
            </w:r>
            <w:r>
              <w:rPr>
                <w:b/>
                <w:bCs/>
                <w:noProof/>
                <w:color w:val="FFFFFF" w:themeColor="background1"/>
                <w:lang w:val="fr-FR"/>
              </w:rPr>
              <w:t>: 5</w:t>
            </w:r>
            <w:r w:rsidR="0015643C">
              <w:rPr>
                <w:b/>
                <w:bCs/>
                <w:noProof/>
                <w:color w:val="FFFFFF" w:themeColor="background1"/>
                <w:lang w:val="fr-FR"/>
              </w:rPr>
              <w:t>8</w:t>
            </w:r>
          </w:p>
        </w:tc>
      </w:tr>
      <w:tr w:rsidR="00A53F55" w14:paraId="2D8E217F" w14:textId="77777777">
        <w:tc>
          <w:tcPr>
            <w:tcW w:w="9350" w:type="dxa"/>
          </w:tcPr>
          <w:p w14:paraId="7BD4CB74" w14:textId="11EB9CC8" w:rsidR="00A53F55" w:rsidRDefault="00AF1F57">
            <w:pPr>
              <w:jc w:val="center"/>
            </w:pPr>
            <w:r w:rsidRPr="00AF1F57">
              <w:rPr>
                <w:noProof/>
                <w:lang w:eastAsia="zh-CN"/>
              </w:rPr>
              <w:drawing>
                <wp:inline distT="0" distB="0" distL="0" distR="0" wp14:anchorId="16EA72A9" wp14:editId="140B296D">
                  <wp:extent cx="3724275" cy="2084957"/>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41252" cy="2094461"/>
                          </a:xfrm>
                          <a:prstGeom prst="rect">
                            <a:avLst/>
                          </a:prstGeom>
                        </pic:spPr>
                      </pic:pic>
                    </a:graphicData>
                  </a:graphic>
                </wp:inline>
              </w:drawing>
            </w:r>
          </w:p>
        </w:tc>
      </w:tr>
      <w:tr w:rsidR="00A53F55" w14:paraId="4B637BD4" w14:textId="77777777">
        <w:tc>
          <w:tcPr>
            <w:tcW w:w="9350" w:type="dxa"/>
          </w:tcPr>
          <w:p w14:paraId="40A7BE75" w14:textId="77777777" w:rsidR="00A53F55" w:rsidRDefault="00F43DC4">
            <w:pPr>
              <w:keepNext/>
              <w:keepLines/>
              <w:tabs>
                <w:tab w:val="center" w:pos="4680"/>
                <w:tab w:val="right" w:pos="9360"/>
              </w:tabs>
              <w:spacing w:before="200"/>
              <w:outlineLvl w:val="7"/>
              <w:rPr>
                <w:b/>
                <w:bCs/>
                <w:lang w:val="fr-FR"/>
              </w:rPr>
            </w:pPr>
            <w:r>
              <w:rPr>
                <w:rFonts w:eastAsia="Gill Sans MT"/>
                <w:b/>
                <w:bCs/>
                <w:lang w:val="fr-FR"/>
              </w:rPr>
              <w:lastRenderedPageBreak/>
              <w:t>DIRE </w:t>
            </w:r>
            <w:r>
              <w:rPr>
                <w:b/>
                <w:bCs/>
                <w:lang w:val="fr-FR"/>
              </w:rPr>
              <w:t xml:space="preserve">: </w:t>
            </w:r>
            <w:r>
              <w:rPr>
                <w:lang w:val="fr-FR"/>
              </w:rPr>
              <w:t xml:space="preserve">la garantie prendra fin au terme de la période de garantie ainsi que dans les cas suivants : </w:t>
            </w:r>
          </w:p>
          <w:p w14:paraId="7E42669E" w14:textId="77777777" w:rsidR="00A53F55" w:rsidRDefault="00F43DC4">
            <w:pPr>
              <w:numPr>
                <w:ilvl w:val="0"/>
                <w:numId w:val="156"/>
              </w:numPr>
              <w:spacing w:line="240" w:lineRule="auto"/>
              <w:rPr>
                <w:lang w:val="fr-FR"/>
              </w:rPr>
            </w:pPr>
            <w:r>
              <w:rPr>
                <w:lang w:val="fr-FR"/>
              </w:rPr>
              <w:t>Si des tentatives de réparations ou de modifications ont été faites par des personnes non autorisées et/ou à l’aide de pièces détachées non originales.</w:t>
            </w:r>
          </w:p>
          <w:p w14:paraId="5467AC9D" w14:textId="77777777" w:rsidR="00A53F55" w:rsidRDefault="00F43DC4">
            <w:pPr>
              <w:numPr>
                <w:ilvl w:val="0"/>
                <w:numId w:val="156"/>
              </w:numPr>
              <w:spacing w:line="240" w:lineRule="auto"/>
              <w:rPr>
                <w:lang w:val="fr-FR"/>
              </w:rPr>
            </w:pPr>
            <w:r>
              <w:rPr>
                <w:lang w:val="fr-FR"/>
              </w:rPr>
              <w:t>Si le numéro de série du produit a été modifié sur le certificat ou l’instrument.</w:t>
            </w:r>
          </w:p>
          <w:p w14:paraId="2855EE8F" w14:textId="77777777" w:rsidR="00A53F55" w:rsidRDefault="00F43DC4">
            <w:pPr>
              <w:numPr>
                <w:ilvl w:val="0"/>
                <w:numId w:val="156"/>
              </w:numPr>
              <w:spacing w:line="240" w:lineRule="auto"/>
              <w:rPr>
                <w:lang w:val="fr-FR"/>
              </w:rPr>
            </w:pPr>
            <w:r>
              <w:rPr>
                <w:lang w:val="fr-FR"/>
              </w:rPr>
              <w:t xml:space="preserve">Si l’instrument est transféré dans un nouveau lieu sans respecter les procédures définies par la Qualification d’installation (QI)/ la Qualification opérationnelle (QO)/ la Qualification de performance (QP) ou toute approbation écrite préalable de </w:t>
            </w:r>
            <w:proofErr w:type="spellStart"/>
            <w:r>
              <w:rPr>
                <w:lang w:val="fr-FR"/>
              </w:rPr>
              <w:t>Molbio</w:t>
            </w:r>
            <w:proofErr w:type="spellEnd"/>
            <w:r>
              <w:rPr>
                <w:lang w:val="fr-FR"/>
              </w:rPr>
              <w:t xml:space="preserve"> Diagnostics </w:t>
            </w:r>
            <w:proofErr w:type="spellStart"/>
            <w:r>
              <w:rPr>
                <w:lang w:val="fr-FR"/>
              </w:rPr>
              <w:t>Private</w:t>
            </w:r>
            <w:proofErr w:type="spellEnd"/>
            <w:r>
              <w:rPr>
                <w:lang w:val="fr-FR"/>
              </w:rPr>
              <w:t xml:space="preserve"> Limited ou des partenaires de </w:t>
            </w:r>
            <w:proofErr w:type="spellStart"/>
            <w:r>
              <w:rPr>
                <w:lang w:val="fr-FR"/>
              </w:rPr>
              <w:t>Molbio</w:t>
            </w:r>
            <w:proofErr w:type="spellEnd"/>
            <w:r>
              <w:rPr>
                <w:lang w:val="fr-FR"/>
              </w:rPr>
              <w:t xml:space="preserve"> dans le pays</w:t>
            </w:r>
          </w:p>
          <w:p w14:paraId="03ADB088" w14:textId="77777777" w:rsidR="00A53F55" w:rsidRDefault="00F43DC4">
            <w:pPr>
              <w:numPr>
                <w:ilvl w:val="1"/>
                <w:numId w:val="156"/>
              </w:numPr>
              <w:spacing w:line="240" w:lineRule="auto"/>
              <w:rPr>
                <w:lang w:val="fr-FR"/>
              </w:rPr>
            </w:pPr>
            <w:r>
              <w:rPr>
                <w:lang w:val="fr-FR"/>
              </w:rPr>
              <w:t xml:space="preserve">Afin de transférer un instrument vers un nouveau lieu sans mettre fin à la garantie, veuillez contacter </w:t>
            </w:r>
            <w:proofErr w:type="spellStart"/>
            <w:r>
              <w:rPr>
                <w:lang w:val="fr-FR"/>
              </w:rPr>
              <w:t>Molbio</w:t>
            </w:r>
            <w:proofErr w:type="spellEnd"/>
            <w:r>
              <w:rPr>
                <w:lang w:val="fr-FR"/>
              </w:rPr>
              <w:t xml:space="preserve">/les partenaires locaux de </w:t>
            </w:r>
            <w:proofErr w:type="spellStart"/>
            <w:r>
              <w:rPr>
                <w:lang w:val="fr-FR"/>
              </w:rPr>
              <w:t>Molbio</w:t>
            </w:r>
            <w:proofErr w:type="spellEnd"/>
            <w:r>
              <w:rPr>
                <w:lang w:val="fr-FR"/>
              </w:rPr>
              <w:t xml:space="preserve"> afin de les en informer et d’obtenir de l’aide. </w:t>
            </w:r>
            <w:proofErr w:type="spellStart"/>
            <w:r>
              <w:rPr>
                <w:lang w:val="fr-FR"/>
              </w:rPr>
              <w:t>Molbio</w:t>
            </w:r>
            <w:proofErr w:type="spellEnd"/>
            <w:r>
              <w:rPr>
                <w:lang w:val="fr-FR"/>
              </w:rPr>
              <w:t xml:space="preserve">/les partenaires locaux de </w:t>
            </w:r>
            <w:proofErr w:type="spellStart"/>
            <w:r>
              <w:rPr>
                <w:lang w:val="fr-FR"/>
              </w:rPr>
              <w:t>Molbio</w:t>
            </w:r>
            <w:proofErr w:type="spellEnd"/>
            <w:r>
              <w:rPr>
                <w:lang w:val="fr-FR"/>
              </w:rPr>
              <w:t xml:space="preserve"> vous demanderont de confirmer que le nouveau site sera conforme aux prérequis de pré-installation (voir diapositive suivante). Les prérequis de pré-installation devront être recontrôlés une fois le transfert effectué. </w:t>
            </w:r>
            <w:r>
              <w:rPr>
                <w:b/>
                <w:bCs/>
                <w:lang w:val="fr-FR"/>
              </w:rPr>
              <w:t>[Il est très important de souligner ce point dans la mesure où de nombreux instruments pourront être transférés à un moment où à un autre.]</w:t>
            </w:r>
          </w:p>
          <w:p w14:paraId="3959F6F2" w14:textId="77777777" w:rsidR="00A53F55" w:rsidRDefault="00F43DC4">
            <w:pPr>
              <w:numPr>
                <w:ilvl w:val="1"/>
                <w:numId w:val="156"/>
              </w:numPr>
              <w:spacing w:line="240" w:lineRule="auto"/>
              <w:rPr>
                <w:lang w:val="fr-FR"/>
              </w:rPr>
            </w:pPr>
            <w:r>
              <w:rPr>
                <w:lang w:val="fr-FR"/>
              </w:rPr>
              <w:t>Ce point relatif au transfert vers un nouveau lieu ne s’applique pas aux situations dans lesquelles un utilisateur final a initialement installé les instruments dans un véhicule mobile se déplaçant de site en site et où les instruments demeurent installés sur la même plateforme du véhicule mobile</w:t>
            </w:r>
          </w:p>
        </w:tc>
      </w:tr>
      <w:tr w:rsidR="00A53F55" w14:paraId="2A97D5A3" w14:textId="77777777">
        <w:tc>
          <w:tcPr>
            <w:tcW w:w="9350" w:type="dxa"/>
            <w:shd w:val="clear" w:color="auto" w:fill="E68F8C"/>
          </w:tcPr>
          <w:p w14:paraId="42924CA8" w14:textId="77777777" w:rsidR="00A53F55" w:rsidRDefault="00F43DC4">
            <w:pPr>
              <w:rPr>
                <w:b/>
                <w:bCs/>
                <w:noProof/>
                <w:color w:val="FFFFFF" w:themeColor="background1"/>
                <w:lang w:val="fr-FR"/>
              </w:rPr>
            </w:pPr>
            <w:r>
              <w:rPr>
                <w:b/>
                <w:bCs/>
                <w:color w:val="FFFFFF" w:themeColor="background1"/>
                <w:lang w:val="fr-FR"/>
              </w:rPr>
              <w:t>Prérequis de pré-installation</w:t>
            </w:r>
          </w:p>
          <w:p w14:paraId="01939E4E" w14:textId="77777777" w:rsidR="00A53F55" w:rsidRDefault="00F43DC4">
            <w:pPr>
              <w:rPr>
                <w:b/>
                <w:bCs/>
                <w:noProof/>
                <w:color w:val="FFFFFF" w:themeColor="background1"/>
                <w:lang w:val="fr-FR"/>
              </w:rPr>
            </w:pPr>
            <w:r>
              <w:rPr>
                <w:b/>
                <w:bCs/>
                <w:noProof/>
                <w:color w:val="FFFFFF" w:themeColor="background1"/>
                <w:lang w:val="fr-FR"/>
              </w:rPr>
              <w:t>Diapositive : 70</w:t>
            </w:r>
          </w:p>
          <w:p w14:paraId="172CBE93" w14:textId="11968F25" w:rsidR="00A53F55" w:rsidRDefault="00F43DC4">
            <w:pPr>
              <w:rPr>
                <w:b/>
                <w:bCs/>
                <w:noProof/>
                <w:lang w:val="fr-FR"/>
              </w:rPr>
            </w:pPr>
            <w:r>
              <w:rPr>
                <w:rFonts w:eastAsia="Gill Sans MT"/>
                <w:b/>
                <w:bCs/>
                <w:noProof/>
                <w:color w:val="FFFFFF"/>
                <w:lang w:val="fr-FR"/>
              </w:rPr>
              <w:t>Guide du participant page </w:t>
            </w:r>
            <w:r>
              <w:rPr>
                <w:b/>
                <w:bCs/>
                <w:noProof/>
                <w:color w:val="FFFFFF" w:themeColor="background1"/>
                <w:lang w:val="fr-FR"/>
              </w:rPr>
              <w:t>: 5</w:t>
            </w:r>
            <w:r w:rsidR="0015643C">
              <w:rPr>
                <w:b/>
                <w:bCs/>
                <w:noProof/>
                <w:color w:val="FFFFFF" w:themeColor="background1"/>
                <w:lang w:val="fr-FR"/>
              </w:rPr>
              <w:t>9</w:t>
            </w:r>
          </w:p>
        </w:tc>
      </w:tr>
      <w:tr w:rsidR="00A53F55" w14:paraId="7129EA65" w14:textId="77777777">
        <w:tc>
          <w:tcPr>
            <w:tcW w:w="9350" w:type="dxa"/>
          </w:tcPr>
          <w:p w14:paraId="1DEB9117" w14:textId="77777777" w:rsidR="00A53F55" w:rsidRDefault="00AF1F57">
            <w:pPr>
              <w:jc w:val="center"/>
            </w:pPr>
            <w:r w:rsidRPr="00AF1F57">
              <w:rPr>
                <w:noProof/>
                <w:lang w:eastAsia="zh-CN"/>
              </w:rPr>
              <w:drawing>
                <wp:inline distT="0" distB="0" distL="0" distR="0" wp14:anchorId="3F0F3C71" wp14:editId="4C53FF09">
                  <wp:extent cx="4029075" cy="2217713"/>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40838" cy="2224188"/>
                          </a:xfrm>
                          <a:prstGeom prst="rect">
                            <a:avLst/>
                          </a:prstGeom>
                        </pic:spPr>
                      </pic:pic>
                    </a:graphicData>
                  </a:graphic>
                </wp:inline>
              </w:drawing>
            </w:r>
          </w:p>
        </w:tc>
      </w:tr>
      <w:tr w:rsidR="00A53F55" w14:paraId="5FDC3F94" w14:textId="77777777">
        <w:tc>
          <w:tcPr>
            <w:tcW w:w="9350" w:type="dxa"/>
          </w:tcPr>
          <w:p w14:paraId="70120E60" w14:textId="77777777" w:rsidR="00A53F55" w:rsidRDefault="00F43DC4">
            <w:pPr>
              <w:keepNext/>
              <w:keepLines/>
              <w:tabs>
                <w:tab w:val="center" w:pos="4680"/>
                <w:tab w:val="right" w:pos="9360"/>
              </w:tabs>
              <w:spacing w:before="200"/>
              <w:outlineLvl w:val="7"/>
              <w:rPr>
                <w:b/>
                <w:bCs/>
                <w:lang w:val="fr-FR"/>
              </w:rPr>
            </w:pPr>
            <w:r>
              <w:rPr>
                <w:rFonts w:eastAsia="Gill Sans MT"/>
                <w:b/>
                <w:bCs/>
                <w:lang w:val="fr-FR"/>
              </w:rPr>
              <w:lastRenderedPageBreak/>
              <w:t>DIRE </w:t>
            </w:r>
            <w:r>
              <w:rPr>
                <w:b/>
                <w:bCs/>
                <w:lang w:val="fr-FR"/>
              </w:rPr>
              <w:t xml:space="preserve">: </w:t>
            </w:r>
            <w:r>
              <w:rPr>
                <w:lang w:val="fr-FR"/>
              </w:rPr>
              <w:t>contrôlez les paramètres suivants concernant le site d’installation :</w:t>
            </w:r>
          </w:p>
          <w:p w14:paraId="7FBE6DD6" w14:textId="77777777" w:rsidR="00A53F55" w:rsidRDefault="00F43DC4">
            <w:pPr>
              <w:numPr>
                <w:ilvl w:val="0"/>
                <w:numId w:val="157"/>
              </w:numPr>
              <w:spacing w:line="240" w:lineRule="auto"/>
              <w:rPr>
                <w:lang w:val="fr-FR"/>
              </w:rPr>
            </w:pPr>
            <w:r>
              <w:rPr>
                <w:lang w:val="fr-FR"/>
              </w:rPr>
              <w:t xml:space="preserve">Le poste de travail doit être placé sur le lieu de travail/la table/le plan de travail en position droite, sur une surface plane et sèche. </w:t>
            </w:r>
          </w:p>
          <w:p w14:paraId="47889969" w14:textId="77777777" w:rsidR="00A53F55" w:rsidRDefault="00F43DC4">
            <w:pPr>
              <w:numPr>
                <w:ilvl w:val="0"/>
                <w:numId w:val="157"/>
              </w:numPr>
              <w:spacing w:line="240" w:lineRule="auto"/>
              <w:rPr>
                <w:lang w:val="fr-FR"/>
              </w:rPr>
            </w:pPr>
            <w:r>
              <w:rPr>
                <w:lang w:val="fr-FR"/>
              </w:rPr>
              <w:t xml:space="preserve">Le lieu d’installation ne doit pas se trouver à la lumière directe du soleil ni à proximité d’un appareil rayonnant ou chauffant. </w:t>
            </w:r>
          </w:p>
          <w:p w14:paraId="5E7235EC" w14:textId="77777777" w:rsidR="00A53F55" w:rsidRDefault="00F43DC4">
            <w:pPr>
              <w:numPr>
                <w:ilvl w:val="0"/>
                <w:numId w:val="157"/>
              </w:numPr>
              <w:spacing w:line="240" w:lineRule="auto"/>
              <w:rPr>
                <w:lang w:val="fr-FR"/>
              </w:rPr>
            </w:pPr>
            <w:r>
              <w:rPr>
                <w:lang w:val="fr-FR"/>
              </w:rPr>
              <w:t xml:space="preserve">La zone d’installation doit être libre de tout instrument susceptible de produire des vibrations ou des interférences électromagnétiques. </w:t>
            </w:r>
          </w:p>
          <w:p w14:paraId="5E8B8456" w14:textId="77777777" w:rsidR="00A53F55" w:rsidRDefault="00F43DC4">
            <w:pPr>
              <w:numPr>
                <w:ilvl w:val="0"/>
                <w:numId w:val="157"/>
              </w:numPr>
              <w:spacing w:line="240" w:lineRule="auto"/>
              <w:rPr>
                <w:lang w:val="fr-FR"/>
              </w:rPr>
            </w:pPr>
            <w:r>
              <w:rPr>
                <w:lang w:val="fr-FR"/>
              </w:rPr>
              <w:t>Le site d’installation doit être libre de toute émanation de liquide, vapeur ou gaz potentiellement explosif/</w:t>
            </w:r>
            <w:proofErr w:type="spellStart"/>
            <w:r>
              <w:rPr>
                <w:lang w:val="fr-FR"/>
              </w:rPr>
              <w:t>ve</w:t>
            </w:r>
            <w:proofErr w:type="spellEnd"/>
            <w:r>
              <w:rPr>
                <w:lang w:val="fr-FR"/>
              </w:rPr>
              <w:t xml:space="preserve">. </w:t>
            </w:r>
          </w:p>
          <w:p w14:paraId="2960BCC6" w14:textId="77777777" w:rsidR="00A53F55" w:rsidRDefault="00F43DC4">
            <w:pPr>
              <w:numPr>
                <w:ilvl w:val="0"/>
                <w:numId w:val="157"/>
              </w:numPr>
              <w:spacing w:line="240" w:lineRule="auto"/>
              <w:rPr>
                <w:lang w:val="fr-FR"/>
              </w:rPr>
            </w:pPr>
            <w:r>
              <w:rPr>
                <w:lang w:val="fr-FR"/>
              </w:rPr>
              <w:t xml:space="preserve">La température ambiante doit être comprise entre 15ºC et 40ºC. </w:t>
            </w:r>
          </w:p>
          <w:p w14:paraId="7F36B01F" w14:textId="77777777" w:rsidR="00A53F55" w:rsidRDefault="00F43DC4">
            <w:pPr>
              <w:numPr>
                <w:ilvl w:val="0"/>
                <w:numId w:val="157"/>
              </w:numPr>
              <w:spacing w:line="240" w:lineRule="auto"/>
              <w:rPr>
                <w:lang w:val="fr-FR"/>
              </w:rPr>
            </w:pPr>
            <w:r>
              <w:rPr>
                <w:lang w:val="fr-FR"/>
              </w:rPr>
              <w:t xml:space="preserve">L’humidité relative (HR) doit être comprise entre 10 % et 80 % (sans condensation). </w:t>
            </w:r>
          </w:p>
          <w:p w14:paraId="700F9E4E" w14:textId="77777777" w:rsidR="00A53F55" w:rsidRDefault="00F43DC4">
            <w:pPr>
              <w:numPr>
                <w:ilvl w:val="0"/>
                <w:numId w:val="157"/>
              </w:numPr>
              <w:spacing w:line="240" w:lineRule="auto"/>
              <w:rPr>
                <w:lang w:val="fr-FR"/>
              </w:rPr>
            </w:pPr>
            <w:r>
              <w:rPr>
                <w:lang w:val="fr-FR"/>
              </w:rPr>
              <w:t>L’alimentation électrique minimale est de 100 à 240V/5Amps CA pour tous les appareils dans la mesure où les adaptateurs CA vers CC fournis avec l’appareil pour la charge d’une batterie intégrée fonctionnent.</w:t>
            </w:r>
          </w:p>
          <w:p w14:paraId="2238F8B8" w14:textId="77777777" w:rsidR="00A53F55" w:rsidRDefault="00F43DC4">
            <w:pPr>
              <w:numPr>
                <w:ilvl w:val="0"/>
                <w:numId w:val="157"/>
              </w:numPr>
              <w:spacing w:line="240" w:lineRule="auto"/>
              <w:rPr>
                <w:lang w:val="fr-FR"/>
              </w:rPr>
            </w:pPr>
            <w:r>
              <w:rPr>
                <w:lang w:val="fr-FR"/>
              </w:rPr>
              <w:t>Contrôlez la tension de terre qui doit être inférieure à 5V</w:t>
            </w:r>
          </w:p>
          <w:p w14:paraId="7EAA7159" w14:textId="77777777" w:rsidR="00A53F55" w:rsidRDefault="00F43DC4">
            <w:pPr>
              <w:numPr>
                <w:ilvl w:val="0"/>
                <w:numId w:val="157"/>
              </w:numPr>
              <w:spacing w:line="240" w:lineRule="auto"/>
            </w:pPr>
            <w:r>
              <w:rPr>
                <w:lang w:val="fr-FR"/>
              </w:rPr>
              <w:t>Dimensions de nos appareils :</w:t>
            </w:r>
          </w:p>
          <w:p w14:paraId="6BCB609C" w14:textId="77777777" w:rsidR="00A53F55" w:rsidRDefault="00F43DC4">
            <w:pPr>
              <w:numPr>
                <w:ilvl w:val="1"/>
                <w:numId w:val="157"/>
              </w:numPr>
              <w:spacing w:line="240" w:lineRule="auto"/>
            </w:pPr>
            <w:proofErr w:type="spellStart"/>
            <w:r>
              <w:t>Trueprep</w:t>
            </w:r>
            <w:proofErr w:type="spellEnd"/>
            <w:r>
              <w:t xml:space="preserve"> Autov</w:t>
            </w:r>
            <w:proofErr w:type="gramStart"/>
            <w:r>
              <w:t>2 :</w:t>
            </w:r>
            <w:proofErr w:type="gramEnd"/>
            <w:r>
              <w:t xml:space="preserve"> 215 mm x 235 mm x 115 mm</w:t>
            </w:r>
          </w:p>
          <w:p w14:paraId="7446357B" w14:textId="77777777" w:rsidR="00A53F55" w:rsidRDefault="00F43DC4">
            <w:pPr>
              <w:numPr>
                <w:ilvl w:val="1"/>
                <w:numId w:val="157"/>
              </w:numPr>
              <w:spacing w:line="240" w:lineRule="auto"/>
            </w:pPr>
            <w:proofErr w:type="spellStart"/>
            <w:r>
              <w:t>Truelab</w:t>
            </w:r>
            <w:proofErr w:type="spellEnd"/>
            <w:r>
              <w:t xml:space="preserve"> </w:t>
            </w:r>
            <w:proofErr w:type="gramStart"/>
            <w:r>
              <w:t>Quattro :</w:t>
            </w:r>
            <w:proofErr w:type="gramEnd"/>
            <w:r>
              <w:t xml:space="preserve"> 400 mm x 242 mm x 159 mm</w:t>
            </w:r>
          </w:p>
          <w:p w14:paraId="447EB6C8" w14:textId="77777777" w:rsidR="00A53F55" w:rsidRDefault="00F43DC4">
            <w:pPr>
              <w:numPr>
                <w:ilvl w:val="1"/>
                <w:numId w:val="157"/>
              </w:numPr>
              <w:spacing w:line="240" w:lineRule="auto"/>
            </w:pPr>
            <w:proofErr w:type="spellStart"/>
            <w:r>
              <w:t>Truelab</w:t>
            </w:r>
            <w:proofErr w:type="spellEnd"/>
            <w:r>
              <w:t xml:space="preserve"> </w:t>
            </w:r>
            <w:proofErr w:type="gramStart"/>
            <w:r>
              <w:t>Duo :</w:t>
            </w:r>
            <w:proofErr w:type="gramEnd"/>
            <w:r>
              <w:t xml:space="preserve"> 240 mm x 242 mm x 159 mm</w:t>
            </w:r>
          </w:p>
          <w:p w14:paraId="4C36DD50" w14:textId="77777777" w:rsidR="00A53F55" w:rsidRDefault="00F43DC4">
            <w:pPr>
              <w:numPr>
                <w:ilvl w:val="1"/>
                <w:numId w:val="157"/>
              </w:numPr>
              <w:spacing w:line="240" w:lineRule="auto"/>
              <w:rPr>
                <w:lang w:val="de-DE"/>
              </w:rPr>
            </w:pPr>
            <w:r>
              <w:rPr>
                <w:lang w:val="de-DE"/>
              </w:rPr>
              <w:t>Truelab UnoDX : 248 mm x 185 mm x 112 mm</w:t>
            </w:r>
          </w:p>
          <w:p w14:paraId="6FD52AEA" w14:textId="77777777" w:rsidR="00A53F55" w:rsidRDefault="00F43DC4">
            <w:pPr>
              <w:numPr>
                <w:ilvl w:val="0"/>
                <w:numId w:val="157"/>
              </w:numPr>
              <w:spacing w:line="240" w:lineRule="auto"/>
              <w:rPr>
                <w:lang w:val="fr-FR"/>
              </w:rPr>
            </w:pPr>
            <w:r>
              <w:rPr>
                <w:lang w:val="fr-FR"/>
              </w:rPr>
              <w:t xml:space="preserve">L’espace de table nécessaire soit être envisagé après la prise en compte d’autres accessoires tels que le support </w:t>
            </w:r>
            <w:proofErr w:type="spellStart"/>
            <w:r>
              <w:rPr>
                <w:lang w:val="fr-FR"/>
              </w:rPr>
              <w:t>MicroTube</w:t>
            </w:r>
            <w:proofErr w:type="spellEnd"/>
            <w:r>
              <w:rPr>
                <w:lang w:val="fr-FR"/>
              </w:rPr>
              <w:t xml:space="preserve">, le support de cartouche, l’imprimante thermique (petite taille) et le support </w:t>
            </w:r>
            <w:proofErr w:type="spellStart"/>
            <w:r>
              <w:rPr>
                <w:lang w:val="fr-FR"/>
              </w:rPr>
              <w:t>MicroPipette</w:t>
            </w:r>
            <w:proofErr w:type="spellEnd"/>
            <w:r>
              <w:rPr>
                <w:lang w:val="fr-FR"/>
              </w:rPr>
              <w:t xml:space="preserve"> (6 </w:t>
            </w:r>
            <w:proofErr w:type="spellStart"/>
            <w:r>
              <w:rPr>
                <w:lang w:val="fr-FR"/>
              </w:rPr>
              <w:t>uL</w:t>
            </w:r>
            <w:proofErr w:type="spellEnd"/>
            <w:r>
              <w:rPr>
                <w:lang w:val="fr-FR"/>
              </w:rPr>
              <w:t xml:space="preserve">). </w:t>
            </w:r>
          </w:p>
        </w:tc>
      </w:tr>
      <w:tr w:rsidR="00A53F55" w14:paraId="551EDD4F" w14:textId="77777777">
        <w:tc>
          <w:tcPr>
            <w:tcW w:w="9350" w:type="dxa"/>
            <w:shd w:val="clear" w:color="auto" w:fill="E68F8C"/>
          </w:tcPr>
          <w:p w14:paraId="5B731D9F" w14:textId="77777777" w:rsidR="00AF1F57" w:rsidRDefault="00F43DC4" w:rsidP="00AF1F57">
            <w:pPr>
              <w:keepNext/>
              <w:keepLines/>
              <w:tabs>
                <w:tab w:val="center" w:pos="4680"/>
                <w:tab w:val="right" w:pos="9360"/>
              </w:tabs>
              <w:outlineLvl w:val="7"/>
              <w:rPr>
                <w:b/>
                <w:bCs/>
                <w:color w:val="FFFFFF" w:themeColor="background1"/>
                <w:lang w:val="fr-FR"/>
              </w:rPr>
            </w:pPr>
            <w:r>
              <w:rPr>
                <w:b/>
                <w:bCs/>
                <w:color w:val="FFFFFF" w:themeColor="background1"/>
                <w:lang w:val="fr-FR"/>
              </w:rPr>
              <w:t>Autres informations relatives à la garantie</w:t>
            </w:r>
          </w:p>
          <w:p w14:paraId="0A7D40CB" w14:textId="00BC8626" w:rsidR="00A53F55" w:rsidRDefault="00F43DC4" w:rsidP="00AF1F57">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Diapositive : 71</w:t>
            </w:r>
          </w:p>
          <w:p w14:paraId="022B606D" w14:textId="508296E0" w:rsidR="00A53F55" w:rsidRDefault="00F43DC4" w:rsidP="00AF1F57">
            <w:pPr>
              <w:keepNext/>
              <w:keepLines/>
              <w:tabs>
                <w:tab w:val="center" w:pos="4680"/>
                <w:tab w:val="right" w:pos="9360"/>
              </w:tabs>
              <w:outlineLvl w:val="7"/>
              <w:rPr>
                <w:b/>
                <w:lang w:val="fr-FR"/>
              </w:rPr>
            </w:pPr>
            <w:r>
              <w:rPr>
                <w:rFonts w:eastAsia="Gill Sans MT"/>
                <w:b/>
                <w:bCs/>
                <w:noProof/>
                <w:color w:val="FFFFFF"/>
                <w:lang w:val="fr-FR"/>
              </w:rPr>
              <w:t>Guide du participant page </w:t>
            </w:r>
            <w:r>
              <w:rPr>
                <w:b/>
                <w:bCs/>
                <w:noProof/>
                <w:color w:val="FFFFFF" w:themeColor="background1"/>
                <w:lang w:val="fr-FR"/>
              </w:rPr>
              <w:t>: 5</w:t>
            </w:r>
            <w:r w:rsidR="0015643C">
              <w:rPr>
                <w:b/>
                <w:bCs/>
                <w:noProof/>
                <w:color w:val="FFFFFF" w:themeColor="background1"/>
                <w:lang w:val="fr-FR"/>
              </w:rPr>
              <w:t>9</w:t>
            </w:r>
          </w:p>
        </w:tc>
      </w:tr>
      <w:tr w:rsidR="00A53F55" w14:paraId="202AB9F7" w14:textId="77777777">
        <w:tc>
          <w:tcPr>
            <w:tcW w:w="9350" w:type="dxa"/>
          </w:tcPr>
          <w:p w14:paraId="1C1D03E2" w14:textId="5056A984" w:rsidR="00A53F55" w:rsidRDefault="00371237">
            <w:pPr>
              <w:jc w:val="center"/>
            </w:pPr>
            <w:r w:rsidRPr="00371237">
              <w:rPr>
                <w:noProof/>
              </w:rPr>
              <w:drawing>
                <wp:inline distT="0" distB="0" distL="0" distR="0" wp14:anchorId="27B208D1" wp14:editId="0B154902">
                  <wp:extent cx="4143375" cy="2301875"/>
                  <wp:effectExtent l="0" t="0" r="9525" b="317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151752" cy="2306529"/>
                          </a:xfrm>
                          <a:prstGeom prst="rect">
                            <a:avLst/>
                          </a:prstGeom>
                        </pic:spPr>
                      </pic:pic>
                    </a:graphicData>
                  </a:graphic>
                </wp:inline>
              </w:drawing>
            </w:r>
          </w:p>
        </w:tc>
      </w:tr>
      <w:tr w:rsidR="00A53F55" w14:paraId="768F94F6" w14:textId="77777777">
        <w:tc>
          <w:tcPr>
            <w:tcW w:w="9350" w:type="dxa"/>
          </w:tcPr>
          <w:p w14:paraId="222CE970" w14:textId="77777777" w:rsidR="00A53F55" w:rsidRDefault="00F43DC4">
            <w:pPr>
              <w:rPr>
                <w:b/>
                <w:bCs/>
              </w:rPr>
            </w:pPr>
            <w:r>
              <w:rPr>
                <w:rFonts w:eastAsia="Gill Sans MT"/>
                <w:b/>
                <w:bCs/>
                <w:lang w:val="fr-FR"/>
              </w:rPr>
              <w:t>DIRE </w:t>
            </w:r>
            <w:r>
              <w:rPr>
                <w:b/>
                <w:bCs/>
                <w:lang w:val="fr-FR"/>
              </w:rPr>
              <w:t>:</w:t>
            </w:r>
            <w:r>
              <w:rPr>
                <w:b/>
                <w:bCs/>
              </w:rPr>
              <w:t xml:space="preserve"> </w:t>
            </w:r>
          </w:p>
          <w:p w14:paraId="300423B6" w14:textId="77777777" w:rsidR="00A53F55" w:rsidRDefault="00F43DC4">
            <w:pPr>
              <w:spacing w:line="240" w:lineRule="auto"/>
            </w:pPr>
            <w:proofErr w:type="spellStart"/>
            <w:r>
              <w:t>Validité</w:t>
            </w:r>
            <w:proofErr w:type="spellEnd"/>
            <w:r>
              <w:t xml:space="preserve"> et </w:t>
            </w:r>
            <w:proofErr w:type="gramStart"/>
            <w:r>
              <w:t>durée :</w:t>
            </w:r>
            <w:proofErr w:type="gramEnd"/>
          </w:p>
          <w:p w14:paraId="29DAD589" w14:textId="77777777" w:rsidR="00A53F55" w:rsidRDefault="00F43DC4">
            <w:pPr>
              <w:numPr>
                <w:ilvl w:val="0"/>
                <w:numId w:val="158"/>
              </w:numPr>
              <w:spacing w:line="240" w:lineRule="auto"/>
              <w:rPr>
                <w:lang w:val="fr-FR"/>
              </w:rPr>
            </w:pPr>
            <w:r>
              <w:rPr>
                <w:lang w:val="fr-FR"/>
              </w:rPr>
              <w:t>La présente garantie ne sera considérée valable qu’à condition que ce certificat soit accompagné du rapport d’installation.</w:t>
            </w:r>
          </w:p>
          <w:p w14:paraId="4B3EA922" w14:textId="77777777" w:rsidR="00A53F55" w:rsidRDefault="00F43DC4">
            <w:pPr>
              <w:numPr>
                <w:ilvl w:val="0"/>
                <w:numId w:val="158"/>
              </w:numPr>
              <w:spacing w:line="240" w:lineRule="auto"/>
              <w:rPr>
                <w:lang w:val="fr-FR"/>
              </w:rPr>
            </w:pPr>
            <w:r>
              <w:rPr>
                <w:lang w:val="fr-FR"/>
              </w:rPr>
              <w:t>La garantie est valable pour une période de 12 mois à compter de la date d’installation réussie ou de 14 mois à compter de la date de facture selon la première occurrence.</w:t>
            </w:r>
          </w:p>
          <w:p w14:paraId="3DEB5851" w14:textId="77777777" w:rsidR="00A53F55" w:rsidRDefault="00F43DC4">
            <w:pPr>
              <w:spacing w:line="240" w:lineRule="auto"/>
              <w:rPr>
                <w:lang w:val="fr-FR"/>
              </w:rPr>
            </w:pPr>
            <w:r>
              <w:rPr>
                <w:lang w:val="fr-FR"/>
              </w:rPr>
              <w:lastRenderedPageBreak/>
              <w:t>Les dommages et défaillances suivant(e)s ne sont pas couverts par la présente garantie :</w:t>
            </w:r>
          </w:p>
          <w:p w14:paraId="08A7E289" w14:textId="77777777" w:rsidR="00A53F55" w:rsidRDefault="00F43DC4">
            <w:pPr>
              <w:numPr>
                <w:ilvl w:val="0"/>
                <w:numId w:val="159"/>
              </w:numPr>
              <w:spacing w:line="240" w:lineRule="auto"/>
              <w:rPr>
                <w:lang w:val="fr-FR"/>
              </w:rPr>
            </w:pPr>
            <w:r>
              <w:rPr>
                <w:lang w:val="fr-FR"/>
              </w:rPr>
              <w:t>Dommages résultant et/ou causés par un circuit électrique insuffisant ou inadéquat ou le lieu d’installation et d’utilisation de l’instrument.</w:t>
            </w:r>
          </w:p>
          <w:p w14:paraId="2BAA63B5" w14:textId="77777777" w:rsidR="00A53F55" w:rsidRDefault="00F43DC4">
            <w:pPr>
              <w:numPr>
                <w:ilvl w:val="0"/>
                <w:numId w:val="159"/>
              </w:numPr>
              <w:spacing w:line="240" w:lineRule="auto"/>
              <w:rPr>
                <w:lang w:val="fr-FR"/>
              </w:rPr>
            </w:pPr>
            <w:r>
              <w:rPr>
                <w:lang w:val="fr-FR"/>
              </w:rPr>
              <w:t>Pannes causées par une manipulation négligente, une imprudence, un défaut d’expertise et, dans tous les cas, par un manque de compétence ou tout degré de négligence de la part de l’opérateur.</w:t>
            </w:r>
          </w:p>
          <w:p w14:paraId="42BFEA99" w14:textId="77777777" w:rsidR="00A53F55" w:rsidRDefault="00F43DC4">
            <w:pPr>
              <w:numPr>
                <w:ilvl w:val="0"/>
                <w:numId w:val="159"/>
              </w:numPr>
              <w:spacing w:line="240" w:lineRule="auto"/>
              <w:rPr>
                <w:lang w:val="fr-FR"/>
              </w:rPr>
            </w:pPr>
            <w:r>
              <w:rPr>
                <w:lang w:val="fr-FR"/>
              </w:rPr>
              <w:t>Dommages, défauts et défaillances résultant d’événements imprévus, d’accidents durant le transport par l’acheteur, d’un événement de FORCE MAJEURE et, dans tous les cas, d’une situation ne pouvant en aucun cas être attribuée à un défaut de fabrication et/ou du matériel.</w:t>
            </w:r>
          </w:p>
          <w:p w14:paraId="5797D33C" w14:textId="77777777" w:rsidR="00A53F55" w:rsidRDefault="00F43DC4">
            <w:pPr>
              <w:numPr>
                <w:ilvl w:val="0"/>
                <w:numId w:val="159"/>
              </w:numPr>
              <w:spacing w:line="240" w:lineRule="auto"/>
              <w:rPr>
                <w:lang w:val="fr-FR"/>
              </w:rPr>
            </w:pPr>
            <w:proofErr w:type="spellStart"/>
            <w:r>
              <w:rPr>
                <w:lang w:val="fr-FR"/>
              </w:rPr>
              <w:t>Molbio</w:t>
            </w:r>
            <w:proofErr w:type="spellEnd"/>
            <w:r>
              <w:rPr>
                <w:lang w:val="fr-FR"/>
              </w:rPr>
              <w:t xml:space="preserve"> rejettera toute responsabilité en cas de préjudice direct ou indirect affectant des personnes ou du matériel </w:t>
            </w:r>
            <w:proofErr w:type="gramStart"/>
            <w:r>
              <w:rPr>
                <w:lang w:val="fr-FR"/>
              </w:rPr>
              <w:t>suite à</w:t>
            </w:r>
            <w:proofErr w:type="gramEnd"/>
            <w:r>
              <w:rPr>
                <w:lang w:val="fr-FR"/>
              </w:rPr>
              <w:t xml:space="preserve"> l’utilisation des instruments.</w:t>
            </w:r>
          </w:p>
        </w:tc>
      </w:tr>
    </w:tbl>
    <w:p w14:paraId="7D529E58" w14:textId="77777777" w:rsidR="00A53F55" w:rsidRDefault="00A53F55">
      <w:pPr>
        <w:rPr>
          <w:lang w:val="fr-FR"/>
        </w:rPr>
      </w:pPr>
    </w:p>
    <w:p w14:paraId="65919545" w14:textId="77777777" w:rsidR="00A53F55" w:rsidRDefault="00F43DC4">
      <w:pPr>
        <w:keepNext/>
        <w:keepLines/>
        <w:spacing w:before="240"/>
        <w:outlineLvl w:val="2"/>
        <w:rPr>
          <w:rFonts w:eastAsia="Times New Roman"/>
          <w:color w:val="FF6E68"/>
          <w:sz w:val="40"/>
          <w:szCs w:val="40"/>
        </w:rPr>
      </w:pPr>
      <w:bookmarkStart w:id="58" w:name="_Toc80103212"/>
      <w:r>
        <w:rPr>
          <w:rFonts w:eastAsia="Gill Sans MT"/>
          <w:color w:val="FF6E68"/>
          <w:sz w:val="40"/>
          <w:szCs w:val="40"/>
          <w:lang w:val="fr-FR"/>
        </w:rPr>
        <w:t>Résumé</w:t>
      </w:r>
      <w:bookmarkEnd w:id="58"/>
    </w:p>
    <w:tbl>
      <w:tblPr>
        <w:tblStyle w:val="TableGrid"/>
        <w:tblW w:w="0" w:type="auto"/>
        <w:tblLook w:val="04A0" w:firstRow="1" w:lastRow="0" w:firstColumn="1" w:lastColumn="0" w:noHBand="0" w:noVBand="1"/>
      </w:tblPr>
      <w:tblGrid>
        <w:gridCol w:w="9350"/>
      </w:tblGrid>
      <w:tr w:rsidR="00A53F55" w14:paraId="4EDDD465" w14:textId="77777777">
        <w:tc>
          <w:tcPr>
            <w:tcW w:w="9350" w:type="dxa"/>
            <w:shd w:val="clear" w:color="auto" w:fill="E68F8C"/>
          </w:tcPr>
          <w:p w14:paraId="1D186949" w14:textId="77777777" w:rsidR="00A53F55" w:rsidRDefault="00F43DC4">
            <w:pPr>
              <w:rPr>
                <w:b/>
                <w:bCs/>
                <w:noProof/>
                <w:color w:val="FFFFFF" w:themeColor="background1"/>
                <w:lang w:val="fr-FR"/>
              </w:rPr>
            </w:pPr>
            <w:r>
              <w:rPr>
                <w:rFonts w:eastAsia="Gill Sans MT"/>
                <w:b/>
                <w:bCs/>
                <w:noProof/>
                <w:color w:val="FFFFFF"/>
                <w:lang w:val="fr-FR"/>
              </w:rPr>
              <w:t>Résumé</w:t>
            </w:r>
          </w:p>
          <w:p w14:paraId="4C8BDA9A" w14:textId="77777777" w:rsidR="00A53F55" w:rsidRDefault="00F43DC4">
            <w:pPr>
              <w:rPr>
                <w:b/>
                <w:bCs/>
                <w:noProof/>
                <w:color w:val="FFFFFF" w:themeColor="background1"/>
                <w:lang w:val="fr-FR"/>
              </w:rPr>
            </w:pPr>
            <w:r>
              <w:rPr>
                <w:rFonts w:eastAsia="Gill Sans MT"/>
                <w:b/>
                <w:bCs/>
                <w:noProof/>
                <w:color w:val="FFFFFF"/>
                <w:lang w:val="fr-FR"/>
              </w:rPr>
              <w:t>Diapositive : 72</w:t>
            </w:r>
          </w:p>
          <w:p w14:paraId="2C4E31EB" w14:textId="4157BC04" w:rsidR="00A53F55" w:rsidRDefault="00F43DC4">
            <w:pPr>
              <w:rPr>
                <w:b/>
                <w:bCs/>
                <w:noProof/>
                <w:color w:val="FFFFFF" w:themeColor="background1"/>
                <w:lang w:val="fr-FR"/>
              </w:rPr>
            </w:pPr>
            <w:r>
              <w:rPr>
                <w:rFonts w:eastAsia="Gill Sans MT"/>
                <w:b/>
                <w:bCs/>
                <w:noProof/>
                <w:color w:val="FFFFFF"/>
                <w:lang w:val="fr-FR"/>
              </w:rPr>
              <w:t xml:space="preserve">Guide du participant page : </w:t>
            </w:r>
            <w:r w:rsidR="0015643C">
              <w:rPr>
                <w:rFonts w:eastAsia="Gill Sans MT"/>
                <w:b/>
                <w:bCs/>
                <w:noProof/>
                <w:color w:val="FFFFFF"/>
                <w:lang w:val="fr-FR"/>
              </w:rPr>
              <w:t>60</w:t>
            </w:r>
          </w:p>
        </w:tc>
      </w:tr>
      <w:tr w:rsidR="00A53F55" w14:paraId="7957B398" w14:textId="77777777">
        <w:tc>
          <w:tcPr>
            <w:tcW w:w="9350" w:type="dxa"/>
            <w:vAlign w:val="center"/>
          </w:tcPr>
          <w:p w14:paraId="2F2A003B" w14:textId="77777777" w:rsidR="00A53F55" w:rsidRDefault="00F43DC4">
            <w:pPr>
              <w:jc w:val="center"/>
            </w:pPr>
            <w:r>
              <w:rPr>
                <w:noProof/>
                <w:lang w:eastAsia="zh-CN"/>
              </w:rPr>
              <mc:AlternateContent>
                <mc:Choice Requires="wps">
                  <w:drawing>
                    <wp:anchor distT="0" distB="0" distL="114300" distR="114300" simplePos="0" relativeHeight="252206080" behindDoc="0" locked="0" layoutInCell="1" allowOverlap="1" wp14:anchorId="5D11DCF4" wp14:editId="11567248">
                      <wp:simplePos x="0" y="0"/>
                      <wp:positionH relativeFrom="column">
                        <wp:posOffset>953770</wp:posOffset>
                      </wp:positionH>
                      <wp:positionV relativeFrom="paragraph">
                        <wp:posOffset>14605</wp:posOffset>
                      </wp:positionV>
                      <wp:extent cx="2471420" cy="2195195"/>
                      <wp:effectExtent l="0" t="0" r="5080" b="0"/>
                      <wp:wrapNone/>
                      <wp:docPr id="753" name="Google Shape;753;p6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471420" cy="2195195"/>
                              </a:xfrm>
                              <a:prstGeom prst="rect">
                                <a:avLst/>
                              </a:prstGeom>
                              <a:solidFill>
                                <a:srgbClr val="FF6E68"/>
                              </a:solidFill>
                              <a:ln>
                                <a:noFill/>
                              </a:ln>
                            </wps:spPr>
                            <wps:txbx>
                              <w:txbxContent>
                                <w:p w14:paraId="55864DCE" w14:textId="77777777" w:rsidR="00A53F55" w:rsidRDefault="00F43DC4">
                                  <w:pPr>
                                    <w:spacing w:after="120"/>
                                    <w:jc w:val="center"/>
                                    <w:rPr>
                                      <w:rFonts w:ascii="Montserrat" w:eastAsia="Times New Roman" w:hAnsi="Montserrat"/>
                                      <w:color w:val="FFFFFF"/>
                                      <w:sz w:val="16"/>
                                      <w:szCs w:val="16"/>
                                    </w:rPr>
                                  </w:pPr>
                                  <w:r>
                                    <w:rPr>
                                      <w:rFonts w:ascii="Montserrat" w:eastAsia="Montserrat" w:hAnsi="Montserrat" w:cs="Montserrat"/>
                                      <w:bCs/>
                                      <w:color w:val="FFFFFF"/>
                                      <w:sz w:val="16"/>
                                      <w:szCs w:val="16"/>
                                      <w:lang w:val="fr-FR"/>
                                    </w:rPr>
                                    <w:t>RÉSUMÉ</w:t>
                                  </w:r>
                                </w:p>
                                <w:p w14:paraId="1C63B2F4" w14:textId="77777777" w:rsidR="00A53F55" w:rsidRDefault="00F43DC4">
                                  <w:pPr>
                                    <w:pStyle w:val="ListParagraph"/>
                                    <w:numPr>
                                      <w:ilvl w:val="0"/>
                                      <w:numId w:val="149"/>
                                    </w:numPr>
                                    <w:ind w:left="432"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Le test </w:t>
                                  </w:r>
                                  <w:proofErr w:type="spellStart"/>
                                  <w:r>
                                    <w:rPr>
                                      <w:rFonts w:ascii="Montserrat" w:eastAsia="Montserrat" w:hAnsi="Montserrat" w:cs="Montserrat"/>
                                      <w:color w:val="FFFFFF"/>
                                      <w:sz w:val="14"/>
                                      <w:szCs w:val="14"/>
                                      <w:lang w:val="fr-FR"/>
                                    </w:rPr>
                                    <w:t>Truenat</w:t>
                                  </w:r>
                                  <w:proofErr w:type="spellEnd"/>
                                  <w:r>
                                    <w:rPr>
                                      <w:rFonts w:ascii="Montserrat" w:eastAsia="Montserrat" w:hAnsi="Montserrat" w:cs="Montserrat"/>
                                      <w:color w:val="FFFFFF"/>
                                      <w:sz w:val="14"/>
                                      <w:szCs w:val="14"/>
                                      <w:lang w:val="fr-FR"/>
                                    </w:rPr>
                                    <w:t xml:space="preserve"> est un test de réaction en chaîne par polymérase (PCR) en temps réel basé sur des puces qui implique quatre étapes :</w:t>
                                  </w:r>
                                </w:p>
                                <w:p w14:paraId="37D4E952" w14:textId="77777777" w:rsidR="00A53F55" w:rsidRDefault="00F43DC4">
                                  <w:pPr>
                                    <w:pStyle w:val="ListParagraph"/>
                                    <w:numPr>
                                      <w:ilvl w:val="1"/>
                                      <w:numId w:val="149"/>
                                    </w:numPr>
                                    <w:ind w:left="648" w:hanging="216"/>
                                    <w:rPr>
                                      <w:rFonts w:ascii="Montserrat" w:eastAsia="Times New Roman" w:hAnsi="Montserrat"/>
                                      <w:color w:val="FFFFFF"/>
                                      <w:sz w:val="14"/>
                                      <w:szCs w:val="16"/>
                                    </w:rPr>
                                  </w:pPr>
                                  <w:r>
                                    <w:rPr>
                                      <w:rFonts w:ascii="Montserrat" w:eastAsia="Montserrat" w:hAnsi="Montserrat" w:cs="Montserrat"/>
                                      <w:color w:val="FFFFFF"/>
                                      <w:sz w:val="14"/>
                                      <w:szCs w:val="14"/>
                                      <w:lang w:val="fr-FR"/>
                                    </w:rPr>
                                    <w:t>Fluidification d’un échantillon d’expectorations</w:t>
                                  </w:r>
                                </w:p>
                                <w:p w14:paraId="7E07CED8" w14:textId="77777777" w:rsidR="00A53F55" w:rsidRDefault="00F43DC4">
                                  <w:pPr>
                                    <w:pStyle w:val="ListParagraph"/>
                                    <w:numPr>
                                      <w:ilvl w:val="1"/>
                                      <w:numId w:val="149"/>
                                    </w:numPr>
                                    <w:ind w:left="648"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Extraction de l’ADN à partir de l’échantillon </w:t>
                                  </w:r>
                                </w:p>
                                <w:p w14:paraId="0C972F6E" w14:textId="77777777" w:rsidR="00A53F55" w:rsidRDefault="00F43DC4">
                                  <w:pPr>
                                    <w:pStyle w:val="ListParagraph"/>
                                    <w:numPr>
                                      <w:ilvl w:val="1"/>
                                      <w:numId w:val="149"/>
                                    </w:numPr>
                                    <w:ind w:left="648" w:hanging="216"/>
                                    <w:rPr>
                                      <w:rFonts w:ascii="Montserrat" w:eastAsia="Times New Roman" w:hAnsi="Montserrat"/>
                                      <w:color w:val="FFFFFF"/>
                                      <w:sz w:val="14"/>
                                      <w:szCs w:val="16"/>
                                    </w:rPr>
                                  </w:pPr>
                                  <w:r>
                                    <w:rPr>
                                      <w:rFonts w:ascii="Montserrat" w:eastAsia="Montserrat" w:hAnsi="Montserrat" w:cs="Montserrat"/>
                                      <w:color w:val="FFFFFF"/>
                                      <w:sz w:val="14"/>
                                      <w:szCs w:val="14"/>
                                      <w:lang w:val="fr-FR"/>
                                    </w:rPr>
                                    <w:t>Amplification de l’ADN extrait</w:t>
                                  </w:r>
                                </w:p>
                                <w:p w14:paraId="1F034549" w14:textId="77777777" w:rsidR="00A53F55" w:rsidRDefault="00F43DC4">
                                  <w:pPr>
                                    <w:pStyle w:val="ListParagraph"/>
                                    <w:numPr>
                                      <w:ilvl w:val="1"/>
                                      <w:numId w:val="149"/>
                                    </w:numPr>
                                    <w:spacing w:after="80"/>
                                    <w:ind w:left="648" w:hanging="216"/>
                                    <w:contextualSpacing w:val="0"/>
                                    <w:rPr>
                                      <w:rFonts w:ascii="Montserrat" w:eastAsia="Times New Roman" w:hAnsi="Montserrat"/>
                                      <w:color w:val="FFFFFF"/>
                                      <w:sz w:val="14"/>
                                      <w:szCs w:val="16"/>
                                    </w:rPr>
                                  </w:pPr>
                                  <w:r>
                                    <w:rPr>
                                      <w:rFonts w:ascii="Montserrat" w:eastAsia="Montserrat" w:hAnsi="Montserrat" w:cs="Montserrat"/>
                                      <w:color w:val="FFFFFF"/>
                                      <w:sz w:val="14"/>
                                      <w:szCs w:val="14"/>
                                      <w:lang w:val="fr-FR"/>
                                    </w:rPr>
                                    <w:t xml:space="preserve">Analyse de l’ADN amplifié </w:t>
                                  </w:r>
                                </w:p>
                                <w:p w14:paraId="5B85CF72" w14:textId="77777777" w:rsidR="00A53F55" w:rsidRDefault="00F43DC4">
                                  <w:pPr>
                                    <w:pStyle w:val="ListParagraph"/>
                                    <w:numPr>
                                      <w:ilvl w:val="0"/>
                                      <w:numId w:val="149"/>
                                    </w:numPr>
                                    <w:ind w:left="432"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Trois équipements sont utilisés pour </w:t>
                                  </w:r>
                                  <w:proofErr w:type="spellStart"/>
                                  <w:r>
                                    <w:rPr>
                                      <w:rFonts w:ascii="Montserrat" w:eastAsia="Montserrat" w:hAnsi="Montserrat" w:cs="Montserrat"/>
                                      <w:color w:val="FFFFFF"/>
                                      <w:sz w:val="14"/>
                                      <w:szCs w:val="14"/>
                                      <w:lang w:val="fr-FR"/>
                                    </w:rPr>
                                    <w:t>Truenat</w:t>
                                  </w:r>
                                  <w:proofErr w:type="spellEnd"/>
                                  <w:r>
                                    <w:rPr>
                                      <w:rFonts w:ascii="Montserrat" w:eastAsia="Montserrat" w:hAnsi="Montserrat" w:cs="Montserrat"/>
                                      <w:color w:val="FFFFFF"/>
                                      <w:sz w:val="14"/>
                                      <w:szCs w:val="14"/>
                                      <w:lang w:val="fr-FR"/>
                                    </w:rPr>
                                    <w:t> :</w:t>
                                  </w:r>
                                </w:p>
                                <w:p w14:paraId="37741EA8" w14:textId="77777777" w:rsidR="00A53F55" w:rsidRDefault="00F43DC4">
                                  <w:pPr>
                                    <w:pStyle w:val="ListParagraph"/>
                                    <w:numPr>
                                      <w:ilvl w:val="1"/>
                                      <w:numId w:val="149"/>
                                    </w:numPr>
                                    <w:ind w:left="648" w:hanging="216"/>
                                    <w:rPr>
                                      <w:rFonts w:ascii="Montserrat" w:eastAsia="Times New Roman" w:hAnsi="Montserrat"/>
                                      <w:color w:val="FFFFFF"/>
                                      <w:sz w:val="14"/>
                                      <w:szCs w:val="16"/>
                                    </w:rPr>
                                  </w:pPr>
                                  <w:proofErr w:type="spellStart"/>
                                  <w:r>
                                    <w:rPr>
                                      <w:rFonts w:ascii="Montserrat" w:eastAsia="Montserrat" w:hAnsi="Montserrat" w:cs="Montserrat"/>
                                      <w:color w:val="FFFFFF"/>
                                      <w:sz w:val="14"/>
                                      <w:szCs w:val="14"/>
                                      <w:lang w:val="fr-FR"/>
                                    </w:rPr>
                                    <w:t>Trueprep</w:t>
                                  </w:r>
                                  <w:proofErr w:type="spellEnd"/>
                                </w:p>
                                <w:p w14:paraId="7CC8EF7D" w14:textId="77777777" w:rsidR="00A53F55" w:rsidRDefault="00F43DC4">
                                  <w:pPr>
                                    <w:pStyle w:val="ListParagraph"/>
                                    <w:numPr>
                                      <w:ilvl w:val="1"/>
                                      <w:numId w:val="149"/>
                                    </w:numPr>
                                    <w:ind w:left="648" w:hanging="216"/>
                                    <w:rPr>
                                      <w:rFonts w:ascii="Montserrat" w:eastAsia="Times New Roman" w:hAnsi="Montserrat"/>
                                      <w:color w:val="FFFFFF"/>
                                      <w:sz w:val="14"/>
                                      <w:szCs w:val="16"/>
                                      <w:lang w:val="it-IT"/>
                                    </w:rPr>
                                  </w:pPr>
                                  <w:r>
                                    <w:rPr>
                                      <w:rFonts w:ascii="Montserrat" w:eastAsia="Montserrat" w:hAnsi="Montserrat" w:cs="Montserrat"/>
                                      <w:color w:val="FFFFFF"/>
                                      <w:sz w:val="14"/>
                                      <w:szCs w:val="14"/>
                                      <w:lang w:val="pt-BR"/>
                                    </w:rPr>
                                    <w:t>Truelab (Uno, Duo ou Quattro)</w:t>
                                  </w:r>
                                </w:p>
                                <w:p w14:paraId="43989428" w14:textId="77777777" w:rsidR="00A53F55" w:rsidRDefault="00F43DC4">
                                  <w:pPr>
                                    <w:pStyle w:val="ListParagraph"/>
                                    <w:numPr>
                                      <w:ilvl w:val="1"/>
                                      <w:numId w:val="149"/>
                                    </w:numPr>
                                    <w:spacing w:after="80"/>
                                    <w:ind w:left="648" w:hanging="216"/>
                                    <w:contextualSpacing w:val="0"/>
                                    <w:rPr>
                                      <w:rFonts w:ascii="Montserrat" w:eastAsia="Times New Roman" w:hAnsi="Montserrat"/>
                                      <w:color w:val="FFFFFF"/>
                                      <w:sz w:val="14"/>
                                      <w:szCs w:val="16"/>
                                    </w:rPr>
                                  </w:pPr>
                                  <w:r>
                                    <w:rPr>
                                      <w:rFonts w:ascii="Montserrat" w:eastAsia="Montserrat" w:hAnsi="Montserrat" w:cs="Montserrat"/>
                                      <w:color w:val="FFFFFF"/>
                                      <w:sz w:val="14"/>
                                      <w:szCs w:val="14"/>
                                      <w:lang w:val="fr-FR"/>
                                    </w:rPr>
                                    <w:t xml:space="preserve">Imprimante </w:t>
                                  </w:r>
                                  <w:proofErr w:type="spellStart"/>
                                  <w:r>
                                    <w:rPr>
                                      <w:rFonts w:ascii="Montserrat" w:eastAsia="Montserrat" w:hAnsi="Montserrat" w:cs="Montserrat"/>
                                      <w:color w:val="FFFFFF"/>
                                      <w:sz w:val="14"/>
                                      <w:szCs w:val="14"/>
                                      <w:lang w:val="fr-FR"/>
                                    </w:rPr>
                                    <w:t>microPCR</w:t>
                                  </w:r>
                                  <w:proofErr w:type="spellEnd"/>
                                  <w:r>
                                    <w:rPr>
                                      <w:rFonts w:ascii="Montserrat" w:eastAsia="Montserrat" w:hAnsi="Montserrat" w:cs="Montserrat"/>
                                      <w:color w:val="FFFFFF"/>
                                      <w:sz w:val="14"/>
                                      <w:szCs w:val="14"/>
                                      <w:lang w:val="fr-FR"/>
                                    </w:rPr>
                                    <w:t xml:space="preserve"> optionnelle</w:t>
                                  </w:r>
                                </w:p>
                                <w:p w14:paraId="4F78A536" w14:textId="77777777" w:rsidR="00A53F55" w:rsidRDefault="00F43DC4">
                                  <w:pPr>
                                    <w:pStyle w:val="ListParagraph"/>
                                    <w:numPr>
                                      <w:ilvl w:val="0"/>
                                      <w:numId w:val="149"/>
                                    </w:numPr>
                                    <w:spacing w:after="80"/>
                                    <w:ind w:left="432" w:hanging="216"/>
                                    <w:contextualSpacing w:val="0"/>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Les procédures d’utilisation de </w:t>
                                  </w:r>
                                  <w:proofErr w:type="spellStart"/>
                                  <w:r>
                                    <w:rPr>
                                      <w:rFonts w:ascii="Montserrat" w:eastAsia="Montserrat" w:hAnsi="Montserrat" w:cs="Montserrat"/>
                                      <w:color w:val="FFFFFF"/>
                                      <w:sz w:val="14"/>
                                      <w:szCs w:val="14"/>
                                      <w:lang w:val="fr-FR"/>
                                    </w:rPr>
                                    <w:t>Truenat</w:t>
                                  </w:r>
                                  <w:proofErr w:type="spellEnd"/>
                                  <w:r>
                                    <w:rPr>
                                      <w:rFonts w:ascii="Montserrat" w:eastAsia="Montserrat" w:hAnsi="Montserrat" w:cs="Montserrat"/>
                                      <w:color w:val="FFFFFF"/>
                                      <w:sz w:val="14"/>
                                      <w:szCs w:val="14"/>
                                      <w:lang w:val="fr-FR"/>
                                    </w:rPr>
                                    <w:t xml:space="preserve"> sont résumées dans un aide-mémoire facile à suivre</w:t>
                                  </w:r>
                                </w:p>
                                <w:p w14:paraId="6266EAEC" w14:textId="77777777" w:rsidR="00A53F55" w:rsidRDefault="00F43DC4">
                                  <w:pPr>
                                    <w:pStyle w:val="ListParagraph"/>
                                    <w:numPr>
                                      <w:ilvl w:val="0"/>
                                      <w:numId w:val="149"/>
                                    </w:numPr>
                                    <w:spacing w:after="80"/>
                                    <w:ind w:left="432" w:hanging="216"/>
                                    <w:contextualSpacing w:val="0"/>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Les équipements </w:t>
                                  </w:r>
                                  <w:proofErr w:type="spellStart"/>
                                  <w:r>
                                    <w:rPr>
                                      <w:rFonts w:ascii="Montserrat" w:eastAsia="Montserrat" w:hAnsi="Montserrat" w:cs="Montserrat"/>
                                      <w:color w:val="FFFFFF"/>
                                      <w:sz w:val="14"/>
                                      <w:szCs w:val="14"/>
                                      <w:lang w:val="fr-FR"/>
                                    </w:rPr>
                                    <w:t>Truenat</w:t>
                                  </w:r>
                                  <w:proofErr w:type="spellEnd"/>
                                  <w:r>
                                    <w:rPr>
                                      <w:rFonts w:ascii="Montserrat" w:eastAsia="Montserrat" w:hAnsi="Montserrat" w:cs="Montserrat"/>
                                      <w:color w:val="FFFFFF"/>
                                      <w:sz w:val="14"/>
                                      <w:szCs w:val="14"/>
                                      <w:lang w:val="fr-FR"/>
                                    </w:rPr>
                                    <w:t xml:space="preserve"> nécessitent une infrastructure minimale et une maintenance préventive minimale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1DCF4" id="Google Shape;753;p67" o:spid="_x0000_s1515" type="#_x0000_t202" style="position:absolute;left:0;text-align:left;margin-left:75.1pt;margin-top:1.15pt;width:194.6pt;height:172.8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" fillcolor="#ff6e68" stroked="f">
                      <o:lock v:ext="edit" grouping="t"/>
                      <v:textbox inset="0,0,0,0">
                        <w:txbxContent>
                          <w:p w14:paraId="55864DCE" w14:textId="77777777" w:rsidR="00A53F55" w:rsidRDefault="00F43DC4">
                            <w:pPr>
                              <w:spacing w:after="120"/>
                              <w:jc w:val="center"/>
                              <w:rPr>
                                <w:rFonts w:ascii="Montserrat" w:eastAsia="Times New Roman" w:hAnsi="Montserrat"/>
                                <w:color w:val="FFFFFF"/>
                                <w:sz w:val="16"/>
                                <w:szCs w:val="16"/>
                              </w:rPr>
                            </w:pPr>
                            <w:r>
                              <w:rPr>
                                <w:rFonts w:ascii="Montserrat" w:eastAsia="Montserrat" w:hAnsi="Montserrat" w:cs="Montserrat"/>
                                <w:bCs/>
                                <w:color w:val="FFFFFF"/>
                                <w:sz w:val="16"/>
                                <w:szCs w:val="16"/>
                                <w:lang w:val="fr-FR"/>
                              </w:rPr>
                              <w:t>RÉSUMÉ</w:t>
                            </w:r>
                          </w:p>
                          <w:p w14:paraId="1C63B2F4" w14:textId="77777777" w:rsidR="00A53F55" w:rsidRDefault="00F43DC4">
                            <w:pPr>
                              <w:pStyle w:val="ListParagraph"/>
                              <w:numPr>
                                <w:ilvl w:val="0"/>
                                <w:numId w:val="149"/>
                              </w:numPr>
                              <w:ind w:left="432"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Le test Truenat est un test de réaction en chaîne par polymérase (PCR) en temps réel </w:t>
                            </w:r>
                            <w:r>
                              <w:rPr>
                                <w:rFonts w:ascii="Montserrat" w:eastAsia="Montserrat" w:hAnsi="Montserrat" w:cs="Montserrat"/>
                                <w:color w:val="FFFFFF"/>
                                <w:sz w:val="14"/>
                                <w:szCs w:val="14"/>
                                <w:lang w:val="fr-FR"/>
                              </w:rPr>
                              <w:t>basé sur des puces qui implique quatre étapes :</w:t>
                            </w:r>
                          </w:p>
                          <w:p w14:paraId="37D4E952" w14:textId="77777777" w:rsidR="00A53F55" w:rsidRDefault="00F43DC4">
                            <w:pPr>
                              <w:pStyle w:val="ListParagraph"/>
                              <w:numPr>
                                <w:ilvl w:val="1"/>
                                <w:numId w:val="149"/>
                              </w:numPr>
                              <w:ind w:left="648" w:hanging="216"/>
                              <w:rPr>
                                <w:rFonts w:ascii="Montserrat" w:eastAsia="Times New Roman" w:hAnsi="Montserrat"/>
                                <w:color w:val="FFFFFF"/>
                                <w:sz w:val="14"/>
                                <w:szCs w:val="16"/>
                              </w:rPr>
                            </w:pPr>
                            <w:r>
                              <w:rPr>
                                <w:rFonts w:ascii="Montserrat" w:eastAsia="Montserrat" w:hAnsi="Montserrat" w:cs="Montserrat"/>
                                <w:color w:val="FFFFFF"/>
                                <w:sz w:val="14"/>
                                <w:szCs w:val="14"/>
                                <w:lang w:val="fr-FR"/>
                              </w:rPr>
                              <w:t>Fluidification d’un échantillon d’expectorations</w:t>
                            </w:r>
                          </w:p>
                          <w:p w14:paraId="7E07CED8" w14:textId="77777777" w:rsidR="00A53F55" w:rsidRDefault="00F43DC4">
                            <w:pPr>
                              <w:pStyle w:val="ListParagraph"/>
                              <w:numPr>
                                <w:ilvl w:val="1"/>
                                <w:numId w:val="149"/>
                              </w:numPr>
                              <w:ind w:left="648"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Extraction de l’ADN à partir de l’échantillon </w:t>
                            </w:r>
                          </w:p>
                          <w:p w14:paraId="0C972F6E" w14:textId="77777777" w:rsidR="00A53F55" w:rsidRDefault="00F43DC4">
                            <w:pPr>
                              <w:pStyle w:val="ListParagraph"/>
                              <w:numPr>
                                <w:ilvl w:val="1"/>
                                <w:numId w:val="149"/>
                              </w:numPr>
                              <w:ind w:left="648" w:hanging="216"/>
                              <w:rPr>
                                <w:rFonts w:ascii="Montserrat" w:eastAsia="Times New Roman" w:hAnsi="Montserrat"/>
                                <w:color w:val="FFFFFF"/>
                                <w:sz w:val="14"/>
                                <w:szCs w:val="16"/>
                              </w:rPr>
                            </w:pPr>
                            <w:r>
                              <w:rPr>
                                <w:rFonts w:ascii="Montserrat" w:eastAsia="Montserrat" w:hAnsi="Montserrat" w:cs="Montserrat"/>
                                <w:color w:val="FFFFFF"/>
                                <w:sz w:val="14"/>
                                <w:szCs w:val="14"/>
                                <w:lang w:val="fr-FR"/>
                              </w:rPr>
                              <w:t>Amplification de l’ADN extrait</w:t>
                            </w:r>
                          </w:p>
                          <w:p w14:paraId="1F034549" w14:textId="77777777" w:rsidR="00A53F55" w:rsidRDefault="00F43DC4">
                            <w:pPr>
                              <w:pStyle w:val="ListParagraph"/>
                              <w:numPr>
                                <w:ilvl w:val="1"/>
                                <w:numId w:val="149"/>
                              </w:numPr>
                              <w:spacing w:after="80"/>
                              <w:ind w:left="648" w:hanging="216"/>
                              <w:contextualSpacing w:val="0"/>
                              <w:rPr>
                                <w:rFonts w:ascii="Montserrat" w:eastAsia="Times New Roman" w:hAnsi="Montserrat"/>
                                <w:color w:val="FFFFFF"/>
                                <w:sz w:val="14"/>
                                <w:szCs w:val="16"/>
                              </w:rPr>
                            </w:pPr>
                            <w:r>
                              <w:rPr>
                                <w:rFonts w:ascii="Montserrat" w:eastAsia="Montserrat" w:hAnsi="Montserrat" w:cs="Montserrat"/>
                                <w:color w:val="FFFFFF"/>
                                <w:sz w:val="14"/>
                                <w:szCs w:val="14"/>
                                <w:lang w:val="fr-FR"/>
                              </w:rPr>
                              <w:t xml:space="preserve">Analyse de l’ADN amplifié </w:t>
                            </w:r>
                          </w:p>
                          <w:p w14:paraId="5B85CF72" w14:textId="77777777" w:rsidR="00A53F55" w:rsidRDefault="00F43DC4">
                            <w:pPr>
                              <w:pStyle w:val="ListParagraph"/>
                              <w:numPr>
                                <w:ilvl w:val="0"/>
                                <w:numId w:val="149"/>
                              </w:numPr>
                              <w:ind w:left="432" w:hanging="216"/>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Trois équipements sont utilisés pour Truenat :</w:t>
                            </w:r>
                          </w:p>
                          <w:p w14:paraId="37741EA8" w14:textId="77777777" w:rsidR="00A53F55" w:rsidRDefault="00F43DC4">
                            <w:pPr>
                              <w:pStyle w:val="ListParagraph"/>
                              <w:numPr>
                                <w:ilvl w:val="1"/>
                                <w:numId w:val="149"/>
                              </w:numPr>
                              <w:ind w:left="648" w:hanging="216"/>
                              <w:rPr>
                                <w:rFonts w:ascii="Montserrat" w:eastAsia="Times New Roman" w:hAnsi="Montserrat"/>
                                <w:color w:val="FFFFFF"/>
                                <w:sz w:val="14"/>
                                <w:szCs w:val="16"/>
                              </w:rPr>
                            </w:pPr>
                            <w:r>
                              <w:rPr>
                                <w:rFonts w:ascii="Montserrat" w:eastAsia="Montserrat" w:hAnsi="Montserrat" w:cs="Montserrat"/>
                                <w:color w:val="FFFFFF"/>
                                <w:sz w:val="14"/>
                                <w:szCs w:val="14"/>
                                <w:lang w:val="fr-FR"/>
                              </w:rPr>
                              <w:t>Truepre</w:t>
                            </w:r>
                            <w:r>
                              <w:rPr>
                                <w:rFonts w:ascii="Montserrat" w:eastAsia="Montserrat" w:hAnsi="Montserrat" w:cs="Montserrat"/>
                                <w:color w:val="FFFFFF"/>
                                <w:sz w:val="14"/>
                                <w:szCs w:val="14"/>
                                <w:lang w:val="fr-FR"/>
                              </w:rPr>
                              <w:t>p</w:t>
                            </w:r>
                          </w:p>
                          <w:p w14:paraId="7CC8EF7D" w14:textId="77777777" w:rsidR="00A53F55" w:rsidRDefault="00F43DC4">
                            <w:pPr>
                              <w:pStyle w:val="ListParagraph"/>
                              <w:numPr>
                                <w:ilvl w:val="1"/>
                                <w:numId w:val="149"/>
                              </w:numPr>
                              <w:ind w:left="648" w:hanging="216"/>
                              <w:rPr>
                                <w:rFonts w:ascii="Montserrat" w:eastAsia="Times New Roman" w:hAnsi="Montserrat"/>
                                <w:color w:val="FFFFFF"/>
                                <w:sz w:val="14"/>
                                <w:szCs w:val="16"/>
                                <w:lang w:val="it-IT"/>
                              </w:rPr>
                            </w:pPr>
                            <w:r>
                              <w:rPr>
                                <w:rFonts w:ascii="Montserrat" w:eastAsia="Montserrat" w:hAnsi="Montserrat" w:cs="Montserrat"/>
                                <w:color w:val="FFFFFF"/>
                                <w:sz w:val="14"/>
                                <w:szCs w:val="14"/>
                                <w:lang w:val="pt-BR"/>
                              </w:rPr>
                              <w:t>Truelab (Uno, Duo ou Quattro)</w:t>
                            </w:r>
                          </w:p>
                          <w:p w14:paraId="43989428" w14:textId="77777777" w:rsidR="00A53F55" w:rsidRDefault="00F43DC4">
                            <w:pPr>
                              <w:pStyle w:val="ListParagraph"/>
                              <w:numPr>
                                <w:ilvl w:val="1"/>
                                <w:numId w:val="149"/>
                              </w:numPr>
                              <w:spacing w:after="80"/>
                              <w:ind w:left="648" w:hanging="216"/>
                              <w:contextualSpacing w:val="0"/>
                              <w:rPr>
                                <w:rFonts w:ascii="Montserrat" w:eastAsia="Times New Roman" w:hAnsi="Montserrat"/>
                                <w:color w:val="FFFFFF"/>
                                <w:sz w:val="14"/>
                                <w:szCs w:val="16"/>
                              </w:rPr>
                            </w:pPr>
                            <w:r>
                              <w:rPr>
                                <w:rFonts w:ascii="Montserrat" w:eastAsia="Montserrat" w:hAnsi="Montserrat" w:cs="Montserrat"/>
                                <w:color w:val="FFFFFF"/>
                                <w:sz w:val="14"/>
                                <w:szCs w:val="14"/>
                                <w:lang w:val="fr-FR"/>
                              </w:rPr>
                              <w:t>Imprimante microPCR optionnelle</w:t>
                            </w:r>
                          </w:p>
                          <w:p w14:paraId="4F78A536" w14:textId="77777777" w:rsidR="00A53F55" w:rsidRDefault="00F43DC4">
                            <w:pPr>
                              <w:pStyle w:val="ListParagraph"/>
                              <w:numPr>
                                <w:ilvl w:val="0"/>
                                <w:numId w:val="149"/>
                              </w:numPr>
                              <w:spacing w:after="80"/>
                              <w:ind w:left="432" w:hanging="216"/>
                              <w:contextualSpacing w:val="0"/>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Les procédures d’utilisation de Truenat sont résumées dans un aide-mémoire facile à suivre</w:t>
                            </w:r>
                          </w:p>
                          <w:p w14:paraId="6266EAEC" w14:textId="77777777" w:rsidR="00A53F55" w:rsidRDefault="00F43DC4">
                            <w:pPr>
                              <w:pStyle w:val="ListParagraph"/>
                              <w:numPr>
                                <w:ilvl w:val="0"/>
                                <w:numId w:val="149"/>
                              </w:numPr>
                              <w:spacing w:after="80"/>
                              <w:ind w:left="432" w:hanging="216"/>
                              <w:contextualSpacing w:val="0"/>
                              <w:rPr>
                                <w:rFonts w:ascii="Montserrat" w:eastAsia="Times New Roman" w:hAnsi="Montserrat"/>
                                <w:color w:val="FFFFFF"/>
                                <w:sz w:val="14"/>
                                <w:szCs w:val="16"/>
                                <w:lang w:val="fr-FR"/>
                              </w:rPr>
                            </w:pPr>
                            <w:r>
                              <w:rPr>
                                <w:rFonts w:ascii="Montserrat" w:eastAsia="Montserrat" w:hAnsi="Montserrat" w:cs="Montserrat"/>
                                <w:color w:val="FFFFFF"/>
                                <w:sz w:val="14"/>
                                <w:szCs w:val="14"/>
                                <w:lang w:val="fr-FR"/>
                              </w:rPr>
                              <w:t xml:space="preserve">Les équipements Truenat nécessitent une infrastructure minimale et une maintenance </w:t>
                            </w:r>
                            <w:r>
                              <w:rPr>
                                <w:rFonts w:ascii="Montserrat" w:eastAsia="Montserrat" w:hAnsi="Montserrat" w:cs="Montserrat"/>
                                <w:color w:val="FFFFFF"/>
                                <w:sz w:val="14"/>
                                <w:szCs w:val="14"/>
                                <w:lang w:val="fr-FR"/>
                              </w:rPr>
                              <w:t>préventive minimale</w:t>
                            </w:r>
                          </w:p>
                        </w:txbxContent>
                      </v:textbox>
                    </v:shape>
                  </w:pict>
                </mc:Fallback>
              </mc:AlternateContent>
            </w:r>
            <w:r>
              <w:rPr>
                <w:noProof/>
                <w:lang w:eastAsia="zh-CN"/>
              </w:rPr>
              <w:drawing>
                <wp:inline distT="0" distB="0" distL="0" distR="0" wp14:anchorId="3C6AEE60" wp14:editId="6D47B7E2">
                  <wp:extent cx="3915116" cy="2205209"/>
                  <wp:effectExtent l="19050" t="19050" r="9525" b="24130"/>
                  <wp:docPr id="1984387585" name="Picture 198438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585" name="Picture 22"/>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3926430" cy="2211581"/>
                          </a:xfrm>
                          <a:prstGeom prst="rect">
                            <a:avLst/>
                          </a:prstGeom>
                          <a:noFill/>
                          <a:ln>
                            <a:solidFill>
                              <a:sysClr val="window" lastClr="FFFFFF">
                                <a:lumMod val="50000"/>
                              </a:sysClr>
                            </a:solidFill>
                          </a:ln>
                        </pic:spPr>
                      </pic:pic>
                    </a:graphicData>
                  </a:graphic>
                </wp:inline>
              </w:drawing>
            </w:r>
          </w:p>
        </w:tc>
      </w:tr>
      <w:tr w:rsidR="00A53F55" w14:paraId="79C0962B" w14:textId="77777777">
        <w:tc>
          <w:tcPr>
            <w:tcW w:w="9350" w:type="dxa"/>
          </w:tcPr>
          <w:p w14:paraId="3491B818" w14:textId="77777777" w:rsidR="00A53F55" w:rsidRDefault="00F43DC4">
            <w:pPr>
              <w:rPr>
                <w:lang w:val="fr-FR"/>
              </w:rPr>
            </w:pPr>
            <w:r>
              <w:rPr>
                <w:rFonts w:eastAsia="Gill Sans MT"/>
                <w:b/>
                <w:bCs/>
                <w:lang w:val="fr-FR"/>
              </w:rPr>
              <w:t xml:space="preserve">DIRE : </w:t>
            </w:r>
            <w:r>
              <w:rPr>
                <w:rFonts w:eastAsia="Gill Sans MT"/>
                <w:lang w:val="fr-FR"/>
              </w:rPr>
              <w:t xml:space="preserve">Revoyons ce que nous avons appris dans ce module. </w:t>
            </w:r>
          </w:p>
          <w:p w14:paraId="55503D85" w14:textId="77777777" w:rsidR="00A53F55" w:rsidRDefault="00A53F55">
            <w:pPr>
              <w:rPr>
                <w:sz w:val="12"/>
                <w:szCs w:val="12"/>
                <w:lang w:val="fr-FR"/>
              </w:rPr>
            </w:pPr>
          </w:p>
          <w:p w14:paraId="0254F821" w14:textId="77777777" w:rsidR="00A53F55" w:rsidRDefault="00F43DC4">
            <w:pPr>
              <w:rPr>
                <w:lang w:val="fr-FR"/>
              </w:rPr>
            </w:pPr>
            <w:r>
              <w:rPr>
                <w:rFonts w:eastAsia="Gill Sans MT"/>
                <w:lang w:val="fr-FR"/>
              </w:rPr>
              <w:t xml:space="preserve">Le test </w:t>
            </w:r>
            <w:proofErr w:type="spellStart"/>
            <w:r>
              <w:rPr>
                <w:rFonts w:eastAsia="Gill Sans MT"/>
                <w:lang w:val="fr-FR"/>
              </w:rPr>
              <w:t>Truenat</w:t>
            </w:r>
            <w:proofErr w:type="spellEnd"/>
            <w:r>
              <w:rPr>
                <w:rFonts w:eastAsia="Gill Sans MT"/>
                <w:lang w:val="fr-FR"/>
              </w:rPr>
              <w:t xml:space="preserve"> est un test de réaction en chaîne par polymérase (PCR) en temps réel basé sur des puces qui implique quatre étapes :</w:t>
            </w:r>
          </w:p>
          <w:p w14:paraId="10BFB12E" w14:textId="77777777" w:rsidR="00A53F55" w:rsidRDefault="00F43DC4">
            <w:pPr>
              <w:numPr>
                <w:ilvl w:val="1"/>
                <w:numId w:val="23"/>
              </w:numPr>
            </w:pPr>
            <w:r>
              <w:rPr>
                <w:rFonts w:eastAsia="Gill Sans MT"/>
                <w:lang w:val="fr-FR"/>
              </w:rPr>
              <w:t>Fluidification d’un échantillon d’expectorations</w:t>
            </w:r>
          </w:p>
          <w:p w14:paraId="24FCE51E" w14:textId="77777777" w:rsidR="00A53F55" w:rsidRDefault="00F43DC4">
            <w:pPr>
              <w:numPr>
                <w:ilvl w:val="1"/>
                <w:numId w:val="23"/>
              </w:numPr>
              <w:rPr>
                <w:lang w:val="fr-FR"/>
              </w:rPr>
            </w:pPr>
            <w:r>
              <w:rPr>
                <w:rFonts w:eastAsia="Gill Sans MT"/>
                <w:lang w:val="fr-FR"/>
              </w:rPr>
              <w:t xml:space="preserve">Extraction de l’ADN à partir de l’échantillon </w:t>
            </w:r>
          </w:p>
          <w:p w14:paraId="14EE6B3F" w14:textId="77777777" w:rsidR="00A53F55" w:rsidRDefault="00F43DC4">
            <w:pPr>
              <w:numPr>
                <w:ilvl w:val="1"/>
                <w:numId w:val="23"/>
              </w:numPr>
            </w:pPr>
            <w:r>
              <w:rPr>
                <w:rFonts w:eastAsia="Gill Sans MT"/>
                <w:lang w:val="fr-FR"/>
              </w:rPr>
              <w:t>Amplification de l’ADN extrait</w:t>
            </w:r>
          </w:p>
          <w:p w14:paraId="1994FDF8" w14:textId="77777777" w:rsidR="00A53F55" w:rsidRDefault="00F43DC4">
            <w:pPr>
              <w:numPr>
                <w:ilvl w:val="1"/>
                <w:numId w:val="23"/>
              </w:numPr>
            </w:pPr>
            <w:r>
              <w:rPr>
                <w:rFonts w:eastAsia="Gill Sans MT"/>
                <w:lang w:val="fr-FR"/>
              </w:rPr>
              <w:t xml:space="preserve">Analyse de l’ADN amplifié </w:t>
            </w:r>
          </w:p>
          <w:p w14:paraId="03DFE1C6" w14:textId="77777777" w:rsidR="00A53F55" w:rsidRDefault="00F43DC4">
            <w:pPr>
              <w:rPr>
                <w:lang w:val="fr-FR"/>
              </w:rPr>
            </w:pPr>
            <w:r>
              <w:rPr>
                <w:rFonts w:eastAsia="Gill Sans MT"/>
                <w:lang w:val="fr-FR"/>
              </w:rPr>
              <w:t xml:space="preserve">Trois équipements sont utilisés pour </w:t>
            </w:r>
            <w:proofErr w:type="spellStart"/>
            <w:r>
              <w:rPr>
                <w:rFonts w:eastAsia="Gill Sans MT"/>
                <w:lang w:val="fr-FR"/>
              </w:rPr>
              <w:t>Truenat</w:t>
            </w:r>
            <w:proofErr w:type="spellEnd"/>
            <w:r>
              <w:rPr>
                <w:rFonts w:eastAsia="Gill Sans MT"/>
                <w:lang w:val="fr-FR"/>
              </w:rPr>
              <w:t> :</w:t>
            </w:r>
          </w:p>
          <w:p w14:paraId="3EE511C4" w14:textId="77777777" w:rsidR="00A53F55" w:rsidRDefault="00F43DC4">
            <w:pPr>
              <w:numPr>
                <w:ilvl w:val="0"/>
                <w:numId w:val="42"/>
              </w:numPr>
            </w:pPr>
            <w:proofErr w:type="spellStart"/>
            <w:r>
              <w:rPr>
                <w:rFonts w:eastAsia="Gill Sans MT"/>
                <w:lang w:val="fr-FR"/>
              </w:rPr>
              <w:t>Trueprep</w:t>
            </w:r>
            <w:proofErr w:type="spellEnd"/>
          </w:p>
          <w:p w14:paraId="74E765D1" w14:textId="77777777" w:rsidR="00A53F55" w:rsidRDefault="00F43DC4">
            <w:pPr>
              <w:numPr>
                <w:ilvl w:val="0"/>
                <w:numId w:val="42"/>
              </w:numPr>
              <w:rPr>
                <w:lang w:val="it-IT"/>
              </w:rPr>
            </w:pPr>
            <w:r>
              <w:rPr>
                <w:rFonts w:eastAsia="Gill Sans MT"/>
                <w:lang w:val="pt-BR"/>
              </w:rPr>
              <w:t>Truelab (Uno, Duo ou Quattro)</w:t>
            </w:r>
          </w:p>
          <w:p w14:paraId="6C39E60E" w14:textId="77777777" w:rsidR="00A53F55" w:rsidRDefault="00F43DC4">
            <w:pPr>
              <w:numPr>
                <w:ilvl w:val="0"/>
                <w:numId w:val="42"/>
              </w:numPr>
            </w:pPr>
            <w:r>
              <w:rPr>
                <w:rFonts w:eastAsia="Gill Sans MT"/>
                <w:lang w:val="fr-FR"/>
              </w:rPr>
              <w:t xml:space="preserve">Imprimante </w:t>
            </w:r>
            <w:proofErr w:type="gramStart"/>
            <w:r>
              <w:rPr>
                <w:rFonts w:eastAsia="Gill Sans MT"/>
                <w:lang w:val="fr-FR"/>
              </w:rPr>
              <w:t>micro PCR</w:t>
            </w:r>
            <w:proofErr w:type="gramEnd"/>
            <w:r>
              <w:rPr>
                <w:rFonts w:eastAsia="Gill Sans MT"/>
                <w:lang w:val="fr-FR"/>
              </w:rPr>
              <w:t xml:space="preserve"> optionnelle</w:t>
            </w:r>
          </w:p>
          <w:p w14:paraId="043B8CEB" w14:textId="77777777" w:rsidR="00A53F55" w:rsidRDefault="00A53F55">
            <w:pPr>
              <w:rPr>
                <w:sz w:val="12"/>
                <w:szCs w:val="12"/>
              </w:rPr>
            </w:pPr>
          </w:p>
          <w:p w14:paraId="7B99C126" w14:textId="77777777" w:rsidR="00A53F55" w:rsidRDefault="00F43DC4">
            <w:pPr>
              <w:rPr>
                <w:lang w:val="fr-FR"/>
              </w:rPr>
            </w:pPr>
            <w:r>
              <w:rPr>
                <w:rFonts w:eastAsia="Gill Sans MT"/>
                <w:lang w:val="fr-FR"/>
              </w:rPr>
              <w:t xml:space="preserve">Les procédures d’utilisation de </w:t>
            </w:r>
            <w:proofErr w:type="spellStart"/>
            <w:r>
              <w:rPr>
                <w:rFonts w:eastAsia="Gill Sans MT"/>
                <w:lang w:val="fr-FR"/>
              </w:rPr>
              <w:t>Truenat</w:t>
            </w:r>
            <w:proofErr w:type="spellEnd"/>
            <w:r>
              <w:rPr>
                <w:rFonts w:eastAsia="Gill Sans MT"/>
                <w:lang w:val="fr-FR"/>
              </w:rPr>
              <w:t xml:space="preserve"> sont résumées dans un aide-mémoire facile à suivre.</w:t>
            </w:r>
          </w:p>
          <w:p w14:paraId="5493CE55" w14:textId="77777777" w:rsidR="00A53F55" w:rsidRDefault="00A53F55">
            <w:pPr>
              <w:rPr>
                <w:sz w:val="12"/>
                <w:szCs w:val="12"/>
                <w:lang w:val="fr-FR"/>
              </w:rPr>
            </w:pPr>
          </w:p>
          <w:p w14:paraId="455F72B6" w14:textId="77777777" w:rsidR="00A53F55" w:rsidRDefault="00F43DC4">
            <w:pPr>
              <w:rPr>
                <w:lang w:val="fr-FR"/>
              </w:rPr>
            </w:pPr>
            <w:r>
              <w:rPr>
                <w:rFonts w:eastAsia="Gill Sans MT"/>
                <w:lang w:val="fr-FR"/>
              </w:rPr>
              <w:t xml:space="preserve">Les équipements </w:t>
            </w:r>
            <w:proofErr w:type="spellStart"/>
            <w:r>
              <w:rPr>
                <w:rFonts w:eastAsia="Gill Sans MT"/>
                <w:lang w:val="fr-FR"/>
              </w:rPr>
              <w:t>Truenat</w:t>
            </w:r>
            <w:proofErr w:type="spellEnd"/>
            <w:r>
              <w:rPr>
                <w:rFonts w:eastAsia="Gill Sans MT"/>
                <w:lang w:val="fr-FR"/>
              </w:rPr>
              <w:t xml:space="preserve"> nécessitent des infrastructures minimales et une maintenance préventive minimale.</w:t>
            </w:r>
          </w:p>
        </w:tc>
      </w:tr>
      <w:tr w:rsidR="00A53F55" w14:paraId="017B2B7F" w14:textId="77777777">
        <w:tc>
          <w:tcPr>
            <w:tcW w:w="9350" w:type="dxa"/>
          </w:tcPr>
          <w:p w14:paraId="6C4DD898" w14:textId="77777777" w:rsidR="00A53F55" w:rsidRDefault="00F43DC4">
            <w:pPr>
              <w:rPr>
                <w:lang w:val="fr-FR"/>
              </w:rPr>
            </w:pPr>
            <w:r>
              <w:rPr>
                <w:rFonts w:eastAsia="Gill Sans MT"/>
                <w:b/>
                <w:bCs/>
                <w:lang w:val="fr-FR"/>
              </w:rPr>
              <w:lastRenderedPageBreak/>
              <w:t xml:space="preserve">DEMANDER : </w:t>
            </w:r>
            <w:r>
              <w:rPr>
                <w:rFonts w:eastAsia="Gill Sans MT"/>
                <w:lang w:val="fr-FR"/>
              </w:rPr>
              <w:t>Quelqu’un a-t-il des questions avant le contrôle rapide des connaissances ?</w:t>
            </w:r>
          </w:p>
        </w:tc>
      </w:tr>
      <w:tr w:rsidR="00A53F55" w14:paraId="55D8EDA0" w14:textId="77777777">
        <w:tc>
          <w:tcPr>
            <w:tcW w:w="9350" w:type="dxa"/>
          </w:tcPr>
          <w:p w14:paraId="6D404661" w14:textId="77777777" w:rsidR="00A53F55" w:rsidRDefault="00F43DC4">
            <w:pPr>
              <w:rPr>
                <w:lang w:val="fr-FR"/>
              </w:rPr>
            </w:pPr>
            <w:r>
              <w:rPr>
                <w:rFonts w:eastAsia="Gill Sans MT"/>
                <w:b/>
                <w:bCs/>
                <w:lang w:val="fr-FR"/>
              </w:rPr>
              <w:t xml:space="preserve">FAIRE : </w:t>
            </w:r>
            <w:r>
              <w:rPr>
                <w:rFonts w:eastAsia="Gill Sans MT"/>
                <w:lang w:val="fr-FR"/>
              </w:rPr>
              <w:t xml:space="preserve">Répondez aux questions de clarification des participants. </w:t>
            </w:r>
          </w:p>
        </w:tc>
      </w:tr>
    </w:tbl>
    <w:p w14:paraId="7E20F833" w14:textId="77777777" w:rsidR="00A53F55" w:rsidRDefault="00A53F55">
      <w:pPr>
        <w:rPr>
          <w:lang w:val="fr-FR"/>
        </w:rPr>
      </w:pPr>
    </w:p>
    <w:p w14:paraId="51DEBE01" w14:textId="77777777" w:rsidR="00A53F55" w:rsidRDefault="00F43DC4">
      <w:pPr>
        <w:keepNext/>
        <w:keepLines/>
        <w:spacing w:before="240"/>
        <w:outlineLvl w:val="2"/>
        <w:rPr>
          <w:rFonts w:eastAsia="Times New Roman"/>
          <w:color w:val="FF6E68"/>
          <w:sz w:val="40"/>
          <w:szCs w:val="40"/>
        </w:rPr>
      </w:pPr>
      <w:bookmarkStart w:id="59" w:name="_Toc80103213"/>
      <w:r>
        <w:rPr>
          <w:rFonts w:eastAsia="Gill Sans MT"/>
          <w:color w:val="FF6E68"/>
          <w:sz w:val="40"/>
          <w:szCs w:val="40"/>
          <w:lang w:val="fr-FR"/>
        </w:rPr>
        <w:t>Contrôle des connaissances</w:t>
      </w:r>
      <w:bookmarkEnd w:id="59"/>
    </w:p>
    <w:tbl>
      <w:tblPr>
        <w:tblStyle w:val="TableGrid"/>
        <w:tblW w:w="0" w:type="auto"/>
        <w:tblLook w:val="04A0" w:firstRow="1" w:lastRow="0" w:firstColumn="1" w:lastColumn="0" w:noHBand="0" w:noVBand="1"/>
      </w:tblPr>
      <w:tblGrid>
        <w:gridCol w:w="9350"/>
      </w:tblGrid>
      <w:tr w:rsidR="00A53F55" w14:paraId="4C0E7389" w14:textId="77777777">
        <w:tc>
          <w:tcPr>
            <w:tcW w:w="9350" w:type="dxa"/>
            <w:shd w:val="clear" w:color="auto" w:fill="E68F8C"/>
          </w:tcPr>
          <w:p w14:paraId="692C0168" w14:textId="77777777" w:rsidR="00A53F55" w:rsidRDefault="00F43DC4">
            <w:pPr>
              <w:keepNext/>
              <w:keepLines/>
              <w:rPr>
                <w:b/>
                <w:bCs/>
                <w:color w:val="FFFFFF" w:themeColor="background1"/>
                <w:lang w:val="fr-FR"/>
              </w:rPr>
            </w:pPr>
            <w:r>
              <w:rPr>
                <w:rFonts w:eastAsia="Gill Sans MT"/>
                <w:b/>
                <w:bCs/>
                <w:color w:val="FFFFFF"/>
                <w:lang w:val="fr-FR"/>
              </w:rPr>
              <w:t>Contrôle des connaissances</w:t>
            </w:r>
          </w:p>
          <w:p w14:paraId="583ED2D7" w14:textId="77777777" w:rsidR="00A53F55" w:rsidRDefault="00F43DC4">
            <w:pPr>
              <w:keepNext/>
              <w:keepLines/>
              <w:rPr>
                <w:rFonts w:eastAsia="Gill Sans MT"/>
                <w:b/>
                <w:bCs/>
                <w:color w:val="FFFFFF"/>
                <w:lang w:val="fr-FR"/>
              </w:rPr>
            </w:pPr>
            <w:r>
              <w:rPr>
                <w:rFonts w:eastAsia="Gill Sans MT"/>
                <w:b/>
                <w:bCs/>
                <w:color w:val="FFFFFF"/>
                <w:lang w:val="fr-FR"/>
              </w:rPr>
              <w:t>Diapositives : 73, 74 et 75</w:t>
            </w:r>
          </w:p>
          <w:p w14:paraId="02A9EDA5" w14:textId="3D24BAFF" w:rsidR="00A53F55" w:rsidRDefault="00F43DC4" w:rsidP="00371237">
            <w:pPr>
              <w:keepNext/>
              <w:keepLines/>
              <w:rPr>
                <w:b/>
                <w:bCs/>
                <w:color w:val="FFFFFF" w:themeColor="background1"/>
                <w:lang w:val="fr-FR"/>
              </w:rPr>
            </w:pPr>
            <w:r>
              <w:rPr>
                <w:rFonts w:eastAsia="Gill Sans MT"/>
                <w:b/>
                <w:bCs/>
                <w:color w:val="FFFFFF"/>
                <w:lang w:val="fr-FR"/>
              </w:rPr>
              <w:t xml:space="preserve">Guide du participant page : </w:t>
            </w:r>
            <w:r w:rsidR="0015643C">
              <w:rPr>
                <w:rFonts w:eastAsia="Gill Sans MT"/>
                <w:b/>
                <w:bCs/>
                <w:color w:val="FFFFFF"/>
                <w:lang w:val="fr-FR"/>
              </w:rPr>
              <w:t>61</w:t>
            </w:r>
          </w:p>
        </w:tc>
      </w:tr>
      <w:tr w:rsidR="00A53F55" w14:paraId="4A81380E" w14:textId="77777777">
        <w:tc>
          <w:tcPr>
            <w:tcW w:w="9350" w:type="dxa"/>
          </w:tcPr>
          <w:p w14:paraId="61732922" w14:textId="77777777" w:rsidR="00A53F55" w:rsidRDefault="00F43DC4">
            <w:pPr>
              <w:rPr>
                <w:lang w:val="fr-FR"/>
              </w:rPr>
            </w:pPr>
            <w:r>
              <w:rPr>
                <w:rFonts w:eastAsia="Gill Sans MT"/>
                <w:b/>
                <w:bCs/>
                <w:lang w:val="fr-FR"/>
              </w:rPr>
              <w:t xml:space="preserve">FAIRE : </w:t>
            </w:r>
            <w:r>
              <w:rPr>
                <w:rFonts w:eastAsia="Gill Sans MT"/>
                <w:lang w:val="fr-FR"/>
              </w:rPr>
              <w:t>Expliquez que vous allez poser aux participants trois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19FDF072" w14:textId="77777777" w:rsidR="00A53F55" w:rsidRDefault="00A53F55">
            <w:pPr>
              <w:rPr>
                <w:lang w:val="fr-FR"/>
              </w:rPr>
            </w:pPr>
          </w:p>
          <w:p w14:paraId="3DFDF8E4" w14:textId="77777777" w:rsidR="00A53F55" w:rsidRDefault="00F43DC4">
            <w:pPr>
              <w:rPr>
                <w:lang w:val="fr-FR"/>
              </w:rPr>
            </w:pPr>
            <w:r>
              <w:rPr>
                <w:rFonts w:eastAsia="Gill Sans MT"/>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53421480" w14:textId="77777777" w:rsidR="00A53F55" w:rsidRDefault="00A53F55">
            <w:pPr>
              <w:rPr>
                <w:lang w:val="fr-FR"/>
              </w:rPr>
            </w:pPr>
          </w:p>
          <w:p w14:paraId="29194BE4" w14:textId="77777777" w:rsidR="00A53F55" w:rsidRDefault="00F43DC4">
            <w:pPr>
              <w:rPr>
                <w:lang w:val="fr-FR"/>
              </w:rPr>
            </w:pPr>
            <w:r>
              <w:rPr>
                <w:rFonts w:eastAsia="Gill Sans MT"/>
                <w:lang w:val="fr-FR"/>
              </w:rPr>
              <w:t>Notez que les questions de contrôle des connaissances ne sont pas incluses dans les guides du participant pour éviter que les stagiaires ne les voient pendant la leçon et se concentrent uniquement sur ces éléments. Encouragez les participants à noter les réponses dans leurs guides dans le champ des notes à des fins de référence ultérieure.</w:t>
            </w:r>
          </w:p>
        </w:tc>
      </w:tr>
      <w:tr w:rsidR="00A53F55" w14:paraId="533AD015" w14:textId="77777777">
        <w:tc>
          <w:tcPr>
            <w:tcW w:w="9350" w:type="dxa"/>
            <w:vAlign w:val="center"/>
          </w:tcPr>
          <w:p w14:paraId="5A503CD6" w14:textId="77777777" w:rsidR="00A53F55" w:rsidRDefault="00F43DC4">
            <w:pPr>
              <w:jc w:val="center"/>
            </w:pPr>
            <w:r>
              <w:rPr>
                <w:noProof/>
                <w:lang w:eastAsia="zh-CN"/>
              </w:rPr>
              <mc:AlternateContent>
                <mc:Choice Requires="wps">
                  <w:drawing>
                    <wp:anchor distT="0" distB="0" distL="114300" distR="114300" simplePos="0" relativeHeight="252204032" behindDoc="0" locked="0" layoutInCell="1" allowOverlap="1" wp14:anchorId="73663F3A" wp14:editId="34948417">
                      <wp:simplePos x="0" y="0"/>
                      <wp:positionH relativeFrom="column">
                        <wp:posOffset>1144270</wp:posOffset>
                      </wp:positionH>
                      <wp:positionV relativeFrom="paragraph">
                        <wp:posOffset>240030</wp:posOffset>
                      </wp:positionV>
                      <wp:extent cx="3517900" cy="1457325"/>
                      <wp:effectExtent l="0" t="0" r="6350" b="9525"/>
                      <wp:wrapNone/>
                      <wp:docPr id="1984387606"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517900" cy="1457325"/>
                              </a:xfrm>
                              <a:prstGeom prst="rect">
                                <a:avLst/>
                              </a:prstGeom>
                              <a:solidFill>
                                <a:sysClr val="window" lastClr="FFFFFF"/>
                              </a:solidFill>
                              <a:ln>
                                <a:noFill/>
                              </a:ln>
                            </wps:spPr>
                            <wps:txbx>
                              <w:txbxContent>
                                <w:p w14:paraId="792C7961"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3A3976CC" w14:textId="77777777" w:rsidR="00A53F55" w:rsidRDefault="00F43DC4">
                                  <w:pPr>
                                    <w:spacing w:after="200" w:line="240" w:lineRule="auto"/>
                                    <w:ind w:left="86"/>
                                    <w:rPr>
                                      <w:rFonts w:ascii="Montserrat" w:eastAsia="Montserrat" w:hAnsi="Montserrat" w:cs="Montserrat"/>
                                      <w:color w:val="000000"/>
                                      <w:sz w:val="20"/>
                                      <w:szCs w:val="20"/>
                                      <w:lang w:val="fr-FR"/>
                                    </w:rPr>
                                  </w:pPr>
                                  <w:r>
                                    <w:rPr>
                                      <w:rFonts w:ascii="Montserrat" w:eastAsia="Montserrat" w:hAnsi="Montserrat" w:cs="Montserrat"/>
                                      <w:b/>
                                      <w:bCs/>
                                      <w:color w:val="000000"/>
                                      <w:sz w:val="20"/>
                                      <w:szCs w:val="20"/>
                                      <w:lang w:val="fr-FR"/>
                                    </w:rPr>
                                    <w:t>1.</w:t>
                                  </w:r>
                                  <w:r>
                                    <w:rPr>
                                      <w:rFonts w:ascii="Montserrat" w:eastAsia="Montserrat" w:hAnsi="Montserrat" w:cs="Montserrat"/>
                                      <w:color w:val="000000"/>
                                      <w:sz w:val="20"/>
                                      <w:szCs w:val="20"/>
                                      <w:lang w:val="fr-FR"/>
                                    </w:rPr>
                                    <w:t xml:space="preserve"> </w:t>
                                  </w:r>
                                  <w:proofErr w:type="spellStart"/>
                                  <w:r>
                                    <w:rPr>
                                      <w:rFonts w:ascii="Montserrat" w:eastAsia="Montserrat" w:hAnsi="Montserrat" w:cs="Montserrat"/>
                                      <w:color w:val="000000"/>
                                      <w:sz w:val="20"/>
                                      <w:szCs w:val="20"/>
                                      <w:lang w:val="fr-FR"/>
                                    </w:rPr>
                                    <w:t>Truenat</w:t>
                                  </w:r>
                                  <w:proofErr w:type="spellEnd"/>
                                  <w:r>
                                    <w:rPr>
                                      <w:rFonts w:ascii="Montserrat" w:eastAsia="Montserrat" w:hAnsi="Montserrat" w:cs="Montserrat"/>
                                      <w:color w:val="000000"/>
                                      <w:sz w:val="20"/>
                                      <w:szCs w:val="20"/>
                                      <w:lang w:val="fr-FR"/>
                                    </w:rPr>
                                    <w:t xml:space="preserve"> comprend _____ pièces d’équipement. Quels sont-ils ?</w:t>
                                  </w:r>
                                </w:p>
                                <w:p w14:paraId="498F53FD" w14:textId="77777777" w:rsidR="00A53F55" w:rsidRDefault="00F43DC4">
                                  <w:pPr>
                                    <w:spacing w:line="240" w:lineRule="auto"/>
                                    <w:ind w:left="81"/>
                                    <w:rPr>
                                      <w:rFonts w:ascii="Montserrat" w:eastAsia="Montserrat" w:hAnsi="Montserrat" w:cs="Montserrat"/>
                                      <w:color w:val="000000"/>
                                      <w:sz w:val="20"/>
                                      <w:szCs w:val="20"/>
                                    </w:rPr>
                                  </w:pPr>
                                  <w:r>
                                    <w:rPr>
                                      <w:rFonts w:ascii="Montserrat" w:eastAsia="Montserrat" w:hAnsi="Montserrat" w:cs="Montserrat"/>
                                      <w:b/>
                                      <w:bCs/>
                                      <w:color w:val="000000"/>
                                      <w:sz w:val="20"/>
                                      <w:szCs w:val="20"/>
                                      <w:lang w:val="fr-FR"/>
                                    </w:rPr>
                                    <w:t>2.</w:t>
                                  </w:r>
                                  <w:r>
                                    <w:rPr>
                                      <w:rFonts w:ascii="Montserrat" w:eastAsia="Montserrat" w:hAnsi="Montserrat" w:cs="Montserrat"/>
                                      <w:color w:val="000000"/>
                                      <w:sz w:val="20"/>
                                      <w:szCs w:val="20"/>
                                      <w:lang w:val="fr-FR"/>
                                    </w:rPr>
                                    <w:t xml:space="preserve"> Il existe _____ conditionnements qui comprennent les réactifs et les consommables nécessaires pour réaliser un test </w:t>
                                  </w:r>
                                  <w:proofErr w:type="spellStart"/>
                                  <w:r>
                                    <w:rPr>
                                      <w:rFonts w:ascii="Montserrat" w:eastAsia="Montserrat" w:hAnsi="Montserrat" w:cs="Montserrat"/>
                                      <w:color w:val="000000"/>
                                      <w:sz w:val="20"/>
                                      <w:szCs w:val="20"/>
                                      <w:lang w:val="fr-FR"/>
                                    </w:rPr>
                                    <w:t>Truenat</w:t>
                                  </w:r>
                                  <w:proofErr w:type="spellEnd"/>
                                  <w:r>
                                    <w:rPr>
                                      <w:rFonts w:ascii="Montserrat" w:eastAsia="Montserrat" w:hAnsi="Montserrat" w:cs="Montserrat"/>
                                      <w:color w:val="000000"/>
                                      <w:sz w:val="20"/>
                                      <w:szCs w:val="20"/>
                                      <w:lang w:val="fr-FR"/>
                                    </w:rPr>
                                    <w:t>. Quels sont-ils ?</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63F3A" id="_x0000_s1516" type="#_x0000_t202" style="position:absolute;left:0;text-align:left;margin-left:90.1pt;margin-top:18.9pt;width:277pt;height:114.7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" fillcolor="window" stroked="f">
                      <o:lock v:ext="edit" grouping="t"/>
                      <v:textbox inset="0,0,0,0">
                        <w:txbxContent>
                          <w:p w14:paraId="792C7961"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3A3976CC" w14:textId="77777777" w:rsidR="00A53F55" w:rsidRDefault="00F43DC4">
                            <w:pPr>
                              <w:spacing w:after="200" w:line="240" w:lineRule="auto"/>
                              <w:ind w:left="86"/>
                              <w:rPr>
                                <w:rFonts w:ascii="Montserrat" w:eastAsia="Montserrat" w:hAnsi="Montserrat" w:cs="Montserrat"/>
                                <w:color w:val="000000"/>
                                <w:sz w:val="20"/>
                                <w:szCs w:val="20"/>
                                <w:lang w:val="fr-FR"/>
                              </w:rPr>
                            </w:pPr>
                            <w:r>
                              <w:rPr>
                                <w:rFonts w:ascii="Montserrat" w:eastAsia="Montserrat" w:hAnsi="Montserrat" w:cs="Montserrat"/>
                                <w:b/>
                                <w:bCs/>
                                <w:color w:val="000000"/>
                                <w:sz w:val="20"/>
                                <w:szCs w:val="20"/>
                                <w:lang w:val="fr-FR"/>
                              </w:rPr>
                              <w:t>1.</w:t>
                            </w:r>
                            <w:r>
                              <w:rPr>
                                <w:rFonts w:ascii="Montserrat" w:eastAsia="Montserrat" w:hAnsi="Montserrat" w:cs="Montserrat"/>
                                <w:color w:val="000000"/>
                                <w:sz w:val="20"/>
                                <w:szCs w:val="20"/>
                                <w:lang w:val="fr-FR"/>
                              </w:rPr>
                              <w:t xml:space="preserve"> Truenat comprend _____ pièces d’équipement. Quels sont-ils ?</w:t>
                            </w:r>
                          </w:p>
                          <w:p w14:paraId="498F53FD" w14:textId="77777777" w:rsidR="00A53F55" w:rsidRDefault="00F43DC4">
                            <w:pPr>
                              <w:spacing w:line="240" w:lineRule="auto"/>
                              <w:ind w:left="81"/>
                              <w:rPr>
                                <w:rFonts w:ascii="Montserrat" w:eastAsia="Montserrat" w:hAnsi="Montserrat" w:cs="Montserrat"/>
                                <w:color w:val="000000"/>
                                <w:sz w:val="20"/>
                                <w:szCs w:val="20"/>
                              </w:rPr>
                            </w:pPr>
                            <w:r>
                              <w:rPr>
                                <w:rFonts w:ascii="Montserrat" w:eastAsia="Montserrat" w:hAnsi="Montserrat" w:cs="Montserrat"/>
                                <w:b/>
                                <w:bCs/>
                                <w:color w:val="000000"/>
                                <w:sz w:val="20"/>
                                <w:szCs w:val="20"/>
                                <w:lang w:val="fr-FR"/>
                              </w:rPr>
                              <w:t>2.</w:t>
                            </w:r>
                            <w:r>
                              <w:rPr>
                                <w:rFonts w:ascii="Montserrat" w:eastAsia="Montserrat" w:hAnsi="Montserrat" w:cs="Montserrat"/>
                                <w:color w:val="000000"/>
                                <w:sz w:val="20"/>
                                <w:szCs w:val="20"/>
                                <w:lang w:val="fr-FR"/>
                              </w:rPr>
                              <w:t xml:space="preserve"> Il existe _____ conditionnements qui comprennent les réactifs et les consommables nécessaires pour réaliser un test Truenat. Quels sont-ils ?</w:t>
                            </w:r>
                          </w:p>
                        </w:txbxContent>
                      </v:textbox>
                    </v:shape>
                  </w:pict>
                </mc:Fallback>
              </mc:AlternateContent>
            </w:r>
            <w:r>
              <w:rPr>
                <w:noProof/>
                <w:lang w:eastAsia="zh-CN"/>
              </w:rPr>
              <w:drawing>
                <wp:inline distT="0" distB="0" distL="0" distR="0" wp14:anchorId="409C2F1C" wp14:editId="42C82D53">
                  <wp:extent cx="3874232" cy="2182181"/>
                  <wp:effectExtent l="19050" t="19050" r="12065" b="27940"/>
                  <wp:docPr id="1984387598" name="Picture 198438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598" name="Picture 29"/>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3876959" cy="2183717"/>
                          </a:xfrm>
                          <a:prstGeom prst="rect">
                            <a:avLst/>
                          </a:prstGeom>
                          <a:noFill/>
                          <a:ln>
                            <a:solidFill>
                              <a:sysClr val="window" lastClr="FFFFFF">
                                <a:lumMod val="50000"/>
                              </a:sysClr>
                            </a:solidFill>
                          </a:ln>
                        </pic:spPr>
                      </pic:pic>
                    </a:graphicData>
                  </a:graphic>
                </wp:inline>
              </w:drawing>
            </w:r>
          </w:p>
        </w:tc>
      </w:tr>
      <w:tr w:rsidR="00A53F55" w14:paraId="5FB43C01" w14:textId="77777777">
        <w:tc>
          <w:tcPr>
            <w:tcW w:w="9350" w:type="dxa"/>
          </w:tcPr>
          <w:p w14:paraId="124D9684" w14:textId="77777777" w:rsidR="00A53F55" w:rsidRDefault="00F43DC4">
            <w:pPr>
              <w:rPr>
                <w:b/>
                <w:bCs/>
              </w:rPr>
            </w:pPr>
            <w:r>
              <w:rPr>
                <w:rFonts w:eastAsia="Gill Sans MT"/>
                <w:b/>
                <w:bCs/>
                <w:lang w:val="fr-FR"/>
              </w:rPr>
              <w:t xml:space="preserve">RÉPONSE : </w:t>
            </w:r>
          </w:p>
          <w:p w14:paraId="4593F41C" w14:textId="77777777" w:rsidR="00A53F55" w:rsidRDefault="00F43DC4">
            <w:pPr>
              <w:numPr>
                <w:ilvl w:val="0"/>
                <w:numId w:val="41"/>
              </w:numPr>
              <w:spacing w:line="240" w:lineRule="auto"/>
              <w:contextualSpacing/>
              <w:rPr>
                <w:rFonts w:cs="Calibri"/>
              </w:rPr>
            </w:pPr>
            <w:r>
              <w:rPr>
                <w:rFonts w:eastAsia="Gill Sans MT" w:cs="Calibri"/>
                <w:lang w:val="fr-FR"/>
              </w:rPr>
              <w:t xml:space="preserve">3 – </w:t>
            </w:r>
            <w:proofErr w:type="spellStart"/>
            <w:r>
              <w:rPr>
                <w:rFonts w:eastAsia="Gill Sans MT" w:cs="Calibri"/>
                <w:lang w:val="fr-FR"/>
              </w:rPr>
              <w:t>Trueprep</w:t>
            </w:r>
            <w:proofErr w:type="spellEnd"/>
            <w:r>
              <w:rPr>
                <w:rFonts w:eastAsia="Gill Sans MT" w:cs="Calibri"/>
                <w:lang w:val="fr-FR"/>
              </w:rPr>
              <w:t xml:space="preserve">, </w:t>
            </w:r>
            <w:proofErr w:type="spellStart"/>
            <w:r>
              <w:rPr>
                <w:rFonts w:eastAsia="Gill Sans MT" w:cs="Calibri"/>
                <w:lang w:val="fr-FR"/>
              </w:rPr>
              <w:t>Truelab</w:t>
            </w:r>
            <w:proofErr w:type="spellEnd"/>
            <w:r>
              <w:rPr>
                <w:rFonts w:eastAsia="Gill Sans MT" w:cs="Calibri"/>
                <w:lang w:val="fr-FR"/>
              </w:rPr>
              <w:t xml:space="preserve"> et Imprimante </w:t>
            </w:r>
            <w:proofErr w:type="spellStart"/>
            <w:r>
              <w:rPr>
                <w:rFonts w:eastAsia="Gill Sans MT" w:cs="Calibri"/>
                <w:lang w:val="fr-FR"/>
              </w:rPr>
              <w:t>Truelab</w:t>
            </w:r>
            <w:proofErr w:type="spellEnd"/>
          </w:p>
          <w:p w14:paraId="5808ABD0" w14:textId="77777777" w:rsidR="00A53F55" w:rsidRDefault="00F43DC4">
            <w:pPr>
              <w:numPr>
                <w:ilvl w:val="0"/>
                <w:numId w:val="41"/>
              </w:numPr>
              <w:spacing w:line="240" w:lineRule="auto"/>
              <w:contextualSpacing/>
              <w:rPr>
                <w:rFonts w:cs="Calibri"/>
                <w:lang w:val="fr-FR"/>
              </w:rPr>
            </w:pPr>
            <w:r>
              <w:rPr>
                <w:rFonts w:eastAsia="Gill Sans MT" w:cs="Calibri"/>
                <w:lang w:val="fr-FR"/>
              </w:rPr>
              <w:t>3 – Coffret pour le prétraitement des échantillons, kit de préparation d’échantillon à cartouche, coffret de puces</w:t>
            </w:r>
          </w:p>
        </w:tc>
      </w:tr>
      <w:tr w:rsidR="00A53F55" w14:paraId="55A2784E" w14:textId="77777777">
        <w:tc>
          <w:tcPr>
            <w:tcW w:w="9350" w:type="dxa"/>
            <w:vAlign w:val="center"/>
          </w:tcPr>
          <w:p w14:paraId="206ECC5B" w14:textId="77777777" w:rsidR="00A53F55" w:rsidRDefault="00F43DC4">
            <w:pPr>
              <w:jc w:val="center"/>
              <w:rPr>
                <w:b/>
                <w:bCs/>
              </w:rPr>
            </w:pPr>
            <w:r>
              <w:rPr>
                <w:noProof/>
                <w:lang w:eastAsia="zh-CN"/>
              </w:rPr>
              <w:lastRenderedPageBreak/>
              <mc:AlternateContent>
                <mc:Choice Requires="wps">
                  <w:drawing>
                    <wp:anchor distT="0" distB="0" distL="114300" distR="114300" simplePos="0" relativeHeight="252201984" behindDoc="0" locked="0" layoutInCell="1" allowOverlap="1" wp14:anchorId="147F8F10" wp14:editId="7CA01E58">
                      <wp:simplePos x="0" y="0"/>
                      <wp:positionH relativeFrom="column">
                        <wp:posOffset>1134745</wp:posOffset>
                      </wp:positionH>
                      <wp:positionV relativeFrom="paragraph">
                        <wp:posOffset>237490</wp:posOffset>
                      </wp:positionV>
                      <wp:extent cx="3517900" cy="889000"/>
                      <wp:effectExtent l="0" t="0" r="6350" b="6350"/>
                      <wp:wrapNone/>
                      <wp:docPr id="1984387607"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517900" cy="889000"/>
                              </a:xfrm>
                              <a:prstGeom prst="rect">
                                <a:avLst/>
                              </a:prstGeom>
                              <a:solidFill>
                                <a:sysClr val="window" lastClr="FFFFFF"/>
                              </a:solidFill>
                              <a:ln>
                                <a:noFill/>
                              </a:ln>
                            </wps:spPr>
                            <wps:txbx>
                              <w:txbxContent>
                                <w:p w14:paraId="05167105"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48FA8084" w14:textId="77777777" w:rsidR="00A53F55" w:rsidRDefault="00F43DC4">
                                  <w:pPr>
                                    <w:spacing w:line="240" w:lineRule="auto"/>
                                    <w:ind w:left="81"/>
                                    <w:rPr>
                                      <w:rFonts w:ascii="Montserrat" w:eastAsia="Montserrat" w:hAnsi="Montserrat" w:cs="Montserrat"/>
                                      <w:color w:val="000000"/>
                                      <w:sz w:val="20"/>
                                      <w:szCs w:val="20"/>
                                    </w:rPr>
                                  </w:pPr>
                                  <w:r>
                                    <w:rPr>
                                      <w:rFonts w:ascii="Montserrat" w:eastAsia="Montserrat" w:hAnsi="Montserrat" w:cs="Montserrat"/>
                                      <w:b/>
                                      <w:bCs/>
                                      <w:color w:val="000000"/>
                                      <w:sz w:val="20"/>
                                      <w:szCs w:val="20"/>
                                      <w:lang w:val="fr-FR"/>
                                    </w:rPr>
                                    <w:t>3.</w:t>
                                  </w:r>
                                  <w:r>
                                    <w:rPr>
                                      <w:rFonts w:ascii="Montserrat" w:eastAsia="Montserrat" w:hAnsi="Montserrat" w:cs="Montserrat"/>
                                      <w:color w:val="000000"/>
                                      <w:sz w:val="20"/>
                                      <w:szCs w:val="20"/>
                                      <w:lang w:val="fr-FR"/>
                                    </w:rPr>
                                    <w:t xml:space="preserve"> Quelles sont les trois versions de l’analyseur de micro-PCR en temps réel </w:t>
                                  </w:r>
                                  <w:proofErr w:type="spellStart"/>
                                  <w:r>
                                    <w:rPr>
                                      <w:rFonts w:ascii="Montserrat" w:eastAsia="Montserrat" w:hAnsi="Montserrat" w:cs="Montserrat"/>
                                      <w:color w:val="000000"/>
                                      <w:sz w:val="20"/>
                                      <w:szCs w:val="20"/>
                                      <w:lang w:val="fr-FR"/>
                                    </w:rPr>
                                    <w:t>Truelab</w:t>
                                  </w:r>
                                  <w:proofErr w:type="spellEnd"/>
                                  <w:r>
                                    <w:rPr>
                                      <w:rFonts w:ascii="Montserrat" w:eastAsia="Montserrat" w:hAnsi="Montserrat" w:cs="Montserrat"/>
                                      <w:color w:val="000000"/>
                                      <w:sz w:val="20"/>
                                      <w:szCs w:val="20"/>
                                      <w:lang w:val="fr-FR"/>
                                    </w:rPr>
                                    <w:t> ? Quelle est la différence entre eux ?</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47F8F10" id="_x0000_s1517" type="#_x0000_t202" style="position:absolute;left:0;text-align:left;margin-left:89.35pt;margin-top:18.7pt;width:277pt;height:70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" fillcolor="window" stroked="f">
                      <o:lock v:ext="edit" grouping="t"/>
                      <v:textbox inset="0,0,0,0">
                        <w:txbxContent>
                          <w:p w14:paraId="05167105"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48FA8084" w14:textId="77777777" w:rsidR="00A53F55" w:rsidRDefault="00F43DC4">
                            <w:pPr>
                              <w:spacing w:line="240" w:lineRule="auto"/>
                              <w:ind w:left="81"/>
                              <w:rPr>
                                <w:rFonts w:ascii="Montserrat" w:eastAsia="Montserrat" w:hAnsi="Montserrat" w:cs="Montserrat"/>
                                <w:color w:val="000000"/>
                                <w:sz w:val="20"/>
                                <w:szCs w:val="20"/>
                              </w:rPr>
                            </w:pPr>
                            <w:r>
                              <w:rPr>
                                <w:rFonts w:ascii="Montserrat" w:eastAsia="Montserrat" w:hAnsi="Montserrat" w:cs="Montserrat"/>
                                <w:b/>
                                <w:bCs/>
                                <w:color w:val="000000"/>
                                <w:sz w:val="20"/>
                                <w:szCs w:val="20"/>
                                <w:lang w:val="fr-FR"/>
                              </w:rPr>
                              <w:t>3.</w:t>
                            </w:r>
                            <w:r>
                              <w:rPr>
                                <w:rFonts w:ascii="Montserrat" w:eastAsia="Montserrat" w:hAnsi="Montserrat" w:cs="Montserrat"/>
                                <w:color w:val="000000"/>
                                <w:sz w:val="20"/>
                                <w:szCs w:val="20"/>
                                <w:lang w:val="fr-FR"/>
                              </w:rPr>
                              <w:t xml:space="preserve"> Quelles sont les trois versions de l’analyseur de micro-PCR en temps réel Truelab ? Quelle est la différence entre eux ?</w:t>
                            </w:r>
                          </w:p>
                        </w:txbxContent>
                      </v:textbox>
                    </v:shape>
                  </w:pict>
                </mc:Fallback>
              </mc:AlternateContent>
            </w:r>
            <w:r>
              <w:rPr>
                <w:b/>
                <w:bCs/>
                <w:noProof/>
                <w:lang w:eastAsia="zh-CN"/>
              </w:rPr>
              <w:drawing>
                <wp:inline distT="0" distB="0" distL="0" distR="0" wp14:anchorId="25B90564" wp14:editId="461084B3">
                  <wp:extent cx="3882683" cy="2186941"/>
                  <wp:effectExtent l="19050" t="19050" r="22860" b="22860"/>
                  <wp:docPr id="1984387596" name="Picture 198438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596" name="Picture 28"/>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3886883" cy="2189307"/>
                          </a:xfrm>
                          <a:prstGeom prst="rect">
                            <a:avLst/>
                          </a:prstGeom>
                          <a:noFill/>
                          <a:ln>
                            <a:solidFill>
                              <a:sysClr val="window" lastClr="FFFFFF">
                                <a:lumMod val="50000"/>
                              </a:sysClr>
                            </a:solidFill>
                          </a:ln>
                        </pic:spPr>
                      </pic:pic>
                    </a:graphicData>
                  </a:graphic>
                </wp:inline>
              </w:drawing>
            </w:r>
          </w:p>
        </w:tc>
      </w:tr>
      <w:tr w:rsidR="00A53F55" w14:paraId="3CB39FE4" w14:textId="77777777">
        <w:tc>
          <w:tcPr>
            <w:tcW w:w="9350" w:type="dxa"/>
          </w:tcPr>
          <w:p w14:paraId="54EE197B" w14:textId="77777777" w:rsidR="00A53F55" w:rsidRDefault="00F43DC4">
            <w:pPr>
              <w:rPr>
                <w:b/>
                <w:bCs/>
              </w:rPr>
            </w:pPr>
            <w:r>
              <w:rPr>
                <w:rFonts w:eastAsia="Gill Sans MT"/>
                <w:b/>
                <w:bCs/>
                <w:lang w:val="fr-FR"/>
              </w:rPr>
              <w:t>RÉPONSE :</w:t>
            </w:r>
          </w:p>
          <w:p w14:paraId="4D547905" w14:textId="77777777" w:rsidR="00A53F55" w:rsidRDefault="00F43DC4">
            <w:pPr>
              <w:numPr>
                <w:ilvl w:val="0"/>
                <w:numId w:val="41"/>
              </w:numPr>
              <w:spacing w:line="240" w:lineRule="auto"/>
              <w:contextualSpacing/>
              <w:rPr>
                <w:rFonts w:cs="Calibri"/>
              </w:rPr>
            </w:pPr>
            <w:proofErr w:type="spellStart"/>
            <w:r>
              <w:rPr>
                <w:rFonts w:eastAsia="Gill Sans MT" w:cs="Calibri"/>
                <w:lang w:val="fr-FR"/>
              </w:rPr>
              <w:t>Uno</w:t>
            </w:r>
            <w:proofErr w:type="spellEnd"/>
            <w:r>
              <w:rPr>
                <w:rFonts w:eastAsia="Gill Sans MT" w:cs="Calibri"/>
                <w:lang w:val="fr-FR"/>
              </w:rPr>
              <w:t>, Duo et Quattro</w:t>
            </w:r>
          </w:p>
        </w:tc>
      </w:tr>
      <w:tr w:rsidR="00A53F55" w14:paraId="59BCB9A2" w14:textId="77777777">
        <w:tc>
          <w:tcPr>
            <w:tcW w:w="9350" w:type="dxa"/>
            <w:vAlign w:val="center"/>
          </w:tcPr>
          <w:p w14:paraId="5209B6F5" w14:textId="77777777" w:rsidR="00A53F55" w:rsidRDefault="00F43DC4">
            <w:pPr>
              <w:jc w:val="center"/>
              <w:rPr>
                <w:b/>
                <w:bCs/>
              </w:rPr>
            </w:pPr>
            <w:r>
              <w:rPr>
                <w:noProof/>
                <w:lang w:eastAsia="zh-CN"/>
              </w:rPr>
              <mc:AlternateContent>
                <mc:Choice Requires="wps">
                  <w:drawing>
                    <wp:anchor distT="0" distB="0" distL="114300" distR="114300" simplePos="0" relativeHeight="252199936" behindDoc="0" locked="0" layoutInCell="1" allowOverlap="1" wp14:anchorId="02BFA9C9" wp14:editId="0DE146EF">
                      <wp:simplePos x="0" y="0"/>
                      <wp:positionH relativeFrom="column">
                        <wp:posOffset>1153795</wp:posOffset>
                      </wp:positionH>
                      <wp:positionV relativeFrom="paragraph">
                        <wp:posOffset>224155</wp:posOffset>
                      </wp:positionV>
                      <wp:extent cx="3517900" cy="857250"/>
                      <wp:effectExtent l="0" t="0" r="6350" b="0"/>
                      <wp:wrapNone/>
                      <wp:docPr id="1984387608"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517900" cy="857250"/>
                              </a:xfrm>
                              <a:prstGeom prst="rect">
                                <a:avLst/>
                              </a:prstGeom>
                              <a:solidFill>
                                <a:sysClr val="window" lastClr="FFFFFF"/>
                              </a:solidFill>
                              <a:ln>
                                <a:noFill/>
                              </a:ln>
                            </wps:spPr>
                            <wps:txbx>
                              <w:txbxContent>
                                <w:p w14:paraId="0D02E470"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430245AC" w14:textId="77777777" w:rsidR="00A53F55" w:rsidRDefault="00F43DC4">
                                  <w:pPr>
                                    <w:spacing w:line="240" w:lineRule="auto"/>
                                    <w:ind w:left="81"/>
                                    <w:rPr>
                                      <w:rFonts w:ascii="Montserrat" w:eastAsia="Montserrat" w:hAnsi="Montserrat" w:cs="Montserrat"/>
                                      <w:color w:val="000000"/>
                                      <w:sz w:val="20"/>
                                      <w:szCs w:val="20"/>
                                      <w:lang w:val="fr-FR"/>
                                    </w:rPr>
                                  </w:pPr>
                                  <w:r>
                                    <w:rPr>
                                      <w:rFonts w:ascii="Montserrat" w:eastAsia="Montserrat" w:hAnsi="Montserrat" w:cs="Montserrat"/>
                                      <w:b/>
                                      <w:bCs/>
                                      <w:color w:val="000000"/>
                                      <w:sz w:val="20"/>
                                      <w:szCs w:val="20"/>
                                      <w:lang w:val="fr-FR"/>
                                    </w:rPr>
                                    <w:t>4.</w:t>
                                  </w:r>
                                  <w:r>
                                    <w:rPr>
                                      <w:rFonts w:ascii="Montserrat" w:eastAsia="Montserrat" w:hAnsi="Montserrat" w:cs="Montserrat"/>
                                      <w:color w:val="000000"/>
                                      <w:sz w:val="20"/>
                                      <w:szCs w:val="20"/>
                                      <w:lang w:val="fr-FR"/>
                                    </w:rPr>
                                    <w:t xml:space="preserve"> Quelles sont les exigences de maintenance mensuelle pour les équipements </w:t>
                                  </w:r>
                                  <w:proofErr w:type="spellStart"/>
                                  <w:r>
                                    <w:rPr>
                                      <w:rFonts w:ascii="Montserrat" w:eastAsia="Montserrat" w:hAnsi="Montserrat" w:cs="Montserrat"/>
                                      <w:color w:val="000000"/>
                                      <w:sz w:val="20"/>
                                      <w:szCs w:val="20"/>
                                      <w:lang w:val="fr-FR"/>
                                    </w:rPr>
                                    <w:t>Truelab</w:t>
                                  </w:r>
                                  <w:proofErr w:type="spellEnd"/>
                                  <w:r>
                                    <w:rPr>
                                      <w:rFonts w:ascii="Montserrat" w:eastAsia="Montserrat" w:hAnsi="Montserrat" w:cs="Montserrat"/>
                                      <w:color w:val="000000"/>
                                      <w:sz w:val="20"/>
                                      <w:szCs w:val="20"/>
                                      <w:lang w:val="fr-FR"/>
                                    </w:rPr>
                                    <w:t xml:space="preserve"> et </w:t>
                                  </w:r>
                                  <w:proofErr w:type="spellStart"/>
                                  <w:r>
                                    <w:rPr>
                                      <w:rFonts w:ascii="Montserrat" w:eastAsia="Montserrat" w:hAnsi="Montserrat" w:cs="Montserrat"/>
                                      <w:color w:val="000000"/>
                                      <w:sz w:val="20"/>
                                      <w:szCs w:val="20"/>
                                      <w:lang w:val="fr-FR"/>
                                    </w:rPr>
                                    <w:t>Trueprep</w:t>
                                  </w:r>
                                  <w:proofErr w:type="spellEnd"/>
                                  <w:r>
                                    <w:rPr>
                                      <w:rFonts w:ascii="Montserrat" w:eastAsia="Montserrat" w:hAnsi="Montserrat" w:cs="Montserrat"/>
                                      <w:color w:val="000000"/>
                                      <w:sz w:val="20"/>
                                      <w:szCs w:val="20"/>
                                      <w:lang w:val="fr-FR"/>
                                    </w:rPr>
                                    <w:t> ?</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FA9C9" id="_x0000_s1518" type="#_x0000_t202" style="position:absolute;left:0;text-align:left;margin-left:90.85pt;margin-top:17.65pt;width:277pt;height:67.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" fillcolor="window" stroked="f">
                      <o:lock v:ext="edit" grouping="t"/>
                      <v:textbox inset="0,0,0,0">
                        <w:txbxContent>
                          <w:p w14:paraId="0D02E470" w14:textId="77777777" w:rsidR="00A53F55" w:rsidRDefault="00F43DC4">
                            <w:pPr>
                              <w:spacing w:after="24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Contrôle des connaissances</w:t>
                            </w:r>
                          </w:p>
                          <w:p w14:paraId="430245AC" w14:textId="77777777" w:rsidR="00A53F55" w:rsidRDefault="00F43DC4">
                            <w:pPr>
                              <w:spacing w:line="240" w:lineRule="auto"/>
                              <w:ind w:left="81"/>
                              <w:rPr>
                                <w:rFonts w:ascii="Montserrat" w:eastAsia="Montserrat" w:hAnsi="Montserrat" w:cs="Montserrat"/>
                                <w:color w:val="000000"/>
                                <w:sz w:val="20"/>
                                <w:szCs w:val="20"/>
                                <w:lang w:val="fr-FR"/>
                              </w:rPr>
                            </w:pPr>
                            <w:r>
                              <w:rPr>
                                <w:rFonts w:ascii="Montserrat" w:eastAsia="Montserrat" w:hAnsi="Montserrat" w:cs="Montserrat"/>
                                <w:b/>
                                <w:bCs/>
                                <w:color w:val="000000"/>
                                <w:sz w:val="20"/>
                                <w:szCs w:val="20"/>
                                <w:lang w:val="fr-FR"/>
                              </w:rPr>
                              <w:t>4.</w:t>
                            </w:r>
                            <w:r>
                              <w:rPr>
                                <w:rFonts w:ascii="Montserrat" w:eastAsia="Montserrat" w:hAnsi="Montserrat" w:cs="Montserrat"/>
                                <w:color w:val="000000"/>
                                <w:sz w:val="20"/>
                                <w:szCs w:val="20"/>
                                <w:lang w:val="fr-FR"/>
                              </w:rPr>
                              <w:t xml:space="preserve"> Quelles sont les exigences de maintenance mensuelle pour les équipements Truelab et Trueprep ?</w:t>
                            </w:r>
                          </w:p>
                        </w:txbxContent>
                      </v:textbox>
                    </v:shape>
                  </w:pict>
                </mc:Fallback>
              </mc:AlternateContent>
            </w:r>
            <w:r>
              <w:rPr>
                <w:b/>
                <w:bCs/>
                <w:noProof/>
                <w:lang w:eastAsia="zh-CN"/>
              </w:rPr>
              <w:drawing>
                <wp:inline distT="0" distB="0" distL="0" distR="0" wp14:anchorId="166AFA2C" wp14:editId="210C2F12">
                  <wp:extent cx="3856600" cy="2172250"/>
                  <wp:effectExtent l="19050" t="19050" r="10795" b="19050"/>
                  <wp:docPr id="1984387594" name="Picture 198438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594" name="Picture 27"/>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3864332" cy="2176605"/>
                          </a:xfrm>
                          <a:prstGeom prst="rect">
                            <a:avLst/>
                          </a:prstGeom>
                          <a:noFill/>
                          <a:ln>
                            <a:solidFill>
                              <a:sysClr val="window" lastClr="FFFFFF">
                                <a:lumMod val="50000"/>
                              </a:sysClr>
                            </a:solidFill>
                          </a:ln>
                        </pic:spPr>
                      </pic:pic>
                    </a:graphicData>
                  </a:graphic>
                </wp:inline>
              </w:drawing>
            </w:r>
          </w:p>
        </w:tc>
      </w:tr>
      <w:tr w:rsidR="00A53F55" w14:paraId="6F33B194" w14:textId="77777777">
        <w:tc>
          <w:tcPr>
            <w:tcW w:w="9350" w:type="dxa"/>
          </w:tcPr>
          <w:p w14:paraId="382A5385" w14:textId="77777777" w:rsidR="00A53F55" w:rsidRDefault="00F43DC4">
            <w:pPr>
              <w:rPr>
                <w:b/>
                <w:bCs/>
              </w:rPr>
            </w:pPr>
            <w:r>
              <w:rPr>
                <w:rFonts w:eastAsia="Gill Sans MT"/>
                <w:b/>
                <w:bCs/>
                <w:lang w:val="fr-FR"/>
              </w:rPr>
              <w:t>RÉPONSE :</w:t>
            </w:r>
          </w:p>
          <w:p w14:paraId="4AD2DCB9" w14:textId="77777777" w:rsidR="00A53F55" w:rsidRDefault="00F43DC4">
            <w:pPr>
              <w:numPr>
                <w:ilvl w:val="0"/>
                <w:numId w:val="27"/>
              </w:numPr>
              <w:spacing w:line="240" w:lineRule="auto"/>
              <w:contextualSpacing/>
              <w:rPr>
                <w:rFonts w:cs="Calibri"/>
              </w:rPr>
            </w:pPr>
            <w:r>
              <w:rPr>
                <w:rFonts w:eastAsia="Gill Sans MT" w:cs="Calibri"/>
                <w:lang w:val="fr-FR"/>
              </w:rPr>
              <w:t>Désinfecter les surfaces des instruments</w:t>
            </w:r>
          </w:p>
          <w:p w14:paraId="166A8305" w14:textId="77777777" w:rsidR="00A53F55" w:rsidRDefault="00F43DC4">
            <w:pPr>
              <w:numPr>
                <w:ilvl w:val="0"/>
                <w:numId w:val="24"/>
              </w:numPr>
            </w:pPr>
            <w:r>
              <w:rPr>
                <w:rFonts w:eastAsia="Gill Sans MT"/>
                <w:lang w:val="fr-FR"/>
              </w:rPr>
              <w:t xml:space="preserve">Nettoyer les compartiments </w:t>
            </w:r>
            <w:proofErr w:type="spellStart"/>
            <w:r>
              <w:rPr>
                <w:rFonts w:eastAsia="Gill Sans MT"/>
                <w:lang w:val="fr-FR"/>
              </w:rPr>
              <w:t>Truelab</w:t>
            </w:r>
            <w:proofErr w:type="spellEnd"/>
          </w:p>
          <w:p w14:paraId="0F311A2E" w14:textId="77777777" w:rsidR="00A53F55" w:rsidRDefault="00F43DC4">
            <w:pPr>
              <w:numPr>
                <w:ilvl w:val="0"/>
                <w:numId w:val="24"/>
              </w:numPr>
              <w:rPr>
                <w:b/>
                <w:bCs/>
              </w:rPr>
            </w:pPr>
            <w:r>
              <w:rPr>
                <w:rFonts w:eastAsia="Gill Sans MT"/>
                <w:lang w:val="fr-FR"/>
              </w:rPr>
              <w:t>Étalonnage de la température</w:t>
            </w:r>
          </w:p>
          <w:p w14:paraId="69C61580" w14:textId="77777777" w:rsidR="00A53F55" w:rsidRDefault="00F43DC4">
            <w:pPr>
              <w:numPr>
                <w:ilvl w:val="0"/>
                <w:numId w:val="24"/>
              </w:numPr>
              <w:rPr>
                <w:b/>
                <w:bCs/>
                <w:lang w:val="fr-FR"/>
              </w:rPr>
            </w:pPr>
            <w:r>
              <w:rPr>
                <w:rFonts w:eastAsia="Gill Sans MT"/>
                <w:lang w:val="fr-FR"/>
              </w:rPr>
              <w:t>Vérification de la pipette fixe de 6 µl</w:t>
            </w:r>
          </w:p>
        </w:tc>
      </w:tr>
    </w:tbl>
    <w:p w14:paraId="2D30720E" w14:textId="77777777" w:rsidR="00A53F55" w:rsidRDefault="00F43DC4">
      <w:pPr>
        <w:spacing w:line="240" w:lineRule="auto"/>
        <w:rPr>
          <w:rFonts w:eastAsia="Times New Roman"/>
          <w:b/>
          <w:color w:val="FF6E68"/>
          <w:sz w:val="48"/>
          <w:szCs w:val="48"/>
          <w:lang w:val="fr-FR"/>
        </w:rPr>
      </w:pPr>
      <w:r>
        <w:rPr>
          <w:lang w:val="fr-FR"/>
        </w:rPr>
        <w:br w:type="page"/>
      </w:r>
    </w:p>
    <w:p w14:paraId="36943D28" w14:textId="77777777" w:rsidR="00A53F55" w:rsidRDefault="00F43DC4">
      <w:pPr>
        <w:keepNext/>
        <w:keepLines/>
        <w:spacing w:before="240"/>
        <w:outlineLvl w:val="0"/>
        <w:rPr>
          <w:rFonts w:eastAsia="Times New Roman"/>
          <w:b/>
          <w:bCs/>
          <w:color w:val="FF6E68"/>
          <w:sz w:val="48"/>
          <w:szCs w:val="48"/>
          <w:lang w:val="fr-FR"/>
        </w:rPr>
      </w:pPr>
      <w:bookmarkStart w:id="60" w:name="_Toc80103214"/>
      <w:r>
        <w:rPr>
          <w:rFonts w:eastAsia="Gill Sans MT"/>
          <w:b/>
          <w:bCs/>
          <w:color w:val="FF6E68"/>
          <w:sz w:val="48"/>
          <w:szCs w:val="48"/>
          <w:lang w:val="fr-FR"/>
        </w:rPr>
        <w:lastRenderedPageBreak/>
        <w:t>Module 4 : Planification des commandes et assurance qualité (AQ) et contrôle qualité</w:t>
      </w:r>
      <w:bookmarkEnd w:id="60"/>
    </w:p>
    <w:p w14:paraId="6FFAF89A" w14:textId="77777777" w:rsidR="00A53F55" w:rsidRDefault="00F43DC4">
      <w:pPr>
        <w:keepNext/>
        <w:keepLines/>
        <w:spacing w:before="240" w:after="240"/>
        <w:outlineLvl w:val="1"/>
        <w:rPr>
          <w:rFonts w:eastAsia="Times New Roman"/>
          <w:b/>
          <w:bCs/>
          <w:color w:val="808080" w:themeColor="background1" w:themeShade="80"/>
          <w:sz w:val="40"/>
          <w:szCs w:val="40"/>
          <w:lang w:val="fr-FR"/>
        </w:rPr>
      </w:pPr>
      <w:bookmarkStart w:id="61" w:name="_Toc80103215"/>
      <w:r>
        <w:rPr>
          <w:rFonts w:eastAsia="Gill Sans MT"/>
          <w:b/>
          <w:bCs/>
          <w:color w:val="808080"/>
          <w:sz w:val="40"/>
          <w:szCs w:val="40"/>
          <w:lang w:val="fr-FR"/>
        </w:rPr>
        <w:t>Public visé</w:t>
      </w:r>
      <w:bookmarkEnd w:id="61"/>
    </w:p>
    <w:p w14:paraId="0A201A51" w14:textId="77777777" w:rsidR="00A53F55" w:rsidRDefault="00F43DC4">
      <w:pPr>
        <w:rPr>
          <w:lang w:val="fr-FR"/>
        </w:rPr>
      </w:pPr>
      <w:r>
        <w:rPr>
          <w:rFonts w:eastAsia="Gill Sans MT"/>
          <w:lang w:val="fr-FR"/>
        </w:rPr>
        <w:t>Le public cible de ce cours est :</w:t>
      </w:r>
    </w:p>
    <w:p w14:paraId="0C9E5E56" w14:textId="77777777" w:rsidR="00A53F55" w:rsidRDefault="00F43DC4">
      <w:pPr>
        <w:numPr>
          <w:ilvl w:val="0"/>
          <w:numId w:val="8"/>
        </w:numPr>
        <w:spacing w:line="240" w:lineRule="auto"/>
        <w:contextualSpacing/>
        <w:rPr>
          <w:rFonts w:cs="Calibri"/>
        </w:rPr>
      </w:pPr>
      <w:r>
        <w:rPr>
          <w:rFonts w:eastAsia="Gill Sans MT" w:cs="Calibri"/>
          <w:lang w:val="fr-FR"/>
        </w:rPr>
        <w:t>Responsables de laboratoire</w:t>
      </w:r>
    </w:p>
    <w:p w14:paraId="3295B29B" w14:textId="77777777" w:rsidR="00A53F55" w:rsidRDefault="00F43DC4">
      <w:pPr>
        <w:numPr>
          <w:ilvl w:val="0"/>
          <w:numId w:val="8"/>
        </w:numPr>
        <w:spacing w:line="240" w:lineRule="auto"/>
        <w:contextualSpacing/>
        <w:rPr>
          <w:rFonts w:cs="Calibri"/>
        </w:rPr>
      </w:pPr>
      <w:r>
        <w:rPr>
          <w:rFonts w:eastAsia="Gill Sans MT" w:cs="Calibri"/>
          <w:lang w:val="fr-FR"/>
        </w:rPr>
        <w:t>Responsables de programme</w:t>
      </w:r>
    </w:p>
    <w:p w14:paraId="33F1A1FA" w14:textId="77777777" w:rsidR="00A53F55" w:rsidRDefault="00A53F55"/>
    <w:p w14:paraId="57DFBA1A"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62" w:name="_Toc80103216"/>
      <w:r>
        <w:rPr>
          <w:rFonts w:eastAsia="Gill Sans MT"/>
          <w:b/>
          <w:bCs/>
          <w:color w:val="808080"/>
          <w:sz w:val="40"/>
          <w:szCs w:val="40"/>
          <w:lang w:val="fr-FR"/>
        </w:rPr>
        <w:t>Objectifs d’apprentissage</w:t>
      </w:r>
      <w:bookmarkEnd w:id="62"/>
    </w:p>
    <w:p w14:paraId="3CF35FD2" w14:textId="77777777" w:rsidR="00A53F55" w:rsidRDefault="00F43DC4">
      <w:pPr>
        <w:rPr>
          <w:b/>
          <w:bCs/>
        </w:rPr>
      </w:pPr>
      <w:r>
        <w:rPr>
          <w:rFonts w:eastAsia="Gill Sans MT"/>
          <w:b/>
          <w:bCs/>
          <w:lang w:val="fr-FR"/>
        </w:rPr>
        <w:t>Objectif final</w:t>
      </w:r>
    </w:p>
    <w:p w14:paraId="5FAFD61A" w14:textId="77777777" w:rsidR="00A53F55" w:rsidRDefault="00F43DC4">
      <w:pPr>
        <w:numPr>
          <w:ilvl w:val="0"/>
          <w:numId w:val="8"/>
        </w:numPr>
        <w:spacing w:line="240" w:lineRule="auto"/>
        <w:contextualSpacing/>
        <w:rPr>
          <w:rFonts w:cs="Calibri"/>
          <w:b/>
          <w:bCs/>
          <w:lang w:val="fr-FR"/>
        </w:rPr>
      </w:pPr>
      <w:r>
        <w:rPr>
          <w:rFonts w:eastAsia="Gill Sans MT" w:cs="Calibri"/>
          <w:lang w:val="fr-FR"/>
        </w:rPr>
        <w:t xml:space="preserve">À la fin de cette session, les participants doivent avoir des connaissances de base sur la manière d’assurer la qualité des tests </w:t>
      </w:r>
      <w:proofErr w:type="spellStart"/>
      <w:r>
        <w:rPr>
          <w:rFonts w:eastAsia="Gill Sans MT" w:cs="Calibri"/>
          <w:lang w:val="fr-FR"/>
        </w:rPr>
        <w:t>Truenat</w:t>
      </w:r>
      <w:proofErr w:type="spellEnd"/>
      <w:r>
        <w:rPr>
          <w:rFonts w:eastAsia="Gill Sans MT" w:cs="Calibri"/>
          <w:lang w:val="fr-FR"/>
        </w:rPr>
        <w:t xml:space="preserve"> sur leurs sites.</w:t>
      </w:r>
    </w:p>
    <w:p w14:paraId="77B582FA" w14:textId="77777777" w:rsidR="00A53F55" w:rsidRDefault="00A53F55">
      <w:pPr>
        <w:spacing w:line="240" w:lineRule="auto"/>
        <w:ind w:left="720"/>
        <w:contextualSpacing/>
        <w:rPr>
          <w:rFonts w:cs="Calibri"/>
          <w:b/>
          <w:bCs/>
          <w:lang w:val="fr-FR"/>
        </w:rPr>
      </w:pPr>
    </w:p>
    <w:p w14:paraId="096EA15E" w14:textId="77777777" w:rsidR="00A53F55" w:rsidRDefault="00F43DC4">
      <w:pPr>
        <w:rPr>
          <w:b/>
          <w:bCs/>
        </w:rPr>
      </w:pPr>
      <w:r>
        <w:rPr>
          <w:rFonts w:eastAsia="Gill Sans MT"/>
          <w:b/>
          <w:bCs/>
          <w:lang w:val="fr-FR"/>
        </w:rPr>
        <w:t>Objectifs du module</w:t>
      </w:r>
    </w:p>
    <w:p w14:paraId="74314007" w14:textId="77777777" w:rsidR="00A53F55" w:rsidRDefault="00F43DC4">
      <w:pPr>
        <w:numPr>
          <w:ilvl w:val="0"/>
          <w:numId w:val="8"/>
        </w:numPr>
        <w:spacing w:line="240" w:lineRule="auto"/>
        <w:contextualSpacing/>
        <w:rPr>
          <w:rFonts w:cs="Calibri"/>
          <w:lang w:val="fr-FR"/>
        </w:rPr>
      </w:pPr>
      <w:r>
        <w:rPr>
          <w:rFonts w:eastAsia="Gill Sans MT" w:cs="Calibri"/>
          <w:lang w:val="fr-FR"/>
        </w:rPr>
        <w:t xml:space="preserve">À la fin de ce module, les participants doivent être en mesure de : </w:t>
      </w:r>
    </w:p>
    <w:p w14:paraId="2072452E" w14:textId="77777777" w:rsidR="00A53F55" w:rsidRDefault="00F43DC4">
      <w:pPr>
        <w:numPr>
          <w:ilvl w:val="1"/>
          <w:numId w:val="8"/>
        </w:numPr>
        <w:spacing w:line="240" w:lineRule="auto"/>
        <w:contextualSpacing/>
        <w:rPr>
          <w:rFonts w:cs="Calibri"/>
          <w:lang w:val="fr-FR"/>
        </w:rPr>
      </w:pPr>
      <w:r>
        <w:rPr>
          <w:rFonts w:eastAsia="Gill Sans MT" w:cs="Calibri"/>
          <w:lang w:val="fr-FR"/>
        </w:rPr>
        <w:t xml:space="preserve">Expliquer comment prévoir les fournitures </w:t>
      </w:r>
      <w:proofErr w:type="spellStart"/>
      <w:r>
        <w:rPr>
          <w:rFonts w:eastAsia="Gill Sans MT" w:cs="Calibri"/>
          <w:lang w:val="fr-FR"/>
        </w:rPr>
        <w:t>Truenat</w:t>
      </w:r>
      <w:proofErr w:type="spellEnd"/>
    </w:p>
    <w:p w14:paraId="5AD4BA45" w14:textId="77777777" w:rsidR="00A53F55" w:rsidRDefault="00F43DC4">
      <w:pPr>
        <w:numPr>
          <w:ilvl w:val="1"/>
          <w:numId w:val="8"/>
        </w:numPr>
        <w:spacing w:line="240" w:lineRule="auto"/>
        <w:contextualSpacing/>
        <w:rPr>
          <w:rFonts w:cs="Calibri"/>
          <w:lang w:val="fr-FR"/>
        </w:rPr>
      </w:pPr>
      <w:r>
        <w:rPr>
          <w:rFonts w:eastAsia="Gill Sans MT" w:cs="Calibri"/>
          <w:lang w:val="fr-FR"/>
        </w:rPr>
        <w:t>Énumérer les éléments clés d’une bonne gestion des stocks</w:t>
      </w:r>
    </w:p>
    <w:p w14:paraId="2DFACAA0" w14:textId="77777777" w:rsidR="00A53F55" w:rsidRDefault="00F43DC4">
      <w:pPr>
        <w:numPr>
          <w:ilvl w:val="1"/>
          <w:numId w:val="8"/>
        </w:numPr>
        <w:spacing w:line="240" w:lineRule="auto"/>
        <w:contextualSpacing/>
        <w:rPr>
          <w:rFonts w:cs="Calibri"/>
          <w:lang w:val="fr-FR"/>
        </w:rPr>
      </w:pPr>
      <w:r>
        <w:rPr>
          <w:rFonts w:eastAsia="Gill Sans MT" w:cs="Calibri"/>
          <w:lang w:val="fr-FR"/>
        </w:rPr>
        <w:t xml:space="preserve">Identifier certaines procédures d’assurance qualité pour les tests </w:t>
      </w:r>
      <w:proofErr w:type="spellStart"/>
      <w:r>
        <w:rPr>
          <w:rFonts w:eastAsia="Gill Sans MT" w:cs="Calibri"/>
          <w:lang w:val="fr-FR"/>
        </w:rPr>
        <w:t>Truenat</w:t>
      </w:r>
      <w:proofErr w:type="spellEnd"/>
    </w:p>
    <w:p w14:paraId="093C22A3"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63" w:name="_Toc80103217"/>
      <w:r>
        <w:rPr>
          <w:rFonts w:eastAsia="Gill Sans MT"/>
          <w:b/>
          <w:bCs/>
          <w:color w:val="808080"/>
          <w:sz w:val="40"/>
          <w:szCs w:val="40"/>
          <w:lang w:val="fr-FR"/>
        </w:rPr>
        <w:t>Matériels</w:t>
      </w:r>
      <w:bookmarkEnd w:id="63"/>
    </w:p>
    <w:p w14:paraId="630977C4" w14:textId="77777777" w:rsidR="00A53F55" w:rsidRDefault="00F43DC4">
      <w:pPr>
        <w:numPr>
          <w:ilvl w:val="0"/>
          <w:numId w:val="8"/>
        </w:numPr>
        <w:spacing w:line="240" w:lineRule="auto"/>
        <w:contextualSpacing/>
        <w:rPr>
          <w:rFonts w:cs="Calibri"/>
        </w:rPr>
      </w:pPr>
      <w:r>
        <w:rPr>
          <w:rFonts w:eastAsia="Gill Sans MT" w:cs="Calibri"/>
          <w:lang w:val="fr-FR"/>
        </w:rPr>
        <w:t>Guide de l’animateur</w:t>
      </w:r>
    </w:p>
    <w:p w14:paraId="7D448F03" w14:textId="77777777" w:rsidR="00A53F55" w:rsidRDefault="00F43DC4">
      <w:pPr>
        <w:numPr>
          <w:ilvl w:val="0"/>
          <w:numId w:val="8"/>
        </w:numPr>
        <w:spacing w:line="240" w:lineRule="auto"/>
        <w:contextualSpacing/>
        <w:rPr>
          <w:rFonts w:cs="Calibri"/>
        </w:rPr>
      </w:pPr>
      <w:r>
        <w:rPr>
          <w:rFonts w:eastAsia="Gill Sans MT" w:cs="Calibri"/>
          <w:lang w:val="fr-FR"/>
        </w:rPr>
        <w:t>Guide du participant</w:t>
      </w:r>
    </w:p>
    <w:p w14:paraId="4A2F6D1C" w14:textId="77777777" w:rsidR="00A53F55" w:rsidRDefault="00F43DC4">
      <w:pPr>
        <w:numPr>
          <w:ilvl w:val="0"/>
          <w:numId w:val="8"/>
        </w:numPr>
        <w:spacing w:line="240" w:lineRule="auto"/>
        <w:contextualSpacing/>
        <w:rPr>
          <w:rFonts w:cs="Calibri"/>
        </w:rPr>
      </w:pPr>
      <w:r>
        <w:rPr>
          <w:rFonts w:eastAsia="Gill Sans MT" w:cs="Calibri"/>
          <w:lang w:val="fr-FR"/>
        </w:rPr>
        <w:t>Stylos/crayons</w:t>
      </w:r>
    </w:p>
    <w:p w14:paraId="1879B14D" w14:textId="77777777" w:rsidR="00A53F55" w:rsidRDefault="00A53F55"/>
    <w:p w14:paraId="0F93A08E"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64" w:name="_Toc80103218"/>
      <w:r>
        <w:rPr>
          <w:rFonts w:eastAsia="Gill Sans MT"/>
          <w:b/>
          <w:bCs/>
          <w:color w:val="808080"/>
          <w:sz w:val="40"/>
          <w:szCs w:val="40"/>
          <w:lang w:val="fr-FR"/>
        </w:rPr>
        <w:t>Préparation préalable</w:t>
      </w:r>
      <w:bookmarkEnd w:id="64"/>
    </w:p>
    <w:p w14:paraId="2D83294D" w14:textId="77777777" w:rsidR="00A53F55" w:rsidRDefault="00F43DC4">
      <w:pPr>
        <w:rPr>
          <w:lang w:val="fr-FR"/>
        </w:rPr>
      </w:pPr>
      <w:r>
        <w:rPr>
          <w:rFonts w:eastAsia="Gill Sans MT"/>
          <w:lang w:val="fr-FR"/>
        </w:rPr>
        <w:t>Les instructeurs doivent s’assurer qu’ils comprennent l’activité concernant la gestion des stocks avant de dispenser la leçon.</w:t>
      </w:r>
    </w:p>
    <w:p w14:paraId="1BD42DEA" w14:textId="77777777" w:rsidR="00A53F55" w:rsidRDefault="00A53F55">
      <w:pPr>
        <w:rPr>
          <w:lang w:val="fr-FR"/>
        </w:rPr>
      </w:pPr>
    </w:p>
    <w:p w14:paraId="35F233AA" w14:textId="77777777" w:rsidR="00A53F55" w:rsidRDefault="00A53F55">
      <w:pPr>
        <w:rPr>
          <w:lang w:val="fr-FR"/>
        </w:rPr>
      </w:pPr>
    </w:p>
    <w:p w14:paraId="27B4C971" w14:textId="77777777" w:rsidR="00A53F55" w:rsidRDefault="00A53F55">
      <w:pPr>
        <w:rPr>
          <w:lang w:val="fr-FR"/>
        </w:rPr>
      </w:pPr>
    </w:p>
    <w:p w14:paraId="5DA0AEDE"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65" w:name="_Toc80103219"/>
      <w:r>
        <w:rPr>
          <w:rFonts w:eastAsia="Gill Sans MT"/>
          <w:b/>
          <w:bCs/>
          <w:color w:val="808080"/>
          <w:sz w:val="40"/>
          <w:szCs w:val="40"/>
          <w:lang w:val="fr-FR"/>
        </w:rPr>
        <w:lastRenderedPageBreak/>
        <w:t>Plans des cours</w:t>
      </w:r>
      <w:bookmarkEnd w:id="65"/>
    </w:p>
    <w:p w14:paraId="78616B0A" w14:textId="77777777" w:rsidR="00A53F55" w:rsidRDefault="00F43DC4">
      <w:pPr>
        <w:keepNext/>
        <w:keepLines/>
        <w:spacing w:before="240"/>
        <w:outlineLvl w:val="2"/>
        <w:rPr>
          <w:rFonts w:eastAsia="Times New Roman"/>
          <w:color w:val="FF6E68"/>
          <w:sz w:val="40"/>
          <w:szCs w:val="40"/>
        </w:rPr>
      </w:pPr>
      <w:bookmarkStart w:id="66" w:name="_Toc80103220"/>
      <w:r>
        <w:rPr>
          <w:rFonts w:eastAsia="Gill Sans MT"/>
          <w:color w:val="FF6E68"/>
          <w:sz w:val="40"/>
          <w:szCs w:val="40"/>
          <w:lang w:val="fr-FR"/>
        </w:rPr>
        <w:t>Introduction</w:t>
      </w:r>
      <w:bookmarkEnd w:id="66"/>
    </w:p>
    <w:tbl>
      <w:tblPr>
        <w:tblStyle w:val="TableGrid"/>
        <w:tblW w:w="0" w:type="auto"/>
        <w:tblLook w:val="04A0" w:firstRow="1" w:lastRow="0" w:firstColumn="1" w:lastColumn="0" w:noHBand="0" w:noVBand="1"/>
      </w:tblPr>
      <w:tblGrid>
        <w:gridCol w:w="9350"/>
      </w:tblGrid>
      <w:tr w:rsidR="00A53F55" w14:paraId="504C37B5" w14:textId="77777777">
        <w:tc>
          <w:tcPr>
            <w:tcW w:w="9350" w:type="dxa"/>
            <w:shd w:val="clear" w:color="auto" w:fill="E68F8C"/>
          </w:tcPr>
          <w:p w14:paraId="4C544A28" w14:textId="77777777" w:rsidR="00A53F55" w:rsidRDefault="00F43DC4">
            <w:pPr>
              <w:rPr>
                <w:b/>
                <w:bCs/>
                <w:noProof/>
                <w:color w:val="FFFFFF" w:themeColor="background1"/>
                <w:lang w:val="fr-FR"/>
              </w:rPr>
            </w:pPr>
            <w:r>
              <w:rPr>
                <w:rFonts w:eastAsia="Gill Sans MT"/>
                <w:b/>
                <w:bCs/>
                <w:noProof/>
                <w:color w:val="FFFFFF"/>
                <w:lang w:val="fr-FR"/>
              </w:rPr>
              <w:t>Introduction</w:t>
            </w:r>
          </w:p>
          <w:p w14:paraId="58ADAD2F" w14:textId="77777777" w:rsidR="00A53F55" w:rsidRDefault="00F43DC4">
            <w:pPr>
              <w:rPr>
                <w:b/>
                <w:bCs/>
                <w:noProof/>
                <w:color w:val="FFFFFF" w:themeColor="background1"/>
                <w:lang w:val="fr-FR"/>
              </w:rPr>
            </w:pPr>
            <w:r>
              <w:rPr>
                <w:rFonts w:eastAsia="Gill Sans MT"/>
                <w:b/>
                <w:bCs/>
                <w:noProof/>
                <w:color w:val="FFFFFF"/>
                <w:lang w:val="fr-FR"/>
              </w:rPr>
              <w:t>Diapositive : 2</w:t>
            </w:r>
          </w:p>
          <w:p w14:paraId="19D9B6F3" w14:textId="75CC78A5" w:rsidR="00A53F55" w:rsidRDefault="00F43DC4">
            <w:pPr>
              <w:rPr>
                <w:noProof/>
                <w:lang w:val="fr-FR"/>
              </w:rPr>
            </w:pPr>
            <w:r>
              <w:rPr>
                <w:rFonts w:eastAsia="Gill Sans MT"/>
                <w:b/>
                <w:bCs/>
                <w:noProof/>
                <w:color w:val="FFFFFF"/>
                <w:lang w:val="fr-FR"/>
              </w:rPr>
              <w:t>Guide du participant page : 6</w:t>
            </w:r>
            <w:r w:rsidR="0015643C">
              <w:rPr>
                <w:rFonts w:eastAsia="Gill Sans MT"/>
                <w:b/>
                <w:bCs/>
                <w:noProof/>
                <w:color w:val="FFFFFF"/>
                <w:lang w:val="fr-FR"/>
              </w:rPr>
              <w:t>2</w:t>
            </w:r>
          </w:p>
        </w:tc>
      </w:tr>
      <w:tr w:rsidR="00A53F55" w14:paraId="40F19E50" w14:textId="77777777">
        <w:tc>
          <w:tcPr>
            <w:tcW w:w="9350" w:type="dxa"/>
          </w:tcPr>
          <w:p w14:paraId="1701F3C6" w14:textId="77777777" w:rsidR="00A53F55" w:rsidRDefault="00F43DC4">
            <w:pPr>
              <w:jc w:val="center"/>
            </w:pPr>
            <w:r>
              <w:rPr>
                <w:noProof/>
                <w:lang w:eastAsia="zh-CN"/>
              </w:rPr>
              <mc:AlternateContent>
                <mc:Choice Requires="wps">
                  <w:drawing>
                    <wp:anchor distT="0" distB="0" distL="114300" distR="114300" simplePos="0" relativeHeight="252197888" behindDoc="0" locked="0" layoutInCell="1" allowOverlap="1" wp14:anchorId="6B768B25" wp14:editId="3DC500D4">
                      <wp:simplePos x="0" y="0"/>
                      <wp:positionH relativeFrom="column">
                        <wp:posOffset>1605385</wp:posOffset>
                      </wp:positionH>
                      <wp:positionV relativeFrom="paragraph">
                        <wp:posOffset>225425</wp:posOffset>
                      </wp:positionV>
                      <wp:extent cx="2507588" cy="622689"/>
                      <wp:effectExtent l="0" t="0" r="7620" b="6350"/>
                      <wp:wrapNone/>
                      <wp:docPr id="1984387609"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507588" cy="622689"/>
                              </a:xfrm>
                              <a:prstGeom prst="rect">
                                <a:avLst/>
                              </a:prstGeom>
                              <a:solidFill>
                                <a:sysClr val="window" lastClr="FFFFFF"/>
                              </a:solidFill>
                              <a:ln>
                                <a:noFill/>
                              </a:ln>
                            </wps:spPr>
                            <wps:txbx>
                              <w:txbxContent>
                                <w:p w14:paraId="7AA89727" w14:textId="77777777" w:rsidR="00A53F55" w:rsidRDefault="00F43DC4">
                                  <w:pPr>
                                    <w:spacing w:after="140" w:line="240" w:lineRule="auto"/>
                                    <w:rPr>
                                      <w:rFonts w:ascii="Montserrat Medium" w:eastAsia="Arial" w:hAnsi="Montserrat Medium"/>
                                      <w:bCs/>
                                      <w:color w:val="FB635E"/>
                                      <w:sz w:val="19"/>
                                      <w:szCs w:val="23"/>
                                      <w:lang w:val="fr-FR" w:bidi="en-US"/>
                                    </w:rPr>
                                  </w:pPr>
                                  <w:r>
                                    <w:rPr>
                                      <w:rFonts w:ascii="Montserrat Medium" w:eastAsia="Montserrat Medium" w:hAnsi="Montserrat Medium"/>
                                      <w:bCs/>
                                      <w:color w:val="FB635E"/>
                                      <w:sz w:val="19"/>
                                      <w:szCs w:val="19"/>
                                      <w:lang w:val="fr-FR" w:bidi="en-US"/>
                                    </w:rPr>
                                    <w:t>Introduction</w:t>
                                  </w:r>
                                </w:p>
                                <w:p w14:paraId="30BBC009" w14:textId="77777777" w:rsidR="00A53F55" w:rsidRDefault="00F43DC4">
                                  <w:pPr>
                                    <w:spacing w:line="240" w:lineRule="auto"/>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Ce module fournit des informations sur la façon de prévoir et de planifier les commandes de matériel et sur la façon de développer et de suivre les procédures d’assurance qualité sur les sites de test.</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B768B25" id="_x0000_s1519" type="#_x0000_t202" style="position:absolute;left:0;text-align:left;margin-left:126.4pt;margin-top:17.75pt;width:197.45pt;height:49.0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" fillcolor="window" stroked="f">
                      <o:lock v:ext="edit" grouping="t"/>
                      <v:textbox inset="0,0,0,0">
                        <w:txbxContent>
                          <w:p w14:paraId="7AA89727" w14:textId="77777777" w:rsidR="00A53F55" w:rsidRDefault="00F43DC4">
                            <w:pPr>
                              <w:spacing w:after="140" w:line="240" w:lineRule="auto"/>
                              <w:rPr>
                                <w:rFonts w:ascii="Montserrat Medium" w:eastAsia="Arial" w:hAnsi="Montserrat Medium"/>
                                <w:bCs/>
                                <w:color w:val="FB635E"/>
                                <w:sz w:val="19"/>
                                <w:szCs w:val="23"/>
                                <w:lang w:val="fr-FR" w:bidi="en-US"/>
                              </w:rPr>
                            </w:pPr>
                            <w:r>
                              <w:rPr>
                                <w:rFonts w:ascii="Montserrat Medium" w:eastAsia="Montserrat Medium" w:hAnsi="Montserrat Medium"/>
                                <w:bCs/>
                                <w:color w:val="FB635E"/>
                                <w:sz w:val="19"/>
                                <w:szCs w:val="19"/>
                                <w:lang w:val="fr-FR" w:bidi="en-US"/>
                              </w:rPr>
                              <w:t>Introduction</w:t>
                            </w:r>
                          </w:p>
                          <w:p w14:paraId="30BBC009" w14:textId="77777777" w:rsidR="00A53F55" w:rsidRDefault="00F43DC4">
                            <w:pPr>
                              <w:spacing w:line="240" w:lineRule="auto"/>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 xml:space="preserve">Ce module fournit des </w:t>
                            </w:r>
                            <w:r>
                              <w:rPr>
                                <w:rFonts w:ascii="Montserrat" w:eastAsia="Montserrat" w:hAnsi="Montserrat" w:cs="Montserrat"/>
                                <w:color w:val="000000"/>
                                <w:sz w:val="13"/>
                                <w:szCs w:val="13"/>
                                <w:lang w:val="fr-FR"/>
                              </w:rPr>
                              <w:t>informations sur la façon de prévoir et de planifier les commandes de matériel et sur la façon de développer et de suivre les procédures d’assurance qualité sur les sites de test.</w:t>
                            </w:r>
                          </w:p>
                        </w:txbxContent>
                      </v:textbox>
                    </v:shape>
                  </w:pict>
                </mc:Fallback>
              </mc:AlternateContent>
            </w:r>
            <w:r>
              <w:rPr>
                <w:noProof/>
                <w:lang w:eastAsia="zh-CN"/>
              </w:rPr>
              <w:drawing>
                <wp:inline distT="0" distB="0" distL="0" distR="0" wp14:anchorId="49BD9E8E" wp14:editId="0A7889C0">
                  <wp:extent cx="3003834" cy="1701209"/>
                  <wp:effectExtent l="0" t="0" r="6350" b="0"/>
                  <wp:docPr id="355" name="Picture 355"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56">
                            <a:extLst>
                              <a:ext uri="{28A0092B-C50C-407E-A947-70E740481C1C}">
                                <a14:useLocalDpi xmlns:a14="http://schemas.microsoft.com/office/drawing/2010/main" val="0"/>
                              </a:ext>
                            </a:extLst>
                          </a:blip>
                          <a:stretch>
                            <a:fillRect/>
                          </a:stretch>
                        </pic:blipFill>
                        <pic:spPr>
                          <a:xfrm>
                            <a:off x="0" y="0"/>
                            <a:ext cx="3006573" cy="1702760"/>
                          </a:xfrm>
                          <a:prstGeom prst="rect">
                            <a:avLst/>
                          </a:prstGeom>
                        </pic:spPr>
                      </pic:pic>
                    </a:graphicData>
                  </a:graphic>
                </wp:inline>
              </w:drawing>
            </w:r>
          </w:p>
        </w:tc>
      </w:tr>
      <w:tr w:rsidR="00A53F55" w14:paraId="654E5056" w14:textId="77777777">
        <w:tc>
          <w:tcPr>
            <w:tcW w:w="9350" w:type="dxa"/>
          </w:tcPr>
          <w:p w14:paraId="1053436C" w14:textId="77777777" w:rsidR="00A53F55" w:rsidRDefault="00F43DC4">
            <w:pPr>
              <w:rPr>
                <w:lang w:val="fr-FR"/>
              </w:rPr>
            </w:pPr>
            <w:r>
              <w:rPr>
                <w:rFonts w:eastAsia="Gill Sans MT"/>
                <w:b/>
                <w:bCs/>
                <w:lang w:val="fr-FR"/>
              </w:rPr>
              <w:t xml:space="preserve">DIRE : </w:t>
            </w:r>
            <w:r>
              <w:rPr>
                <w:rFonts w:eastAsia="Gill Sans MT"/>
                <w:lang w:val="fr-FR"/>
              </w:rPr>
              <w:t xml:space="preserve">Dans cette leçon, nous parlerons de la manière de prévoir et de planifier les commandes et de la façon de développer et de suivre les procédures d’assurance qualité sur les sites de test. </w:t>
            </w:r>
          </w:p>
        </w:tc>
      </w:tr>
      <w:tr w:rsidR="00A53F55" w14:paraId="41E7B7B8" w14:textId="77777777">
        <w:tc>
          <w:tcPr>
            <w:tcW w:w="9350" w:type="dxa"/>
            <w:shd w:val="clear" w:color="auto" w:fill="E68F8C"/>
          </w:tcPr>
          <w:p w14:paraId="086CE5BD" w14:textId="77777777" w:rsidR="00A53F55" w:rsidRDefault="00F43DC4">
            <w:pPr>
              <w:rPr>
                <w:b/>
                <w:bCs/>
                <w:color w:val="FFFFFF" w:themeColor="background1"/>
                <w:lang w:val="fr-FR"/>
              </w:rPr>
            </w:pPr>
            <w:r>
              <w:rPr>
                <w:rFonts w:eastAsia="Gill Sans MT"/>
                <w:b/>
                <w:bCs/>
                <w:color w:val="FFFFFF"/>
                <w:lang w:val="fr-FR"/>
              </w:rPr>
              <w:t>Objectifs d’apprentissage</w:t>
            </w:r>
          </w:p>
          <w:p w14:paraId="54B625C0" w14:textId="77777777" w:rsidR="00A53F55" w:rsidRDefault="00F43DC4">
            <w:pPr>
              <w:rPr>
                <w:b/>
                <w:bCs/>
                <w:color w:val="FFFFFF" w:themeColor="background1"/>
                <w:lang w:val="fr-FR"/>
              </w:rPr>
            </w:pPr>
            <w:r>
              <w:rPr>
                <w:rFonts w:eastAsia="Gill Sans MT"/>
                <w:b/>
                <w:bCs/>
                <w:color w:val="FFFFFF"/>
                <w:lang w:val="fr-FR"/>
              </w:rPr>
              <w:t>Diapositive : 3</w:t>
            </w:r>
          </w:p>
          <w:p w14:paraId="6AD32963" w14:textId="0AB070C3" w:rsidR="00A53F55" w:rsidRDefault="00F43DC4">
            <w:pPr>
              <w:rPr>
                <w:b/>
                <w:bCs/>
                <w:lang w:val="fr-FR"/>
              </w:rPr>
            </w:pPr>
            <w:r>
              <w:rPr>
                <w:rFonts w:eastAsia="Gill Sans MT"/>
                <w:b/>
                <w:bCs/>
                <w:color w:val="FFFFFF"/>
                <w:lang w:val="fr-FR"/>
              </w:rPr>
              <w:t>Guide du participant page : 6</w:t>
            </w:r>
            <w:r w:rsidR="0015643C">
              <w:rPr>
                <w:rFonts w:eastAsia="Gill Sans MT"/>
                <w:b/>
                <w:bCs/>
                <w:color w:val="FFFFFF"/>
                <w:lang w:val="fr-FR"/>
              </w:rPr>
              <w:t>2</w:t>
            </w:r>
          </w:p>
        </w:tc>
      </w:tr>
      <w:tr w:rsidR="00A53F55" w14:paraId="55661989" w14:textId="77777777">
        <w:tc>
          <w:tcPr>
            <w:tcW w:w="9350" w:type="dxa"/>
          </w:tcPr>
          <w:p w14:paraId="717FF850" w14:textId="77777777" w:rsidR="00A53F55" w:rsidRDefault="00F43DC4">
            <w:pPr>
              <w:jc w:val="center"/>
              <w:rPr>
                <w:b/>
                <w:bCs/>
              </w:rPr>
            </w:pPr>
            <w:r>
              <w:rPr>
                <w:noProof/>
                <w:lang w:eastAsia="zh-CN"/>
              </w:rPr>
              <mc:AlternateContent>
                <mc:Choice Requires="wps">
                  <w:drawing>
                    <wp:anchor distT="0" distB="0" distL="114300" distR="114300" simplePos="0" relativeHeight="252195840" behindDoc="0" locked="0" layoutInCell="1" allowOverlap="1" wp14:anchorId="4D494E43" wp14:editId="104C2D12">
                      <wp:simplePos x="0" y="0"/>
                      <wp:positionH relativeFrom="column">
                        <wp:posOffset>1611190</wp:posOffset>
                      </wp:positionH>
                      <wp:positionV relativeFrom="paragraph">
                        <wp:posOffset>163366</wp:posOffset>
                      </wp:positionV>
                      <wp:extent cx="2507588" cy="964889"/>
                      <wp:effectExtent l="0" t="0" r="7620" b="6985"/>
                      <wp:wrapNone/>
                      <wp:docPr id="340"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507588" cy="964889"/>
                              </a:xfrm>
                              <a:prstGeom prst="rect">
                                <a:avLst/>
                              </a:prstGeom>
                              <a:solidFill>
                                <a:sysClr val="window" lastClr="FFFFFF"/>
                              </a:solidFill>
                              <a:ln>
                                <a:noFill/>
                              </a:ln>
                            </wps:spPr>
                            <wps:txbx>
                              <w:txbxContent>
                                <w:p w14:paraId="27FE6CFD" w14:textId="77777777" w:rsidR="00A53F55" w:rsidRDefault="00F43DC4">
                                  <w:pPr>
                                    <w:spacing w:after="180" w:line="240" w:lineRule="auto"/>
                                    <w:rPr>
                                      <w:rFonts w:ascii="Montserrat Medium" w:eastAsia="Arial" w:hAnsi="Montserrat Medium"/>
                                      <w:bCs/>
                                      <w:color w:val="FB635E"/>
                                      <w:sz w:val="19"/>
                                      <w:szCs w:val="23"/>
                                      <w:lang w:val="fr-FR" w:bidi="en-US"/>
                                    </w:rPr>
                                  </w:pPr>
                                  <w:r>
                                    <w:rPr>
                                      <w:rFonts w:ascii="Montserrat Medium" w:eastAsia="Montserrat Medium" w:hAnsi="Montserrat Medium"/>
                                      <w:bCs/>
                                      <w:color w:val="FB635E"/>
                                      <w:sz w:val="19"/>
                                      <w:szCs w:val="19"/>
                                      <w:lang w:val="fr-FR" w:bidi="en-US"/>
                                    </w:rPr>
                                    <w:t>Objectifs d’apprentissage</w:t>
                                  </w:r>
                                </w:p>
                                <w:p w14:paraId="66A7E6B9" w14:textId="77777777" w:rsidR="00A53F55" w:rsidRDefault="00F43DC4">
                                  <w:pPr>
                                    <w:spacing w:line="240" w:lineRule="auto"/>
                                    <w:ind w:left="475" w:hanging="36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À la fin de ce module, les participants doivent être en mesure de :</w:t>
                                  </w:r>
                                </w:p>
                                <w:p w14:paraId="524B259E"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 xml:space="preserve">Expliquer comment prévoir les fournitures </w:t>
                                  </w:r>
                                  <w:proofErr w:type="spellStart"/>
                                  <w:r>
                                    <w:rPr>
                                      <w:rFonts w:ascii="Montserrat" w:eastAsia="Montserrat" w:hAnsi="Montserrat" w:cs="Montserrat"/>
                                      <w:color w:val="000000"/>
                                      <w:sz w:val="13"/>
                                      <w:szCs w:val="13"/>
                                      <w:lang w:val="fr-FR"/>
                                    </w:rPr>
                                    <w:t>Truenat</w:t>
                                  </w:r>
                                  <w:proofErr w:type="spellEnd"/>
                                </w:p>
                                <w:p w14:paraId="27EEF325"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Énumérer les éléments clés d’une bonne gestion des stocks</w:t>
                                  </w:r>
                                </w:p>
                                <w:p w14:paraId="14F296A1"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 xml:space="preserve">Identifier certaines procédures d’assurance qualité pour les tests </w:t>
                                  </w:r>
                                  <w:proofErr w:type="spellStart"/>
                                  <w:r>
                                    <w:rPr>
                                      <w:rFonts w:ascii="Montserrat" w:eastAsia="Montserrat" w:hAnsi="Montserrat" w:cs="Montserrat"/>
                                      <w:color w:val="000000"/>
                                      <w:sz w:val="13"/>
                                      <w:szCs w:val="13"/>
                                      <w:lang w:val="fr-FR"/>
                                    </w:rPr>
                                    <w:t>Truenat</w:t>
                                  </w:r>
                                  <w:proofErr w:type="spellEnd"/>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D494E43" id="_x0000_s1520" type="#_x0000_t202" style="position:absolute;left:0;text-align:left;margin-left:126.85pt;margin-top:12.85pt;width:197.45pt;height:76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" fillcolor="window" stroked="f">
                      <o:lock v:ext="edit" grouping="t"/>
                      <v:textbox inset="0,0,0,0">
                        <w:txbxContent>
                          <w:p w14:paraId="27FE6CFD" w14:textId="77777777" w:rsidR="00A53F55" w:rsidRDefault="00F43DC4">
                            <w:pPr>
                              <w:spacing w:after="180" w:line="240" w:lineRule="auto"/>
                              <w:rPr>
                                <w:rFonts w:ascii="Montserrat Medium" w:eastAsia="Arial" w:hAnsi="Montserrat Medium"/>
                                <w:bCs/>
                                <w:color w:val="FB635E"/>
                                <w:sz w:val="19"/>
                                <w:szCs w:val="23"/>
                                <w:lang w:val="fr-FR" w:bidi="en-US"/>
                              </w:rPr>
                            </w:pPr>
                            <w:r>
                              <w:rPr>
                                <w:rFonts w:ascii="Montserrat Medium" w:eastAsia="Montserrat Medium" w:hAnsi="Montserrat Medium"/>
                                <w:bCs/>
                                <w:color w:val="FB635E"/>
                                <w:sz w:val="19"/>
                                <w:szCs w:val="19"/>
                                <w:lang w:val="fr-FR" w:bidi="en-US"/>
                              </w:rPr>
                              <w:t>Objectifs d’apprentissage</w:t>
                            </w:r>
                          </w:p>
                          <w:p w14:paraId="66A7E6B9" w14:textId="77777777" w:rsidR="00A53F55" w:rsidRDefault="00F43DC4">
                            <w:pPr>
                              <w:spacing w:line="240" w:lineRule="auto"/>
                              <w:ind w:left="475" w:hanging="36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 xml:space="preserve">À la fin de ce module, les </w:t>
                            </w:r>
                            <w:r>
                              <w:rPr>
                                <w:rFonts w:ascii="Montserrat" w:eastAsia="Montserrat" w:hAnsi="Montserrat" w:cs="Montserrat"/>
                                <w:color w:val="000000"/>
                                <w:sz w:val="13"/>
                                <w:szCs w:val="13"/>
                                <w:lang w:val="fr-FR"/>
                              </w:rPr>
                              <w:t>participants doivent être en mesure de :</w:t>
                            </w:r>
                          </w:p>
                          <w:p w14:paraId="524B259E"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Expliquer comment prévoir les fournitures Truenat</w:t>
                            </w:r>
                          </w:p>
                          <w:p w14:paraId="27EEF325"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Énumérer les éléments clés d’une bonne gestion des stocks</w:t>
                            </w:r>
                          </w:p>
                          <w:p w14:paraId="14F296A1" w14:textId="77777777" w:rsidR="00A53F55" w:rsidRDefault="00F43DC4">
                            <w:pPr>
                              <w:pStyle w:val="ListParagraph"/>
                              <w:numPr>
                                <w:ilvl w:val="0"/>
                                <w:numId w:val="147"/>
                              </w:numPr>
                              <w:tabs>
                                <w:tab w:val="clear" w:pos="720"/>
                              </w:tabs>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Identifier certaines procédures d’assurance qualité pour les tests Truenat</w:t>
                            </w:r>
                          </w:p>
                        </w:txbxContent>
                      </v:textbox>
                    </v:shape>
                  </w:pict>
                </mc:Fallback>
              </mc:AlternateContent>
            </w:r>
            <w:r>
              <w:rPr>
                <w:noProof/>
                <w:lang w:eastAsia="zh-CN"/>
              </w:rPr>
              <w:drawing>
                <wp:inline distT="0" distB="0" distL="0" distR="0" wp14:anchorId="5569BF04" wp14:editId="54D1CE20">
                  <wp:extent cx="3067050" cy="173160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067050" cy="1731605"/>
                          </a:xfrm>
                          <a:prstGeom prst="rect">
                            <a:avLst/>
                          </a:prstGeom>
                        </pic:spPr>
                      </pic:pic>
                    </a:graphicData>
                  </a:graphic>
                </wp:inline>
              </w:drawing>
            </w:r>
          </w:p>
        </w:tc>
      </w:tr>
      <w:tr w:rsidR="00A53F55" w14:paraId="3B788843" w14:textId="77777777">
        <w:tc>
          <w:tcPr>
            <w:tcW w:w="9350" w:type="dxa"/>
          </w:tcPr>
          <w:p w14:paraId="48EE7C01" w14:textId="77777777" w:rsidR="00A53F55" w:rsidRDefault="00F43DC4">
            <w:pPr>
              <w:rPr>
                <w:lang w:val="fr-FR"/>
              </w:rPr>
            </w:pPr>
            <w:r>
              <w:rPr>
                <w:rFonts w:eastAsia="Gill Sans MT"/>
                <w:b/>
                <w:bCs/>
                <w:lang w:val="fr-FR"/>
              </w:rPr>
              <w:t xml:space="preserve">DIRE : </w:t>
            </w:r>
            <w:r>
              <w:rPr>
                <w:rFonts w:eastAsia="Gill Sans MT"/>
                <w:lang w:val="fr-FR"/>
              </w:rPr>
              <w:t>À la fin de ce module, vous serez en mesure de :</w:t>
            </w:r>
          </w:p>
          <w:p w14:paraId="00180709" w14:textId="77777777" w:rsidR="00A53F55" w:rsidRDefault="00F43DC4">
            <w:pPr>
              <w:numPr>
                <w:ilvl w:val="0"/>
                <w:numId w:val="40"/>
              </w:numPr>
              <w:spacing w:line="240" w:lineRule="auto"/>
              <w:contextualSpacing/>
              <w:rPr>
                <w:rFonts w:cs="Calibri"/>
                <w:lang w:val="fr-FR"/>
              </w:rPr>
            </w:pPr>
            <w:r>
              <w:rPr>
                <w:rFonts w:eastAsia="Gill Sans MT" w:cs="Calibri"/>
                <w:lang w:val="fr-FR"/>
              </w:rPr>
              <w:t xml:space="preserve">Expliquer comment prévoir les fournitures </w:t>
            </w:r>
            <w:proofErr w:type="spellStart"/>
            <w:r>
              <w:rPr>
                <w:rFonts w:eastAsia="Gill Sans MT" w:cs="Calibri"/>
                <w:lang w:val="fr-FR"/>
              </w:rPr>
              <w:t>Truenat</w:t>
            </w:r>
            <w:proofErr w:type="spellEnd"/>
            <w:r>
              <w:rPr>
                <w:rFonts w:eastAsia="Gill Sans MT" w:cs="Calibri"/>
                <w:lang w:val="fr-FR"/>
              </w:rPr>
              <w:t xml:space="preserve">. </w:t>
            </w:r>
          </w:p>
          <w:p w14:paraId="34D2A17D" w14:textId="77777777" w:rsidR="00A53F55" w:rsidRDefault="00F43DC4">
            <w:pPr>
              <w:numPr>
                <w:ilvl w:val="0"/>
                <w:numId w:val="40"/>
              </w:numPr>
              <w:spacing w:line="240" w:lineRule="auto"/>
              <w:contextualSpacing/>
              <w:rPr>
                <w:rFonts w:cs="Calibri"/>
                <w:lang w:val="fr-FR"/>
              </w:rPr>
            </w:pPr>
            <w:r>
              <w:rPr>
                <w:rFonts w:eastAsia="Gill Sans MT" w:cs="Calibri"/>
                <w:lang w:val="fr-FR"/>
              </w:rPr>
              <w:t xml:space="preserve">Énumérer les éléments clés d’une bonne gestion des stocks. </w:t>
            </w:r>
          </w:p>
          <w:p w14:paraId="0F89FB40" w14:textId="77777777" w:rsidR="00A53F55" w:rsidRDefault="00F43DC4">
            <w:pPr>
              <w:jc w:val="center"/>
              <w:rPr>
                <w:noProof/>
                <w:lang w:val="fr-FR"/>
              </w:rPr>
            </w:pPr>
            <w:r>
              <w:rPr>
                <w:rFonts w:eastAsia="Gill Sans MT"/>
                <w:lang w:val="fr-FR"/>
              </w:rPr>
              <w:t xml:space="preserve">Identifier certaines procédures d’assurance qualité pour les tests </w:t>
            </w:r>
            <w:proofErr w:type="spellStart"/>
            <w:r>
              <w:rPr>
                <w:rFonts w:eastAsia="Gill Sans MT"/>
                <w:lang w:val="fr-FR"/>
              </w:rPr>
              <w:t>Truenat</w:t>
            </w:r>
            <w:proofErr w:type="spellEnd"/>
            <w:r>
              <w:rPr>
                <w:rFonts w:eastAsia="Gill Sans MT"/>
                <w:lang w:val="fr-FR"/>
              </w:rPr>
              <w:t xml:space="preserve">. </w:t>
            </w:r>
          </w:p>
        </w:tc>
      </w:tr>
      <w:tr w:rsidR="00A53F55" w14:paraId="7E6CB0B3" w14:textId="77777777">
        <w:tc>
          <w:tcPr>
            <w:tcW w:w="9350" w:type="dxa"/>
          </w:tcPr>
          <w:p w14:paraId="1A104D28" w14:textId="77777777" w:rsidR="00A53F55" w:rsidRDefault="00F43DC4">
            <w:pPr>
              <w:rPr>
                <w:lang w:val="fr-FR"/>
              </w:rPr>
            </w:pPr>
            <w:r>
              <w:rPr>
                <w:rFonts w:eastAsia="Gill Sans MT"/>
                <w:b/>
                <w:bCs/>
                <w:lang w:val="fr-FR"/>
              </w:rPr>
              <w:t xml:space="preserve">DEMANDER : </w:t>
            </w:r>
            <w:r>
              <w:rPr>
                <w:rFonts w:eastAsia="Gill Sans MT"/>
                <w:lang w:val="fr-FR"/>
              </w:rPr>
              <w:t>Avez-vous des questions avant de passer à cette formation ?</w:t>
            </w:r>
          </w:p>
        </w:tc>
      </w:tr>
      <w:tr w:rsidR="00A53F55" w14:paraId="30CCBB49" w14:textId="77777777">
        <w:tc>
          <w:tcPr>
            <w:tcW w:w="9350" w:type="dxa"/>
          </w:tcPr>
          <w:p w14:paraId="2AC3B392" w14:textId="77777777" w:rsidR="00A53F55" w:rsidRDefault="00F43DC4">
            <w:pPr>
              <w:rPr>
                <w:b/>
                <w:bCs/>
                <w:lang w:val="fr-FR"/>
              </w:rPr>
            </w:pPr>
            <w:r>
              <w:rPr>
                <w:rFonts w:eastAsia="Gill Sans MT"/>
                <w:b/>
                <w:bCs/>
                <w:lang w:val="fr-FR"/>
              </w:rPr>
              <w:t xml:space="preserve">FAIRE : </w:t>
            </w:r>
            <w:r>
              <w:rPr>
                <w:rFonts w:eastAsia="Gill Sans MT"/>
                <w:lang w:val="fr-FR"/>
              </w:rPr>
              <w:t xml:space="preserve">Laissez aux participants le temps de poser des questions et répondez de manière appropriée. </w:t>
            </w:r>
          </w:p>
        </w:tc>
      </w:tr>
      <w:tr w:rsidR="00A53F55" w14:paraId="56D615EB" w14:textId="77777777">
        <w:tc>
          <w:tcPr>
            <w:tcW w:w="9350" w:type="dxa"/>
            <w:shd w:val="clear" w:color="auto" w:fill="E68F8C"/>
          </w:tcPr>
          <w:p w14:paraId="3939B1CB" w14:textId="77777777" w:rsidR="00A53F55" w:rsidRDefault="00F43DC4">
            <w:pPr>
              <w:rPr>
                <w:b/>
                <w:bCs/>
                <w:color w:val="FFFFFF" w:themeColor="background1"/>
                <w:lang w:val="fr-FR"/>
              </w:rPr>
            </w:pPr>
            <w:r>
              <w:rPr>
                <w:rFonts w:eastAsia="Gill Sans MT"/>
                <w:b/>
                <w:bCs/>
                <w:color w:val="FFFFFF"/>
                <w:lang w:val="fr-FR"/>
              </w:rPr>
              <w:t>Module 4 : Planification des commandes et assurance qualité (AQ) et contrôle qualité</w:t>
            </w:r>
          </w:p>
          <w:p w14:paraId="75667D27" w14:textId="77777777" w:rsidR="00A53F55" w:rsidRDefault="00F43DC4">
            <w:pPr>
              <w:rPr>
                <w:b/>
                <w:bCs/>
                <w:color w:val="FFFFFF" w:themeColor="background1"/>
                <w:lang w:val="fr-FR"/>
              </w:rPr>
            </w:pPr>
            <w:r>
              <w:rPr>
                <w:rFonts w:eastAsia="Gill Sans MT"/>
                <w:b/>
                <w:bCs/>
                <w:color w:val="FFFFFF"/>
                <w:lang w:val="fr-FR"/>
              </w:rPr>
              <w:t>Diapositive : 4</w:t>
            </w:r>
          </w:p>
          <w:p w14:paraId="77DC3B26" w14:textId="6A42F935" w:rsidR="00A53F55" w:rsidRDefault="00F43DC4">
            <w:pPr>
              <w:rPr>
                <w:b/>
                <w:bCs/>
                <w:lang w:val="fr-FR"/>
              </w:rPr>
            </w:pPr>
            <w:r>
              <w:rPr>
                <w:rFonts w:eastAsia="Gill Sans MT"/>
                <w:b/>
                <w:bCs/>
                <w:color w:val="FFFFFF"/>
                <w:lang w:val="fr-FR"/>
              </w:rPr>
              <w:t>Guide du participant page : 6</w:t>
            </w:r>
            <w:r w:rsidR="0015643C">
              <w:rPr>
                <w:rFonts w:eastAsia="Gill Sans MT"/>
                <w:b/>
                <w:bCs/>
                <w:color w:val="FFFFFF"/>
                <w:lang w:val="fr-FR"/>
              </w:rPr>
              <w:t>2</w:t>
            </w:r>
          </w:p>
        </w:tc>
      </w:tr>
      <w:tr w:rsidR="00A53F55" w14:paraId="041E9980" w14:textId="77777777">
        <w:tc>
          <w:tcPr>
            <w:tcW w:w="9350" w:type="dxa"/>
          </w:tcPr>
          <w:p w14:paraId="6E13AE9C" w14:textId="77777777" w:rsidR="00A53F55" w:rsidRDefault="00F43DC4">
            <w:pPr>
              <w:jc w:val="center"/>
              <w:rPr>
                <w:b/>
              </w:rPr>
            </w:pPr>
            <w:r>
              <w:rPr>
                <w:b/>
                <w:noProof/>
                <w:lang w:eastAsia="zh-CN"/>
              </w:rPr>
              <w:lastRenderedPageBreak/>
              <mc:AlternateContent>
                <mc:Choice Requires="wps">
                  <w:drawing>
                    <wp:anchor distT="0" distB="0" distL="114300" distR="114300" simplePos="0" relativeHeight="252193792" behindDoc="0" locked="0" layoutInCell="1" allowOverlap="1" wp14:anchorId="0FDD7B05" wp14:editId="3EC516AE">
                      <wp:simplePos x="0" y="0"/>
                      <wp:positionH relativeFrom="column">
                        <wp:posOffset>1547495</wp:posOffset>
                      </wp:positionH>
                      <wp:positionV relativeFrom="paragraph">
                        <wp:posOffset>168275</wp:posOffset>
                      </wp:positionV>
                      <wp:extent cx="2013585" cy="704850"/>
                      <wp:effectExtent l="0" t="0" r="5715" b="0"/>
                      <wp:wrapNone/>
                      <wp:docPr id="339" name="Google Shape;304;p3"/>
                      <wp:cNvGraphicFramePr/>
                      <a:graphic xmlns:a="http://schemas.openxmlformats.org/drawingml/2006/main">
                        <a:graphicData uri="http://schemas.microsoft.com/office/word/2010/wordprocessingShape">
                          <wps:wsp>
                            <wps:cNvSpPr txBox="1"/>
                            <wps:spPr>
                              <a:xfrm>
                                <a:off x="0" y="0"/>
                                <a:ext cx="2013585" cy="704850"/>
                              </a:xfrm>
                              <a:prstGeom prst="rect">
                                <a:avLst/>
                              </a:prstGeom>
                              <a:solidFill>
                                <a:sysClr val="window" lastClr="FFFFFF"/>
                              </a:solidFill>
                              <a:ln>
                                <a:noFill/>
                              </a:ln>
                            </wps:spPr>
                            <wps:txbx>
                              <w:txbxContent>
                                <w:p w14:paraId="65C96F00" w14:textId="77777777" w:rsidR="00A53F55" w:rsidRDefault="00F43DC4">
                                  <w:pPr>
                                    <w:pStyle w:val="NormalWeb"/>
                                    <w:spacing w:before="0" w:beforeAutospacing="0" w:after="40" w:afterAutospacing="0"/>
                                    <w:rPr>
                                      <w:rFonts w:ascii="Montserrat" w:eastAsia="Arial" w:hAnsi="Montserrat"/>
                                      <w:b/>
                                      <w:bCs/>
                                      <w:color w:val="FB635E"/>
                                      <w:sz w:val="21"/>
                                      <w:szCs w:val="21"/>
                                      <w:lang w:val="fr-FR" w:bidi="en-US"/>
                                    </w:rPr>
                                  </w:pPr>
                                  <w:r>
                                    <w:rPr>
                                      <w:rFonts w:ascii="Montserrat" w:eastAsia="Montserrat" w:hAnsi="Montserrat"/>
                                      <w:b/>
                                      <w:bCs/>
                                      <w:color w:val="FB635E"/>
                                      <w:sz w:val="21"/>
                                      <w:szCs w:val="21"/>
                                      <w:lang w:val="fr-FR" w:bidi="en-US"/>
                                    </w:rPr>
                                    <w:t>Module 4 : Planification des commandes et AQ et contrôle</w:t>
                                  </w:r>
                                </w:p>
                                <w:p w14:paraId="7BB44E67" w14:textId="77777777" w:rsidR="00A53F55" w:rsidRDefault="00F43DC4">
                                  <w:pPr>
                                    <w:pStyle w:val="NormalWeb"/>
                                    <w:spacing w:before="0" w:beforeAutospacing="0" w:after="0" w:afterAutospacing="0"/>
                                    <w:ind w:left="180"/>
                                    <w:rPr>
                                      <w:rFonts w:ascii="Montserrat Medium" w:eastAsia="Montserrat ExtraBold" w:hAnsi="Montserrat Medium" w:cs="Montserrat ExtraBold"/>
                                      <w:b/>
                                      <w:bCs/>
                                      <w:color w:val="00B050"/>
                                      <w:kern w:val="24"/>
                                      <w:sz w:val="22"/>
                                      <w:szCs w:val="64"/>
                                    </w:rPr>
                                  </w:pPr>
                                  <w:r>
                                    <w:rPr>
                                      <w:rFonts w:ascii="Montserrat Medium" w:eastAsia="Montserrat Medium" w:hAnsi="Montserrat Medium" w:cs="Montserrat ExtraBold"/>
                                      <w:b/>
                                      <w:bCs/>
                                      <w:color w:val="00B050"/>
                                      <w:kern w:val="24"/>
                                      <w:sz w:val="22"/>
                                      <w:szCs w:val="22"/>
                                      <w:lang w:val="fr-FR"/>
                                    </w:rPr>
                                    <w:t>Aperçu du cours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D7B05" id="Google Shape;304;p3" o:spid="_x0000_s1521" type="#_x0000_t202" style="position:absolute;left:0;text-align:left;margin-left:121.85pt;margin-top:13.25pt;width:158.55pt;height:55.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" fillcolor="window" stroked="f">
                      <v:textbox inset="0,0,0,0">
                        <w:txbxContent>
                          <w:p w14:paraId="65C96F00" w14:textId="77777777" w:rsidR="00A53F55" w:rsidRDefault="00F43DC4">
                            <w:pPr>
                              <w:pStyle w:val="NormalWeb"/>
                              <w:spacing w:before="0" w:beforeAutospacing="0" w:after="40" w:afterAutospacing="0"/>
                              <w:rPr>
                                <w:rFonts w:ascii="Montserrat" w:eastAsia="Arial" w:hAnsi="Montserrat"/>
                                <w:b/>
                                <w:bCs/>
                                <w:color w:val="FB635E"/>
                                <w:sz w:val="21"/>
                                <w:szCs w:val="21"/>
                                <w:lang w:val="fr-FR" w:bidi="en-US"/>
                              </w:rPr>
                            </w:pPr>
                            <w:r>
                              <w:rPr>
                                <w:rFonts w:ascii="Montserrat" w:eastAsia="Montserrat" w:hAnsi="Montserrat"/>
                                <w:b/>
                                <w:bCs/>
                                <w:color w:val="FB635E"/>
                                <w:sz w:val="21"/>
                                <w:szCs w:val="21"/>
                                <w:lang w:val="fr-FR" w:bidi="en-US"/>
                              </w:rPr>
                              <w:t>Module 4 : Planification des commandes et AQ et contrôle</w:t>
                            </w:r>
                          </w:p>
                          <w:p w14:paraId="7BB44E67" w14:textId="77777777" w:rsidR="00A53F55" w:rsidRDefault="00F43DC4">
                            <w:pPr>
                              <w:pStyle w:val="NormalWeb"/>
                              <w:spacing w:before="0" w:beforeAutospacing="0" w:after="0" w:afterAutospacing="0"/>
                              <w:ind w:left="180"/>
                              <w:rPr>
                                <w:rFonts w:ascii="Montserrat Medium" w:eastAsia="Montserrat ExtraBold" w:hAnsi="Montserrat Medium" w:cs="Montserrat ExtraBold"/>
                                <w:b/>
                                <w:bCs/>
                                <w:color w:val="00B050"/>
                                <w:kern w:val="24"/>
                                <w:sz w:val="22"/>
                                <w:szCs w:val="64"/>
                              </w:rPr>
                            </w:pPr>
                            <w:r>
                              <w:rPr>
                                <w:rFonts w:ascii="Montserrat Medium" w:eastAsia="Montserrat Medium" w:hAnsi="Montserrat Medium" w:cs="Montserrat ExtraBold"/>
                                <w:b/>
                                <w:bCs/>
                                <w:color w:val="00B050"/>
                                <w:kern w:val="24"/>
                                <w:sz w:val="22"/>
                                <w:szCs w:val="22"/>
                                <w:lang w:val="fr-FR"/>
                              </w:rPr>
                              <w:t>Aperçu du cours</w:t>
                            </w:r>
                          </w:p>
                        </w:txbxContent>
                      </v:textbox>
                    </v:shape>
                  </w:pict>
                </mc:Fallback>
              </mc:AlternateContent>
            </w:r>
            <w:r>
              <w:rPr>
                <w:b/>
                <w:noProof/>
                <w:lang w:eastAsia="zh-CN"/>
              </w:rPr>
              <mc:AlternateContent>
                <mc:Choice Requires="wps">
                  <w:drawing>
                    <wp:anchor distT="0" distB="0" distL="114300" distR="114300" simplePos="0" relativeHeight="252191744" behindDoc="0" locked="0" layoutInCell="1" allowOverlap="1" wp14:anchorId="2A03DCF7" wp14:editId="7140BBB4">
                      <wp:simplePos x="0" y="0"/>
                      <wp:positionH relativeFrom="column">
                        <wp:posOffset>1543872</wp:posOffset>
                      </wp:positionH>
                      <wp:positionV relativeFrom="paragraph">
                        <wp:posOffset>874391</wp:posOffset>
                      </wp:positionV>
                      <wp:extent cx="1155622" cy="734886"/>
                      <wp:effectExtent l="0" t="0" r="6985" b="8255"/>
                      <wp:wrapNone/>
                      <wp:docPr id="338" name="Google Shape;296;p3"/>
                      <wp:cNvGraphicFramePr/>
                      <a:graphic xmlns:a="http://schemas.openxmlformats.org/drawingml/2006/main">
                        <a:graphicData uri="http://schemas.microsoft.com/office/word/2010/wordprocessingShape">
                          <wps:wsp>
                            <wps:cNvSpPr txBox="1"/>
                            <wps:spPr>
                              <a:xfrm>
                                <a:off x="0" y="0"/>
                                <a:ext cx="1155622" cy="734886"/>
                              </a:xfrm>
                              <a:prstGeom prst="rect">
                                <a:avLst/>
                              </a:prstGeom>
                              <a:solidFill>
                                <a:sysClr val="window" lastClr="FFFFFF"/>
                              </a:solidFill>
                              <a:ln>
                                <a:noFill/>
                              </a:ln>
                            </wps:spPr>
                            <wps:txbx>
                              <w:txbxContent>
                                <w:p w14:paraId="1E08CBDA"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Prévision et quantification</w:t>
                                  </w:r>
                                </w:p>
                                <w:p w14:paraId="52812E61"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Assurance qualité</w:t>
                                  </w:r>
                                </w:p>
                                <w:p w14:paraId="40DD2451"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Contrôle de qualité</w:t>
                                  </w:r>
                                </w:p>
                                <w:p w14:paraId="7EC71289"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Résumé</w:t>
                                  </w:r>
                                </w:p>
                              </w:txbxContent>
                            </wps:txbx>
                            <wps:bodyPr spcFirstLastPara="1" vert="horz" wrap="square" lIns="0" tIns="0" rIns="0" bIns="0" rtlCol="0" anchor="t" anchorCtr="0"/>
                          </wps:wsp>
                        </a:graphicData>
                      </a:graphic>
                      <wp14:sizeRelH relativeFrom="margin">
                        <wp14:pctWidth>0</wp14:pctWidth>
                      </wp14:sizeRelH>
                      <wp14:sizeRelV relativeFrom="margin">
                        <wp14:pctHeight>0</wp14:pctHeight>
                      </wp14:sizeRelV>
                    </wp:anchor>
                  </w:drawing>
                </mc:Choice>
                <mc:Fallback>
                  <w:pict>
                    <v:shape w14:anchorId="2A03DCF7" id="Google Shape;296;p3" o:spid="_x0000_s1522" type="#_x0000_t202" style="position:absolute;left:0;text-align:left;margin-left:121.55pt;margin-top:68.85pt;width:91pt;height:57.8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" fillcolor="window" stroked="f">
                      <v:textbox inset="0,0,0,0">
                        <w:txbxContent>
                          <w:p w14:paraId="1E08CBDA"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Prévision et quantification</w:t>
                            </w:r>
                          </w:p>
                          <w:p w14:paraId="52812E61"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 xml:space="preserve">Assurance </w:t>
                            </w:r>
                            <w:r>
                              <w:rPr>
                                <w:rFonts w:ascii="Montserrat" w:eastAsia="Montserrat" w:hAnsi="Montserrat"/>
                                <w:b/>
                                <w:bCs/>
                                <w:color w:val="FB635E"/>
                                <w:sz w:val="13"/>
                                <w:szCs w:val="13"/>
                                <w:lang w:val="fr-FR" w:bidi="en-US"/>
                              </w:rPr>
                              <w:t>qualité</w:t>
                            </w:r>
                          </w:p>
                          <w:p w14:paraId="40DD2451"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Contrôle de qualité</w:t>
                            </w:r>
                          </w:p>
                          <w:p w14:paraId="7EC71289" w14:textId="77777777" w:rsidR="00A53F55" w:rsidRDefault="00F43DC4">
                            <w:pPr>
                              <w:pStyle w:val="NormalWeb"/>
                              <w:numPr>
                                <w:ilvl w:val="0"/>
                                <w:numId w:val="148"/>
                              </w:numPr>
                              <w:spacing w:before="0" w:beforeAutospacing="0" w:after="8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Résumé</w:t>
                            </w:r>
                          </w:p>
                        </w:txbxContent>
                      </v:textbox>
                    </v:shape>
                  </w:pict>
                </mc:Fallback>
              </mc:AlternateContent>
            </w:r>
            <w:r>
              <w:rPr>
                <w:noProof/>
                <w:lang w:eastAsia="zh-CN"/>
              </w:rPr>
              <w:drawing>
                <wp:inline distT="0" distB="0" distL="0" distR="0" wp14:anchorId="5B6DEFA3" wp14:editId="238F14D0">
                  <wp:extent cx="3267075" cy="1840452"/>
                  <wp:effectExtent l="0" t="0" r="0" b="7620"/>
                  <wp:docPr id="198" name="Graph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3271183" cy="1842766"/>
                          </a:xfrm>
                          <a:prstGeom prst="rect">
                            <a:avLst/>
                          </a:prstGeom>
                        </pic:spPr>
                      </pic:pic>
                    </a:graphicData>
                  </a:graphic>
                </wp:inline>
              </w:drawing>
            </w:r>
          </w:p>
        </w:tc>
      </w:tr>
      <w:tr w:rsidR="00A53F55" w14:paraId="2C029CAA" w14:textId="77777777">
        <w:tc>
          <w:tcPr>
            <w:tcW w:w="9350" w:type="dxa"/>
          </w:tcPr>
          <w:p w14:paraId="24F37CAC" w14:textId="77777777" w:rsidR="00A53F55" w:rsidRDefault="00F43DC4">
            <w:pPr>
              <w:rPr>
                <w:noProof/>
                <w:lang w:val="fr-FR"/>
              </w:rPr>
            </w:pPr>
            <w:r>
              <w:rPr>
                <w:rFonts w:eastAsia="Gill Sans MT"/>
                <w:b/>
                <w:bCs/>
                <w:lang w:val="fr-FR"/>
              </w:rPr>
              <w:t xml:space="preserve">DIRE : </w:t>
            </w:r>
            <w:r>
              <w:rPr>
                <w:rFonts w:eastAsia="Gill Sans MT"/>
                <w:lang w:val="fr-FR"/>
              </w:rPr>
              <w:t>Nous étudierons quatre sujets dans ce module : la prévision et la quantification, l’assurance et le contrôle qualité et la surveillance de la qualité.</w:t>
            </w:r>
          </w:p>
        </w:tc>
      </w:tr>
    </w:tbl>
    <w:p w14:paraId="7B40F8DA" w14:textId="77777777" w:rsidR="00A53F55" w:rsidRDefault="00F43DC4">
      <w:pPr>
        <w:keepNext/>
        <w:keepLines/>
        <w:spacing w:before="240"/>
        <w:outlineLvl w:val="2"/>
        <w:rPr>
          <w:rFonts w:eastAsia="Times New Roman"/>
          <w:color w:val="FF6E68"/>
          <w:sz w:val="40"/>
          <w:szCs w:val="40"/>
        </w:rPr>
      </w:pPr>
      <w:bookmarkStart w:id="67" w:name="_Toc80103221"/>
      <w:r>
        <w:rPr>
          <w:rFonts w:eastAsia="Gill Sans MT"/>
          <w:color w:val="FF6E68"/>
          <w:sz w:val="40"/>
          <w:szCs w:val="40"/>
          <w:lang w:val="fr-FR"/>
        </w:rPr>
        <w:t>Prévision et quantification</w:t>
      </w:r>
      <w:bookmarkEnd w:id="67"/>
    </w:p>
    <w:tbl>
      <w:tblPr>
        <w:tblStyle w:val="TableGrid"/>
        <w:tblW w:w="0" w:type="auto"/>
        <w:tblLook w:val="04A0" w:firstRow="1" w:lastRow="0" w:firstColumn="1" w:lastColumn="0" w:noHBand="0" w:noVBand="1"/>
      </w:tblPr>
      <w:tblGrid>
        <w:gridCol w:w="9350"/>
      </w:tblGrid>
      <w:tr w:rsidR="00A53F55" w14:paraId="2A4FD266" w14:textId="77777777">
        <w:tc>
          <w:tcPr>
            <w:tcW w:w="9350" w:type="dxa"/>
            <w:shd w:val="clear" w:color="auto" w:fill="E68F8C"/>
          </w:tcPr>
          <w:p w14:paraId="0697ADE6" w14:textId="77777777" w:rsidR="00A53F55" w:rsidRDefault="00F43DC4">
            <w:pPr>
              <w:rPr>
                <w:b/>
                <w:color w:val="FFFFFF" w:themeColor="background1"/>
                <w:lang w:val="fr-FR"/>
              </w:rPr>
            </w:pPr>
            <w:bookmarkStart w:id="68" w:name="_Hlk74842492"/>
            <w:r>
              <w:rPr>
                <w:rFonts w:eastAsia="Gill Sans MT"/>
                <w:b/>
                <w:bCs/>
                <w:color w:val="FFFFFF"/>
                <w:lang w:val="fr-FR"/>
              </w:rPr>
              <w:t>Réactifs et consommables</w:t>
            </w:r>
          </w:p>
          <w:p w14:paraId="03F6F6D9" w14:textId="77777777" w:rsidR="00A53F55" w:rsidRDefault="00F43DC4">
            <w:pPr>
              <w:rPr>
                <w:color w:val="FFFFFF" w:themeColor="background1"/>
                <w:lang w:val="fr-FR"/>
              </w:rPr>
            </w:pPr>
            <w:r>
              <w:rPr>
                <w:rFonts w:eastAsia="Gill Sans MT"/>
                <w:b/>
                <w:bCs/>
                <w:color w:val="FFFFFF"/>
                <w:lang w:val="fr-FR"/>
              </w:rPr>
              <w:t>Diapositive :</w:t>
            </w:r>
            <w:r>
              <w:rPr>
                <w:rFonts w:eastAsia="Gill Sans MT"/>
                <w:color w:val="FFFFFF"/>
                <w:lang w:val="fr-FR"/>
              </w:rPr>
              <w:t xml:space="preserve"> 6</w:t>
            </w:r>
          </w:p>
          <w:p w14:paraId="34688F57" w14:textId="31ABAD8D" w:rsidR="00A53F55" w:rsidRDefault="00F43DC4">
            <w:pPr>
              <w:rPr>
                <w:lang w:val="fr-FR"/>
              </w:rPr>
            </w:pPr>
            <w:r>
              <w:rPr>
                <w:rFonts w:eastAsia="Gill Sans MT"/>
                <w:b/>
                <w:bCs/>
                <w:color w:val="FFFFFF"/>
                <w:lang w:val="fr-FR"/>
              </w:rPr>
              <w:t>Guide du participant page : 6</w:t>
            </w:r>
            <w:r w:rsidR="0015643C">
              <w:rPr>
                <w:rFonts w:eastAsia="Gill Sans MT"/>
                <w:b/>
                <w:bCs/>
                <w:color w:val="FFFFFF"/>
                <w:lang w:val="fr-FR"/>
              </w:rPr>
              <w:t>2</w:t>
            </w:r>
          </w:p>
        </w:tc>
      </w:tr>
      <w:tr w:rsidR="00A53F55" w14:paraId="7609C048" w14:textId="77777777">
        <w:tc>
          <w:tcPr>
            <w:tcW w:w="9350" w:type="dxa"/>
          </w:tcPr>
          <w:p w14:paraId="53476C12" w14:textId="77777777" w:rsidR="00A53F55" w:rsidRDefault="00F43DC4">
            <w:pPr>
              <w:jc w:val="center"/>
            </w:pPr>
            <w:r>
              <w:rPr>
                <w:noProof/>
                <w:lang w:eastAsia="zh-CN"/>
              </w:rPr>
              <mc:AlternateContent>
                <mc:Choice Requires="wpg">
                  <w:drawing>
                    <wp:anchor distT="0" distB="0" distL="114300" distR="114300" simplePos="0" relativeHeight="252189696" behindDoc="0" locked="0" layoutInCell="1" allowOverlap="1" wp14:anchorId="431E25D0" wp14:editId="769D6384">
                      <wp:simplePos x="0" y="0"/>
                      <wp:positionH relativeFrom="column">
                        <wp:posOffset>1528445</wp:posOffset>
                      </wp:positionH>
                      <wp:positionV relativeFrom="paragraph">
                        <wp:posOffset>209550</wp:posOffset>
                      </wp:positionV>
                      <wp:extent cx="2187806" cy="1452944"/>
                      <wp:effectExtent l="0" t="0" r="3175" b="0"/>
                      <wp:wrapNone/>
                      <wp:docPr id="1984387610" name="Group 1984387610"/>
                      <wp:cNvGraphicFramePr/>
                      <a:graphic xmlns:a="http://schemas.openxmlformats.org/drawingml/2006/main">
                        <a:graphicData uri="http://schemas.microsoft.com/office/word/2010/wordprocessingGroup">
                          <wpg:wgp>
                            <wpg:cNvGrpSpPr/>
                            <wpg:grpSpPr>
                              <a:xfrm>
                                <a:off x="0" y="0"/>
                                <a:ext cx="2187806" cy="1452944"/>
                                <a:chOff x="374380" y="22056"/>
                                <a:chExt cx="8165405" cy="5423685"/>
                              </a:xfrm>
                              <a:noFill/>
                            </wpg:grpSpPr>
                            <wps:wsp>
                              <wps:cNvPr id="1984387611" name="Google Shape;323;p12"/>
                              <wps:cNvSpPr txBox="1">
                                <a:spLocks noGrp="1"/>
                              </wps:cNvSpPr>
                              <wps:spPr>
                                <a:xfrm>
                                  <a:off x="374380" y="22056"/>
                                  <a:ext cx="7775302" cy="452658"/>
                                </a:xfrm>
                                <a:prstGeom prst="rect">
                                  <a:avLst/>
                                </a:prstGeom>
                                <a:solidFill>
                                  <a:sysClr val="window" lastClr="FFFFFF"/>
                                </a:solidFill>
                                <a:ln>
                                  <a:noFill/>
                                </a:ln>
                              </wps:spPr>
                              <wps:txbx>
                                <w:txbxContent>
                                  <w:p w14:paraId="6049577B" w14:textId="77777777" w:rsidR="00A53F55" w:rsidRDefault="00F43DC4">
                                    <w:pPr>
                                      <w:spacing w:line="240" w:lineRule="auto"/>
                                      <w:rPr>
                                        <w:rFonts w:ascii="Montserrat" w:eastAsia="Arial" w:hAnsi="Montserrat"/>
                                        <w:bCs/>
                                        <w:color w:val="FB635E"/>
                                        <w:sz w:val="18"/>
                                        <w:szCs w:val="18"/>
                                        <w:lang w:bidi="en-US"/>
                                      </w:rPr>
                                    </w:pPr>
                                    <w:r>
                                      <w:rPr>
                                        <w:rFonts w:ascii="Montserrat" w:eastAsia="Montserrat" w:hAnsi="Montserrat"/>
                                        <w:bCs/>
                                        <w:color w:val="FB635E"/>
                                        <w:sz w:val="18"/>
                                        <w:szCs w:val="18"/>
                                        <w:lang w:val="fr-FR" w:bidi="en-US"/>
                                      </w:rPr>
                                      <w:t>Réactifs et consommables</w:t>
                                    </w:r>
                                  </w:p>
                                </w:txbxContent>
                              </wps:txbx>
                              <wps:bodyPr spcFirstLastPara="1" wrap="square" lIns="0" tIns="0" rIns="0" bIns="0" anchor="b" anchorCtr="0">
                                <a:normAutofit/>
                              </wps:bodyPr>
                            </wps:wsp>
                            <wps:wsp>
                              <wps:cNvPr id="1984387612" name="Google Shape;332;p12"/>
                              <wps:cNvSpPr txBox="1"/>
                              <wps:spPr>
                                <a:xfrm>
                                  <a:off x="4685880" y="944058"/>
                                  <a:ext cx="3663890" cy="1171624"/>
                                </a:xfrm>
                                <a:prstGeom prst="rect">
                                  <a:avLst/>
                                </a:prstGeom>
                                <a:solidFill>
                                  <a:sysClr val="window" lastClr="FFFFFF"/>
                                </a:solidFill>
                                <a:ln>
                                  <a:noFill/>
                                </a:ln>
                              </wps:spPr>
                              <wps:txbx>
                                <w:txbxContent>
                                  <w:p w14:paraId="42407A61"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 xml:space="preserve">Coffret de prétraitement des échantillons </w:t>
                                    </w:r>
                                    <w:proofErr w:type="spellStart"/>
                                    <w:r>
                                      <w:rPr>
                                        <w:rFonts w:ascii="Montserrat" w:eastAsia="Montserrat" w:hAnsi="Montserrat" w:cs="Arial"/>
                                        <w:sz w:val="12"/>
                                        <w:szCs w:val="12"/>
                                        <w:lang w:val="fr-FR"/>
                                      </w:rPr>
                                      <w:t>Trueprep</w:t>
                                    </w:r>
                                    <w:proofErr w:type="spellEnd"/>
                                    <w:r>
                                      <w:rPr>
                                        <w:rFonts w:ascii="Montserrat" w:eastAsia="Montserrat" w:hAnsi="Montserrat" w:cs="Arial"/>
                                        <w:sz w:val="12"/>
                                        <w:szCs w:val="12"/>
                                        <w:lang w:val="fr-FR"/>
                                      </w:rPr>
                                      <w:t>® AUTO MTB</w:t>
                                    </w:r>
                                  </w:p>
                                </w:txbxContent>
                              </wps:txbx>
                              <wps:bodyPr spcFirstLastPara="1" wrap="square" lIns="0" tIns="0" rIns="0" bIns="0" anchor="t" anchorCtr="0"/>
                            </wps:wsp>
                            <wps:wsp>
                              <wps:cNvPr id="1984387613" name="Google Shape;332;p12"/>
                              <wps:cNvSpPr txBox="1"/>
                              <wps:spPr>
                                <a:xfrm>
                                  <a:off x="4647016" y="2558658"/>
                                  <a:ext cx="3663890" cy="1484038"/>
                                </a:xfrm>
                                <a:prstGeom prst="rect">
                                  <a:avLst/>
                                </a:prstGeom>
                                <a:solidFill>
                                  <a:sysClr val="window" lastClr="FFFFFF"/>
                                </a:solidFill>
                                <a:ln>
                                  <a:noFill/>
                                </a:ln>
                              </wps:spPr>
                              <wps:txbx>
                                <w:txbxContent>
                                  <w:p w14:paraId="26A371C1"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 xml:space="preserve">Kit de préparation des échantillons à cartouche universelle </w:t>
                                    </w:r>
                                    <w:proofErr w:type="spellStart"/>
                                    <w:r>
                                      <w:rPr>
                                        <w:rFonts w:ascii="Montserrat" w:eastAsia="Montserrat" w:hAnsi="Montserrat" w:cs="Arial"/>
                                        <w:sz w:val="12"/>
                                        <w:szCs w:val="12"/>
                                        <w:lang w:val="fr-FR"/>
                                      </w:rPr>
                                      <w:t>Trueprep</w:t>
                                    </w:r>
                                    <w:proofErr w:type="spellEnd"/>
                                    <w:r>
                                      <w:rPr>
                                        <w:rFonts w:ascii="Montserrat" w:eastAsia="Montserrat" w:hAnsi="Montserrat" w:cs="Arial"/>
                                        <w:sz w:val="12"/>
                                        <w:szCs w:val="12"/>
                                        <w:lang w:val="fr-FR"/>
                                      </w:rPr>
                                      <w:t xml:space="preserve">® </w:t>
                                    </w:r>
                                    <w:proofErr w:type="gramStart"/>
                                    <w:r>
                                      <w:rPr>
                                        <w:rFonts w:ascii="Montserrat" w:eastAsia="Montserrat" w:hAnsi="Montserrat" w:cs="Arial"/>
                                        <w:sz w:val="12"/>
                                        <w:szCs w:val="12"/>
                                        <w:lang w:val="fr-FR"/>
                                      </w:rPr>
                                      <w:t>AUTO v2</w:t>
                                    </w:r>
                                    <w:proofErr w:type="gramEnd"/>
                                    <w:r>
                                      <w:rPr>
                                        <w:rFonts w:ascii="Montserrat" w:eastAsia="Montserrat" w:hAnsi="Montserrat" w:cs="Arial"/>
                                        <w:sz w:val="12"/>
                                        <w:szCs w:val="12"/>
                                        <w:lang w:val="fr-FR"/>
                                      </w:rPr>
                                      <w:t xml:space="preserve"> (pour 5, 25 ou 50 tests)</w:t>
                                    </w:r>
                                  </w:p>
                                </w:txbxContent>
                              </wps:txbx>
                              <wps:bodyPr spcFirstLastPara="1" wrap="square" lIns="0" tIns="0" rIns="0" bIns="0" anchor="t" anchorCtr="0"/>
                            </wps:wsp>
                            <wps:wsp>
                              <wps:cNvPr id="1984387614" name="Google Shape;332;p12"/>
                              <wps:cNvSpPr txBox="1"/>
                              <wps:spPr>
                                <a:xfrm>
                                  <a:off x="4625589" y="4320983"/>
                                  <a:ext cx="3914196" cy="1124758"/>
                                </a:xfrm>
                                <a:prstGeom prst="rect">
                                  <a:avLst/>
                                </a:prstGeom>
                                <a:solidFill>
                                  <a:sysClr val="window" lastClr="FFFFFF"/>
                                </a:solidFill>
                                <a:ln>
                                  <a:noFill/>
                                </a:ln>
                              </wps:spPr>
                              <wps:txbx>
                                <w:txbxContent>
                                  <w:p w14:paraId="78FE531B"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 xml:space="preserve">Coffret de puces </w:t>
                                    </w:r>
                                    <w:proofErr w:type="spellStart"/>
                                    <w:r>
                                      <w:rPr>
                                        <w:rFonts w:ascii="Montserrat" w:eastAsia="Montserrat" w:hAnsi="Montserrat" w:cs="Arial"/>
                                        <w:sz w:val="12"/>
                                        <w:szCs w:val="12"/>
                                        <w:lang w:val="fr-FR"/>
                                      </w:rPr>
                                      <w:t>Truenat</w:t>
                                    </w:r>
                                    <w:proofErr w:type="spellEnd"/>
                                    <w:r>
                                      <w:rPr>
                                        <w:rFonts w:ascii="Montserrat" w:eastAsia="Montserrat" w:hAnsi="Montserrat" w:cs="Arial"/>
                                        <w:sz w:val="12"/>
                                        <w:szCs w:val="12"/>
                                        <w:lang w:val="fr-FR"/>
                                      </w:rPr>
                                      <w:t xml:space="preserve"> (MTB, MTB Plus ou MTB-RIF </w:t>
                                    </w:r>
                                    <w:proofErr w:type="spellStart"/>
                                    <w:r>
                                      <w:rPr>
                                        <w:rFonts w:ascii="Montserrat" w:eastAsia="Montserrat" w:hAnsi="Montserrat" w:cs="Arial"/>
                                        <w:sz w:val="12"/>
                                        <w:szCs w:val="12"/>
                                        <w:lang w:val="fr-FR"/>
                                      </w:rPr>
                                      <w:t>Dx</w:t>
                                    </w:r>
                                    <w:proofErr w:type="spellEnd"/>
                                    <w:r>
                                      <w:rPr>
                                        <w:rFonts w:ascii="Montserrat" w:eastAsia="Montserrat" w:hAnsi="Montserrat" w:cs="Arial"/>
                                        <w:sz w:val="12"/>
                                        <w:szCs w:val="12"/>
                                        <w:lang w:val="fr-FR"/>
                                      </w:rPr>
                                      <w:t>)</w:t>
                                    </w:r>
                                  </w:p>
                                </w:txbxContent>
                              </wps:txbx>
                              <wps:bodyPr spcFirstLastPara="1" wrap="square" lIns="0" tIns="0" rIns="0" bIns="0" anchor="t" anchorCtr="0"/>
                            </wps:wsp>
                            <wps:wsp>
                              <wps:cNvPr id="1984387616" name="Google Shape;332;p12"/>
                              <wps:cNvSpPr txBox="1"/>
                              <wps:spPr>
                                <a:xfrm>
                                  <a:off x="900853" y="1386955"/>
                                  <a:ext cx="2781433" cy="2990678"/>
                                </a:xfrm>
                                <a:prstGeom prst="rect">
                                  <a:avLst/>
                                </a:prstGeom>
                                <a:solidFill>
                                  <a:srgbClr val="FFB6B3"/>
                                </a:solidFill>
                                <a:ln>
                                  <a:noFill/>
                                </a:ln>
                              </wps:spPr>
                              <wps:txbx>
                                <w:txbxContent>
                                  <w:p w14:paraId="2938FD9D" w14:textId="77777777" w:rsidR="00A53F55" w:rsidRDefault="00F43DC4">
                                    <w:pPr>
                                      <w:pStyle w:val="NormalWeb"/>
                                      <w:spacing w:before="0" w:beforeAutospacing="0" w:after="0" w:afterAutospacing="0" w:line="216" w:lineRule="auto"/>
                                      <w:jc w:val="center"/>
                                      <w:rPr>
                                        <w:rFonts w:ascii="Montserrat Medium" w:hAnsi="Montserrat Medium"/>
                                        <w:b/>
                                        <w:sz w:val="13"/>
                                        <w:szCs w:val="13"/>
                                        <w:lang w:val="fr-FR"/>
                                      </w:rPr>
                                    </w:pPr>
                                    <w:r>
                                      <w:rPr>
                                        <w:rFonts w:ascii="Montserrat Medium" w:eastAsia="Montserrat Medium" w:hAnsi="Montserrat Medium" w:cs="Arial"/>
                                        <w:b/>
                                        <w:bCs/>
                                        <w:sz w:val="13"/>
                                        <w:szCs w:val="13"/>
                                        <w:lang w:val="fr-FR"/>
                                      </w:rPr>
                                      <w:t xml:space="preserve">Rappel : Il existe trois conditionnements qui comprennent les réactifs et les consommables nécessaires pour réaliser un test </w:t>
                                    </w:r>
                                    <w:proofErr w:type="spellStart"/>
                                    <w:r>
                                      <w:rPr>
                                        <w:rFonts w:ascii="Montserrat Medium" w:eastAsia="Montserrat Medium" w:hAnsi="Montserrat Medium" w:cs="Arial"/>
                                        <w:b/>
                                        <w:bCs/>
                                        <w:sz w:val="13"/>
                                        <w:szCs w:val="13"/>
                                        <w:lang w:val="fr-FR"/>
                                      </w:rPr>
                                      <w:t>Truenat</w:t>
                                    </w:r>
                                    <w:proofErr w:type="spellEnd"/>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431E25D0" id="Group 1984387610" o:spid="_x0000_s1523" style="position:absolute;left:0;text-align:left;margin-left:120.35pt;margin-top:16.5pt;width:172.25pt;height:114.4pt;z-index:252189696;mso-width-relative:margin;mso-height-relative:margin" coordorigin="3743,220" coordsize="81654,5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">
                      <v:shape id="Google Shape;332;p12" o:spid="_x0000_s1525" type="#_x0000_t202" style="position:absolute;left:46858;top:9440;width:36639;height:11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" fillcolor="window" stroked="f">
                        <v:textbox inset="0,0,0,0">
                          <w:txbxContent>
                            <w:p w14:paraId="42407A61"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Coffret de prétraitement des échantillons Trueprep® AUTO MTB</w:t>
                              </w:r>
                            </w:p>
                          </w:txbxContent>
                        </v:textbox>
                      </v:shape>
                      <v:shape id="Google Shape;332;p12" o:spid="_x0000_s1526" type="#_x0000_t202" style="position:absolute;left:46470;top:25586;width:36639;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" fillcolor="window" stroked="f">
                        <v:textbox inset="0,0,0,0">
                          <w:txbxContent>
                            <w:p w14:paraId="26A371C1"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Kit de préparation des échantillons à cartouche universelle Trueprep® AUTO v2 (pour 5, 25 ou 50 tests)</w:t>
                              </w:r>
                            </w:p>
                          </w:txbxContent>
                        </v:textbox>
                      </v:shape>
                      <v:shape id="Google Shape;332;p12" o:spid="_x0000_s1527" type="#_x0000_t202" style="position:absolute;left:46255;top:43209;width:3914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" fillcolor="window" stroked="f">
                        <v:textbox inset="0,0,0,0">
                          <w:txbxContent>
                            <w:p w14:paraId="78FE531B" w14:textId="77777777" w:rsidR="00A53F55" w:rsidRDefault="00F43DC4">
                              <w:pPr>
                                <w:pStyle w:val="NormalWeb"/>
                                <w:spacing w:before="0" w:beforeAutospacing="0" w:after="0" w:afterAutospacing="0" w:line="216" w:lineRule="auto"/>
                                <w:rPr>
                                  <w:rFonts w:ascii="Montserrat" w:hAnsi="Montserrat"/>
                                  <w:sz w:val="12"/>
                                  <w:szCs w:val="12"/>
                                  <w:lang w:val="fr-FR"/>
                                </w:rPr>
                              </w:pPr>
                              <w:r>
                                <w:rPr>
                                  <w:rFonts w:ascii="Montserrat" w:eastAsia="Montserrat" w:hAnsi="Montserrat" w:cs="Arial"/>
                                  <w:sz w:val="12"/>
                                  <w:szCs w:val="12"/>
                                  <w:lang w:val="fr-FR"/>
                                </w:rPr>
                                <w:t xml:space="preserve">Coffret de </w:t>
                              </w:r>
                              <w:r>
                                <w:rPr>
                                  <w:rFonts w:ascii="Montserrat" w:eastAsia="Montserrat" w:hAnsi="Montserrat" w:cs="Arial"/>
                                  <w:sz w:val="12"/>
                                  <w:szCs w:val="12"/>
                                  <w:lang w:val="fr-FR"/>
                                </w:rPr>
                                <w:t>puces Truenat (MTB, MTB Plus ou MTB-RIF Dx)</w:t>
                              </w:r>
                            </w:p>
                          </w:txbxContent>
                        </v:textbox>
                      </v:shape>
                      <v:shape id="Google Shape;332;p12" o:spid="_x0000_s1528" type="#_x0000_t202" style="position:absolute;left:9008;top:13869;width:27814;height:2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" fillcolor="#ffb6b3" stroked="f">
                        <v:textbox inset="0,0,0,0">
                          <w:txbxContent>
                            <w:p w14:paraId="2938FD9D" w14:textId="77777777" w:rsidR="00A53F55" w:rsidRDefault="00F43DC4">
                              <w:pPr>
                                <w:pStyle w:val="NormalWeb"/>
                                <w:spacing w:before="0" w:beforeAutospacing="0" w:after="0" w:afterAutospacing="0" w:line="216" w:lineRule="auto"/>
                                <w:jc w:val="center"/>
                                <w:rPr>
                                  <w:rFonts w:ascii="Montserrat Medium" w:hAnsi="Montserrat Medium"/>
                                  <w:b/>
                                  <w:sz w:val="13"/>
                                  <w:szCs w:val="13"/>
                                  <w:lang w:val="fr-FR"/>
                                </w:rPr>
                              </w:pPr>
                              <w:r>
                                <w:rPr>
                                  <w:rFonts w:ascii="Montserrat Medium" w:eastAsia="Montserrat Medium" w:hAnsi="Montserrat Medium" w:cs="Arial"/>
                                  <w:b/>
                                  <w:bCs/>
                                  <w:sz w:val="13"/>
                                  <w:szCs w:val="13"/>
                                  <w:lang w:val="fr-FR"/>
                                </w:rPr>
                                <w:t>Rappel : Il existe trois conditionnements qui comprennent les réactifs et les consommables nécessaires pour réaliser un test Truenat</w:t>
                              </w:r>
                            </w:p>
                          </w:txbxContent>
                        </v:textbox>
                      </v:shape>
                    </v:group>
                  </w:pict>
                </mc:Fallback>
              </mc:AlternateContent>
            </w:r>
            <w:r>
              <w:rPr>
                <w:noProof/>
                <w:lang w:eastAsia="zh-CN"/>
              </w:rPr>
              <w:drawing>
                <wp:inline distT="0" distB="0" distL="0" distR="0" wp14:anchorId="0EFFBFAF" wp14:editId="04695274">
                  <wp:extent cx="3267454" cy="1835150"/>
                  <wp:effectExtent l="0" t="0" r="9525" b="0"/>
                  <wp:docPr id="430" name="Picture 430" descr="Une image contenant u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67454" cy="1835150"/>
                          </a:xfrm>
                          <a:prstGeom prst="rect">
                            <a:avLst/>
                          </a:prstGeom>
                        </pic:spPr>
                      </pic:pic>
                    </a:graphicData>
                  </a:graphic>
                </wp:inline>
              </w:drawing>
            </w:r>
          </w:p>
        </w:tc>
      </w:tr>
      <w:bookmarkEnd w:id="68"/>
      <w:tr w:rsidR="00A53F55" w14:paraId="103A8336" w14:textId="77777777">
        <w:tc>
          <w:tcPr>
            <w:tcW w:w="9350" w:type="dxa"/>
          </w:tcPr>
          <w:p w14:paraId="6F2290E0" w14:textId="77777777" w:rsidR="00A53F55" w:rsidRDefault="00F43DC4">
            <w:pPr>
              <w:ind w:left="360" w:hanging="360"/>
              <w:rPr>
                <w:b/>
                <w:bCs/>
                <w:lang w:val="fr-FR"/>
              </w:rPr>
            </w:pPr>
            <w:r>
              <w:rPr>
                <w:rFonts w:eastAsia="Gill Sans MT"/>
                <w:b/>
                <w:bCs/>
                <w:lang w:val="fr-FR"/>
              </w:rPr>
              <w:t>DIRE :</w:t>
            </w:r>
          </w:p>
          <w:p w14:paraId="1C1CD1FF" w14:textId="77777777" w:rsidR="00A53F55" w:rsidRDefault="00F43DC4">
            <w:pPr>
              <w:rPr>
                <w:lang w:val="fr-FR"/>
              </w:rPr>
            </w:pPr>
            <w:r>
              <w:rPr>
                <w:rFonts w:eastAsia="Gill Sans MT"/>
                <w:lang w:val="fr-FR"/>
              </w:rPr>
              <w:t xml:space="preserve">N’oubliez-pas qu’il existe trois conditionnements qui comprennent les réactifs et les consommables nécessaires pour réaliser un test </w:t>
            </w:r>
            <w:proofErr w:type="spellStart"/>
            <w:r>
              <w:rPr>
                <w:rFonts w:eastAsia="Gill Sans MT"/>
                <w:lang w:val="fr-FR"/>
              </w:rPr>
              <w:t>Truenat</w:t>
            </w:r>
            <w:proofErr w:type="spellEnd"/>
            <w:r>
              <w:rPr>
                <w:rFonts w:eastAsia="Gill Sans MT"/>
                <w:lang w:val="fr-FR"/>
              </w:rPr>
              <w:t xml:space="preserve">. Coffret pour le prétraitement des échantillons </w:t>
            </w:r>
            <w:proofErr w:type="spellStart"/>
            <w:r>
              <w:rPr>
                <w:rFonts w:eastAsia="Gill Sans MT"/>
                <w:lang w:val="fr-FR"/>
              </w:rPr>
              <w:t>Trueprep</w:t>
            </w:r>
            <w:proofErr w:type="spellEnd"/>
            <w:r>
              <w:rPr>
                <w:rFonts w:eastAsia="Gill Sans MT"/>
                <w:lang w:val="fr-FR"/>
              </w:rPr>
              <w:t xml:space="preserve"> AUTO MTB, kit de préparation d’échantillons à cartouche universelle </w:t>
            </w:r>
            <w:proofErr w:type="spellStart"/>
            <w:r>
              <w:rPr>
                <w:rFonts w:eastAsia="Gill Sans MT"/>
                <w:lang w:val="fr-FR"/>
              </w:rPr>
              <w:t>Trueprep</w:t>
            </w:r>
            <w:proofErr w:type="spellEnd"/>
            <w:r>
              <w:rPr>
                <w:rFonts w:eastAsia="Gill Sans MT"/>
                <w:lang w:val="fr-FR"/>
              </w:rPr>
              <w:t xml:space="preserve"> </w:t>
            </w:r>
            <w:proofErr w:type="gramStart"/>
            <w:r>
              <w:rPr>
                <w:rFonts w:eastAsia="Gill Sans MT"/>
                <w:lang w:val="fr-FR"/>
              </w:rPr>
              <w:t>AUTO v2</w:t>
            </w:r>
            <w:proofErr w:type="gramEnd"/>
            <w:r>
              <w:rPr>
                <w:rFonts w:eastAsia="Gill Sans MT"/>
                <w:lang w:val="fr-FR"/>
              </w:rPr>
              <w:t xml:space="preserve"> et coffret de puces </w:t>
            </w:r>
            <w:proofErr w:type="spellStart"/>
            <w:r>
              <w:rPr>
                <w:rFonts w:eastAsia="Gill Sans MT"/>
                <w:lang w:val="fr-FR"/>
              </w:rPr>
              <w:t>Truenat</w:t>
            </w:r>
            <w:proofErr w:type="spellEnd"/>
            <w:r>
              <w:rPr>
                <w:rFonts w:eastAsia="Gill Sans MT"/>
                <w:lang w:val="fr-FR"/>
              </w:rPr>
              <w:t xml:space="preserve">. </w:t>
            </w:r>
          </w:p>
          <w:p w14:paraId="18B0D76A" w14:textId="77777777" w:rsidR="00A53F55" w:rsidRDefault="00A53F55">
            <w:pPr>
              <w:rPr>
                <w:lang w:val="fr-FR"/>
              </w:rPr>
            </w:pPr>
          </w:p>
          <w:p w14:paraId="5344C4B0" w14:textId="77777777" w:rsidR="00A53F55" w:rsidRDefault="00F43DC4">
            <w:pPr>
              <w:rPr>
                <w:lang w:val="fr-FR"/>
              </w:rPr>
            </w:pPr>
            <w:r>
              <w:rPr>
                <w:rFonts w:eastAsia="Gill Sans MT"/>
                <w:lang w:val="fr-FR"/>
              </w:rPr>
              <w:t xml:space="preserve">N’oubliez pas que le coffret de puces </w:t>
            </w:r>
            <w:proofErr w:type="spellStart"/>
            <w:r>
              <w:rPr>
                <w:rFonts w:eastAsia="Gill Sans MT"/>
                <w:lang w:val="fr-FR"/>
              </w:rPr>
              <w:t>Truenat</w:t>
            </w:r>
            <w:proofErr w:type="spellEnd"/>
            <w:r>
              <w:rPr>
                <w:rFonts w:eastAsia="Gill Sans MT"/>
                <w:lang w:val="fr-FR"/>
              </w:rPr>
              <w:t xml:space="preserve"> contient trois puces différentes : </w:t>
            </w:r>
            <w:proofErr w:type="spellStart"/>
            <w:r>
              <w:rPr>
                <w:rFonts w:eastAsia="Gill Sans MT"/>
                <w:lang w:val="fr-FR"/>
              </w:rPr>
              <w:t>Truenat</w:t>
            </w:r>
            <w:proofErr w:type="spellEnd"/>
            <w:r>
              <w:rPr>
                <w:rFonts w:eastAsia="Gill Sans MT"/>
                <w:lang w:val="fr-FR"/>
              </w:rPr>
              <w:t xml:space="preserve"> MTB, pour la détection de la TB ; </w:t>
            </w:r>
            <w:proofErr w:type="spellStart"/>
            <w:r>
              <w:rPr>
                <w:rFonts w:eastAsia="Gill Sans MT"/>
                <w:lang w:val="fr-FR"/>
              </w:rPr>
              <w:t>Truenat</w:t>
            </w:r>
            <w:proofErr w:type="spellEnd"/>
            <w:r>
              <w:rPr>
                <w:rFonts w:eastAsia="Gill Sans MT"/>
                <w:lang w:val="fr-FR"/>
              </w:rPr>
              <w:t xml:space="preserve"> MB Plus, un test plus sensible pour la détection de la TB ; et </w:t>
            </w:r>
            <w:proofErr w:type="spellStart"/>
            <w:r>
              <w:rPr>
                <w:rFonts w:eastAsia="Gill Sans MT"/>
                <w:lang w:val="fr-FR"/>
              </w:rPr>
              <w:t>Truenat</w:t>
            </w:r>
            <w:proofErr w:type="spellEnd"/>
            <w:r>
              <w:rPr>
                <w:rFonts w:eastAsia="Gill Sans MT"/>
                <w:lang w:val="fr-FR"/>
              </w:rPr>
              <w:t xml:space="preserve"> MTB-RIF </w:t>
            </w:r>
            <w:proofErr w:type="spellStart"/>
            <w:r>
              <w:rPr>
                <w:rFonts w:eastAsia="Gill Sans MT"/>
                <w:lang w:val="fr-FR"/>
              </w:rPr>
              <w:t>Dx</w:t>
            </w:r>
            <w:proofErr w:type="spellEnd"/>
            <w:r>
              <w:rPr>
                <w:rFonts w:eastAsia="Gill Sans MT"/>
                <w:lang w:val="fr-FR"/>
              </w:rPr>
              <w:t xml:space="preserve">, pour la détection de la résistance à la RIF. </w:t>
            </w:r>
          </w:p>
        </w:tc>
      </w:tr>
      <w:tr w:rsidR="00A53F55" w14:paraId="0E439AB3" w14:textId="77777777">
        <w:tc>
          <w:tcPr>
            <w:tcW w:w="9350" w:type="dxa"/>
            <w:shd w:val="clear" w:color="auto" w:fill="E68F8C"/>
          </w:tcPr>
          <w:p w14:paraId="2FC857FB" w14:textId="77777777" w:rsidR="00A53F55" w:rsidRDefault="00F43DC4">
            <w:pPr>
              <w:rPr>
                <w:b/>
                <w:color w:val="FFFFFF" w:themeColor="background1"/>
                <w:lang w:val="fr-FR"/>
              </w:rPr>
            </w:pPr>
            <w:r>
              <w:rPr>
                <w:rFonts w:eastAsia="Gill Sans MT"/>
                <w:b/>
                <w:bCs/>
                <w:color w:val="FFFFFF"/>
                <w:lang w:val="fr-FR"/>
              </w:rPr>
              <w:t>Commande de réactifs et de consommables</w:t>
            </w:r>
          </w:p>
          <w:p w14:paraId="33E3F5DA" w14:textId="77777777" w:rsidR="00A53F55" w:rsidRDefault="00F43DC4">
            <w:pPr>
              <w:rPr>
                <w:b/>
                <w:bCs/>
                <w:color w:val="FFFFFF" w:themeColor="background1"/>
                <w:lang w:val="fr-FR"/>
              </w:rPr>
            </w:pPr>
            <w:r>
              <w:rPr>
                <w:rFonts w:eastAsia="Gill Sans MT"/>
                <w:b/>
                <w:bCs/>
                <w:color w:val="FFFFFF"/>
                <w:lang w:val="fr-FR"/>
              </w:rPr>
              <w:t>Diapositive : 7</w:t>
            </w:r>
          </w:p>
          <w:p w14:paraId="4B5B727A" w14:textId="535E1949" w:rsidR="00A53F55" w:rsidRDefault="00F43DC4">
            <w:pPr>
              <w:rPr>
                <w:lang w:val="fr-FR"/>
              </w:rPr>
            </w:pPr>
            <w:r>
              <w:rPr>
                <w:rFonts w:eastAsia="Gill Sans MT"/>
                <w:b/>
                <w:bCs/>
                <w:color w:val="FFFFFF"/>
                <w:lang w:val="fr-FR"/>
              </w:rPr>
              <w:t>Guide du participant page : 6</w:t>
            </w:r>
            <w:r w:rsidR="0015643C">
              <w:rPr>
                <w:rFonts w:eastAsia="Gill Sans MT"/>
                <w:b/>
                <w:bCs/>
                <w:color w:val="FFFFFF"/>
                <w:lang w:val="fr-FR"/>
              </w:rPr>
              <w:t>2</w:t>
            </w:r>
          </w:p>
        </w:tc>
      </w:tr>
      <w:tr w:rsidR="00A53F55" w14:paraId="584B1CDA" w14:textId="77777777">
        <w:tc>
          <w:tcPr>
            <w:tcW w:w="9350" w:type="dxa"/>
          </w:tcPr>
          <w:p w14:paraId="5292797A" w14:textId="77777777" w:rsidR="00A53F55" w:rsidRDefault="00F43DC4">
            <w:pPr>
              <w:jc w:val="center"/>
            </w:pPr>
            <w:r>
              <w:rPr>
                <w:noProof/>
                <w:lang w:eastAsia="zh-CN"/>
              </w:rPr>
              <w:lastRenderedPageBreak/>
              <mc:AlternateContent>
                <mc:Choice Requires="wps">
                  <w:drawing>
                    <wp:anchor distT="0" distB="0" distL="114300" distR="114300" simplePos="0" relativeHeight="252187648" behindDoc="0" locked="0" layoutInCell="1" allowOverlap="1" wp14:anchorId="578CD041" wp14:editId="501E3C95">
                      <wp:simplePos x="0" y="0"/>
                      <wp:positionH relativeFrom="column">
                        <wp:posOffset>1336309</wp:posOffset>
                      </wp:positionH>
                      <wp:positionV relativeFrom="paragraph">
                        <wp:posOffset>268531</wp:posOffset>
                      </wp:positionV>
                      <wp:extent cx="2833370" cy="1559529"/>
                      <wp:effectExtent l="0" t="0" r="5080" b="3175"/>
                      <wp:wrapNone/>
                      <wp:docPr id="1984387617"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33370" cy="1559529"/>
                              </a:xfrm>
                              <a:prstGeom prst="rect">
                                <a:avLst/>
                              </a:prstGeom>
                              <a:solidFill>
                                <a:sysClr val="window" lastClr="FFFFFF"/>
                              </a:solidFill>
                              <a:ln>
                                <a:noFill/>
                              </a:ln>
                            </wps:spPr>
                            <wps:txbx>
                              <w:txbxContent>
                                <w:p w14:paraId="0D7572DB" w14:textId="77777777" w:rsidR="00A53F55" w:rsidRDefault="00F43DC4">
                                  <w:pPr>
                                    <w:spacing w:after="20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Commande de réactifs et de consommables</w:t>
                                  </w:r>
                                </w:p>
                                <w:p w14:paraId="6DC403F0"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Que faut-il commander ?</w:t>
                                  </w:r>
                                </w:p>
                                <w:p w14:paraId="13D7F9DD"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Où ?</w:t>
                                  </w:r>
                                </w:p>
                                <w:p w14:paraId="5F994782"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Combien ?</w:t>
                                  </w:r>
                                </w:p>
                                <w:p w14:paraId="16593739"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À quelle fréquence ?</w:t>
                                  </w:r>
                                </w:p>
                                <w:p w14:paraId="77A835E2"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Comment évaluer la pertinence d’une commande ?</w:t>
                                  </w:r>
                                </w:p>
                                <w:p w14:paraId="0B281771"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Quel est le délai nécessaire ?</w:t>
                                  </w:r>
                                </w:p>
                                <w:p w14:paraId="1C17F2BD"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Quel est le stock de réserve (tampon) nécessaire ?</w:t>
                                  </w:r>
                                </w:p>
                                <w:p w14:paraId="5DC80856"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Qui est responsable de passer les commandes ?</w:t>
                                  </w:r>
                                </w:p>
                              </w:txbxContent>
                            </wps:txbx>
                            <wps:bodyPr spcFirstLastPara="1" wrap="square" lIns="0" tIns="0" rIns="0" bIns="0" anchor="t" anchorCtr="0"/>
                          </wps:wsp>
                        </a:graphicData>
                      </a:graphic>
                      <wp14:sizeRelV relativeFrom="margin">
                        <wp14:pctHeight>0</wp14:pctHeight>
                      </wp14:sizeRelV>
                    </wp:anchor>
                  </w:drawing>
                </mc:Choice>
                <mc:Fallback>
                  <w:pict>
                    <v:shape w14:anchorId="578CD041" id="_x0000_s1529" type="#_x0000_t202" style="position:absolute;left:0;text-align:left;margin-left:105.2pt;margin-top:21.15pt;width:223.1pt;height:122.8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" fillcolor="window" stroked="f">
                      <o:lock v:ext="edit" grouping="t"/>
                      <v:textbox inset="0,0,0,0">
                        <w:txbxContent>
                          <w:p w14:paraId="0D7572DB" w14:textId="77777777" w:rsidR="00A53F55" w:rsidRDefault="00F43DC4">
                            <w:pPr>
                              <w:spacing w:after="200" w:line="240" w:lineRule="auto"/>
                              <w:rPr>
                                <w:rFonts w:ascii="Montserrat Medium" w:eastAsia="Arial" w:hAnsi="Montserrat Medium"/>
                                <w:bCs/>
                                <w:color w:val="FB635E"/>
                                <w:sz w:val="23"/>
                                <w:szCs w:val="23"/>
                                <w:lang w:val="fr-FR" w:bidi="en-US"/>
                              </w:rPr>
                            </w:pPr>
                            <w:r>
                              <w:rPr>
                                <w:rFonts w:ascii="Montserrat Medium" w:eastAsia="Montserrat Medium" w:hAnsi="Montserrat Medium"/>
                                <w:bCs/>
                                <w:color w:val="FB635E"/>
                                <w:sz w:val="23"/>
                                <w:szCs w:val="23"/>
                                <w:lang w:val="fr-FR" w:bidi="en-US"/>
                              </w:rPr>
                              <w:t>Commande de réactifs et de consommables</w:t>
                            </w:r>
                          </w:p>
                          <w:p w14:paraId="6DC403F0"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Que faut-il commander ?</w:t>
                            </w:r>
                          </w:p>
                          <w:p w14:paraId="13D7F9DD"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Où ?</w:t>
                            </w:r>
                          </w:p>
                          <w:p w14:paraId="5F994782"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Combien ?</w:t>
                            </w:r>
                          </w:p>
                          <w:p w14:paraId="16593739"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rPr>
                            </w:pPr>
                            <w:r>
                              <w:rPr>
                                <w:rFonts w:ascii="Montserrat" w:eastAsia="Montserrat" w:hAnsi="Montserrat" w:cs="Montserrat"/>
                                <w:color w:val="000000"/>
                                <w:sz w:val="13"/>
                                <w:szCs w:val="13"/>
                                <w:lang w:val="fr-FR"/>
                              </w:rPr>
                              <w:t xml:space="preserve">À quelle </w:t>
                            </w:r>
                            <w:r>
                              <w:rPr>
                                <w:rFonts w:ascii="Montserrat" w:eastAsia="Montserrat" w:hAnsi="Montserrat" w:cs="Montserrat"/>
                                <w:color w:val="000000"/>
                                <w:sz w:val="13"/>
                                <w:szCs w:val="13"/>
                                <w:lang w:val="fr-FR"/>
                              </w:rPr>
                              <w:t>fréquence ?</w:t>
                            </w:r>
                          </w:p>
                          <w:p w14:paraId="77A835E2"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Comment évaluer la pertinence d’une commande ?</w:t>
                            </w:r>
                          </w:p>
                          <w:p w14:paraId="0B281771"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Quel est le délai nécessaire ?</w:t>
                            </w:r>
                          </w:p>
                          <w:p w14:paraId="1C17F2BD"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Quel est le stock de réserve (tampon) nécessaire ?</w:t>
                            </w:r>
                          </w:p>
                          <w:p w14:paraId="5DC80856" w14:textId="77777777" w:rsidR="00A53F55" w:rsidRDefault="00F43DC4">
                            <w:pPr>
                              <w:pStyle w:val="ListParagraph"/>
                              <w:numPr>
                                <w:ilvl w:val="0"/>
                                <w:numId w:val="147"/>
                              </w:numPr>
                              <w:tabs>
                                <w:tab w:val="clear" w:pos="720"/>
                              </w:tabs>
                              <w:spacing w:after="80"/>
                              <w:ind w:left="288" w:hanging="173"/>
                              <w:contextualSpacing w:val="0"/>
                              <w:rPr>
                                <w:rFonts w:ascii="Montserrat" w:eastAsia="Montserrat" w:hAnsi="Montserrat" w:cs="Montserrat"/>
                                <w:color w:val="000000"/>
                                <w:sz w:val="13"/>
                                <w:szCs w:val="13"/>
                                <w:lang w:val="fr-FR"/>
                              </w:rPr>
                            </w:pPr>
                            <w:r>
                              <w:rPr>
                                <w:rFonts w:ascii="Montserrat" w:eastAsia="Montserrat" w:hAnsi="Montserrat" w:cs="Montserrat"/>
                                <w:color w:val="000000"/>
                                <w:sz w:val="13"/>
                                <w:szCs w:val="13"/>
                                <w:lang w:val="fr-FR"/>
                              </w:rPr>
                              <w:t>Qui est responsable de passer les commandes ?</w:t>
                            </w:r>
                          </w:p>
                        </w:txbxContent>
                      </v:textbox>
                    </v:shape>
                  </w:pict>
                </mc:Fallback>
              </mc:AlternateContent>
            </w:r>
            <w:r>
              <w:rPr>
                <w:noProof/>
                <w:lang w:eastAsia="zh-CN"/>
              </w:rPr>
              <w:drawing>
                <wp:inline distT="0" distB="0" distL="0" distR="0" wp14:anchorId="3306FA58" wp14:editId="2DBED01F">
                  <wp:extent cx="3676650" cy="2107789"/>
                  <wp:effectExtent l="0" t="0" r="0" b="6985"/>
                  <wp:docPr id="431" name="Picture 431"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76650" cy="2107789"/>
                          </a:xfrm>
                          <a:prstGeom prst="rect">
                            <a:avLst/>
                          </a:prstGeom>
                        </pic:spPr>
                      </pic:pic>
                    </a:graphicData>
                  </a:graphic>
                </wp:inline>
              </w:drawing>
            </w:r>
          </w:p>
        </w:tc>
      </w:tr>
      <w:tr w:rsidR="00A53F55" w14:paraId="6A6170C1" w14:textId="77777777">
        <w:tc>
          <w:tcPr>
            <w:tcW w:w="9350" w:type="dxa"/>
          </w:tcPr>
          <w:p w14:paraId="549EC7BD" w14:textId="77777777" w:rsidR="00A53F55" w:rsidRDefault="00F43DC4">
            <w:pPr>
              <w:rPr>
                <w:lang w:val="fr-FR"/>
              </w:rPr>
            </w:pPr>
            <w:r>
              <w:rPr>
                <w:rFonts w:eastAsia="Gill Sans MT"/>
                <w:b/>
                <w:bCs/>
                <w:lang w:val="fr-FR"/>
              </w:rPr>
              <w:t xml:space="preserve">FAIRE : </w:t>
            </w:r>
            <w:r>
              <w:rPr>
                <w:rFonts w:eastAsia="Gill Sans MT"/>
                <w:lang w:val="fr-FR"/>
              </w:rPr>
              <w:t xml:space="preserve">Passez en revue le type de questions que les participants doivent prendre en considération lors de la commande des réactifs et des consommables. </w:t>
            </w:r>
          </w:p>
        </w:tc>
      </w:tr>
      <w:tr w:rsidR="00A53F55" w14:paraId="0C6FA6FE" w14:textId="77777777">
        <w:tc>
          <w:tcPr>
            <w:tcW w:w="9350" w:type="dxa"/>
            <w:shd w:val="clear" w:color="auto" w:fill="E68F8C"/>
          </w:tcPr>
          <w:p w14:paraId="372F86D0" w14:textId="77777777" w:rsidR="00A53F55" w:rsidRDefault="00F43DC4">
            <w:pPr>
              <w:rPr>
                <w:b/>
                <w:bCs/>
                <w:color w:val="FFFFFF" w:themeColor="background1"/>
                <w:lang w:val="fr-FR"/>
              </w:rPr>
            </w:pPr>
            <w:r>
              <w:rPr>
                <w:rFonts w:eastAsia="Gill Sans MT"/>
                <w:b/>
                <w:bCs/>
                <w:color w:val="FFFFFF"/>
                <w:lang w:val="fr-FR"/>
              </w:rPr>
              <w:t>Tarif</w:t>
            </w:r>
          </w:p>
          <w:p w14:paraId="3553A637" w14:textId="77777777" w:rsidR="00A53F55" w:rsidRDefault="00F43DC4">
            <w:pPr>
              <w:rPr>
                <w:b/>
                <w:bCs/>
                <w:color w:val="FFFFFF" w:themeColor="background1"/>
                <w:lang w:val="fr-FR"/>
              </w:rPr>
            </w:pPr>
            <w:r>
              <w:rPr>
                <w:rFonts w:eastAsia="Gill Sans MT"/>
                <w:b/>
                <w:bCs/>
                <w:color w:val="FFFFFF"/>
                <w:lang w:val="fr-FR"/>
              </w:rPr>
              <w:t>Diapositive : 8</w:t>
            </w:r>
          </w:p>
          <w:p w14:paraId="651C5ED9" w14:textId="1000335D" w:rsidR="00A53F55" w:rsidRDefault="00F43DC4">
            <w:pPr>
              <w:rPr>
                <w:lang w:val="fr-FR"/>
              </w:rPr>
            </w:pPr>
            <w:r>
              <w:rPr>
                <w:rFonts w:eastAsia="Gill Sans MT"/>
                <w:b/>
                <w:bCs/>
                <w:color w:val="FFFFFF"/>
                <w:lang w:val="fr-FR"/>
              </w:rPr>
              <w:t>Guide du participant page : 6</w:t>
            </w:r>
            <w:r w:rsidR="0015643C">
              <w:rPr>
                <w:rFonts w:eastAsia="Gill Sans MT"/>
                <w:b/>
                <w:bCs/>
                <w:color w:val="FFFFFF"/>
                <w:lang w:val="fr-FR"/>
              </w:rPr>
              <w:t>3</w:t>
            </w:r>
          </w:p>
        </w:tc>
      </w:tr>
      <w:tr w:rsidR="00A53F55" w14:paraId="10A425D9" w14:textId="77777777">
        <w:tc>
          <w:tcPr>
            <w:tcW w:w="9350" w:type="dxa"/>
          </w:tcPr>
          <w:p w14:paraId="326610ED" w14:textId="77777777" w:rsidR="00A53F55" w:rsidRDefault="00F43DC4">
            <w:pPr>
              <w:jc w:val="center"/>
            </w:pPr>
            <w:r>
              <w:rPr>
                <w:noProof/>
                <w:lang w:eastAsia="zh-CN"/>
              </w:rPr>
              <mc:AlternateContent>
                <mc:Choice Requires="wps">
                  <w:drawing>
                    <wp:anchor distT="0" distB="0" distL="114300" distR="114300" simplePos="0" relativeHeight="252185600" behindDoc="0" locked="0" layoutInCell="1" allowOverlap="1" wp14:anchorId="0C42FA0D" wp14:editId="007F6E76">
                      <wp:simplePos x="0" y="0"/>
                      <wp:positionH relativeFrom="column">
                        <wp:posOffset>1566545</wp:posOffset>
                      </wp:positionH>
                      <wp:positionV relativeFrom="paragraph">
                        <wp:posOffset>207010</wp:posOffset>
                      </wp:positionV>
                      <wp:extent cx="2671948" cy="1447800"/>
                      <wp:effectExtent l="0" t="0" r="0" b="0"/>
                      <wp:wrapNone/>
                      <wp:docPr id="1984387618"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671948" cy="1447800"/>
                              </a:xfrm>
                              <a:prstGeom prst="rect">
                                <a:avLst/>
                              </a:prstGeom>
                              <a:solidFill>
                                <a:sysClr val="window" lastClr="FFFFFF"/>
                              </a:solidFill>
                              <a:ln>
                                <a:noFill/>
                              </a:ln>
                            </wps:spPr>
                            <wps:txbx>
                              <w:txbxContent>
                                <w:p w14:paraId="100E8A0B" w14:textId="77777777" w:rsidR="00A53F55" w:rsidRDefault="00F43DC4">
                                  <w:pPr>
                                    <w:spacing w:line="240" w:lineRule="auto"/>
                                    <w:rPr>
                                      <w:rFonts w:ascii="Montserrat Medium" w:eastAsia="Arial" w:hAnsi="Montserrat Medium"/>
                                      <w:bCs/>
                                      <w:color w:val="FB635E"/>
                                      <w:sz w:val="20"/>
                                      <w:szCs w:val="20"/>
                                      <w:lang w:val="fr-FR" w:bidi="en-US"/>
                                    </w:rPr>
                                  </w:pPr>
                                  <w:r>
                                    <w:rPr>
                                      <w:rFonts w:ascii="Montserrat Medium" w:eastAsia="Montserrat Medium" w:hAnsi="Montserrat Medium"/>
                                      <w:bCs/>
                                      <w:color w:val="FB635E"/>
                                      <w:sz w:val="20"/>
                                      <w:szCs w:val="20"/>
                                      <w:lang w:val="fr-FR" w:bidi="en-US"/>
                                    </w:rPr>
                                    <w:t>Tarif</w:t>
                                  </w:r>
                                </w:p>
                                <w:p w14:paraId="18D275C8" w14:textId="77777777" w:rsidR="00A53F55" w:rsidRDefault="00F43DC4">
                                  <w:pPr>
                                    <w:pStyle w:val="NormalWeb"/>
                                    <w:spacing w:before="150" w:beforeAutospacing="0" w:afterAutospacing="0" w:line="216" w:lineRule="auto"/>
                                    <w:ind w:left="58"/>
                                    <w:rPr>
                                      <w:sz w:val="4"/>
                                      <w:lang w:val="fr-FR"/>
                                    </w:rPr>
                                  </w:pPr>
                                  <w:r>
                                    <w:rPr>
                                      <w:rFonts w:ascii="Montserrat" w:eastAsia="Montserrat" w:hAnsi="Montserrat" w:cs="Montserrat"/>
                                      <w:color w:val="000000"/>
                                      <w:sz w:val="14"/>
                                      <w:szCs w:val="14"/>
                                      <w:lang w:val="fr-FR"/>
                                    </w:rPr>
                                    <w:t xml:space="preserve">Le tarif des équipements, des réactifs et des forfaits de services par le biais du Service pharmaceutique mondial (Global Drug Facility, GDF) du partenariat Halte à la tuberculose (Stop TB Partnership) est présenté dans le catalogue </w:t>
                                  </w:r>
                                  <w:hyperlink r:id="rId162" w:history="1">
                                    <w:r>
                                      <w:rPr>
                                        <w:rFonts w:ascii="Montserrat" w:eastAsia="Montserrat" w:hAnsi="Montserrat" w:cs="Montserrat"/>
                                        <w:color w:val="000000"/>
                                        <w:sz w:val="14"/>
                                        <w:szCs w:val="14"/>
                                        <w:u w:val="single"/>
                                        <w:lang w:val="fr-FR"/>
                                      </w:rPr>
                                      <w:t>GDF Diagnostics</w:t>
                                    </w:r>
                                  </w:hyperlink>
                                </w:p>
                                <w:tbl>
                                  <w:tblPr>
                                    <w:tblStyle w:val="TableGrid"/>
                                    <w:tblW w:w="3726" w:type="dxa"/>
                                    <w:tblInd w:w="247" w:type="dxa"/>
                                    <w:tblBorders>
                                      <w:top w:val="none" w:sz="0" w:space="0" w:color="auto"/>
                                      <w:left w:val="none" w:sz="0" w:space="0" w:color="auto"/>
                                      <w:bottom w:val="single" w:sz="4" w:space="0" w:color="FF6E68"/>
                                      <w:right w:val="none" w:sz="0" w:space="0" w:color="auto"/>
                                      <w:insideH w:val="single" w:sz="4" w:space="0" w:color="FF6E68"/>
                                      <w:insideV w:val="none" w:sz="0" w:space="0" w:color="auto"/>
                                    </w:tblBorders>
                                    <w:tblCellMar>
                                      <w:left w:w="0" w:type="dxa"/>
                                      <w:right w:w="0" w:type="dxa"/>
                                    </w:tblCellMar>
                                    <w:tblLook w:val="04A0" w:firstRow="1" w:lastRow="0" w:firstColumn="1" w:lastColumn="0" w:noHBand="0" w:noVBand="1"/>
                                  </w:tblPr>
                                  <w:tblGrid>
                                    <w:gridCol w:w="567"/>
                                    <w:gridCol w:w="1944"/>
                                    <w:gridCol w:w="675"/>
                                    <w:gridCol w:w="540"/>
                                  </w:tblGrid>
                                  <w:tr w:rsidR="00A53F55" w14:paraId="11C74323" w14:textId="77777777">
                                    <w:tc>
                                      <w:tcPr>
                                        <w:tcW w:w="567" w:type="dxa"/>
                                        <w:tcBorders>
                                          <w:top w:val="nil"/>
                                          <w:bottom w:val="nil"/>
                                          <w:right w:val="single" w:sz="4" w:space="0" w:color="FFFFFF" w:themeColor="background1"/>
                                        </w:tcBorders>
                                        <w:shd w:val="clear" w:color="auto" w:fill="000000" w:themeFill="text1"/>
                                      </w:tcPr>
                                      <w:p w14:paraId="5CFD2C75"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CODE DU PRODUIT</w:t>
                                        </w:r>
                                      </w:p>
                                    </w:tc>
                                    <w:tc>
                                      <w:tcPr>
                                        <w:tcW w:w="1944" w:type="dxa"/>
                                        <w:tcBorders>
                                          <w:top w:val="nil"/>
                                          <w:left w:val="single" w:sz="4" w:space="0" w:color="FFFFFF" w:themeColor="background1"/>
                                          <w:bottom w:val="nil"/>
                                          <w:right w:val="single" w:sz="4" w:space="0" w:color="FFFFFF" w:themeColor="background1"/>
                                        </w:tcBorders>
                                        <w:shd w:val="clear" w:color="auto" w:fill="000000" w:themeFill="text1"/>
                                      </w:tcPr>
                                      <w:p w14:paraId="779F642F"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DESCRIPTION</w:t>
                                        </w:r>
                                      </w:p>
                                    </w:tc>
                                    <w:tc>
                                      <w:tcPr>
                                        <w:tcW w:w="675" w:type="dxa"/>
                                        <w:tcBorders>
                                          <w:top w:val="nil"/>
                                          <w:left w:val="single" w:sz="4" w:space="0" w:color="FFFFFF" w:themeColor="background1"/>
                                          <w:bottom w:val="nil"/>
                                          <w:right w:val="single" w:sz="4" w:space="0" w:color="FFFFFF" w:themeColor="background1"/>
                                        </w:tcBorders>
                                        <w:shd w:val="clear" w:color="auto" w:fill="000000" w:themeFill="text1"/>
                                      </w:tcPr>
                                      <w:p w14:paraId="38D35D8E"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bidi="en-US"/>
                                          </w:rPr>
                                          <w:t>NOMBRE D’UNITÉS PAR EMBALLAGE</w:t>
                                        </w:r>
                                      </w:p>
                                    </w:tc>
                                    <w:tc>
                                      <w:tcPr>
                                        <w:tcW w:w="540" w:type="dxa"/>
                                        <w:tcBorders>
                                          <w:top w:val="nil"/>
                                          <w:left w:val="single" w:sz="4" w:space="0" w:color="FFFFFF" w:themeColor="background1"/>
                                          <w:bottom w:val="nil"/>
                                        </w:tcBorders>
                                        <w:shd w:val="clear" w:color="auto" w:fill="000000" w:themeFill="text1"/>
                                      </w:tcPr>
                                      <w:p w14:paraId="1FB8DB71" w14:textId="77777777" w:rsidR="00A53F55" w:rsidRDefault="00F43DC4">
                                        <w:pPr>
                                          <w:spacing w:before="35" w:after="80" w:line="240" w:lineRule="auto"/>
                                          <w:ind w:left="58" w:right="58"/>
                                          <w:jc w:val="right"/>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PRIX (EN USD))</w:t>
                                        </w:r>
                                      </w:p>
                                    </w:tc>
                                  </w:tr>
                                  <w:tr w:rsidR="00A53F55" w14:paraId="01C55E27" w14:textId="77777777">
                                    <w:tc>
                                      <w:tcPr>
                                        <w:tcW w:w="567" w:type="dxa"/>
                                        <w:tcBorders>
                                          <w:top w:val="nil"/>
                                        </w:tcBorders>
                                      </w:tcPr>
                                      <w:p w14:paraId="24675B53" w14:textId="77777777" w:rsidR="00A53F55" w:rsidRDefault="00F43DC4">
                                        <w:pPr>
                                          <w:spacing w:before="60" w:after="60" w:line="240" w:lineRule="auto"/>
                                          <w:ind w:left="58" w:right="58"/>
                                          <w:rPr>
                                            <w:rFonts w:ascii="Montserrat" w:eastAsia="Arial" w:hAnsi="Montserrat"/>
                                            <w:b/>
                                            <w:bCs/>
                                            <w:color w:val="FB635E"/>
                                            <w:sz w:val="6"/>
                                            <w:szCs w:val="6"/>
                                            <w:lang w:bidi="en-US"/>
                                          </w:rPr>
                                        </w:pPr>
                                        <w:r>
                                          <w:rPr>
                                            <w:rFonts w:ascii="Montserrat" w:eastAsia="Montserrat" w:hAnsi="Montserrat"/>
                                            <w:b/>
                                            <w:bCs/>
                                            <w:color w:val="FB635E"/>
                                            <w:sz w:val="6"/>
                                            <w:szCs w:val="6"/>
                                            <w:lang w:val="fr-FR" w:bidi="en-US"/>
                                          </w:rPr>
                                          <w:t>ÉQUIPMENT</w:t>
                                        </w:r>
                                      </w:p>
                                    </w:tc>
                                    <w:tc>
                                      <w:tcPr>
                                        <w:tcW w:w="1944" w:type="dxa"/>
                                        <w:tcBorders>
                                          <w:top w:val="nil"/>
                                        </w:tcBorders>
                                      </w:tcPr>
                                      <w:p w14:paraId="2C274F2D" w14:textId="77777777" w:rsidR="00A53F55" w:rsidRDefault="00A53F55">
                                        <w:pPr>
                                          <w:spacing w:before="60" w:after="60" w:line="240" w:lineRule="auto"/>
                                          <w:ind w:left="58" w:right="58"/>
                                          <w:rPr>
                                            <w:rFonts w:ascii="Montserrat" w:eastAsia="Arial" w:hAnsi="Montserrat"/>
                                            <w:bCs/>
                                            <w:color w:val="FB635E"/>
                                            <w:sz w:val="6"/>
                                            <w:szCs w:val="6"/>
                                            <w:lang w:bidi="en-US"/>
                                          </w:rPr>
                                        </w:pPr>
                                      </w:p>
                                    </w:tc>
                                    <w:tc>
                                      <w:tcPr>
                                        <w:tcW w:w="675" w:type="dxa"/>
                                        <w:tcBorders>
                                          <w:top w:val="nil"/>
                                        </w:tcBorders>
                                      </w:tcPr>
                                      <w:p w14:paraId="7B154AE2" w14:textId="77777777" w:rsidR="00A53F55" w:rsidRDefault="00A53F55">
                                        <w:pPr>
                                          <w:spacing w:before="60" w:after="60" w:line="240" w:lineRule="auto"/>
                                          <w:ind w:left="58" w:right="58"/>
                                          <w:rPr>
                                            <w:rFonts w:ascii="Montserrat" w:eastAsia="Arial" w:hAnsi="Montserrat"/>
                                            <w:bCs/>
                                            <w:color w:val="FB635E"/>
                                            <w:sz w:val="6"/>
                                            <w:szCs w:val="6"/>
                                            <w:lang w:bidi="en-US"/>
                                          </w:rPr>
                                        </w:pPr>
                                      </w:p>
                                    </w:tc>
                                    <w:tc>
                                      <w:tcPr>
                                        <w:tcW w:w="540" w:type="dxa"/>
                                        <w:tcBorders>
                                          <w:top w:val="nil"/>
                                        </w:tcBorders>
                                      </w:tcPr>
                                      <w:p w14:paraId="7AE6C2A0" w14:textId="77777777" w:rsidR="00A53F55" w:rsidRDefault="00A53F55">
                                        <w:pPr>
                                          <w:spacing w:before="60" w:after="60" w:line="240" w:lineRule="auto"/>
                                          <w:ind w:left="58" w:right="58"/>
                                          <w:rPr>
                                            <w:rFonts w:ascii="Montserrat" w:eastAsia="Arial" w:hAnsi="Montserrat"/>
                                            <w:bCs/>
                                            <w:color w:val="FB635E"/>
                                            <w:sz w:val="6"/>
                                            <w:szCs w:val="6"/>
                                            <w:lang w:bidi="en-US"/>
                                          </w:rPr>
                                        </w:pPr>
                                      </w:p>
                                    </w:tc>
                                  </w:tr>
                                  <w:tr w:rsidR="00A53F55" w14:paraId="68BEACD1" w14:textId="77777777">
                                    <w:tc>
                                      <w:tcPr>
                                        <w:tcW w:w="567" w:type="dxa"/>
                                      </w:tcPr>
                                      <w:p w14:paraId="0BB9B28C"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106689</w:t>
                                        </w:r>
                                      </w:p>
                                    </w:tc>
                                    <w:tc>
                                      <w:tcPr>
                                        <w:tcW w:w="1944" w:type="dxa"/>
                                      </w:tcPr>
                                      <w:p w14:paraId="6E035710"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w:t>
                                        </w:r>
                                        <w:proofErr w:type="spellStart"/>
                                        <w:r>
                                          <w:rPr>
                                            <w:rFonts w:ascii="Montserrat" w:eastAsia="Montserrat" w:hAnsi="Montserrat"/>
                                            <w:bCs/>
                                            <w:sz w:val="6"/>
                                            <w:szCs w:val="6"/>
                                            <w:lang w:val="fr-FR" w:bidi="en-US"/>
                                          </w:rPr>
                                          <w:t>Uno</w:t>
                                        </w:r>
                                        <w:proofErr w:type="spellEnd"/>
                                        <w:r>
                                          <w:rPr>
                                            <w:rFonts w:ascii="Montserrat" w:eastAsia="Montserrat" w:hAnsi="Montserrat"/>
                                            <w:bCs/>
                                            <w:sz w:val="6"/>
                                            <w:szCs w:val="6"/>
                                            <w:lang w:val="fr-FR" w:bidi="en-US"/>
                                          </w:rPr>
                                          <w:t xml:space="preserve"> </w:t>
                                        </w:r>
                                        <w:proofErr w:type="spellStart"/>
                                        <w:r>
                                          <w:rPr>
                                            <w:rFonts w:ascii="Montserrat" w:eastAsia="Montserrat" w:hAnsi="Montserrat"/>
                                            <w:bCs/>
                                            <w:sz w:val="6"/>
                                            <w:szCs w:val="6"/>
                                            <w:lang w:val="fr-FR" w:bidi="en-US"/>
                                          </w:rPr>
                                          <w:t>Dx</w:t>
                                        </w:r>
                                        <w:proofErr w:type="spellEnd"/>
                                      </w:p>
                                    </w:tc>
                                    <w:tc>
                                      <w:tcPr>
                                        <w:tcW w:w="675" w:type="dxa"/>
                                      </w:tcPr>
                                      <w:p w14:paraId="112FE61C"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759B7AB0"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10 000,00</w:t>
                                        </w:r>
                                      </w:p>
                                    </w:tc>
                                  </w:tr>
                                  <w:tr w:rsidR="00A53F55" w14:paraId="616195E8" w14:textId="77777777">
                                    <w:tc>
                                      <w:tcPr>
                                        <w:tcW w:w="567" w:type="dxa"/>
                                      </w:tcPr>
                                      <w:p w14:paraId="75F8C9EE"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106690</w:t>
                                        </w:r>
                                      </w:p>
                                    </w:tc>
                                    <w:tc>
                                      <w:tcPr>
                                        <w:tcW w:w="1944" w:type="dxa"/>
                                      </w:tcPr>
                                      <w:p w14:paraId="6467A0E7"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Duo</w:t>
                                        </w:r>
                                      </w:p>
                                    </w:tc>
                                    <w:tc>
                                      <w:tcPr>
                                        <w:tcW w:w="675" w:type="dxa"/>
                                      </w:tcPr>
                                      <w:p w14:paraId="7694980E"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3D9A3EA2"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14 000,00</w:t>
                                        </w:r>
                                      </w:p>
                                    </w:tc>
                                  </w:tr>
                                  <w:tr w:rsidR="00A53F55" w14:paraId="0D4721B8" w14:textId="77777777">
                                    <w:tc>
                                      <w:tcPr>
                                        <w:tcW w:w="567" w:type="dxa"/>
                                      </w:tcPr>
                                      <w:p w14:paraId="77C0C2F0"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106691</w:t>
                                        </w:r>
                                      </w:p>
                                    </w:tc>
                                    <w:tc>
                                      <w:tcPr>
                                        <w:tcW w:w="1944" w:type="dxa"/>
                                      </w:tcPr>
                                      <w:p w14:paraId="39037357"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Quattro</w:t>
                                        </w:r>
                                      </w:p>
                                    </w:tc>
                                    <w:tc>
                                      <w:tcPr>
                                        <w:tcW w:w="675" w:type="dxa"/>
                                      </w:tcPr>
                                      <w:p w14:paraId="546C97B6"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6505096A"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18 000,00</w:t>
                                        </w:r>
                                      </w:p>
                                    </w:tc>
                                  </w:tr>
                                </w:tbl>
                                <w:p w14:paraId="7CE54D22" w14:textId="77777777" w:rsidR="00A53F55" w:rsidRDefault="00A53F55">
                                  <w:pPr>
                                    <w:spacing w:after="60" w:line="240" w:lineRule="auto"/>
                                    <w:rPr>
                                      <w:rFonts w:ascii="Montserrat ExtraBold" w:eastAsia="Arial" w:hAnsi="Montserrat ExtraBold"/>
                                      <w:bCs/>
                                      <w:color w:val="FB635E"/>
                                      <w:sz w:val="20"/>
                                      <w:szCs w:val="20"/>
                                      <w:lang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2FA0D" id="_x0000_s1530" type="#_x0000_t202" style="position:absolute;left:0;text-align:left;margin-left:123.35pt;margin-top:16.3pt;width:210.4pt;height:114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" fillcolor="window" stroked="f">
                      <o:lock v:ext="edit" grouping="t"/>
                      <v:textbox inset="0,0,0,0">
                        <w:txbxContent>
                          <w:p w14:paraId="100E8A0B" w14:textId="77777777" w:rsidR="00A53F55" w:rsidRDefault="00F43DC4">
                            <w:pPr>
                              <w:spacing w:line="240" w:lineRule="auto"/>
                              <w:rPr>
                                <w:rFonts w:ascii="Montserrat Medium" w:eastAsia="Arial" w:hAnsi="Montserrat Medium"/>
                                <w:bCs/>
                                <w:color w:val="FB635E"/>
                                <w:sz w:val="20"/>
                                <w:szCs w:val="20"/>
                                <w:lang w:val="fr-FR" w:bidi="en-US"/>
                              </w:rPr>
                            </w:pPr>
                            <w:r>
                              <w:rPr>
                                <w:rFonts w:ascii="Montserrat Medium" w:eastAsia="Montserrat Medium" w:hAnsi="Montserrat Medium"/>
                                <w:bCs/>
                                <w:color w:val="FB635E"/>
                                <w:sz w:val="20"/>
                                <w:szCs w:val="20"/>
                                <w:lang w:val="fr-FR" w:bidi="en-US"/>
                              </w:rPr>
                              <w:t>Tarif</w:t>
                            </w:r>
                          </w:p>
                          <w:p w14:paraId="18D275C8" w14:textId="77777777" w:rsidR="00A53F55" w:rsidRDefault="00F43DC4">
                            <w:pPr>
                              <w:pStyle w:val="NormalWeb"/>
                              <w:spacing w:before="150" w:beforeAutospacing="0" w:afterAutospacing="0" w:line="216" w:lineRule="auto"/>
                              <w:ind w:left="58"/>
                              <w:rPr>
                                <w:sz w:val="4"/>
                                <w:lang w:val="fr-FR"/>
                              </w:rPr>
                            </w:pPr>
                            <w:r>
                              <w:rPr>
                                <w:rFonts w:ascii="Montserrat" w:eastAsia="Montserrat" w:hAnsi="Montserrat" w:cs="Montserrat"/>
                                <w:color w:val="000000"/>
                                <w:sz w:val="14"/>
                                <w:szCs w:val="14"/>
                                <w:lang w:val="fr-FR"/>
                              </w:rPr>
                              <w:t xml:space="preserve">Le tarif des équipements, des réactifs et des forfaits de services par le biais du Service pharmaceutique mondial (Global Drug Facility, GDF) du partenariat Halte à la tuberculose (Stop TB Partnership) est présenté dans le catalogue </w:t>
                            </w:r>
                            <w:hyperlink r:id="rId163" w:history="1">
                              <w:r>
                                <w:rPr>
                                  <w:rFonts w:ascii="Montserrat" w:eastAsia="Montserrat" w:hAnsi="Montserrat" w:cs="Montserrat"/>
                                  <w:color w:val="000000"/>
                                  <w:sz w:val="14"/>
                                  <w:szCs w:val="14"/>
                                  <w:u w:val="single"/>
                                  <w:lang w:val="fr-FR"/>
                                </w:rPr>
                                <w:t>GDF Diagnostics</w:t>
                              </w:r>
                            </w:hyperlink>
                          </w:p>
                          <w:tbl>
                            <w:tblPr>
                              <w:tblStyle w:val="TableGrid"/>
                              <w:tblW w:w="3726" w:type="dxa"/>
                              <w:tblInd w:w="247" w:type="dxa"/>
                              <w:tblBorders>
                                <w:top w:val="none" w:sz="0" w:space="0" w:color="auto"/>
                                <w:left w:val="none" w:sz="0" w:space="0" w:color="auto"/>
                                <w:bottom w:val="single" w:sz="4" w:space="0" w:color="FF6E68"/>
                                <w:right w:val="none" w:sz="0" w:space="0" w:color="auto"/>
                                <w:insideH w:val="single" w:sz="4" w:space="0" w:color="FF6E68"/>
                                <w:insideV w:val="none" w:sz="0" w:space="0" w:color="auto"/>
                              </w:tblBorders>
                              <w:tblCellMar>
                                <w:left w:w="0" w:type="dxa"/>
                                <w:right w:w="0" w:type="dxa"/>
                              </w:tblCellMar>
                              <w:tblLook w:val="04A0" w:firstRow="1" w:lastRow="0" w:firstColumn="1" w:lastColumn="0" w:noHBand="0" w:noVBand="1"/>
                            </w:tblPr>
                            <w:tblGrid>
                              <w:gridCol w:w="567"/>
                              <w:gridCol w:w="1944"/>
                              <w:gridCol w:w="675"/>
                              <w:gridCol w:w="540"/>
                            </w:tblGrid>
                            <w:tr w:rsidR="00A53F55" w14:paraId="11C74323" w14:textId="77777777">
                              <w:tc>
                                <w:tcPr>
                                  <w:tcW w:w="567" w:type="dxa"/>
                                  <w:tcBorders>
                                    <w:top w:val="nil"/>
                                    <w:bottom w:val="nil"/>
                                    <w:right w:val="single" w:sz="4" w:space="0" w:color="FFFFFF" w:themeColor="background1"/>
                                  </w:tcBorders>
                                  <w:shd w:val="clear" w:color="auto" w:fill="000000" w:themeFill="text1"/>
                                </w:tcPr>
                                <w:p w14:paraId="5CFD2C75"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CODE DU PRODUIT</w:t>
                                  </w:r>
                                </w:p>
                              </w:tc>
                              <w:tc>
                                <w:tcPr>
                                  <w:tcW w:w="1944" w:type="dxa"/>
                                  <w:tcBorders>
                                    <w:top w:val="nil"/>
                                    <w:left w:val="single" w:sz="4" w:space="0" w:color="FFFFFF" w:themeColor="background1"/>
                                    <w:bottom w:val="nil"/>
                                    <w:right w:val="single" w:sz="4" w:space="0" w:color="FFFFFF" w:themeColor="background1"/>
                                  </w:tcBorders>
                                  <w:shd w:val="clear" w:color="auto" w:fill="000000" w:themeFill="text1"/>
                                </w:tcPr>
                                <w:p w14:paraId="779F642F"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DESCRIPTION</w:t>
                                  </w:r>
                                </w:p>
                              </w:tc>
                              <w:tc>
                                <w:tcPr>
                                  <w:tcW w:w="675" w:type="dxa"/>
                                  <w:tcBorders>
                                    <w:top w:val="nil"/>
                                    <w:left w:val="single" w:sz="4" w:space="0" w:color="FFFFFF" w:themeColor="background1"/>
                                    <w:bottom w:val="nil"/>
                                    <w:right w:val="single" w:sz="4" w:space="0" w:color="FFFFFF" w:themeColor="background1"/>
                                  </w:tcBorders>
                                  <w:shd w:val="clear" w:color="auto" w:fill="000000" w:themeFill="text1"/>
                                </w:tcPr>
                                <w:p w14:paraId="38D35D8E" w14:textId="77777777" w:rsidR="00A53F55" w:rsidRDefault="00F43DC4">
                                  <w:pPr>
                                    <w:spacing w:before="35" w:after="80" w:line="240" w:lineRule="auto"/>
                                    <w:ind w:left="58" w:right="58"/>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bidi="en-US"/>
                                    </w:rPr>
                                    <w:t>NOMBRE D’UNITÉS PAR EMBALLAGE</w:t>
                                  </w:r>
                                </w:p>
                              </w:tc>
                              <w:tc>
                                <w:tcPr>
                                  <w:tcW w:w="540" w:type="dxa"/>
                                  <w:tcBorders>
                                    <w:top w:val="nil"/>
                                    <w:left w:val="single" w:sz="4" w:space="0" w:color="FFFFFF" w:themeColor="background1"/>
                                    <w:bottom w:val="nil"/>
                                  </w:tcBorders>
                                  <w:shd w:val="clear" w:color="auto" w:fill="000000" w:themeFill="text1"/>
                                </w:tcPr>
                                <w:p w14:paraId="1FB8DB71" w14:textId="77777777" w:rsidR="00A53F55" w:rsidRDefault="00F43DC4">
                                  <w:pPr>
                                    <w:spacing w:before="35" w:after="80" w:line="240" w:lineRule="auto"/>
                                    <w:ind w:left="58" w:right="58"/>
                                    <w:jc w:val="right"/>
                                    <w:rPr>
                                      <w:rFonts w:ascii="Montserrat" w:eastAsia="Arial" w:hAnsi="Montserrat"/>
                                      <w:b/>
                                      <w:bCs/>
                                      <w:color w:val="FFFFFF" w:themeColor="background1"/>
                                      <w:sz w:val="6"/>
                                      <w:szCs w:val="6"/>
                                      <w:lang w:bidi="en-US"/>
                                    </w:rPr>
                                  </w:pPr>
                                  <w:r>
                                    <w:rPr>
                                      <w:rFonts w:ascii="Montserrat" w:eastAsia="Montserrat" w:hAnsi="Montserrat"/>
                                      <w:b/>
                                      <w:bCs/>
                                      <w:color w:val="FFFFFF"/>
                                      <w:sz w:val="6"/>
                                      <w:szCs w:val="6"/>
                                      <w:lang w:val="fr-FR" w:bidi="en-US"/>
                                    </w:rPr>
                                    <w:t>PRIX (EN USD))</w:t>
                                  </w:r>
                                </w:p>
                              </w:tc>
                            </w:tr>
                            <w:tr w:rsidR="00A53F55" w14:paraId="01C55E27" w14:textId="77777777">
                              <w:tc>
                                <w:tcPr>
                                  <w:tcW w:w="567" w:type="dxa"/>
                                  <w:tcBorders>
                                    <w:top w:val="nil"/>
                                  </w:tcBorders>
                                </w:tcPr>
                                <w:p w14:paraId="24675B53" w14:textId="77777777" w:rsidR="00A53F55" w:rsidRDefault="00F43DC4">
                                  <w:pPr>
                                    <w:spacing w:before="60" w:after="60" w:line="240" w:lineRule="auto"/>
                                    <w:ind w:left="58" w:right="58"/>
                                    <w:rPr>
                                      <w:rFonts w:ascii="Montserrat" w:eastAsia="Arial" w:hAnsi="Montserrat"/>
                                      <w:b/>
                                      <w:bCs/>
                                      <w:color w:val="FB635E"/>
                                      <w:sz w:val="6"/>
                                      <w:szCs w:val="6"/>
                                      <w:lang w:bidi="en-US"/>
                                    </w:rPr>
                                  </w:pPr>
                                  <w:r>
                                    <w:rPr>
                                      <w:rFonts w:ascii="Montserrat" w:eastAsia="Montserrat" w:hAnsi="Montserrat"/>
                                      <w:b/>
                                      <w:bCs/>
                                      <w:color w:val="FB635E"/>
                                      <w:sz w:val="6"/>
                                      <w:szCs w:val="6"/>
                                      <w:lang w:val="fr-FR" w:bidi="en-US"/>
                                    </w:rPr>
                                    <w:t>ÉQUIPMENT</w:t>
                                  </w:r>
                                </w:p>
                              </w:tc>
                              <w:tc>
                                <w:tcPr>
                                  <w:tcW w:w="1944" w:type="dxa"/>
                                  <w:tcBorders>
                                    <w:top w:val="nil"/>
                                  </w:tcBorders>
                                </w:tcPr>
                                <w:p w14:paraId="2C274F2D" w14:textId="77777777" w:rsidR="00A53F55" w:rsidRDefault="00A53F55">
                                  <w:pPr>
                                    <w:spacing w:before="60" w:after="60" w:line="240" w:lineRule="auto"/>
                                    <w:ind w:left="58" w:right="58"/>
                                    <w:rPr>
                                      <w:rFonts w:ascii="Montserrat" w:eastAsia="Arial" w:hAnsi="Montserrat"/>
                                      <w:bCs/>
                                      <w:color w:val="FB635E"/>
                                      <w:sz w:val="6"/>
                                      <w:szCs w:val="6"/>
                                      <w:lang w:bidi="en-US"/>
                                    </w:rPr>
                                  </w:pPr>
                                </w:p>
                              </w:tc>
                              <w:tc>
                                <w:tcPr>
                                  <w:tcW w:w="675" w:type="dxa"/>
                                  <w:tcBorders>
                                    <w:top w:val="nil"/>
                                  </w:tcBorders>
                                </w:tcPr>
                                <w:p w14:paraId="7B154AE2" w14:textId="77777777" w:rsidR="00A53F55" w:rsidRDefault="00A53F55">
                                  <w:pPr>
                                    <w:spacing w:before="60" w:after="60" w:line="240" w:lineRule="auto"/>
                                    <w:ind w:left="58" w:right="58"/>
                                    <w:rPr>
                                      <w:rFonts w:ascii="Montserrat" w:eastAsia="Arial" w:hAnsi="Montserrat"/>
                                      <w:bCs/>
                                      <w:color w:val="FB635E"/>
                                      <w:sz w:val="6"/>
                                      <w:szCs w:val="6"/>
                                      <w:lang w:bidi="en-US"/>
                                    </w:rPr>
                                  </w:pPr>
                                </w:p>
                              </w:tc>
                              <w:tc>
                                <w:tcPr>
                                  <w:tcW w:w="540" w:type="dxa"/>
                                  <w:tcBorders>
                                    <w:top w:val="nil"/>
                                  </w:tcBorders>
                                </w:tcPr>
                                <w:p w14:paraId="7AE6C2A0" w14:textId="77777777" w:rsidR="00A53F55" w:rsidRDefault="00A53F55">
                                  <w:pPr>
                                    <w:spacing w:before="60" w:after="60" w:line="240" w:lineRule="auto"/>
                                    <w:ind w:left="58" w:right="58"/>
                                    <w:rPr>
                                      <w:rFonts w:ascii="Montserrat" w:eastAsia="Arial" w:hAnsi="Montserrat"/>
                                      <w:bCs/>
                                      <w:color w:val="FB635E"/>
                                      <w:sz w:val="6"/>
                                      <w:szCs w:val="6"/>
                                      <w:lang w:bidi="en-US"/>
                                    </w:rPr>
                                  </w:pPr>
                                </w:p>
                              </w:tc>
                            </w:tr>
                            <w:tr w:rsidR="00A53F55" w14:paraId="68BEACD1" w14:textId="77777777">
                              <w:tc>
                                <w:tcPr>
                                  <w:tcW w:w="567" w:type="dxa"/>
                                </w:tcPr>
                                <w:p w14:paraId="0BB9B28C"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106689</w:t>
                                  </w:r>
                                </w:p>
                              </w:tc>
                              <w:tc>
                                <w:tcPr>
                                  <w:tcW w:w="1944" w:type="dxa"/>
                                </w:tcPr>
                                <w:p w14:paraId="6E035710"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w:t>
                                  </w:r>
                                  <w:proofErr w:type="spellStart"/>
                                  <w:r>
                                    <w:rPr>
                                      <w:rFonts w:ascii="Montserrat" w:eastAsia="Montserrat" w:hAnsi="Montserrat"/>
                                      <w:bCs/>
                                      <w:sz w:val="6"/>
                                      <w:szCs w:val="6"/>
                                      <w:lang w:val="fr-FR" w:bidi="en-US"/>
                                    </w:rPr>
                                    <w:t>Uno</w:t>
                                  </w:r>
                                  <w:proofErr w:type="spellEnd"/>
                                  <w:r>
                                    <w:rPr>
                                      <w:rFonts w:ascii="Montserrat" w:eastAsia="Montserrat" w:hAnsi="Montserrat"/>
                                      <w:bCs/>
                                      <w:sz w:val="6"/>
                                      <w:szCs w:val="6"/>
                                      <w:lang w:val="fr-FR" w:bidi="en-US"/>
                                    </w:rPr>
                                    <w:t xml:space="preserve"> </w:t>
                                  </w:r>
                                  <w:proofErr w:type="spellStart"/>
                                  <w:r>
                                    <w:rPr>
                                      <w:rFonts w:ascii="Montserrat" w:eastAsia="Montserrat" w:hAnsi="Montserrat"/>
                                      <w:bCs/>
                                      <w:sz w:val="6"/>
                                      <w:szCs w:val="6"/>
                                      <w:lang w:val="fr-FR" w:bidi="en-US"/>
                                    </w:rPr>
                                    <w:t>Dx</w:t>
                                  </w:r>
                                  <w:proofErr w:type="spellEnd"/>
                                </w:p>
                              </w:tc>
                              <w:tc>
                                <w:tcPr>
                                  <w:tcW w:w="675" w:type="dxa"/>
                                </w:tcPr>
                                <w:p w14:paraId="112FE61C"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759B7AB0"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10 000,00</w:t>
                                  </w:r>
                                </w:p>
                              </w:tc>
                            </w:tr>
                            <w:tr w:rsidR="00A53F55" w14:paraId="616195E8" w14:textId="77777777">
                              <w:tc>
                                <w:tcPr>
                                  <w:tcW w:w="567" w:type="dxa"/>
                                </w:tcPr>
                                <w:p w14:paraId="75F8C9EE"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106690</w:t>
                                  </w:r>
                                </w:p>
                              </w:tc>
                              <w:tc>
                                <w:tcPr>
                                  <w:tcW w:w="1944" w:type="dxa"/>
                                </w:tcPr>
                                <w:p w14:paraId="6467A0E7"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Duo</w:t>
                                  </w:r>
                                </w:p>
                              </w:tc>
                              <w:tc>
                                <w:tcPr>
                                  <w:tcW w:w="675" w:type="dxa"/>
                                </w:tcPr>
                                <w:p w14:paraId="7694980E"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3D9A3EA2"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14 000,00</w:t>
                                  </w:r>
                                </w:p>
                              </w:tc>
                            </w:tr>
                            <w:tr w:rsidR="00A53F55" w14:paraId="0D4721B8" w14:textId="77777777">
                              <w:tc>
                                <w:tcPr>
                                  <w:tcW w:w="567" w:type="dxa"/>
                                </w:tcPr>
                                <w:p w14:paraId="77C0C2F0" w14:textId="77777777" w:rsidR="00A53F55" w:rsidRDefault="00F43DC4">
                                  <w:pPr>
                                    <w:spacing w:before="30" w:after="60" w:line="240" w:lineRule="auto"/>
                                    <w:ind w:left="58" w:right="58"/>
                                    <w:rPr>
                                      <w:rFonts w:ascii="Montserrat" w:eastAsia="Arial" w:hAnsi="Montserrat"/>
                                      <w:b/>
                                      <w:bCs/>
                                      <w:sz w:val="6"/>
                                      <w:szCs w:val="6"/>
                                      <w:lang w:bidi="en-US"/>
                                    </w:rPr>
                                  </w:pPr>
                                  <w:r>
                                    <w:rPr>
                                      <w:rFonts w:ascii="Montserrat" w:eastAsia="Montserrat" w:hAnsi="Montserrat"/>
                                      <w:b/>
                                      <w:bCs/>
                                      <w:sz w:val="6"/>
                                      <w:szCs w:val="6"/>
                                      <w:lang w:val="fr-FR" w:bidi="en-US"/>
                                    </w:rPr>
                                    <w:t>106691</w:t>
                                  </w:r>
                                </w:p>
                              </w:tc>
                              <w:tc>
                                <w:tcPr>
                                  <w:tcW w:w="1944" w:type="dxa"/>
                                </w:tcPr>
                                <w:p w14:paraId="39037357" w14:textId="77777777" w:rsidR="00A53F55" w:rsidRDefault="00F43DC4">
                                  <w:pPr>
                                    <w:spacing w:before="30" w:after="60" w:line="240" w:lineRule="auto"/>
                                    <w:ind w:left="58" w:right="58"/>
                                    <w:rPr>
                                      <w:rFonts w:ascii="Montserrat" w:eastAsia="Arial" w:hAnsi="Montserrat"/>
                                      <w:bCs/>
                                      <w:sz w:val="6"/>
                                      <w:szCs w:val="6"/>
                                      <w:lang w:val="fr-FR" w:bidi="en-US"/>
                                    </w:rPr>
                                  </w:pPr>
                                  <w:r>
                                    <w:rPr>
                                      <w:rFonts w:ascii="Montserrat" w:eastAsia="Montserrat" w:hAnsi="Montserrat"/>
                                      <w:bCs/>
                                      <w:sz w:val="6"/>
                                      <w:szCs w:val="6"/>
                                      <w:lang w:val="fr-FR" w:bidi="en-US"/>
                                    </w:rPr>
                                    <w:t xml:space="preserve">Station de travail </w:t>
                                  </w:r>
                                  <w:proofErr w:type="spellStart"/>
                                  <w:r>
                                    <w:rPr>
                                      <w:rFonts w:ascii="Montserrat" w:eastAsia="Montserrat" w:hAnsi="Montserrat"/>
                                      <w:bCs/>
                                      <w:sz w:val="6"/>
                                      <w:szCs w:val="6"/>
                                      <w:lang w:val="fr-FR" w:bidi="en-US"/>
                                    </w:rPr>
                                    <w:t>Truelab</w:t>
                                  </w:r>
                                  <w:proofErr w:type="spellEnd"/>
                                  <w:r>
                                    <w:rPr>
                                      <w:rFonts w:ascii="Montserrat" w:eastAsia="Montserrat" w:hAnsi="Montserrat"/>
                                      <w:bCs/>
                                      <w:sz w:val="6"/>
                                      <w:szCs w:val="6"/>
                                      <w:lang w:val="fr-FR" w:bidi="en-US"/>
                                    </w:rPr>
                                    <w:t xml:space="preserve"> Quattro</w:t>
                                  </w:r>
                                </w:p>
                              </w:tc>
                              <w:tc>
                                <w:tcPr>
                                  <w:tcW w:w="675" w:type="dxa"/>
                                </w:tcPr>
                                <w:p w14:paraId="546C97B6"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w:t>
                                  </w:r>
                                </w:p>
                              </w:tc>
                              <w:tc>
                                <w:tcPr>
                                  <w:tcW w:w="540" w:type="dxa"/>
                                </w:tcPr>
                                <w:p w14:paraId="6505096A" w14:textId="77777777" w:rsidR="00A53F55" w:rsidRDefault="00F43DC4">
                                  <w:pPr>
                                    <w:spacing w:before="30" w:after="60" w:line="240" w:lineRule="auto"/>
                                    <w:ind w:left="58" w:right="58"/>
                                    <w:jc w:val="right"/>
                                    <w:rPr>
                                      <w:rFonts w:ascii="Montserrat" w:eastAsia="Arial" w:hAnsi="Montserrat"/>
                                      <w:bCs/>
                                      <w:sz w:val="6"/>
                                      <w:szCs w:val="6"/>
                                      <w:lang w:bidi="en-US"/>
                                    </w:rPr>
                                  </w:pPr>
                                  <w:r>
                                    <w:rPr>
                                      <w:rFonts w:ascii="Montserrat" w:eastAsia="Montserrat" w:hAnsi="Montserrat"/>
                                      <w:bCs/>
                                      <w:sz w:val="6"/>
                                      <w:szCs w:val="6"/>
                                      <w:lang w:val="fr-FR" w:bidi="en-US"/>
                                    </w:rPr>
                                    <w:t>18 000,00</w:t>
                                  </w:r>
                                </w:p>
                              </w:tc>
                            </w:tr>
                          </w:tbl>
                          <w:p w14:paraId="7CE54D22" w14:textId="77777777" w:rsidR="00A53F55" w:rsidRDefault="00A53F55">
                            <w:pPr>
                              <w:spacing w:after="60" w:line="240" w:lineRule="auto"/>
                              <w:rPr>
                                <w:rFonts w:ascii="Montserrat ExtraBold" w:eastAsia="Arial" w:hAnsi="Montserrat ExtraBold"/>
                                <w:bCs/>
                                <w:color w:val="FB635E"/>
                                <w:sz w:val="20"/>
                                <w:szCs w:val="20"/>
                                <w:lang w:bidi="en-US"/>
                              </w:rPr>
                            </w:pPr>
                          </w:p>
                        </w:txbxContent>
                      </v:textbox>
                    </v:shape>
                  </w:pict>
                </mc:Fallback>
              </mc:AlternateContent>
            </w:r>
            <w:r>
              <w:rPr>
                <w:noProof/>
                <w:lang w:eastAsia="zh-CN"/>
              </w:rPr>
              <w:drawing>
                <wp:inline distT="0" distB="0" distL="0" distR="0" wp14:anchorId="33BD5F03" wp14:editId="02F2CE23">
                  <wp:extent cx="3130550" cy="1758928"/>
                  <wp:effectExtent l="0" t="0" r="0" b="0"/>
                  <wp:docPr id="432" name="Picture 432" descr="Tabl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130550" cy="1758928"/>
                          </a:xfrm>
                          <a:prstGeom prst="rect">
                            <a:avLst/>
                          </a:prstGeom>
                        </pic:spPr>
                      </pic:pic>
                    </a:graphicData>
                  </a:graphic>
                </wp:inline>
              </w:drawing>
            </w:r>
          </w:p>
        </w:tc>
      </w:tr>
      <w:tr w:rsidR="00A53F55" w14:paraId="0D022220" w14:textId="77777777">
        <w:tc>
          <w:tcPr>
            <w:tcW w:w="9350" w:type="dxa"/>
          </w:tcPr>
          <w:p w14:paraId="044CAFD5" w14:textId="77777777" w:rsidR="00A53F55" w:rsidRDefault="00F43DC4">
            <w:pPr>
              <w:rPr>
                <w:lang w:val="fr-FR"/>
              </w:rPr>
            </w:pPr>
            <w:r>
              <w:rPr>
                <w:rFonts w:eastAsia="Gill Sans MT"/>
                <w:b/>
                <w:bCs/>
                <w:lang w:val="fr-FR"/>
              </w:rPr>
              <w:t xml:space="preserve">DIRE : </w:t>
            </w:r>
            <w:r>
              <w:rPr>
                <w:rFonts w:eastAsia="Gill Sans MT"/>
                <w:lang w:val="fr-FR"/>
              </w:rPr>
              <w:t xml:space="preserve">Le tarif des équipements, des réactifs et des forfaits de services par le biais du Service pharmaceutique mondial (Global Drug Facility, GDF) du partenariat Halte à la tuberculose (Stop TB Partnership) est présenté dans le catalogue GDF Diagnostics. </w:t>
            </w:r>
          </w:p>
        </w:tc>
      </w:tr>
      <w:tr w:rsidR="00A53F55" w14:paraId="2EFE83C9" w14:textId="77777777">
        <w:tc>
          <w:tcPr>
            <w:tcW w:w="9350" w:type="dxa"/>
          </w:tcPr>
          <w:p w14:paraId="25E3CB64" w14:textId="77777777" w:rsidR="00A53F55" w:rsidRDefault="00F43DC4">
            <w:pPr>
              <w:rPr>
                <w:lang w:val="fr-FR"/>
              </w:rPr>
            </w:pPr>
            <w:r>
              <w:rPr>
                <w:rFonts w:eastAsia="Gill Sans MT"/>
                <w:b/>
                <w:bCs/>
                <w:lang w:val="fr-FR"/>
              </w:rPr>
              <w:t xml:space="preserve">FAIRE : </w:t>
            </w:r>
            <w:r>
              <w:rPr>
                <w:rFonts w:eastAsia="Gill Sans MT"/>
                <w:lang w:val="fr-FR"/>
              </w:rPr>
              <w:t xml:space="preserve">Si vous travaillez en ligne, ouvrez le lien vers le catalogue </w:t>
            </w:r>
            <w:hyperlink r:id="rId165" w:history="1">
              <w:r>
                <w:rPr>
                  <w:rFonts w:eastAsia="Gill Sans MT"/>
                  <w:color w:val="0563C1"/>
                  <w:u w:val="single"/>
                  <w:lang w:val="fr-FR"/>
                </w:rPr>
                <w:t>GDF Diagnostics</w:t>
              </w:r>
            </w:hyperlink>
            <w:r>
              <w:rPr>
                <w:rFonts w:eastAsia="Gill Sans MT"/>
                <w:lang w:val="fr-FR"/>
              </w:rPr>
              <w:t xml:space="preserve"> et explorez avec les participants les éléments qui s’y trouvent.  </w:t>
            </w:r>
          </w:p>
        </w:tc>
      </w:tr>
      <w:tr w:rsidR="00A53F55" w14:paraId="2D501612" w14:textId="77777777">
        <w:tc>
          <w:tcPr>
            <w:tcW w:w="9350" w:type="dxa"/>
            <w:shd w:val="clear" w:color="auto" w:fill="E68F8C"/>
          </w:tcPr>
          <w:p w14:paraId="7512824B" w14:textId="77777777" w:rsidR="00A53F55" w:rsidRDefault="00F43DC4">
            <w:pPr>
              <w:rPr>
                <w:b/>
                <w:color w:val="FFFFFF" w:themeColor="background1"/>
                <w:lang w:val="fr-FR"/>
              </w:rPr>
            </w:pPr>
            <w:r>
              <w:rPr>
                <w:rFonts w:eastAsia="Gill Sans MT"/>
                <w:b/>
                <w:bCs/>
                <w:color w:val="FFFFFF"/>
                <w:lang w:val="fr-FR"/>
              </w:rPr>
              <w:t>Conditions de conservation et durée de conservation des consommables</w:t>
            </w:r>
          </w:p>
          <w:p w14:paraId="621D7400" w14:textId="77777777" w:rsidR="00A53F55" w:rsidRDefault="00F43DC4">
            <w:pPr>
              <w:rPr>
                <w:b/>
                <w:bCs/>
                <w:color w:val="FFFFFF" w:themeColor="background1"/>
                <w:lang w:val="fr-FR"/>
              </w:rPr>
            </w:pPr>
            <w:r>
              <w:rPr>
                <w:rFonts w:eastAsia="Gill Sans MT"/>
                <w:b/>
                <w:bCs/>
                <w:color w:val="FFFFFF"/>
                <w:lang w:val="fr-FR"/>
              </w:rPr>
              <w:t>Diapositive : 9</w:t>
            </w:r>
          </w:p>
          <w:p w14:paraId="1EF80E7A" w14:textId="2B2F793A" w:rsidR="00A53F55" w:rsidRDefault="00F43DC4">
            <w:pPr>
              <w:rPr>
                <w:b/>
                <w:color w:val="FFFFFF" w:themeColor="background1"/>
                <w:lang w:val="fr-FR"/>
              </w:rPr>
            </w:pPr>
            <w:r>
              <w:rPr>
                <w:rFonts w:eastAsia="Gill Sans MT"/>
                <w:b/>
                <w:bCs/>
                <w:color w:val="FFFFFF"/>
                <w:lang w:val="fr-FR"/>
              </w:rPr>
              <w:t>Guide du participant page : 6</w:t>
            </w:r>
            <w:r w:rsidR="0015643C">
              <w:rPr>
                <w:rFonts w:eastAsia="Gill Sans MT"/>
                <w:b/>
                <w:bCs/>
                <w:color w:val="FFFFFF"/>
                <w:lang w:val="fr-FR"/>
              </w:rPr>
              <w:t>3</w:t>
            </w:r>
          </w:p>
        </w:tc>
      </w:tr>
      <w:tr w:rsidR="00A53F55" w14:paraId="57B7B5D0" w14:textId="77777777">
        <w:tc>
          <w:tcPr>
            <w:tcW w:w="9350" w:type="dxa"/>
          </w:tcPr>
          <w:p w14:paraId="746B6968" w14:textId="77777777" w:rsidR="00A53F55" w:rsidRDefault="00F43DC4">
            <w:pPr>
              <w:jc w:val="center"/>
            </w:pPr>
            <w:r>
              <w:rPr>
                <w:noProof/>
                <w:lang w:eastAsia="zh-CN"/>
              </w:rPr>
              <w:lastRenderedPageBreak/>
              <mc:AlternateContent>
                <mc:Choice Requires="wps">
                  <w:drawing>
                    <wp:anchor distT="0" distB="0" distL="114300" distR="114300" simplePos="0" relativeHeight="252183552" behindDoc="0" locked="0" layoutInCell="1" allowOverlap="1" wp14:anchorId="37DABDBD" wp14:editId="5DADD384">
                      <wp:simplePos x="0" y="0"/>
                      <wp:positionH relativeFrom="column">
                        <wp:posOffset>1426845</wp:posOffset>
                      </wp:positionH>
                      <wp:positionV relativeFrom="paragraph">
                        <wp:posOffset>0</wp:posOffset>
                      </wp:positionV>
                      <wp:extent cx="2820154" cy="1888490"/>
                      <wp:effectExtent l="0" t="0" r="0" b="0"/>
                      <wp:wrapNone/>
                      <wp:docPr id="1984387620"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20154" cy="1888490"/>
                              </a:xfrm>
                              <a:prstGeom prst="rect">
                                <a:avLst/>
                              </a:prstGeom>
                              <a:solidFill>
                                <a:sysClr val="window" lastClr="FFFFFF"/>
                              </a:solidFill>
                              <a:ln>
                                <a:noFill/>
                              </a:ln>
                            </wps:spPr>
                            <wps:txbx>
                              <w:txbxContent>
                                <w:p w14:paraId="6AC02202" w14:textId="77777777" w:rsidR="00A53F55" w:rsidRDefault="00F43DC4">
                                  <w:pPr>
                                    <w:spacing w:line="240" w:lineRule="auto"/>
                                    <w:rPr>
                                      <w:rFonts w:ascii="Montserrat ExtraBold" w:eastAsia="Arial" w:hAnsi="Montserrat ExtraBold"/>
                                      <w:bCs/>
                                      <w:color w:val="FB635E"/>
                                      <w:sz w:val="21"/>
                                      <w:szCs w:val="21"/>
                                      <w:lang w:val="fr-FR" w:bidi="en-US"/>
                                    </w:rPr>
                                  </w:pPr>
                                  <w:r>
                                    <w:rPr>
                                      <w:rFonts w:ascii="Montserrat ExtraBold" w:eastAsia="Montserrat ExtraBold" w:hAnsi="Montserrat ExtraBold"/>
                                      <w:bCs/>
                                      <w:color w:val="FB635E"/>
                                      <w:sz w:val="21"/>
                                      <w:szCs w:val="21"/>
                                      <w:lang w:val="fr-FR" w:bidi="en-US"/>
                                    </w:rPr>
                                    <w:t>Conditions de conservation et durée de conservation des consommables</w:t>
                                  </w:r>
                                </w:p>
                                <w:tbl>
                                  <w:tblPr>
                                    <w:tblW w:w="4421" w:type="dxa"/>
                                    <w:tblCellMar>
                                      <w:left w:w="0" w:type="dxa"/>
                                      <w:right w:w="0" w:type="dxa"/>
                                    </w:tblCellMar>
                                    <w:tblLook w:val="0420" w:firstRow="1" w:lastRow="0" w:firstColumn="0" w:lastColumn="0" w:noHBand="0" w:noVBand="1"/>
                                  </w:tblPr>
                                  <w:tblGrid>
                                    <w:gridCol w:w="955"/>
                                    <w:gridCol w:w="1431"/>
                                    <w:gridCol w:w="2035"/>
                                  </w:tblGrid>
                                  <w:tr w:rsidR="00A53F55" w14:paraId="78C26701" w14:textId="77777777">
                                    <w:trPr>
                                      <w:trHeight w:val="20"/>
                                    </w:trPr>
                                    <w:tc>
                                      <w:tcPr>
                                        <w:tcW w:w="955" w:type="dxa"/>
                                        <w:tcBorders>
                                          <w:top w:val="single" w:sz="6" w:space="0" w:color="FFB6B3"/>
                                          <w:left w:val="single" w:sz="6" w:space="0" w:color="FFB6B3"/>
                                          <w:bottom w:val="single" w:sz="6" w:space="0" w:color="FFB6B3"/>
                                        </w:tcBorders>
                                        <w:shd w:val="clear" w:color="auto" w:fill="FFB6B3"/>
                                        <w:tcMar>
                                          <w:top w:w="15" w:type="dxa"/>
                                          <w:left w:w="15" w:type="dxa"/>
                                          <w:bottom w:w="0" w:type="dxa"/>
                                          <w:right w:w="15" w:type="dxa"/>
                                        </w:tcMar>
                                        <w:vAlign w:val="center"/>
                                        <w:hideMark/>
                                      </w:tcPr>
                                      <w:p w14:paraId="67E586A2"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Équipement</w:t>
                                        </w:r>
                                      </w:p>
                                    </w:tc>
                                    <w:tc>
                                      <w:tcPr>
                                        <w:tcW w:w="1431" w:type="dxa"/>
                                        <w:tcBorders>
                                          <w:top w:val="single" w:sz="6" w:space="0" w:color="FFB6B3"/>
                                          <w:bottom w:val="single" w:sz="6" w:space="0" w:color="FFB6B3"/>
                                        </w:tcBorders>
                                        <w:shd w:val="clear" w:color="auto" w:fill="FFB6B3"/>
                                        <w:tcMar>
                                          <w:top w:w="15" w:type="dxa"/>
                                          <w:left w:w="15" w:type="dxa"/>
                                          <w:bottom w:w="0" w:type="dxa"/>
                                          <w:right w:w="15" w:type="dxa"/>
                                        </w:tcMar>
                                        <w:vAlign w:val="center"/>
                                        <w:hideMark/>
                                      </w:tcPr>
                                      <w:p w14:paraId="6B6AE1DF"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Conditions de conservation recommandées</w:t>
                                        </w:r>
                                      </w:p>
                                    </w:tc>
                                    <w:tc>
                                      <w:tcPr>
                                        <w:tcW w:w="2035" w:type="dxa"/>
                                        <w:tcBorders>
                                          <w:top w:val="single" w:sz="6" w:space="0" w:color="FFB6B3"/>
                                          <w:bottom w:val="single" w:sz="6" w:space="0" w:color="FFB6B3"/>
                                          <w:right w:val="single" w:sz="6" w:space="0" w:color="FFB6B3"/>
                                        </w:tcBorders>
                                        <w:shd w:val="clear" w:color="auto" w:fill="FFB6B3"/>
                                        <w:tcMar>
                                          <w:top w:w="15" w:type="dxa"/>
                                          <w:left w:w="15" w:type="dxa"/>
                                          <w:bottom w:w="0" w:type="dxa"/>
                                          <w:right w:w="15" w:type="dxa"/>
                                        </w:tcMar>
                                        <w:vAlign w:val="center"/>
                                        <w:hideMark/>
                                      </w:tcPr>
                                      <w:p w14:paraId="7E680CDD"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Durée de conservation</w:t>
                                        </w:r>
                                      </w:p>
                                    </w:tc>
                                  </w:tr>
                                  <w:tr w:rsidR="00A53F55" w14:paraId="7B625A9F" w14:textId="77777777">
                                    <w:trPr>
                                      <w:trHeight w:val="20"/>
                                    </w:trPr>
                                    <w:tc>
                                      <w:tcPr>
                                        <w:tcW w:w="955" w:type="dxa"/>
                                        <w:tcBorders>
                                          <w:top w:val="single" w:sz="6" w:space="0" w:color="FFB6B3"/>
                                          <w:left w:val="single" w:sz="6" w:space="0" w:color="FFB6B3"/>
                                          <w:bottom w:val="single" w:sz="6" w:space="0" w:color="FFB6B3"/>
                                          <w:right w:val="single" w:sz="6" w:space="0" w:color="FFFFFF"/>
                                        </w:tcBorders>
                                        <w:shd w:val="clear" w:color="auto" w:fill="auto"/>
                                        <w:tcMar>
                                          <w:top w:w="15" w:type="dxa"/>
                                          <w:left w:w="15" w:type="dxa"/>
                                          <w:bottom w:w="0" w:type="dxa"/>
                                          <w:right w:w="15" w:type="dxa"/>
                                        </w:tcMar>
                                        <w:vAlign w:val="center"/>
                                        <w:hideMark/>
                                      </w:tcPr>
                                      <w:p w14:paraId="54F680C8" w14:textId="77777777" w:rsidR="00A53F55" w:rsidRDefault="00F43DC4">
                                        <w:pPr>
                                          <w:spacing w:line="240" w:lineRule="auto"/>
                                          <w:ind w:left="29" w:right="29"/>
                                          <w:rPr>
                                            <w:rFonts w:ascii="Montserrat" w:hAnsi="Montserrat"/>
                                            <w:sz w:val="9"/>
                                            <w:szCs w:val="9"/>
                                          </w:rPr>
                                        </w:pPr>
                                        <w:r>
                                          <w:rPr>
                                            <w:rFonts w:ascii="Montserrat" w:eastAsia="Montserrat" w:hAnsi="Montserrat"/>
                                            <w:sz w:val="9"/>
                                            <w:szCs w:val="9"/>
                                            <w:lang w:val="fr-FR"/>
                                          </w:rPr>
                                          <w:t>Puces</w:t>
                                        </w:r>
                                      </w:p>
                                    </w:tc>
                                    <w:tc>
                                      <w:tcPr>
                                        <w:tcW w:w="1431" w:type="dxa"/>
                                        <w:tcBorders>
                                          <w:top w:val="single" w:sz="6" w:space="0" w:color="FFB6B3"/>
                                          <w:left w:val="single" w:sz="6" w:space="0" w:color="FFFFFF"/>
                                          <w:bottom w:val="single" w:sz="6" w:space="0" w:color="FFB6B3"/>
                                          <w:right w:val="single" w:sz="6" w:space="0" w:color="FFFFFF"/>
                                        </w:tcBorders>
                                        <w:shd w:val="clear" w:color="auto" w:fill="auto"/>
                                        <w:tcMar>
                                          <w:top w:w="15" w:type="dxa"/>
                                          <w:left w:w="15" w:type="dxa"/>
                                          <w:bottom w:w="0" w:type="dxa"/>
                                          <w:right w:w="15" w:type="dxa"/>
                                        </w:tcMar>
                                        <w:vAlign w:val="center"/>
                                        <w:hideMark/>
                                      </w:tcPr>
                                      <w:p w14:paraId="0FB75665"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 xml:space="preserve">Température de conservation : </w:t>
                                        </w:r>
                                        <w:r>
                                          <w:rPr>
                                            <w:rFonts w:ascii="Montserrat" w:eastAsia="Montserrat" w:hAnsi="Montserrat"/>
                                            <w:sz w:val="9"/>
                                            <w:szCs w:val="9"/>
                                            <w:lang w:val="fr-FR"/>
                                          </w:rPr>
                                          <w:br/>
                                          <w:t>2 °C à 30 °C</w:t>
                                        </w:r>
                                      </w:p>
                                    </w:tc>
                                    <w:tc>
                                      <w:tcPr>
                                        <w:tcW w:w="2035" w:type="dxa"/>
                                        <w:tcBorders>
                                          <w:top w:val="single" w:sz="6" w:space="0" w:color="FFB6B3"/>
                                          <w:left w:val="single" w:sz="6" w:space="0" w:color="FFFFFF"/>
                                          <w:bottom w:val="single" w:sz="6" w:space="0" w:color="FFB6B3"/>
                                          <w:right w:val="single" w:sz="6" w:space="0" w:color="FFB6B3"/>
                                        </w:tcBorders>
                                        <w:shd w:val="clear" w:color="auto" w:fill="auto"/>
                                        <w:tcMar>
                                          <w:top w:w="15" w:type="dxa"/>
                                          <w:left w:w="15" w:type="dxa"/>
                                          <w:bottom w:w="0" w:type="dxa"/>
                                          <w:right w:w="15" w:type="dxa"/>
                                        </w:tcMar>
                                        <w:vAlign w:val="center"/>
                                        <w:hideMark/>
                                      </w:tcPr>
                                      <w:p w14:paraId="077A1D16" w14:textId="77777777" w:rsidR="00A53F55" w:rsidRDefault="00F43DC4">
                                        <w:pPr>
                                          <w:spacing w:after="40" w:line="240" w:lineRule="auto"/>
                                          <w:ind w:left="29" w:right="29"/>
                                          <w:rPr>
                                            <w:rFonts w:ascii="Montserrat" w:hAnsi="Montserrat"/>
                                            <w:sz w:val="9"/>
                                            <w:szCs w:val="9"/>
                                            <w:lang w:val="fr-FR"/>
                                          </w:rPr>
                                        </w:pPr>
                                        <w:r>
                                          <w:rPr>
                                            <w:rFonts w:ascii="Montserrat" w:eastAsia="Montserrat" w:hAnsi="Montserrat"/>
                                            <w:sz w:val="9"/>
                                            <w:szCs w:val="9"/>
                                            <w:lang w:val="fr-FR"/>
                                          </w:rPr>
                                          <w:t xml:space="preserve">Durée de conservation de 2 ans dans les conditions de conservation recommandées </w:t>
                                        </w:r>
                                      </w:p>
                                      <w:p w14:paraId="72BA97E6"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 xml:space="preserve">Jusqu’à 6 mois à une température inférieure à 40 °C, si les conditions ne permettent pas une conservation à une température inférieure à 30 °C, et jusqu’à 1 mois à des températures allant jusqu’à 45 °C </w:t>
                                        </w:r>
                                      </w:p>
                                    </w:tc>
                                  </w:tr>
                                  <w:tr w:rsidR="00A53F55" w14:paraId="0342CBFD" w14:textId="77777777">
                                    <w:trPr>
                                      <w:trHeight w:val="20"/>
                                    </w:trPr>
                                    <w:tc>
                                      <w:tcPr>
                                        <w:tcW w:w="955" w:type="dxa"/>
                                        <w:tcBorders>
                                          <w:top w:val="single" w:sz="6" w:space="0" w:color="FFB6B3"/>
                                          <w:left w:val="single" w:sz="6" w:space="0" w:color="FFB6B3"/>
                                          <w:bottom w:val="single" w:sz="6" w:space="0" w:color="FFB6B3"/>
                                          <w:right w:val="single" w:sz="6" w:space="0" w:color="FFFFFF"/>
                                        </w:tcBorders>
                                        <w:shd w:val="clear" w:color="auto" w:fill="auto"/>
                                        <w:tcMar>
                                          <w:top w:w="15" w:type="dxa"/>
                                          <w:left w:w="15" w:type="dxa"/>
                                          <w:bottom w:w="0" w:type="dxa"/>
                                          <w:right w:w="15" w:type="dxa"/>
                                        </w:tcMar>
                                        <w:vAlign w:val="center"/>
                                        <w:hideMark/>
                                      </w:tcPr>
                                      <w:p w14:paraId="073B8093"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Coffrets de réactifs (coffret de prétraitement des échantillons et kit de préparation)</w:t>
                                        </w:r>
                                      </w:p>
                                    </w:tc>
                                    <w:tc>
                                      <w:tcPr>
                                        <w:tcW w:w="1431" w:type="dxa"/>
                                        <w:tcBorders>
                                          <w:top w:val="single" w:sz="6" w:space="0" w:color="FFB6B3"/>
                                          <w:left w:val="single" w:sz="6" w:space="0" w:color="FFFFFF"/>
                                          <w:bottom w:val="single" w:sz="6" w:space="0" w:color="FFB6B3"/>
                                          <w:right w:val="single" w:sz="6" w:space="0" w:color="FFFFFF"/>
                                        </w:tcBorders>
                                        <w:shd w:val="clear" w:color="auto" w:fill="auto"/>
                                        <w:tcMar>
                                          <w:top w:w="15" w:type="dxa"/>
                                          <w:left w:w="15" w:type="dxa"/>
                                          <w:bottom w:w="0" w:type="dxa"/>
                                          <w:right w:w="15" w:type="dxa"/>
                                        </w:tcMar>
                                        <w:vAlign w:val="center"/>
                                        <w:hideMark/>
                                      </w:tcPr>
                                      <w:p w14:paraId="10C02FCB"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Température de conservation :</w:t>
                                        </w:r>
                                        <w:r>
                                          <w:rPr>
                                            <w:rFonts w:ascii="Montserrat" w:eastAsia="Montserrat" w:hAnsi="Montserrat"/>
                                            <w:sz w:val="9"/>
                                            <w:szCs w:val="9"/>
                                            <w:lang w:val="fr-FR"/>
                                          </w:rPr>
                                          <w:br/>
                                          <w:t>2 °C à 30 °C</w:t>
                                        </w:r>
                                      </w:p>
                                    </w:tc>
                                    <w:tc>
                                      <w:tcPr>
                                        <w:tcW w:w="2035" w:type="dxa"/>
                                        <w:tcBorders>
                                          <w:top w:val="single" w:sz="6" w:space="0" w:color="FFB6B3"/>
                                          <w:left w:val="single" w:sz="6" w:space="0" w:color="FFFFFF"/>
                                          <w:bottom w:val="single" w:sz="6" w:space="0" w:color="FFB6B3"/>
                                          <w:right w:val="single" w:sz="6" w:space="0" w:color="FFB6B3"/>
                                        </w:tcBorders>
                                        <w:shd w:val="clear" w:color="auto" w:fill="auto"/>
                                        <w:tcMar>
                                          <w:top w:w="15" w:type="dxa"/>
                                          <w:left w:w="15" w:type="dxa"/>
                                          <w:bottom w:w="0" w:type="dxa"/>
                                          <w:right w:w="15" w:type="dxa"/>
                                        </w:tcMar>
                                        <w:vAlign w:val="center"/>
                                        <w:hideMark/>
                                      </w:tcPr>
                                      <w:p w14:paraId="37F62E8D" w14:textId="77777777" w:rsidR="00A53F55" w:rsidRDefault="00F43DC4">
                                        <w:pPr>
                                          <w:spacing w:before="120" w:after="80" w:line="240" w:lineRule="auto"/>
                                          <w:ind w:left="29" w:right="29"/>
                                          <w:rPr>
                                            <w:rFonts w:ascii="Montserrat" w:hAnsi="Montserrat"/>
                                            <w:sz w:val="9"/>
                                            <w:szCs w:val="9"/>
                                            <w:lang w:val="fr-FR"/>
                                          </w:rPr>
                                        </w:pPr>
                                        <w:r>
                                          <w:rPr>
                                            <w:rFonts w:ascii="Montserrat" w:eastAsia="Montserrat" w:hAnsi="Montserrat"/>
                                            <w:sz w:val="9"/>
                                            <w:szCs w:val="9"/>
                                            <w:lang w:val="fr-FR"/>
                                          </w:rPr>
                                          <w:t>2 ans dans les conditions de conservation recommandées</w:t>
                                        </w:r>
                                      </w:p>
                                      <w:p w14:paraId="7A64ACB6" w14:textId="77777777" w:rsidR="00A53F55" w:rsidRDefault="00F43DC4">
                                        <w:pPr>
                                          <w:spacing w:after="120" w:line="240" w:lineRule="auto"/>
                                          <w:ind w:left="29" w:right="29"/>
                                          <w:rPr>
                                            <w:rFonts w:ascii="Montserrat" w:hAnsi="Montserrat"/>
                                            <w:sz w:val="9"/>
                                            <w:szCs w:val="9"/>
                                            <w:lang w:val="fr-FR"/>
                                          </w:rPr>
                                        </w:pPr>
                                        <w:r>
                                          <w:rPr>
                                            <w:rFonts w:ascii="Montserrat" w:eastAsia="Montserrat" w:hAnsi="Montserrat"/>
                                            <w:sz w:val="9"/>
                                            <w:szCs w:val="9"/>
                                            <w:lang w:val="fr-FR"/>
                                          </w:rPr>
                                          <w:t xml:space="preserve">Veuillez noter que la durée de conservation de 2 ans est à compter de la date de fabrication. La durée de conservation sera inférieure au moment de l’arrivée dans le pays et de la distribution aux sites. </w:t>
                                        </w:r>
                                      </w:p>
                                    </w:tc>
                                  </w:tr>
                                </w:tbl>
                                <w:p w14:paraId="349864C7" w14:textId="77777777" w:rsidR="00A53F55" w:rsidRDefault="00A53F55">
                                  <w:pPr>
                                    <w:spacing w:after="60" w:line="240" w:lineRule="auto"/>
                                    <w:rPr>
                                      <w:rFonts w:ascii="Montserrat ExtraBold" w:eastAsia="Arial" w:hAnsi="Montserrat ExtraBold"/>
                                      <w:bCs/>
                                      <w:color w:val="FB635E"/>
                                      <w:sz w:val="21"/>
                                      <w:szCs w:val="21"/>
                                      <w:lang w:val="fr-FR"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ABDBD" id="_x0000_s1531" type="#_x0000_t202" style="position:absolute;left:0;text-align:left;margin-left:112.35pt;margin-top:0;width:222.05pt;height:148.7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" fillcolor="window" stroked="f">
                      <o:lock v:ext="edit" grouping="t"/>
                      <v:textbox inset="0,0,0,0">
                        <w:txbxContent>
                          <w:p w14:paraId="6AC02202" w14:textId="77777777" w:rsidR="00A53F55" w:rsidRDefault="00F43DC4">
                            <w:pPr>
                              <w:spacing w:line="240" w:lineRule="auto"/>
                              <w:rPr>
                                <w:rFonts w:ascii="Montserrat ExtraBold" w:eastAsia="Arial" w:hAnsi="Montserrat ExtraBold"/>
                                <w:bCs/>
                                <w:color w:val="FB635E"/>
                                <w:sz w:val="21"/>
                                <w:szCs w:val="21"/>
                                <w:lang w:val="fr-FR" w:bidi="en-US"/>
                              </w:rPr>
                            </w:pPr>
                            <w:r>
                              <w:rPr>
                                <w:rFonts w:ascii="Montserrat ExtraBold" w:eastAsia="Montserrat ExtraBold" w:hAnsi="Montserrat ExtraBold"/>
                                <w:bCs/>
                                <w:color w:val="FB635E"/>
                                <w:sz w:val="21"/>
                                <w:szCs w:val="21"/>
                                <w:lang w:val="fr-FR" w:bidi="en-US"/>
                              </w:rPr>
                              <w:t>Conditions de conservation et durée de conservation des consommables</w:t>
                            </w:r>
                          </w:p>
                          <w:tbl>
                            <w:tblPr>
                              <w:tblW w:w="4421" w:type="dxa"/>
                              <w:tblCellMar>
                                <w:left w:w="0" w:type="dxa"/>
                                <w:right w:w="0" w:type="dxa"/>
                              </w:tblCellMar>
                              <w:tblLook w:val="0420" w:firstRow="1" w:lastRow="0" w:firstColumn="0" w:lastColumn="0" w:noHBand="0" w:noVBand="1"/>
                            </w:tblPr>
                            <w:tblGrid>
                              <w:gridCol w:w="955"/>
                              <w:gridCol w:w="1431"/>
                              <w:gridCol w:w="2035"/>
                            </w:tblGrid>
                            <w:tr w:rsidR="00A53F55" w14:paraId="78C26701" w14:textId="77777777">
                              <w:trPr>
                                <w:trHeight w:val="20"/>
                              </w:trPr>
                              <w:tc>
                                <w:tcPr>
                                  <w:tcW w:w="955" w:type="dxa"/>
                                  <w:tcBorders>
                                    <w:top w:val="single" w:sz="6" w:space="0" w:color="FFB6B3"/>
                                    <w:left w:val="single" w:sz="6" w:space="0" w:color="FFB6B3"/>
                                    <w:bottom w:val="single" w:sz="6" w:space="0" w:color="FFB6B3"/>
                                  </w:tcBorders>
                                  <w:shd w:val="clear" w:color="auto" w:fill="FFB6B3"/>
                                  <w:tcMar>
                                    <w:top w:w="15" w:type="dxa"/>
                                    <w:left w:w="15" w:type="dxa"/>
                                    <w:bottom w:w="0" w:type="dxa"/>
                                    <w:right w:w="15" w:type="dxa"/>
                                  </w:tcMar>
                                  <w:vAlign w:val="center"/>
                                  <w:hideMark/>
                                </w:tcPr>
                                <w:p w14:paraId="67E586A2"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Équipement</w:t>
                                  </w:r>
                                </w:p>
                              </w:tc>
                              <w:tc>
                                <w:tcPr>
                                  <w:tcW w:w="1431" w:type="dxa"/>
                                  <w:tcBorders>
                                    <w:top w:val="single" w:sz="6" w:space="0" w:color="FFB6B3"/>
                                    <w:bottom w:val="single" w:sz="6" w:space="0" w:color="FFB6B3"/>
                                  </w:tcBorders>
                                  <w:shd w:val="clear" w:color="auto" w:fill="FFB6B3"/>
                                  <w:tcMar>
                                    <w:top w:w="15" w:type="dxa"/>
                                    <w:left w:w="15" w:type="dxa"/>
                                    <w:bottom w:w="0" w:type="dxa"/>
                                    <w:right w:w="15" w:type="dxa"/>
                                  </w:tcMar>
                                  <w:vAlign w:val="center"/>
                                  <w:hideMark/>
                                </w:tcPr>
                                <w:p w14:paraId="6B6AE1DF"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Conditions de conservation recommandées</w:t>
                                  </w:r>
                                </w:p>
                              </w:tc>
                              <w:tc>
                                <w:tcPr>
                                  <w:tcW w:w="2035" w:type="dxa"/>
                                  <w:tcBorders>
                                    <w:top w:val="single" w:sz="6" w:space="0" w:color="FFB6B3"/>
                                    <w:bottom w:val="single" w:sz="6" w:space="0" w:color="FFB6B3"/>
                                    <w:right w:val="single" w:sz="6" w:space="0" w:color="FFB6B3"/>
                                  </w:tcBorders>
                                  <w:shd w:val="clear" w:color="auto" w:fill="FFB6B3"/>
                                  <w:tcMar>
                                    <w:top w:w="15" w:type="dxa"/>
                                    <w:left w:w="15" w:type="dxa"/>
                                    <w:bottom w:w="0" w:type="dxa"/>
                                    <w:right w:w="15" w:type="dxa"/>
                                  </w:tcMar>
                                  <w:vAlign w:val="center"/>
                                  <w:hideMark/>
                                </w:tcPr>
                                <w:p w14:paraId="7E680CDD" w14:textId="77777777" w:rsidR="00A53F55" w:rsidRDefault="00F43DC4">
                                  <w:pPr>
                                    <w:spacing w:before="20" w:after="20" w:line="240" w:lineRule="auto"/>
                                    <w:rPr>
                                      <w:rFonts w:ascii="Montserrat" w:hAnsi="Montserrat"/>
                                      <w:color w:val="FFFFFF" w:themeColor="background1"/>
                                      <w:sz w:val="9"/>
                                      <w:szCs w:val="9"/>
                                    </w:rPr>
                                  </w:pPr>
                                  <w:r>
                                    <w:rPr>
                                      <w:rFonts w:ascii="Montserrat" w:eastAsia="Montserrat" w:hAnsi="Montserrat"/>
                                      <w:b/>
                                      <w:bCs/>
                                      <w:color w:val="FFFFFF"/>
                                      <w:sz w:val="9"/>
                                      <w:szCs w:val="9"/>
                                      <w:lang w:val="fr-FR"/>
                                    </w:rPr>
                                    <w:t>Durée de conservation</w:t>
                                  </w:r>
                                </w:p>
                              </w:tc>
                            </w:tr>
                            <w:tr w:rsidR="00A53F55" w14:paraId="7B625A9F" w14:textId="77777777">
                              <w:trPr>
                                <w:trHeight w:val="20"/>
                              </w:trPr>
                              <w:tc>
                                <w:tcPr>
                                  <w:tcW w:w="955" w:type="dxa"/>
                                  <w:tcBorders>
                                    <w:top w:val="single" w:sz="6" w:space="0" w:color="FFB6B3"/>
                                    <w:left w:val="single" w:sz="6" w:space="0" w:color="FFB6B3"/>
                                    <w:bottom w:val="single" w:sz="6" w:space="0" w:color="FFB6B3"/>
                                    <w:right w:val="single" w:sz="6" w:space="0" w:color="FFFFFF"/>
                                  </w:tcBorders>
                                  <w:shd w:val="clear" w:color="auto" w:fill="auto"/>
                                  <w:tcMar>
                                    <w:top w:w="15" w:type="dxa"/>
                                    <w:left w:w="15" w:type="dxa"/>
                                    <w:bottom w:w="0" w:type="dxa"/>
                                    <w:right w:w="15" w:type="dxa"/>
                                  </w:tcMar>
                                  <w:vAlign w:val="center"/>
                                  <w:hideMark/>
                                </w:tcPr>
                                <w:p w14:paraId="54F680C8" w14:textId="77777777" w:rsidR="00A53F55" w:rsidRDefault="00F43DC4">
                                  <w:pPr>
                                    <w:spacing w:line="240" w:lineRule="auto"/>
                                    <w:ind w:left="29" w:right="29"/>
                                    <w:rPr>
                                      <w:rFonts w:ascii="Montserrat" w:hAnsi="Montserrat"/>
                                      <w:sz w:val="9"/>
                                      <w:szCs w:val="9"/>
                                    </w:rPr>
                                  </w:pPr>
                                  <w:r>
                                    <w:rPr>
                                      <w:rFonts w:ascii="Montserrat" w:eastAsia="Montserrat" w:hAnsi="Montserrat"/>
                                      <w:sz w:val="9"/>
                                      <w:szCs w:val="9"/>
                                      <w:lang w:val="fr-FR"/>
                                    </w:rPr>
                                    <w:t>Puces</w:t>
                                  </w:r>
                                </w:p>
                              </w:tc>
                              <w:tc>
                                <w:tcPr>
                                  <w:tcW w:w="1431" w:type="dxa"/>
                                  <w:tcBorders>
                                    <w:top w:val="single" w:sz="6" w:space="0" w:color="FFB6B3"/>
                                    <w:left w:val="single" w:sz="6" w:space="0" w:color="FFFFFF"/>
                                    <w:bottom w:val="single" w:sz="6" w:space="0" w:color="FFB6B3"/>
                                    <w:right w:val="single" w:sz="6" w:space="0" w:color="FFFFFF"/>
                                  </w:tcBorders>
                                  <w:shd w:val="clear" w:color="auto" w:fill="auto"/>
                                  <w:tcMar>
                                    <w:top w:w="15" w:type="dxa"/>
                                    <w:left w:w="15" w:type="dxa"/>
                                    <w:bottom w:w="0" w:type="dxa"/>
                                    <w:right w:w="15" w:type="dxa"/>
                                  </w:tcMar>
                                  <w:vAlign w:val="center"/>
                                  <w:hideMark/>
                                </w:tcPr>
                                <w:p w14:paraId="0FB75665"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 xml:space="preserve">Température de conservation : </w:t>
                                  </w:r>
                                  <w:r>
                                    <w:rPr>
                                      <w:rFonts w:ascii="Montserrat" w:eastAsia="Montserrat" w:hAnsi="Montserrat"/>
                                      <w:sz w:val="9"/>
                                      <w:szCs w:val="9"/>
                                      <w:lang w:val="fr-FR"/>
                                    </w:rPr>
                                    <w:br/>
                                    <w:t>2 °C à 30 °C</w:t>
                                  </w:r>
                                </w:p>
                              </w:tc>
                              <w:tc>
                                <w:tcPr>
                                  <w:tcW w:w="2035" w:type="dxa"/>
                                  <w:tcBorders>
                                    <w:top w:val="single" w:sz="6" w:space="0" w:color="FFB6B3"/>
                                    <w:left w:val="single" w:sz="6" w:space="0" w:color="FFFFFF"/>
                                    <w:bottom w:val="single" w:sz="6" w:space="0" w:color="FFB6B3"/>
                                    <w:right w:val="single" w:sz="6" w:space="0" w:color="FFB6B3"/>
                                  </w:tcBorders>
                                  <w:shd w:val="clear" w:color="auto" w:fill="auto"/>
                                  <w:tcMar>
                                    <w:top w:w="15" w:type="dxa"/>
                                    <w:left w:w="15" w:type="dxa"/>
                                    <w:bottom w:w="0" w:type="dxa"/>
                                    <w:right w:w="15" w:type="dxa"/>
                                  </w:tcMar>
                                  <w:vAlign w:val="center"/>
                                  <w:hideMark/>
                                </w:tcPr>
                                <w:p w14:paraId="077A1D16" w14:textId="77777777" w:rsidR="00A53F55" w:rsidRDefault="00F43DC4">
                                  <w:pPr>
                                    <w:spacing w:after="40" w:line="240" w:lineRule="auto"/>
                                    <w:ind w:left="29" w:right="29"/>
                                    <w:rPr>
                                      <w:rFonts w:ascii="Montserrat" w:hAnsi="Montserrat"/>
                                      <w:sz w:val="9"/>
                                      <w:szCs w:val="9"/>
                                      <w:lang w:val="fr-FR"/>
                                    </w:rPr>
                                  </w:pPr>
                                  <w:r>
                                    <w:rPr>
                                      <w:rFonts w:ascii="Montserrat" w:eastAsia="Montserrat" w:hAnsi="Montserrat"/>
                                      <w:sz w:val="9"/>
                                      <w:szCs w:val="9"/>
                                      <w:lang w:val="fr-FR"/>
                                    </w:rPr>
                                    <w:t xml:space="preserve">Durée de conservation de 2 ans dans les conditions de conservation recommandées </w:t>
                                  </w:r>
                                </w:p>
                                <w:p w14:paraId="72BA97E6"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 xml:space="preserve">Jusqu’à 6 mois à une température inférieure à 40 °C, si les conditions ne permettent pas une conservation à une température inférieure à 30 °C, et jusqu’à 1 mois à des températures allant jusqu’à 45 °C </w:t>
                                  </w:r>
                                </w:p>
                              </w:tc>
                            </w:tr>
                            <w:tr w:rsidR="00A53F55" w14:paraId="0342CBFD" w14:textId="77777777">
                              <w:trPr>
                                <w:trHeight w:val="20"/>
                              </w:trPr>
                              <w:tc>
                                <w:tcPr>
                                  <w:tcW w:w="955" w:type="dxa"/>
                                  <w:tcBorders>
                                    <w:top w:val="single" w:sz="6" w:space="0" w:color="FFB6B3"/>
                                    <w:left w:val="single" w:sz="6" w:space="0" w:color="FFB6B3"/>
                                    <w:bottom w:val="single" w:sz="6" w:space="0" w:color="FFB6B3"/>
                                    <w:right w:val="single" w:sz="6" w:space="0" w:color="FFFFFF"/>
                                  </w:tcBorders>
                                  <w:shd w:val="clear" w:color="auto" w:fill="auto"/>
                                  <w:tcMar>
                                    <w:top w:w="15" w:type="dxa"/>
                                    <w:left w:w="15" w:type="dxa"/>
                                    <w:bottom w:w="0" w:type="dxa"/>
                                    <w:right w:w="15" w:type="dxa"/>
                                  </w:tcMar>
                                  <w:vAlign w:val="center"/>
                                  <w:hideMark/>
                                </w:tcPr>
                                <w:p w14:paraId="073B8093"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Coffrets de réactifs (coffret de prétraitement des échantillons et kit de préparation)</w:t>
                                  </w:r>
                                </w:p>
                              </w:tc>
                              <w:tc>
                                <w:tcPr>
                                  <w:tcW w:w="1431" w:type="dxa"/>
                                  <w:tcBorders>
                                    <w:top w:val="single" w:sz="6" w:space="0" w:color="FFB6B3"/>
                                    <w:left w:val="single" w:sz="6" w:space="0" w:color="FFFFFF"/>
                                    <w:bottom w:val="single" w:sz="6" w:space="0" w:color="FFB6B3"/>
                                    <w:right w:val="single" w:sz="6" w:space="0" w:color="FFFFFF"/>
                                  </w:tcBorders>
                                  <w:shd w:val="clear" w:color="auto" w:fill="auto"/>
                                  <w:tcMar>
                                    <w:top w:w="15" w:type="dxa"/>
                                    <w:left w:w="15" w:type="dxa"/>
                                    <w:bottom w:w="0" w:type="dxa"/>
                                    <w:right w:w="15" w:type="dxa"/>
                                  </w:tcMar>
                                  <w:vAlign w:val="center"/>
                                  <w:hideMark/>
                                </w:tcPr>
                                <w:p w14:paraId="10C02FCB" w14:textId="77777777" w:rsidR="00A53F55" w:rsidRDefault="00F43DC4">
                                  <w:pPr>
                                    <w:spacing w:line="240" w:lineRule="auto"/>
                                    <w:ind w:left="29" w:right="29"/>
                                    <w:rPr>
                                      <w:rFonts w:ascii="Montserrat" w:hAnsi="Montserrat"/>
                                      <w:sz w:val="9"/>
                                      <w:szCs w:val="9"/>
                                      <w:lang w:val="fr-FR"/>
                                    </w:rPr>
                                  </w:pPr>
                                  <w:r>
                                    <w:rPr>
                                      <w:rFonts w:ascii="Montserrat" w:eastAsia="Montserrat" w:hAnsi="Montserrat"/>
                                      <w:sz w:val="9"/>
                                      <w:szCs w:val="9"/>
                                      <w:lang w:val="fr-FR"/>
                                    </w:rPr>
                                    <w:t>Température de conservation :</w:t>
                                  </w:r>
                                  <w:r>
                                    <w:rPr>
                                      <w:rFonts w:ascii="Montserrat" w:eastAsia="Montserrat" w:hAnsi="Montserrat"/>
                                      <w:sz w:val="9"/>
                                      <w:szCs w:val="9"/>
                                      <w:lang w:val="fr-FR"/>
                                    </w:rPr>
                                    <w:br/>
                                    <w:t>2 °C à 30 °C</w:t>
                                  </w:r>
                                </w:p>
                              </w:tc>
                              <w:tc>
                                <w:tcPr>
                                  <w:tcW w:w="2035" w:type="dxa"/>
                                  <w:tcBorders>
                                    <w:top w:val="single" w:sz="6" w:space="0" w:color="FFB6B3"/>
                                    <w:left w:val="single" w:sz="6" w:space="0" w:color="FFFFFF"/>
                                    <w:bottom w:val="single" w:sz="6" w:space="0" w:color="FFB6B3"/>
                                    <w:right w:val="single" w:sz="6" w:space="0" w:color="FFB6B3"/>
                                  </w:tcBorders>
                                  <w:shd w:val="clear" w:color="auto" w:fill="auto"/>
                                  <w:tcMar>
                                    <w:top w:w="15" w:type="dxa"/>
                                    <w:left w:w="15" w:type="dxa"/>
                                    <w:bottom w:w="0" w:type="dxa"/>
                                    <w:right w:w="15" w:type="dxa"/>
                                  </w:tcMar>
                                  <w:vAlign w:val="center"/>
                                  <w:hideMark/>
                                </w:tcPr>
                                <w:p w14:paraId="37F62E8D" w14:textId="77777777" w:rsidR="00A53F55" w:rsidRDefault="00F43DC4">
                                  <w:pPr>
                                    <w:spacing w:before="120" w:after="80" w:line="240" w:lineRule="auto"/>
                                    <w:ind w:left="29" w:right="29"/>
                                    <w:rPr>
                                      <w:rFonts w:ascii="Montserrat" w:hAnsi="Montserrat"/>
                                      <w:sz w:val="9"/>
                                      <w:szCs w:val="9"/>
                                      <w:lang w:val="fr-FR"/>
                                    </w:rPr>
                                  </w:pPr>
                                  <w:r>
                                    <w:rPr>
                                      <w:rFonts w:ascii="Montserrat" w:eastAsia="Montserrat" w:hAnsi="Montserrat"/>
                                      <w:sz w:val="9"/>
                                      <w:szCs w:val="9"/>
                                      <w:lang w:val="fr-FR"/>
                                    </w:rPr>
                                    <w:t>2 ans dans les conditions de conservation recommandées</w:t>
                                  </w:r>
                                </w:p>
                                <w:p w14:paraId="7A64ACB6" w14:textId="77777777" w:rsidR="00A53F55" w:rsidRDefault="00F43DC4">
                                  <w:pPr>
                                    <w:spacing w:after="120" w:line="240" w:lineRule="auto"/>
                                    <w:ind w:left="29" w:right="29"/>
                                    <w:rPr>
                                      <w:rFonts w:ascii="Montserrat" w:hAnsi="Montserrat"/>
                                      <w:sz w:val="9"/>
                                      <w:szCs w:val="9"/>
                                      <w:lang w:val="fr-FR"/>
                                    </w:rPr>
                                  </w:pPr>
                                  <w:r>
                                    <w:rPr>
                                      <w:rFonts w:ascii="Montserrat" w:eastAsia="Montserrat" w:hAnsi="Montserrat"/>
                                      <w:sz w:val="9"/>
                                      <w:szCs w:val="9"/>
                                      <w:lang w:val="fr-FR"/>
                                    </w:rPr>
                                    <w:t xml:space="preserve">Veuillez noter que la durée de conservation de 2 ans est à compter de la date de fabrication. La durée de conservation sera inférieure au moment de l’arrivée dans le pays et de la distribution aux sites. </w:t>
                                  </w:r>
                                </w:p>
                              </w:tc>
                            </w:tr>
                          </w:tbl>
                          <w:p w14:paraId="349864C7" w14:textId="77777777" w:rsidR="00A53F55" w:rsidRDefault="00A53F55">
                            <w:pPr>
                              <w:spacing w:after="60" w:line="240" w:lineRule="auto"/>
                              <w:rPr>
                                <w:rFonts w:ascii="Montserrat ExtraBold" w:eastAsia="Arial" w:hAnsi="Montserrat ExtraBold"/>
                                <w:bCs/>
                                <w:color w:val="FB635E"/>
                                <w:sz w:val="21"/>
                                <w:szCs w:val="21"/>
                                <w:lang w:val="fr-FR" w:bidi="en-US"/>
                              </w:rPr>
                            </w:pPr>
                          </w:p>
                        </w:txbxContent>
                      </v:textbox>
                    </v:shape>
                  </w:pict>
                </mc:Fallback>
              </mc:AlternateContent>
            </w:r>
            <w:r>
              <w:rPr>
                <w:noProof/>
                <w:lang w:eastAsia="zh-CN"/>
              </w:rPr>
              <w:drawing>
                <wp:inline distT="0" distB="0" distL="0" distR="0" wp14:anchorId="70984B90" wp14:editId="1D97C0A3">
                  <wp:extent cx="3353435" cy="188883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6"/>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3359874" cy="1892466"/>
                          </a:xfrm>
                          <a:prstGeom prst="rect">
                            <a:avLst/>
                          </a:prstGeom>
                          <a:noFill/>
                        </pic:spPr>
                      </pic:pic>
                    </a:graphicData>
                  </a:graphic>
                </wp:inline>
              </w:drawing>
            </w:r>
          </w:p>
        </w:tc>
      </w:tr>
      <w:tr w:rsidR="00A53F55" w14:paraId="5DD1C602" w14:textId="77777777">
        <w:tc>
          <w:tcPr>
            <w:tcW w:w="9350" w:type="dxa"/>
          </w:tcPr>
          <w:p w14:paraId="3DC6D04B" w14:textId="77777777" w:rsidR="00A53F55" w:rsidRDefault="00F43DC4">
            <w:pPr>
              <w:rPr>
                <w:lang w:val="fr-FR"/>
              </w:rPr>
            </w:pPr>
            <w:r>
              <w:rPr>
                <w:rFonts w:eastAsia="Gill Sans MT"/>
                <w:b/>
                <w:bCs/>
                <w:lang w:val="fr-FR"/>
              </w:rPr>
              <w:t xml:space="preserve">DIRE : </w:t>
            </w:r>
            <w:r>
              <w:rPr>
                <w:rFonts w:eastAsia="Gill Sans MT"/>
                <w:lang w:val="fr-FR"/>
              </w:rPr>
              <w:t xml:space="preserve">La durée de conservation des réactifs et leurs conditions de conservation requises doivent être prises en compte. </w:t>
            </w:r>
          </w:p>
          <w:p w14:paraId="0F319E06" w14:textId="77777777" w:rsidR="00A53F55" w:rsidRDefault="00A53F55">
            <w:pPr>
              <w:rPr>
                <w:sz w:val="12"/>
                <w:szCs w:val="12"/>
                <w:lang w:val="fr-FR"/>
              </w:rPr>
            </w:pPr>
          </w:p>
          <w:p w14:paraId="7D87F84F" w14:textId="77777777" w:rsidR="00A53F55" w:rsidRDefault="00F43DC4">
            <w:pPr>
              <w:rPr>
                <w:lang w:val="fr-FR"/>
              </w:rPr>
            </w:pPr>
            <w:r>
              <w:rPr>
                <w:rFonts w:eastAsia="Gill Sans MT"/>
                <w:lang w:val="fr-FR"/>
              </w:rPr>
              <w:t xml:space="preserve">Les conditions de conservation recommandées pour les puces </w:t>
            </w:r>
            <w:proofErr w:type="spellStart"/>
            <w:r>
              <w:rPr>
                <w:rFonts w:eastAsia="Gill Sans MT"/>
                <w:lang w:val="fr-FR"/>
              </w:rPr>
              <w:t>Truenat</w:t>
            </w:r>
            <w:proofErr w:type="spellEnd"/>
            <w:r>
              <w:rPr>
                <w:rFonts w:eastAsia="Gill Sans MT"/>
                <w:lang w:val="fr-FR"/>
              </w:rPr>
              <w:t xml:space="preserve"> TB sont de 2 °C à 30 °C et pour le coffret pour le prétraitement des échantillons et le kit de préparation, de 2 °C à 40 °C.</w:t>
            </w:r>
          </w:p>
          <w:p w14:paraId="644DEE60" w14:textId="77777777" w:rsidR="00A53F55" w:rsidRDefault="00A53F55">
            <w:pPr>
              <w:rPr>
                <w:sz w:val="12"/>
                <w:szCs w:val="12"/>
                <w:lang w:val="fr-FR"/>
              </w:rPr>
            </w:pPr>
          </w:p>
          <w:p w14:paraId="1CBEC67F" w14:textId="77777777" w:rsidR="00A53F55" w:rsidRDefault="00F43DC4">
            <w:pPr>
              <w:rPr>
                <w:lang w:val="fr-FR"/>
              </w:rPr>
            </w:pPr>
            <w:r>
              <w:rPr>
                <w:rFonts w:eastAsia="Gill Sans MT"/>
                <w:lang w:val="fr-FR"/>
              </w:rPr>
              <w:t xml:space="preserve">La durée de conservation de tous les réactifs est de 2 ans dans les conditions de conservation recommandées. Les puces </w:t>
            </w:r>
            <w:proofErr w:type="spellStart"/>
            <w:r>
              <w:rPr>
                <w:rFonts w:eastAsia="Gill Sans MT"/>
                <w:lang w:val="fr-FR"/>
              </w:rPr>
              <w:t>Truenat</w:t>
            </w:r>
            <w:proofErr w:type="spellEnd"/>
            <w:r>
              <w:rPr>
                <w:rFonts w:eastAsia="Gill Sans MT"/>
                <w:lang w:val="fr-FR"/>
              </w:rPr>
              <w:t xml:space="preserve"> TB peuvent être conservées pendant un mois maximum à une température inférieure à 45 °C et jusqu’à 6 mois à une température inférieure à 40 °C, si les conditions ne permettent pas une conservation à une température inférieure à 30 °C.</w:t>
            </w:r>
          </w:p>
        </w:tc>
      </w:tr>
      <w:tr w:rsidR="00A53F55" w14:paraId="1DFCCBBA" w14:textId="77777777">
        <w:tc>
          <w:tcPr>
            <w:tcW w:w="9350" w:type="dxa"/>
            <w:shd w:val="clear" w:color="auto" w:fill="E68F8C"/>
          </w:tcPr>
          <w:p w14:paraId="53A62CB1" w14:textId="77777777" w:rsidR="00A53F55" w:rsidRDefault="00F43DC4">
            <w:pPr>
              <w:rPr>
                <w:b/>
                <w:color w:val="FFFFFF" w:themeColor="background1"/>
                <w:lang w:val="fr-FR"/>
              </w:rPr>
            </w:pPr>
            <w:r>
              <w:rPr>
                <w:rFonts w:eastAsia="Gill Sans MT"/>
                <w:b/>
                <w:bCs/>
                <w:color w:val="FFFFFF"/>
                <w:lang w:val="fr-FR"/>
              </w:rPr>
              <w:t>Quantités pour une commande initiale de réactifs</w:t>
            </w:r>
          </w:p>
          <w:p w14:paraId="290D66B5" w14:textId="77777777" w:rsidR="00A53F55" w:rsidRDefault="00F43DC4">
            <w:pPr>
              <w:rPr>
                <w:b/>
                <w:bCs/>
                <w:color w:val="FFFFFF" w:themeColor="background1"/>
                <w:lang w:val="fr-FR"/>
              </w:rPr>
            </w:pPr>
            <w:r>
              <w:rPr>
                <w:rFonts w:eastAsia="Gill Sans MT"/>
                <w:b/>
                <w:bCs/>
                <w:color w:val="FFFFFF"/>
                <w:lang w:val="fr-FR"/>
              </w:rPr>
              <w:t>Diapositive : 10</w:t>
            </w:r>
          </w:p>
          <w:p w14:paraId="0229F085" w14:textId="6030DE48" w:rsidR="00A53F55" w:rsidRDefault="00F43DC4">
            <w:pPr>
              <w:rPr>
                <w:lang w:val="fr-FR"/>
              </w:rPr>
            </w:pPr>
            <w:r>
              <w:rPr>
                <w:rFonts w:eastAsia="Gill Sans MT"/>
                <w:b/>
                <w:bCs/>
                <w:color w:val="FFFFFF"/>
                <w:lang w:val="fr-FR"/>
              </w:rPr>
              <w:t>Guide du participant page :</w:t>
            </w:r>
            <w:r>
              <w:rPr>
                <w:rFonts w:eastAsia="Gill Sans MT"/>
                <w:color w:val="FFFFFF"/>
                <w:lang w:val="fr-FR"/>
              </w:rPr>
              <w:t xml:space="preserve"> 6</w:t>
            </w:r>
            <w:r w:rsidR="0015643C">
              <w:rPr>
                <w:rFonts w:eastAsia="Gill Sans MT"/>
                <w:color w:val="FFFFFF"/>
                <w:lang w:val="fr-FR"/>
              </w:rPr>
              <w:t>4</w:t>
            </w:r>
          </w:p>
        </w:tc>
      </w:tr>
      <w:tr w:rsidR="00A53F55" w14:paraId="2165BA1F" w14:textId="77777777">
        <w:tc>
          <w:tcPr>
            <w:tcW w:w="9350" w:type="dxa"/>
          </w:tcPr>
          <w:p w14:paraId="062054E6" w14:textId="77777777" w:rsidR="00A53F55" w:rsidRDefault="00F43DC4">
            <w:pPr>
              <w:jc w:val="center"/>
            </w:pPr>
            <w:r>
              <w:rPr>
                <w:noProof/>
                <w:lang w:eastAsia="zh-CN"/>
              </w:rPr>
              <mc:AlternateContent>
                <mc:Choice Requires="wps">
                  <w:drawing>
                    <wp:anchor distT="0" distB="0" distL="114300" distR="114300" simplePos="0" relativeHeight="252181504" behindDoc="0" locked="0" layoutInCell="1" allowOverlap="1" wp14:anchorId="61C5E14A" wp14:editId="7F60B6EF">
                      <wp:simplePos x="0" y="0"/>
                      <wp:positionH relativeFrom="column">
                        <wp:posOffset>1329055</wp:posOffset>
                      </wp:positionH>
                      <wp:positionV relativeFrom="paragraph">
                        <wp:posOffset>75844</wp:posOffset>
                      </wp:positionV>
                      <wp:extent cx="3176650" cy="1721922"/>
                      <wp:effectExtent l="0" t="0" r="5080" b="0"/>
                      <wp:wrapNone/>
                      <wp:docPr id="1984387621"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176650" cy="1721922"/>
                              </a:xfrm>
                              <a:prstGeom prst="rect">
                                <a:avLst/>
                              </a:prstGeom>
                              <a:solidFill>
                                <a:sysClr val="window" lastClr="FFFFFF"/>
                              </a:solidFill>
                              <a:ln>
                                <a:noFill/>
                              </a:ln>
                            </wps:spPr>
                            <wps:txbx>
                              <w:txbxContent>
                                <w:p w14:paraId="3955985D" w14:textId="77777777" w:rsidR="00A53F55" w:rsidRDefault="00F43DC4">
                                  <w:pPr>
                                    <w:spacing w:after="60" w:line="240" w:lineRule="auto"/>
                                    <w:ind w:left="130"/>
                                    <w:rPr>
                                      <w:rFonts w:ascii="Montserrat Medium" w:eastAsia="Arial" w:hAnsi="Montserrat Medium"/>
                                      <w:bCs/>
                                      <w:color w:val="FB635E"/>
                                      <w:sz w:val="18"/>
                                      <w:szCs w:val="20"/>
                                      <w:lang w:val="fr-FR" w:bidi="en-US"/>
                                    </w:rPr>
                                  </w:pPr>
                                  <w:r>
                                    <w:rPr>
                                      <w:rFonts w:ascii="Montserrat Medium" w:eastAsia="Montserrat Medium" w:hAnsi="Montserrat Medium"/>
                                      <w:bCs/>
                                      <w:color w:val="FB635E"/>
                                      <w:sz w:val="18"/>
                                      <w:szCs w:val="18"/>
                                      <w:lang w:val="fr-FR" w:bidi="en-US"/>
                                    </w:rPr>
                                    <w:t>Quantités pour une commande initiale de réactifs</w:t>
                                  </w:r>
                                </w:p>
                                <w:tbl>
                                  <w:tblPr>
                                    <w:tblW w:w="4896" w:type="dxa"/>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top w:w="22" w:type="dxa"/>
                                      <w:left w:w="0" w:type="dxa"/>
                                      <w:bottom w:w="22" w:type="dxa"/>
                                      <w:right w:w="0" w:type="dxa"/>
                                    </w:tblCellMar>
                                    <w:tblLook w:val="0420" w:firstRow="1" w:lastRow="0" w:firstColumn="0" w:lastColumn="0" w:noHBand="0" w:noVBand="1"/>
                                  </w:tblPr>
                                  <w:tblGrid>
                                    <w:gridCol w:w="635"/>
                                    <w:gridCol w:w="1331"/>
                                    <w:gridCol w:w="1539"/>
                                    <w:gridCol w:w="1391"/>
                                  </w:tblGrid>
                                  <w:tr w:rsidR="00A53F55" w14:paraId="01CDA46F" w14:textId="77777777">
                                    <w:trPr>
                                      <w:trHeight w:val="142"/>
                                    </w:trPr>
                                    <w:tc>
                                      <w:tcPr>
                                        <w:tcW w:w="635" w:type="dxa"/>
                                        <w:vMerge w:val="restart"/>
                                        <w:shd w:val="clear" w:color="auto" w:fill="FFB6B3"/>
                                        <w:tcMar>
                                          <w:top w:w="15" w:type="dxa"/>
                                          <w:left w:w="15" w:type="dxa"/>
                                          <w:bottom w:w="0" w:type="dxa"/>
                                          <w:right w:w="15" w:type="dxa"/>
                                        </w:tcMar>
                                        <w:vAlign w:val="center"/>
                                        <w:hideMark/>
                                      </w:tcPr>
                                      <w:p w14:paraId="23C2F08B" w14:textId="77777777" w:rsidR="00A53F55" w:rsidRDefault="00F43DC4">
                                        <w:pPr>
                                          <w:spacing w:line="240" w:lineRule="auto"/>
                                          <w:jc w:val="center"/>
                                          <w:rPr>
                                            <w:sz w:val="8"/>
                                            <w:szCs w:val="8"/>
                                            <w:lang w:val="fr-FR"/>
                                          </w:rPr>
                                        </w:pPr>
                                        <w:r>
                                          <w:rPr>
                                            <w:rFonts w:eastAsia="Gill Sans MT"/>
                                            <w:b/>
                                            <w:bCs/>
                                            <w:sz w:val="8"/>
                                            <w:szCs w:val="8"/>
                                            <w:lang w:val="fr-FR"/>
                                          </w:rPr>
                                          <w:t>Nombre moyen de tests par jour</w:t>
                                        </w:r>
                                      </w:p>
                                    </w:tc>
                                    <w:tc>
                                      <w:tcPr>
                                        <w:tcW w:w="4261" w:type="dxa"/>
                                        <w:gridSpan w:val="3"/>
                                        <w:shd w:val="clear" w:color="auto" w:fill="FF6E68"/>
                                        <w:tcMar>
                                          <w:top w:w="15" w:type="dxa"/>
                                          <w:left w:w="15" w:type="dxa"/>
                                          <w:bottom w:w="0" w:type="dxa"/>
                                          <w:right w:w="15" w:type="dxa"/>
                                        </w:tcMar>
                                        <w:vAlign w:val="center"/>
                                        <w:hideMark/>
                                      </w:tcPr>
                                      <w:p w14:paraId="0892C649" w14:textId="77777777" w:rsidR="00A53F55" w:rsidRDefault="00F43DC4">
                                        <w:pPr>
                                          <w:spacing w:line="240" w:lineRule="auto"/>
                                          <w:jc w:val="center"/>
                                          <w:rPr>
                                            <w:sz w:val="8"/>
                                            <w:szCs w:val="8"/>
                                          </w:rPr>
                                        </w:pPr>
                                        <w:r>
                                          <w:rPr>
                                            <w:rFonts w:eastAsia="Gill Sans MT"/>
                                            <w:b/>
                                            <w:bCs/>
                                            <w:sz w:val="8"/>
                                            <w:szCs w:val="8"/>
                                            <w:lang w:val="fr-FR"/>
                                          </w:rPr>
                                          <w:t>Instruments nécessaires</w:t>
                                        </w:r>
                                      </w:p>
                                    </w:tc>
                                  </w:tr>
                                  <w:tr w:rsidR="00A53F55" w14:paraId="6210CC56" w14:textId="77777777">
                                    <w:trPr>
                                      <w:trHeight w:val="20"/>
                                    </w:trPr>
                                    <w:tc>
                                      <w:tcPr>
                                        <w:tcW w:w="0" w:type="auto"/>
                                        <w:vMerge/>
                                        <w:vAlign w:val="center"/>
                                        <w:hideMark/>
                                      </w:tcPr>
                                      <w:p w14:paraId="4929D57F" w14:textId="77777777" w:rsidR="00A53F55" w:rsidRDefault="00A53F55">
                                        <w:pPr>
                                          <w:spacing w:line="240" w:lineRule="auto"/>
                                          <w:jc w:val="center"/>
                                          <w:rPr>
                                            <w:sz w:val="8"/>
                                            <w:szCs w:val="8"/>
                                          </w:rPr>
                                        </w:pPr>
                                      </w:p>
                                    </w:tc>
                                    <w:tc>
                                      <w:tcPr>
                                        <w:tcW w:w="1331" w:type="dxa"/>
                                        <w:shd w:val="clear" w:color="auto" w:fill="FF6E68"/>
                                        <w:tcMar>
                                          <w:top w:w="15" w:type="dxa"/>
                                          <w:left w:w="15" w:type="dxa"/>
                                          <w:bottom w:w="0" w:type="dxa"/>
                                          <w:right w:w="15" w:type="dxa"/>
                                        </w:tcMar>
                                        <w:vAlign w:val="center"/>
                                        <w:hideMark/>
                                      </w:tcPr>
                                      <w:p w14:paraId="64F03231" w14:textId="77777777" w:rsidR="00A53F55" w:rsidRDefault="00F43DC4">
                                        <w:pPr>
                                          <w:spacing w:line="240" w:lineRule="auto"/>
                                          <w:jc w:val="center"/>
                                          <w:rPr>
                                            <w:sz w:val="8"/>
                                            <w:szCs w:val="8"/>
                                          </w:rPr>
                                        </w:pPr>
                                        <w:r>
                                          <w:rPr>
                                            <w:rFonts w:eastAsia="Gill Sans MT"/>
                                            <w:sz w:val="8"/>
                                            <w:szCs w:val="8"/>
                                          </w:rPr>
                                          <w:t>1 </w:t>
                                        </w:r>
                                        <w:proofErr w:type="spellStart"/>
                                        <w:r>
                                          <w:rPr>
                                            <w:rFonts w:eastAsia="Gill Sans MT"/>
                                            <w:sz w:val="8"/>
                                            <w:szCs w:val="8"/>
                                          </w:rPr>
                                          <w:t>Analyseur</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Uno Dx</w:t>
                                        </w:r>
                                      </w:p>
                                      <w:p w14:paraId="6DC27676" w14:textId="77777777" w:rsidR="00A53F55" w:rsidRDefault="00F43DC4">
                                        <w:pPr>
                                          <w:spacing w:line="240" w:lineRule="auto"/>
                                          <w:jc w:val="center"/>
                                          <w:rPr>
                                            <w:sz w:val="8"/>
                                            <w:szCs w:val="8"/>
                                          </w:rPr>
                                        </w:pPr>
                                        <w:r>
                                          <w:rPr>
                                            <w:rFonts w:eastAsia="Gill Sans MT"/>
                                            <w:sz w:val="8"/>
                                            <w:szCs w:val="8"/>
                                          </w:rPr>
                                          <w:t>+ 1 </w:t>
                                        </w:r>
                                        <w:proofErr w:type="spellStart"/>
                                        <w:r>
                                          <w:rPr>
                                            <w:rFonts w:eastAsia="Gill Sans MT"/>
                                            <w:sz w:val="8"/>
                                            <w:szCs w:val="8"/>
                                          </w:rPr>
                                          <w:t>dispositif</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xml:space="preserve"> AUTO v2</w:t>
                                        </w:r>
                                      </w:p>
                                    </w:tc>
                                    <w:tc>
                                      <w:tcPr>
                                        <w:tcW w:w="1539" w:type="dxa"/>
                                        <w:tcBorders>
                                          <w:bottom w:val="single" w:sz="4" w:space="0" w:color="FFB6B3"/>
                                        </w:tcBorders>
                                        <w:shd w:val="clear" w:color="auto" w:fill="FF6E68"/>
                                        <w:tcMar>
                                          <w:top w:w="15" w:type="dxa"/>
                                          <w:left w:w="15" w:type="dxa"/>
                                          <w:bottom w:w="0" w:type="dxa"/>
                                          <w:right w:w="15" w:type="dxa"/>
                                        </w:tcMar>
                                        <w:vAlign w:val="center"/>
                                        <w:hideMark/>
                                      </w:tcPr>
                                      <w:p w14:paraId="584785F3" w14:textId="77777777" w:rsidR="00A53F55" w:rsidRDefault="00F43DC4">
                                        <w:pPr>
                                          <w:spacing w:line="240" w:lineRule="auto"/>
                                          <w:jc w:val="center"/>
                                          <w:rPr>
                                            <w:sz w:val="8"/>
                                            <w:szCs w:val="8"/>
                                          </w:rPr>
                                        </w:pPr>
                                        <w:r>
                                          <w:rPr>
                                            <w:rFonts w:eastAsia="Gill Sans MT"/>
                                            <w:sz w:val="8"/>
                                            <w:szCs w:val="8"/>
                                          </w:rPr>
                                          <w:t>1 </w:t>
                                        </w:r>
                                        <w:proofErr w:type="spellStart"/>
                                        <w:r>
                                          <w:rPr>
                                            <w:rFonts w:eastAsia="Gill Sans MT"/>
                                            <w:sz w:val="8"/>
                                            <w:szCs w:val="8"/>
                                          </w:rPr>
                                          <w:t>Analyseur</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Duo</w:t>
                                        </w:r>
                                      </w:p>
                                      <w:p w14:paraId="4AEAA97F" w14:textId="77777777" w:rsidR="00A53F55" w:rsidRDefault="00F43DC4">
                                        <w:pPr>
                                          <w:spacing w:line="240" w:lineRule="auto"/>
                                          <w:jc w:val="center"/>
                                          <w:rPr>
                                            <w:sz w:val="8"/>
                                            <w:szCs w:val="8"/>
                                          </w:rPr>
                                        </w:pPr>
                                        <w:r>
                                          <w:rPr>
                                            <w:rFonts w:eastAsia="Gill Sans MT"/>
                                            <w:sz w:val="8"/>
                                            <w:szCs w:val="8"/>
                                          </w:rPr>
                                          <w:t>+ 1 </w:t>
                                        </w:r>
                                        <w:proofErr w:type="spellStart"/>
                                        <w:r>
                                          <w:rPr>
                                            <w:rFonts w:eastAsia="Gill Sans MT"/>
                                            <w:sz w:val="8"/>
                                            <w:szCs w:val="8"/>
                                          </w:rPr>
                                          <w:t>dispositif</w:t>
                                        </w:r>
                                        <w:proofErr w:type="spellEnd"/>
                                        <w:r>
                                          <w:rPr>
                                            <w:rFonts w:eastAsia="Gill Sans MT"/>
                                            <w:sz w:val="8"/>
                                            <w:szCs w:val="8"/>
                                          </w:rPr>
                                          <w:t xml:space="preserve"> </w:t>
                                        </w:r>
                                        <w:proofErr w:type="spellStart"/>
                                        <w:r>
                                          <w:rPr>
                                            <w:rFonts w:eastAsia="Gill Sans MT"/>
                                            <w:sz w:val="8"/>
                                            <w:szCs w:val="8"/>
                                          </w:rPr>
                                          <w:t>Trueprep</w:t>
                                        </w:r>
                                        <w:proofErr w:type="spellEnd"/>
                                        <w:r>
                                          <w:rPr>
                                            <w:rFonts w:eastAsia="Gill Sans MT"/>
                                            <w:sz w:val="8"/>
                                            <w:szCs w:val="8"/>
                                          </w:rPr>
                                          <w:t xml:space="preserve"> AUTO v2</w:t>
                                        </w:r>
                                      </w:p>
                                    </w:tc>
                                    <w:tc>
                                      <w:tcPr>
                                        <w:tcW w:w="1391" w:type="dxa"/>
                                        <w:tcBorders>
                                          <w:bottom w:val="single" w:sz="4" w:space="0" w:color="FFB6B3"/>
                                        </w:tcBorders>
                                        <w:shd w:val="clear" w:color="auto" w:fill="FF6E68"/>
                                        <w:tcMar>
                                          <w:top w:w="15" w:type="dxa"/>
                                          <w:left w:w="15" w:type="dxa"/>
                                          <w:bottom w:w="0" w:type="dxa"/>
                                          <w:right w:w="15" w:type="dxa"/>
                                        </w:tcMar>
                                        <w:vAlign w:val="center"/>
                                        <w:hideMark/>
                                      </w:tcPr>
                                      <w:p w14:paraId="27754E65" w14:textId="77777777" w:rsidR="00A53F55" w:rsidRDefault="00F43DC4">
                                        <w:pPr>
                                          <w:spacing w:line="240" w:lineRule="auto"/>
                                          <w:jc w:val="center"/>
                                          <w:rPr>
                                            <w:sz w:val="8"/>
                                            <w:szCs w:val="8"/>
                                          </w:rPr>
                                        </w:pPr>
                                        <w:r>
                                          <w:rPr>
                                            <w:rFonts w:eastAsia="Gill Sans MT"/>
                                            <w:sz w:val="8"/>
                                            <w:szCs w:val="8"/>
                                            <w:lang w:val="fr-FR"/>
                                          </w:rPr>
                                          <w:t xml:space="preserve">1 Analyseur </w:t>
                                        </w:r>
                                        <w:proofErr w:type="spellStart"/>
                                        <w:r>
                                          <w:rPr>
                                            <w:rFonts w:eastAsia="Gill Sans MT"/>
                                            <w:sz w:val="8"/>
                                            <w:szCs w:val="8"/>
                                            <w:lang w:val="fr-FR"/>
                                          </w:rPr>
                                          <w:t>Truelab</w:t>
                                        </w:r>
                                        <w:proofErr w:type="spellEnd"/>
                                        <w:r>
                                          <w:rPr>
                                            <w:rFonts w:eastAsia="Gill Sans MT"/>
                                            <w:sz w:val="8"/>
                                            <w:szCs w:val="8"/>
                                            <w:lang w:val="fr-FR"/>
                                          </w:rPr>
                                          <w:t>® Quattro</w:t>
                                        </w:r>
                                      </w:p>
                                      <w:p w14:paraId="5A4D49B0" w14:textId="77777777" w:rsidR="00A53F55" w:rsidRDefault="00F43DC4">
                                        <w:pPr>
                                          <w:spacing w:line="240" w:lineRule="auto"/>
                                          <w:jc w:val="center"/>
                                          <w:rPr>
                                            <w:sz w:val="8"/>
                                            <w:szCs w:val="8"/>
                                          </w:rPr>
                                        </w:pPr>
                                        <w:r>
                                          <w:rPr>
                                            <w:rFonts w:eastAsia="Gill Sans MT"/>
                                            <w:sz w:val="8"/>
                                            <w:szCs w:val="8"/>
                                            <w:lang w:val="fr-FR"/>
                                          </w:rPr>
                                          <w:t xml:space="preserve">+ 2 dispositifs </w:t>
                                        </w:r>
                                        <w:proofErr w:type="spellStart"/>
                                        <w:r>
                                          <w:rPr>
                                            <w:rFonts w:eastAsia="Gill Sans MT"/>
                                            <w:sz w:val="8"/>
                                            <w:szCs w:val="8"/>
                                            <w:lang w:val="fr-FR"/>
                                          </w:rPr>
                                          <w:t>Trueprep</w:t>
                                        </w:r>
                                        <w:proofErr w:type="spellEnd"/>
                                        <w:r>
                                          <w:rPr>
                                            <w:rFonts w:eastAsia="Gill Sans MT"/>
                                            <w:sz w:val="8"/>
                                            <w:szCs w:val="8"/>
                                            <w:lang w:val="fr-FR"/>
                                          </w:rPr>
                                          <w:t xml:space="preserve"> </w:t>
                                        </w:r>
                                        <w:proofErr w:type="gramStart"/>
                                        <w:r>
                                          <w:rPr>
                                            <w:rFonts w:eastAsia="Gill Sans MT"/>
                                            <w:sz w:val="8"/>
                                            <w:szCs w:val="8"/>
                                            <w:lang w:val="fr-FR"/>
                                          </w:rPr>
                                          <w:t>AUTO v2</w:t>
                                        </w:r>
                                        <w:proofErr w:type="gramEnd"/>
                                      </w:p>
                                    </w:tc>
                                  </w:tr>
                                  <w:tr w:rsidR="00A53F55" w14:paraId="00DA65F4" w14:textId="77777777">
                                    <w:trPr>
                                      <w:trHeight w:val="20"/>
                                    </w:trPr>
                                    <w:tc>
                                      <w:tcPr>
                                        <w:tcW w:w="635" w:type="dxa"/>
                                        <w:shd w:val="clear" w:color="auto" w:fill="FFB6B3"/>
                                        <w:tcMar>
                                          <w:top w:w="15" w:type="dxa"/>
                                          <w:left w:w="15" w:type="dxa"/>
                                          <w:bottom w:w="0" w:type="dxa"/>
                                          <w:right w:w="15" w:type="dxa"/>
                                        </w:tcMar>
                                        <w:vAlign w:val="center"/>
                                        <w:hideMark/>
                                      </w:tcPr>
                                      <w:p w14:paraId="397BF28F" w14:textId="77777777" w:rsidR="00A53F55" w:rsidRDefault="00F43DC4">
                                        <w:pPr>
                                          <w:spacing w:line="240" w:lineRule="auto"/>
                                          <w:jc w:val="center"/>
                                          <w:rPr>
                                            <w:sz w:val="10"/>
                                            <w:szCs w:val="10"/>
                                          </w:rPr>
                                        </w:pPr>
                                        <w:r>
                                          <w:rPr>
                                            <w:rFonts w:eastAsia="Gill Sans MT"/>
                                            <w:sz w:val="10"/>
                                            <w:szCs w:val="10"/>
                                            <w:lang w:val="fr-FR"/>
                                          </w:rPr>
                                          <w:t>2</w:t>
                                        </w:r>
                                      </w:p>
                                    </w:tc>
                                    <w:tc>
                                      <w:tcPr>
                                        <w:tcW w:w="1331" w:type="dxa"/>
                                        <w:tcBorders>
                                          <w:right w:val="nil"/>
                                        </w:tcBorders>
                                        <w:shd w:val="clear" w:color="auto" w:fill="auto"/>
                                        <w:tcMar>
                                          <w:top w:w="15" w:type="dxa"/>
                                          <w:left w:w="15" w:type="dxa"/>
                                          <w:bottom w:w="0" w:type="dxa"/>
                                          <w:right w:w="15" w:type="dxa"/>
                                        </w:tcMar>
                                        <w:vAlign w:val="center"/>
                                        <w:hideMark/>
                                      </w:tcPr>
                                      <w:p w14:paraId="63152054" w14:textId="77777777" w:rsidR="00A53F55" w:rsidRDefault="00F43DC4">
                                        <w:pPr>
                                          <w:spacing w:line="240" w:lineRule="auto"/>
                                          <w:rPr>
                                            <w:sz w:val="8"/>
                                            <w:szCs w:val="8"/>
                                            <w:lang w:val="fr-FR"/>
                                          </w:rPr>
                                        </w:pPr>
                                        <w:r>
                                          <w:rPr>
                                            <w:rFonts w:eastAsia="Gill Sans MT"/>
                                            <w:sz w:val="8"/>
                                            <w:szCs w:val="8"/>
                                            <w:lang w:val="fr-FR"/>
                                          </w:rPr>
                                          <w:t xml:space="preserve">11 kits MTB/MTB Plus (prétraitement, préparation, coffrets de puces, 50 tests chacun) 3 kits MTB-RIF </w:t>
                                        </w:r>
                                        <w:proofErr w:type="spellStart"/>
                                        <w:r>
                                          <w:rPr>
                                            <w:rFonts w:eastAsia="Gill Sans MT"/>
                                            <w:sz w:val="8"/>
                                            <w:szCs w:val="8"/>
                                            <w:lang w:val="fr-FR"/>
                                          </w:rPr>
                                          <w:t>Dx</w:t>
                                        </w:r>
                                        <w:proofErr w:type="spellEnd"/>
                                        <w:r>
                                          <w:rPr>
                                            <w:rFonts w:eastAsia="Gill Sans MT"/>
                                            <w:sz w:val="8"/>
                                            <w:szCs w:val="8"/>
                                            <w:lang w:val="fr-FR"/>
                                          </w:rPr>
                                          <w:t xml:space="preserve"> (50 tests chacun)</w:t>
                                        </w:r>
                                      </w:p>
                                    </w:tc>
                                    <w:tc>
                                      <w:tcPr>
                                        <w:tcW w:w="2930" w:type="dxa"/>
                                        <w:gridSpan w:val="2"/>
                                        <w:vMerge w:val="restart"/>
                                        <w:tcBorders>
                                          <w:left w:val="nil"/>
                                        </w:tcBorders>
                                        <w:shd w:val="clear" w:color="auto" w:fill="CCCCCC"/>
                                        <w:tcMar>
                                          <w:top w:w="15" w:type="dxa"/>
                                          <w:left w:w="15" w:type="dxa"/>
                                          <w:bottom w:w="0" w:type="dxa"/>
                                          <w:right w:w="15" w:type="dxa"/>
                                        </w:tcMar>
                                        <w:vAlign w:val="center"/>
                                        <w:hideMark/>
                                      </w:tcPr>
                                      <w:p w14:paraId="3C862230" w14:textId="77777777" w:rsidR="00A53F55" w:rsidRDefault="00F43DC4">
                                        <w:pPr>
                                          <w:spacing w:line="240" w:lineRule="auto"/>
                                          <w:ind w:left="226" w:right="260"/>
                                          <w:rPr>
                                            <w:rFonts w:ascii="Montserrat" w:hAnsi="Montserrat"/>
                                            <w:sz w:val="10"/>
                                            <w:szCs w:val="8"/>
                                            <w:lang w:val="fr-FR"/>
                                          </w:rPr>
                                        </w:pPr>
                                        <w:r>
                                          <w:rPr>
                                            <w:rFonts w:ascii="Montserrat" w:eastAsia="Montserrat" w:hAnsi="Montserrat"/>
                                            <w:sz w:val="10"/>
                                            <w:szCs w:val="10"/>
                                            <w:lang w:val="fr-FR"/>
                                          </w:rPr>
                                          <w:t>Envisagez d’acheter un modèle à débit plus faible, sauf si le nombre de tests devrait augmenter au cours du temps.</w:t>
                                        </w:r>
                                      </w:p>
                                    </w:tc>
                                  </w:tr>
                                  <w:tr w:rsidR="00A53F55" w14:paraId="5ADB7F2A" w14:textId="77777777">
                                    <w:trPr>
                                      <w:trHeight w:val="20"/>
                                    </w:trPr>
                                    <w:tc>
                                      <w:tcPr>
                                        <w:tcW w:w="635" w:type="dxa"/>
                                        <w:shd w:val="clear" w:color="auto" w:fill="FFB6B3"/>
                                        <w:tcMar>
                                          <w:top w:w="15" w:type="dxa"/>
                                          <w:left w:w="15" w:type="dxa"/>
                                          <w:bottom w:w="0" w:type="dxa"/>
                                          <w:right w:w="15" w:type="dxa"/>
                                        </w:tcMar>
                                        <w:vAlign w:val="center"/>
                                        <w:hideMark/>
                                      </w:tcPr>
                                      <w:p w14:paraId="5586054D" w14:textId="77777777" w:rsidR="00A53F55" w:rsidRDefault="00F43DC4">
                                        <w:pPr>
                                          <w:spacing w:line="240" w:lineRule="auto"/>
                                          <w:jc w:val="center"/>
                                          <w:rPr>
                                            <w:sz w:val="10"/>
                                            <w:szCs w:val="10"/>
                                          </w:rPr>
                                        </w:pPr>
                                        <w:r>
                                          <w:rPr>
                                            <w:rFonts w:eastAsia="Gill Sans MT"/>
                                            <w:sz w:val="10"/>
                                            <w:szCs w:val="10"/>
                                            <w:lang w:val="fr-FR"/>
                                          </w:rPr>
                                          <w:t>4</w:t>
                                        </w:r>
                                      </w:p>
                                    </w:tc>
                                    <w:tc>
                                      <w:tcPr>
                                        <w:tcW w:w="1331" w:type="dxa"/>
                                        <w:tcBorders>
                                          <w:right w:val="nil"/>
                                        </w:tcBorders>
                                        <w:shd w:val="clear" w:color="auto" w:fill="auto"/>
                                        <w:tcMar>
                                          <w:top w:w="15" w:type="dxa"/>
                                          <w:left w:w="15" w:type="dxa"/>
                                          <w:bottom w:w="0" w:type="dxa"/>
                                          <w:right w:w="15" w:type="dxa"/>
                                        </w:tcMar>
                                        <w:vAlign w:val="center"/>
                                        <w:hideMark/>
                                      </w:tcPr>
                                      <w:p w14:paraId="118635A4" w14:textId="77777777" w:rsidR="00A53F55" w:rsidRDefault="00F43DC4">
                                        <w:pPr>
                                          <w:spacing w:line="240" w:lineRule="auto"/>
                                          <w:rPr>
                                            <w:sz w:val="8"/>
                                            <w:szCs w:val="8"/>
                                          </w:rPr>
                                        </w:pPr>
                                        <w:r>
                                          <w:rPr>
                                            <w:rFonts w:eastAsia="Gill Sans MT"/>
                                            <w:sz w:val="8"/>
                                            <w:szCs w:val="8"/>
                                          </w:rPr>
                                          <w:t xml:space="preserve">22 kits MTB/MTB Plus </w:t>
                                        </w:r>
                                      </w:p>
                                      <w:p w14:paraId="64C48B46" w14:textId="77777777" w:rsidR="00A53F55" w:rsidRDefault="00F43DC4">
                                        <w:pPr>
                                          <w:spacing w:line="240" w:lineRule="auto"/>
                                          <w:rPr>
                                            <w:sz w:val="8"/>
                                            <w:szCs w:val="8"/>
                                          </w:rPr>
                                        </w:pPr>
                                        <w:r>
                                          <w:rPr>
                                            <w:rFonts w:eastAsia="Gill Sans MT"/>
                                            <w:sz w:val="8"/>
                                            <w:szCs w:val="8"/>
                                          </w:rPr>
                                          <w:t>5 kits MTB-RIF Dx</w:t>
                                        </w:r>
                                      </w:p>
                                    </w:tc>
                                    <w:tc>
                                      <w:tcPr>
                                        <w:tcW w:w="2930" w:type="dxa"/>
                                        <w:gridSpan w:val="2"/>
                                        <w:vMerge/>
                                        <w:tcBorders>
                                          <w:left w:val="nil"/>
                                        </w:tcBorders>
                                        <w:vAlign w:val="center"/>
                                        <w:hideMark/>
                                      </w:tcPr>
                                      <w:p w14:paraId="631FED32" w14:textId="77777777" w:rsidR="00A53F55" w:rsidRDefault="00A53F55">
                                        <w:pPr>
                                          <w:spacing w:line="240" w:lineRule="auto"/>
                                          <w:rPr>
                                            <w:sz w:val="8"/>
                                            <w:szCs w:val="8"/>
                                          </w:rPr>
                                        </w:pPr>
                                      </w:p>
                                    </w:tc>
                                  </w:tr>
                                  <w:tr w:rsidR="00A53F55" w14:paraId="24B0941F" w14:textId="77777777">
                                    <w:trPr>
                                      <w:trHeight w:val="20"/>
                                    </w:trPr>
                                    <w:tc>
                                      <w:tcPr>
                                        <w:tcW w:w="635" w:type="dxa"/>
                                        <w:shd w:val="clear" w:color="auto" w:fill="FFB6B3"/>
                                        <w:tcMar>
                                          <w:top w:w="15" w:type="dxa"/>
                                          <w:left w:w="15" w:type="dxa"/>
                                          <w:bottom w:w="0" w:type="dxa"/>
                                          <w:right w:w="15" w:type="dxa"/>
                                        </w:tcMar>
                                        <w:vAlign w:val="center"/>
                                        <w:hideMark/>
                                      </w:tcPr>
                                      <w:p w14:paraId="31AA4C98" w14:textId="77777777" w:rsidR="00A53F55" w:rsidRDefault="00F43DC4">
                                        <w:pPr>
                                          <w:spacing w:line="240" w:lineRule="auto"/>
                                          <w:jc w:val="center"/>
                                          <w:rPr>
                                            <w:sz w:val="10"/>
                                            <w:szCs w:val="10"/>
                                          </w:rPr>
                                        </w:pPr>
                                        <w:r>
                                          <w:rPr>
                                            <w:rFonts w:eastAsia="Gill Sans MT"/>
                                            <w:sz w:val="10"/>
                                            <w:szCs w:val="10"/>
                                            <w:lang w:val="fr-FR"/>
                                          </w:rPr>
                                          <w:t>6</w:t>
                                        </w:r>
                                      </w:p>
                                    </w:tc>
                                    <w:tc>
                                      <w:tcPr>
                                        <w:tcW w:w="1331" w:type="dxa"/>
                                        <w:tcBorders>
                                          <w:right w:val="nil"/>
                                        </w:tcBorders>
                                        <w:shd w:val="clear" w:color="auto" w:fill="auto"/>
                                        <w:tcMar>
                                          <w:top w:w="15" w:type="dxa"/>
                                          <w:left w:w="15" w:type="dxa"/>
                                          <w:bottom w:w="0" w:type="dxa"/>
                                          <w:right w:w="15" w:type="dxa"/>
                                        </w:tcMar>
                                        <w:vAlign w:val="center"/>
                                        <w:hideMark/>
                                      </w:tcPr>
                                      <w:p w14:paraId="6D4930FE" w14:textId="77777777" w:rsidR="00A53F55" w:rsidRDefault="00F43DC4">
                                        <w:pPr>
                                          <w:spacing w:line="240" w:lineRule="auto"/>
                                          <w:rPr>
                                            <w:sz w:val="8"/>
                                            <w:szCs w:val="8"/>
                                          </w:rPr>
                                        </w:pPr>
                                        <w:r>
                                          <w:rPr>
                                            <w:rFonts w:eastAsia="Gill Sans MT"/>
                                            <w:sz w:val="8"/>
                                            <w:szCs w:val="8"/>
                                          </w:rPr>
                                          <w:t>33 kits MTB/MTB Plus</w:t>
                                        </w:r>
                                      </w:p>
                                      <w:p w14:paraId="2BE96EF2" w14:textId="77777777" w:rsidR="00A53F55" w:rsidRDefault="00F43DC4">
                                        <w:pPr>
                                          <w:spacing w:line="240" w:lineRule="auto"/>
                                          <w:rPr>
                                            <w:sz w:val="8"/>
                                            <w:szCs w:val="8"/>
                                          </w:rPr>
                                        </w:pPr>
                                        <w:r>
                                          <w:rPr>
                                            <w:rFonts w:eastAsia="Gill Sans MT"/>
                                            <w:sz w:val="8"/>
                                            <w:szCs w:val="8"/>
                                          </w:rPr>
                                          <w:t>7 kits MTB-RIF Dx</w:t>
                                        </w:r>
                                      </w:p>
                                    </w:tc>
                                    <w:tc>
                                      <w:tcPr>
                                        <w:tcW w:w="2930" w:type="dxa"/>
                                        <w:gridSpan w:val="2"/>
                                        <w:vMerge/>
                                        <w:tcBorders>
                                          <w:left w:val="nil"/>
                                          <w:bottom w:val="nil"/>
                                        </w:tcBorders>
                                        <w:vAlign w:val="center"/>
                                        <w:hideMark/>
                                      </w:tcPr>
                                      <w:p w14:paraId="3551F855" w14:textId="77777777" w:rsidR="00A53F55" w:rsidRDefault="00A53F55">
                                        <w:pPr>
                                          <w:spacing w:line="240" w:lineRule="auto"/>
                                          <w:rPr>
                                            <w:sz w:val="8"/>
                                            <w:szCs w:val="8"/>
                                          </w:rPr>
                                        </w:pPr>
                                      </w:p>
                                    </w:tc>
                                  </w:tr>
                                  <w:tr w:rsidR="00A53F55" w14:paraId="1F9F5EAC" w14:textId="77777777">
                                    <w:trPr>
                                      <w:trHeight w:val="20"/>
                                    </w:trPr>
                                    <w:tc>
                                      <w:tcPr>
                                        <w:tcW w:w="635" w:type="dxa"/>
                                        <w:shd w:val="clear" w:color="auto" w:fill="FFB6B3"/>
                                        <w:tcMar>
                                          <w:top w:w="15" w:type="dxa"/>
                                          <w:left w:w="15" w:type="dxa"/>
                                          <w:bottom w:w="0" w:type="dxa"/>
                                          <w:right w:w="15" w:type="dxa"/>
                                        </w:tcMar>
                                        <w:vAlign w:val="center"/>
                                        <w:hideMark/>
                                      </w:tcPr>
                                      <w:p w14:paraId="252F286E" w14:textId="77777777" w:rsidR="00A53F55" w:rsidRDefault="00F43DC4">
                                        <w:pPr>
                                          <w:spacing w:line="240" w:lineRule="auto"/>
                                          <w:jc w:val="center"/>
                                          <w:rPr>
                                            <w:sz w:val="10"/>
                                            <w:szCs w:val="10"/>
                                          </w:rPr>
                                        </w:pPr>
                                        <w:r>
                                          <w:rPr>
                                            <w:rFonts w:eastAsia="Gill Sans MT"/>
                                            <w:sz w:val="10"/>
                                            <w:szCs w:val="10"/>
                                            <w:lang w:val="fr-FR"/>
                                          </w:rPr>
                                          <w:t>8</w:t>
                                        </w:r>
                                      </w:p>
                                    </w:tc>
                                    <w:tc>
                                      <w:tcPr>
                                        <w:tcW w:w="1331" w:type="dxa"/>
                                        <w:tcBorders>
                                          <w:bottom w:val="single" w:sz="4" w:space="0" w:color="FFB6B3"/>
                                        </w:tcBorders>
                                        <w:shd w:val="clear" w:color="auto" w:fill="auto"/>
                                        <w:tcMar>
                                          <w:top w:w="15" w:type="dxa"/>
                                          <w:left w:w="15" w:type="dxa"/>
                                          <w:bottom w:w="0" w:type="dxa"/>
                                          <w:right w:w="15" w:type="dxa"/>
                                        </w:tcMar>
                                        <w:vAlign w:val="center"/>
                                        <w:hideMark/>
                                      </w:tcPr>
                                      <w:p w14:paraId="1D2EBC29" w14:textId="77777777" w:rsidR="00A53F55" w:rsidRDefault="00F43DC4">
                                        <w:pPr>
                                          <w:spacing w:line="240" w:lineRule="auto"/>
                                          <w:rPr>
                                            <w:sz w:val="8"/>
                                            <w:szCs w:val="8"/>
                                          </w:rPr>
                                        </w:pPr>
                                        <w:r>
                                          <w:rPr>
                                            <w:rFonts w:eastAsia="Gill Sans MT"/>
                                            <w:sz w:val="8"/>
                                            <w:szCs w:val="8"/>
                                          </w:rPr>
                                          <w:t>44 kits MTB/MTB Plus</w:t>
                                        </w:r>
                                      </w:p>
                                      <w:p w14:paraId="24F52D37" w14:textId="77777777" w:rsidR="00A53F55" w:rsidRDefault="00F43DC4">
                                        <w:pPr>
                                          <w:spacing w:line="240" w:lineRule="auto"/>
                                          <w:rPr>
                                            <w:sz w:val="8"/>
                                            <w:szCs w:val="8"/>
                                          </w:rPr>
                                        </w:pPr>
                                        <w:r>
                                          <w:rPr>
                                            <w:rFonts w:eastAsia="Gill Sans MT"/>
                                            <w:sz w:val="8"/>
                                            <w:szCs w:val="8"/>
                                          </w:rPr>
                                          <w:t>9 kits MTB-RIF Dx</w:t>
                                        </w:r>
                                      </w:p>
                                    </w:tc>
                                    <w:tc>
                                      <w:tcPr>
                                        <w:tcW w:w="1539" w:type="dxa"/>
                                        <w:tcBorders>
                                          <w:top w:val="nil"/>
                                          <w:right w:val="nil"/>
                                        </w:tcBorders>
                                        <w:shd w:val="clear" w:color="auto" w:fill="auto"/>
                                        <w:tcMar>
                                          <w:top w:w="15" w:type="dxa"/>
                                          <w:left w:w="15" w:type="dxa"/>
                                          <w:bottom w:w="0" w:type="dxa"/>
                                          <w:right w:w="15" w:type="dxa"/>
                                        </w:tcMar>
                                        <w:vAlign w:val="center"/>
                                        <w:hideMark/>
                                      </w:tcPr>
                                      <w:p w14:paraId="6CD452EC" w14:textId="77777777" w:rsidR="00A53F55" w:rsidRDefault="00F43DC4">
                                        <w:pPr>
                                          <w:spacing w:line="240" w:lineRule="auto"/>
                                          <w:rPr>
                                            <w:sz w:val="8"/>
                                            <w:szCs w:val="8"/>
                                          </w:rPr>
                                        </w:pPr>
                                        <w:r>
                                          <w:rPr>
                                            <w:rFonts w:eastAsia="Gill Sans MT"/>
                                            <w:sz w:val="8"/>
                                            <w:szCs w:val="8"/>
                                          </w:rPr>
                                          <w:t>44 kits MTB/MTB Plus</w:t>
                                        </w:r>
                                      </w:p>
                                      <w:p w14:paraId="287E0D90" w14:textId="77777777" w:rsidR="00A53F55" w:rsidRDefault="00F43DC4">
                                        <w:pPr>
                                          <w:spacing w:line="240" w:lineRule="auto"/>
                                          <w:rPr>
                                            <w:sz w:val="8"/>
                                            <w:szCs w:val="8"/>
                                          </w:rPr>
                                        </w:pPr>
                                        <w:r>
                                          <w:rPr>
                                            <w:rFonts w:eastAsia="Gill Sans MT"/>
                                            <w:sz w:val="8"/>
                                            <w:szCs w:val="8"/>
                                          </w:rPr>
                                          <w:t>9 kits MTB-RIF Dx</w:t>
                                        </w:r>
                                      </w:p>
                                    </w:tc>
                                    <w:tc>
                                      <w:tcPr>
                                        <w:tcW w:w="1391" w:type="dxa"/>
                                        <w:vMerge w:val="restart"/>
                                        <w:tcBorders>
                                          <w:top w:val="nil"/>
                                          <w:left w:val="nil"/>
                                        </w:tcBorders>
                                        <w:shd w:val="clear" w:color="auto" w:fill="CCCCCC"/>
                                        <w:vAlign w:val="center"/>
                                        <w:hideMark/>
                                      </w:tcPr>
                                      <w:p w14:paraId="06DB2176" w14:textId="77777777" w:rsidR="00A53F55" w:rsidRDefault="00A53F55">
                                        <w:pPr>
                                          <w:spacing w:line="240" w:lineRule="auto"/>
                                          <w:rPr>
                                            <w:sz w:val="8"/>
                                            <w:szCs w:val="8"/>
                                          </w:rPr>
                                        </w:pPr>
                                      </w:p>
                                    </w:tc>
                                  </w:tr>
                                  <w:tr w:rsidR="00A53F55" w14:paraId="14D81674" w14:textId="77777777">
                                    <w:trPr>
                                      <w:trHeight w:val="20"/>
                                    </w:trPr>
                                    <w:tc>
                                      <w:tcPr>
                                        <w:tcW w:w="635" w:type="dxa"/>
                                        <w:shd w:val="clear" w:color="auto" w:fill="FFB6B3"/>
                                        <w:tcMar>
                                          <w:top w:w="15" w:type="dxa"/>
                                          <w:left w:w="15" w:type="dxa"/>
                                          <w:bottom w:w="0" w:type="dxa"/>
                                          <w:right w:w="15" w:type="dxa"/>
                                        </w:tcMar>
                                        <w:vAlign w:val="center"/>
                                        <w:hideMark/>
                                      </w:tcPr>
                                      <w:p w14:paraId="3FFFA5CE" w14:textId="77777777" w:rsidR="00A53F55" w:rsidRDefault="00F43DC4">
                                        <w:pPr>
                                          <w:spacing w:line="240" w:lineRule="auto"/>
                                          <w:jc w:val="center"/>
                                          <w:rPr>
                                            <w:sz w:val="10"/>
                                            <w:szCs w:val="10"/>
                                          </w:rPr>
                                        </w:pPr>
                                        <w:r>
                                          <w:rPr>
                                            <w:rFonts w:eastAsia="Gill Sans MT"/>
                                            <w:sz w:val="10"/>
                                            <w:szCs w:val="10"/>
                                            <w:lang w:val="fr-FR"/>
                                          </w:rPr>
                                          <w:t>10</w:t>
                                        </w:r>
                                      </w:p>
                                    </w:tc>
                                    <w:tc>
                                      <w:tcPr>
                                        <w:tcW w:w="1331" w:type="dxa"/>
                                        <w:vMerge w:val="restart"/>
                                        <w:tcBorders>
                                          <w:right w:val="nil"/>
                                        </w:tcBorders>
                                        <w:shd w:val="clear" w:color="auto" w:fill="CCCCCC"/>
                                        <w:tcMar>
                                          <w:top w:w="15" w:type="dxa"/>
                                          <w:left w:w="15" w:type="dxa"/>
                                          <w:bottom w:w="0" w:type="dxa"/>
                                          <w:right w:w="15" w:type="dxa"/>
                                        </w:tcMar>
                                        <w:vAlign w:val="center"/>
                                        <w:hideMark/>
                                      </w:tcPr>
                                      <w:p w14:paraId="4D88A7F3" w14:textId="77777777" w:rsidR="00A53F55" w:rsidRDefault="00A53F55">
                                        <w:pPr>
                                          <w:spacing w:line="240" w:lineRule="auto"/>
                                          <w:rPr>
                                            <w:sz w:val="8"/>
                                            <w:szCs w:val="8"/>
                                          </w:rPr>
                                        </w:pPr>
                                      </w:p>
                                    </w:tc>
                                    <w:tc>
                                      <w:tcPr>
                                        <w:tcW w:w="1539" w:type="dxa"/>
                                        <w:tcBorders>
                                          <w:left w:val="nil"/>
                                          <w:bottom w:val="single" w:sz="4" w:space="0" w:color="FFB6B3"/>
                                          <w:right w:val="nil"/>
                                        </w:tcBorders>
                                        <w:shd w:val="clear" w:color="auto" w:fill="auto"/>
                                        <w:tcMar>
                                          <w:top w:w="15" w:type="dxa"/>
                                          <w:left w:w="15" w:type="dxa"/>
                                          <w:bottom w:w="0" w:type="dxa"/>
                                          <w:right w:w="15" w:type="dxa"/>
                                        </w:tcMar>
                                        <w:vAlign w:val="center"/>
                                        <w:hideMark/>
                                      </w:tcPr>
                                      <w:p w14:paraId="0EA0067F" w14:textId="77777777" w:rsidR="00A53F55" w:rsidRDefault="00F43DC4">
                                        <w:pPr>
                                          <w:spacing w:line="240" w:lineRule="auto"/>
                                          <w:rPr>
                                            <w:sz w:val="8"/>
                                            <w:szCs w:val="8"/>
                                          </w:rPr>
                                        </w:pPr>
                                        <w:r>
                                          <w:rPr>
                                            <w:rFonts w:eastAsia="Gill Sans MT"/>
                                            <w:sz w:val="8"/>
                                            <w:szCs w:val="8"/>
                                          </w:rPr>
                                          <w:t>55 kits MTB/MTB Plus</w:t>
                                        </w:r>
                                      </w:p>
                                      <w:p w14:paraId="2C25FB39" w14:textId="77777777" w:rsidR="00A53F55" w:rsidRDefault="00F43DC4">
                                        <w:pPr>
                                          <w:spacing w:line="240" w:lineRule="auto"/>
                                          <w:rPr>
                                            <w:sz w:val="8"/>
                                            <w:szCs w:val="8"/>
                                          </w:rPr>
                                        </w:pPr>
                                        <w:r>
                                          <w:rPr>
                                            <w:rFonts w:eastAsia="Gill Sans MT"/>
                                            <w:sz w:val="8"/>
                                            <w:szCs w:val="8"/>
                                          </w:rPr>
                                          <w:t>11 kits MTB-RIF Dx</w:t>
                                        </w:r>
                                      </w:p>
                                    </w:tc>
                                    <w:tc>
                                      <w:tcPr>
                                        <w:tcW w:w="1391" w:type="dxa"/>
                                        <w:vMerge/>
                                        <w:tcBorders>
                                          <w:left w:val="nil"/>
                                        </w:tcBorders>
                                        <w:shd w:val="clear" w:color="auto" w:fill="CCCCCC"/>
                                        <w:vAlign w:val="center"/>
                                        <w:hideMark/>
                                      </w:tcPr>
                                      <w:p w14:paraId="48237F51" w14:textId="77777777" w:rsidR="00A53F55" w:rsidRDefault="00A53F55">
                                        <w:pPr>
                                          <w:spacing w:line="240" w:lineRule="auto"/>
                                          <w:rPr>
                                            <w:sz w:val="8"/>
                                            <w:szCs w:val="8"/>
                                          </w:rPr>
                                        </w:pPr>
                                      </w:p>
                                    </w:tc>
                                  </w:tr>
                                  <w:tr w:rsidR="00A53F55" w14:paraId="5E9A520E" w14:textId="77777777">
                                    <w:trPr>
                                      <w:trHeight w:val="20"/>
                                    </w:trPr>
                                    <w:tc>
                                      <w:tcPr>
                                        <w:tcW w:w="635" w:type="dxa"/>
                                        <w:shd w:val="clear" w:color="auto" w:fill="FFB6B3"/>
                                        <w:tcMar>
                                          <w:top w:w="15" w:type="dxa"/>
                                          <w:left w:w="15" w:type="dxa"/>
                                          <w:bottom w:w="0" w:type="dxa"/>
                                          <w:right w:w="15" w:type="dxa"/>
                                        </w:tcMar>
                                        <w:vAlign w:val="center"/>
                                        <w:hideMark/>
                                      </w:tcPr>
                                      <w:p w14:paraId="40E21351" w14:textId="77777777" w:rsidR="00A53F55" w:rsidRDefault="00F43DC4">
                                        <w:pPr>
                                          <w:spacing w:line="240" w:lineRule="auto"/>
                                          <w:jc w:val="center"/>
                                          <w:rPr>
                                            <w:sz w:val="10"/>
                                            <w:szCs w:val="10"/>
                                          </w:rPr>
                                        </w:pPr>
                                        <w:r>
                                          <w:rPr>
                                            <w:rFonts w:eastAsia="Gill Sans MT"/>
                                            <w:sz w:val="10"/>
                                            <w:szCs w:val="10"/>
                                            <w:lang w:val="fr-FR"/>
                                          </w:rPr>
                                          <w:t>16</w:t>
                                        </w:r>
                                      </w:p>
                                    </w:tc>
                                    <w:tc>
                                      <w:tcPr>
                                        <w:tcW w:w="1331" w:type="dxa"/>
                                        <w:vMerge/>
                                        <w:tcBorders>
                                          <w:bottom w:val="nil"/>
                                          <w:right w:val="nil"/>
                                        </w:tcBorders>
                                        <w:shd w:val="clear" w:color="auto" w:fill="CCCCCC"/>
                                        <w:vAlign w:val="center"/>
                                        <w:hideMark/>
                                      </w:tcPr>
                                      <w:p w14:paraId="3C0BE697" w14:textId="77777777" w:rsidR="00A53F55" w:rsidRDefault="00A53F55">
                                        <w:pPr>
                                          <w:spacing w:line="240" w:lineRule="auto"/>
                                          <w:rPr>
                                            <w:sz w:val="8"/>
                                            <w:szCs w:val="8"/>
                                          </w:rPr>
                                        </w:pPr>
                                      </w:p>
                                    </w:tc>
                                    <w:tc>
                                      <w:tcPr>
                                        <w:tcW w:w="1539" w:type="dxa"/>
                                        <w:tcBorders>
                                          <w:left w:val="nil"/>
                                          <w:bottom w:val="single" w:sz="4" w:space="0" w:color="FFB6B3"/>
                                        </w:tcBorders>
                                        <w:shd w:val="clear" w:color="auto" w:fill="auto"/>
                                        <w:tcMar>
                                          <w:top w:w="15" w:type="dxa"/>
                                          <w:left w:w="15" w:type="dxa"/>
                                          <w:bottom w:w="0" w:type="dxa"/>
                                          <w:right w:w="15" w:type="dxa"/>
                                        </w:tcMar>
                                        <w:vAlign w:val="center"/>
                                        <w:hideMark/>
                                      </w:tcPr>
                                      <w:p w14:paraId="2F99F25E" w14:textId="77777777" w:rsidR="00A53F55" w:rsidRDefault="00F43DC4">
                                        <w:pPr>
                                          <w:spacing w:line="240" w:lineRule="auto"/>
                                          <w:rPr>
                                            <w:sz w:val="8"/>
                                            <w:szCs w:val="8"/>
                                          </w:rPr>
                                        </w:pPr>
                                        <w:r>
                                          <w:rPr>
                                            <w:rFonts w:eastAsia="Gill Sans MT"/>
                                            <w:sz w:val="8"/>
                                            <w:szCs w:val="8"/>
                                          </w:rPr>
                                          <w:t>88 kits MTB/MTB Plus</w:t>
                                        </w:r>
                                      </w:p>
                                      <w:p w14:paraId="3FF3CCE0" w14:textId="77777777" w:rsidR="00A53F55" w:rsidRDefault="00F43DC4">
                                        <w:pPr>
                                          <w:spacing w:line="240" w:lineRule="auto"/>
                                          <w:rPr>
                                            <w:sz w:val="8"/>
                                            <w:szCs w:val="8"/>
                                          </w:rPr>
                                        </w:pPr>
                                        <w:r>
                                          <w:rPr>
                                            <w:rFonts w:eastAsia="Gill Sans MT"/>
                                            <w:sz w:val="8"/>
                                            <w:szCs w:val="8"/>
                                          </w:rPr>
                                          <w:t>18 kits MTB-RIF Dx</w:t>
                                        </w:r>
                                      </w:p>
                                    </w:tc>
                                    <w:tc>
                                      <w:tcPr>
                                        <w:tcW w:w="1391" w:type="dxa"/>
                                        <w:shd w:val="clear" w:color="auto" w:fill="auto"/>
                                        <w:tcMar>
                                          <w:top w:w="15" w:type="dxa"/>
                                          <w:left w:w="15" w:type="dxa"/>
                                          <w:bottom w:w="0" w:type="dxa"/>
                                          <w:right w:w="15" w:type="dxa"/>
                                        </w:tcMar>
                                        <w:vAlign w:val="center"/>
                                        <w:hideMark/>
                                      </w:tcPr>
                                      <w:p w14:paraId="07078738" w14:textId="77777777" w:rsidR="00A53F55" w:rsidRDefault="00F43DC4">
                                        <w:pPr>
                                          <w:spacing w:line="240" w:lineRule="auto"/>
                                          <w:rPr>
                                            <w:sz w:val="8"/>
                                            <w:szCs w:val="8"/>
                                          </w:rPr>
                                        </w:pPr>
                                        <w:r>
                                          <w:rPr>
                                            <w:rFonts w:eastAsia="Gill Sans MT"/>
                                            <w:sz w:val="8"/>
                                            <w:szCs w:val="8"/>
                                          </w:rPr>
                                          <w:t>88 kits MTB/MTB Plus</w:t>
                                        </w:r>
                                      </w:p>
                                      <w:p w14:paraId="46DB1AA7" w14:textId="77777777" w:rsidR="00A53F55" w:rsidRDefault="00F43DC4">
                                        <w:pPr>
                                          <w:spacing w:line="240" w:lineRule="auto"/>
                                          <w:rPr>
                                            <w:sz w:val="8"/>
                                            <w:szCs w:val="8"/>
                                          </w:rPr>
                                        </w:pPr>
                                        <w:r>
                                          <w:rPr>
                                            <w:rFonts w:eastAsia="Gill Sans MT"/>
                                            <w:sz w:val="8"/>
                                            <w:szCs w:val="8"/>
                                          </w:rPr>
                                          <w:t>18 kits MTB-RIF Dx</w:t>
                                        </w:r>
                                      </w:p>
                                    </w:tc>
                                  </w:tr>
                                  <w:tr w:rsidR="00A53F55" w14:paraId="2AC83DEB" w14:textId="77777777">
                                    <w:trPr>
                                      <w:trHeight w:val="20"/>
                                    </w:trPr>
                                    <w:tc>
                                      <w:tcPr>
                                        <w:tcW w:w="635" w:type="dxa"/>
                                        <w:shd w:val="clear" w:color="auto" w:fill="FFB6B3"/>
                                        <w:tcMar>
                                          <w:top w:w="15" w:type="dxa"/>
                                          <w:left w:w="15" w:type="dxa"/>
                                          <w:bottom w:w="0" w:type="dxa"/>
                                          <w:right w:w="15" w:type="dxa"/>
                                        </w:tcMar>
                                        <w:vAlign w:val="center"/>
                                        <w:hideMark/>
                                      </w:tcPr>
                                      <w:p w14:paraId="614AD7AC" w14:textId="77777777" w:rsidR="00A53F55" w:rsidRDefault="00F43DC4">
                                        <w:pPr>
                                          <w:spacing w:line="240" w:lineRule="auto"/>
                                          <w:jc w:val="center"/>
                                          <w:rPr>
                                            <w:sz w:val="10"/>
                                            <w:szCs w:val="10"/>
                                          </w:rPr>
                                        </w:pPr>
                                        <w:r>
                                          <w:rPr>
                                            <w:rFonts w:eastAsia="Gill Sans MT"/>
                                            <w:sz w:val="10"/>
                                            <w:szCs w:val="10"/>
                                            <w:lang w:val="fr-FR"/>
                                          </w:rPr>
                                          <w:t>24</w:t>
                                        </w:r>
                                      </w:p>
                                    </w:tc>
                                    <w:tc>
                                      <w:tcPr>
                                        <w:tcW w:w="2870" w:type="dxa"/>
                                        <w:gridSpan w:val="2"/>
                                        <w:vMerge w:val="restart"/>
                                        <w:tcBorders>
                                          <w:top w:val="nil"/>
                                        </w:tcBorders>
                                        <w:shd w:val="clear" w:color="auto" w:fill="CCCCCC"/>
                                        <w:vAlign w:val="center"/>
                                        <w:hideMark/>
                                      </w:tcPr>
                                      <w:p w14:paraId="0F40D39A" w14:textId="77777777" w:rsidR="00A53F55" w:rsidRDefault="00F43DC4">
                                        <w:pPr>
                                          <w:spacing w:line="240" w:lineRule="auto"/>
                                          <w:ind w:left="226" w:right="260"/>
                                          <w:rPr>
                                            <w:rFonts w:ascii="Montserrat" w:hAnsi="Montserrat"/>
                                            <w:sz w:val="10"/>
                                            <w:szCs w:val="8"/>
                                            <w:lang w:val="fr-FR"/>
                                          </w:rPr>
                                        </w:pPr>
                                        <w:r>
                                          <w:rPr>
                                            <w:rFonts w:ascii="Montserrat" w:eastAsia="Montserrat" w:hAnsi="Montserrat"/>
                                            <w:sz w:val="10"/>
                                            <w:szCs w:val="10"/>
                                            <w:lang w:val="fr-FR"/>
                                          </w:rPr>
                                          <w:t>Procurez-vous un modèle à débit plus élevé pour répondre aux besoins de test.</w:t>
                                        </w:r>
                                      </w:p>
                                    </w:tc>
                                    <w:tc>
                                      <w:tcPr>
                                        <w:tcW w:w="1391" w:type="dxa"/>
                                        <w:shd w:val="clear" w:color="auto" w:fill="auto"/>
                                        <w:tcMar>
                                          <w:top w:w="15" w:type="dxa"/>
                                          <w:left w:w="15" w:type="dxa"/>
                                          <w:bottom w:w="0" w:type="dxa"/>
                                          <w:right w:w="15" w:type="dxa"/>
                                        </w:tcMar>
                                        <w:vAlign w:val="center"/>
                                        <w:hideMark/>
                                      </w:tcPr>
                                      <w:p w14:paraId="450286EC" w14:textId="77777777" w:rsidR="00A53F55" w:rsidRDefault="00F43DC4">
                                        <w:pPr>
                                          <w:spacing w:line="240" w:lineRule="auto"/>
                                          <w:rPr>
                                            <w:sz w:val="8"/>
                                            <w:szCs w:val="8"/>
                                          </w:rPr>
                                        </w:pPr>
                                        <w:r>
                                          <w:rPr>
                                            <w:rFonts w:eastAsia="Gill Sans MT"/>
                                            <w:sz w:val="8"/>
                                            <w:szCs w:val="8"/>
                                          </w:rPr>
                                          <w:t>132 kits MTB/MTB Plus</w:t>
                                        </w:r>
                                      </w:p>
                                      <w:p w14:paraId="0CFEEC9F" w14:textId="77777777" w:rsidR="00A53F55" w:rsidRDefault="00F43DC4">
                                        <w:pPr>
                                          <w:spacing w:line="240" w:lineRule="auto"/>
                                          <w:rPr>
                                            <w:sz w:val="8"/>
                                            <w:szCs w:val="8"/>
                                          </w:rPr>
                                        </w:pPr>
                                        <w:r>
                                          <w:rPr>
                                            <w:rFonts w:eastAsia="Gill Sans MT"/>
                                            <w:sz w:val="8"/>
                                            <w:szCs w:val="8"/>
                                          </w:rPr>
                                          <w:t>27 kits MTB-RIF Dx</w:t>
                                        </w:r>
                                      </w:p>
                                    </w:tc>
                                  </w:tr>
                                  <w:tr w:rsidR="00A53F55" w14:paraId="263C721F" w14:textId="77777777">
                                    <w:trPr>
                                      <w:trHeight w:val="20"/>
                                    </w:trPr>
                                    <w:tc>
                                      <w:tcPr>
                                        <w:tcW w:w="635" w:type="dxa"/>
                                        <w:shd w:val="clear" w:color="auto" w:fill="FFB6B3"/>
                                        <w:tcMar>
                                          <w:top w:w="15" w:type="dxa"/>
                                          <w:left w:w="15" w:type="dxa"/>
                                          <w:bottom w:w="0" w:type="dxa"/>
                                          <w:right w:w="15" w:type="dxa"/>
                                        </w:tcMar>
                                        <w:vAlign w:val="center"/>
                                        <w:hideMark/>
                                      </w:tcPr>
                                      <w:p w14:paraId="5EFC3603" w14:textId="77777777" w:rsidR="00A53F55" w:rsidRDefault="00F43DC4">
                                        <w:pPr>
                                          <w:spacing w:line="240" w:lineRule="auto"/>
                                          <w:jc w:val="center"/>
                                          <w:rPr>
                                            <w:sz w:val="10"/>
                                            <w:szCs w:val="10"/>
                                          </w:rPr>
                                        </w:pPr>
                                        <w:r>
                                          <w:rPr>
                                            <w:rFonts w:eastAsia="Gill Sans MT"/>
                                            <w:sz w:val="10"/>
                                            <w:szCs w:val="10"/>
                                            <w:lang w:val="fr-FR"/>
                                          </w:rPr>
                                          <w:t>32</w:t>
                                        </w:r>
                                      </w:p>
                                    </w:tc>
                                    <w:tc>
                                      <w:tcPr>
                                        <w:tcW w:w="2870" w:type="dxa"/>
                                        <w:gridSpan w:val="2"/>
                                        <w:vMerge/>
                                        <w:shd w:val="clear" w:color="auto" w:fill="CCCCCC"/>
                                        <w:vAlign w:val="center"/>
                                        <w:hideMark/>
                                      </w:tcPr>
                                      <w:p w14:paraId="0CB10289" w14:textId="77777777" w:rsidR="00A53F55" w:rsidRDefault="00A53F55">
                                        <w:pPr>
                                          <w:spacing w:line="240" w:lineRule="auto"/>
                                          <w:rPr>
                                            <w:sz w:val="8"/>
                                            <w:szCs w:val="8"/>
                                          </w:rPr>
                                        </w:pPr>
                                      </w:p>
                                    </w:tc>
                                    <w:tc>
                                      <w:tcPr>
                                        <w:tcW w:w="1391" w:type="dxa"/>
                                        <w:shd w:val="clear" w:color="auto" w:fill="auto"/>
                                        <w:tcMar>
                                          <w:top w:w="15" w:type="dxa"/>
                                          <w:left w:w="15" w:type="dxa"/>
                                          <w:bottom w:w="0" w:type="dxa"/>
                                          <w:right w:w="15" w:type="dxa"/>
                                        </w:tcMar>
                                        <w:vAlign w:val="center"/>
                                        <w:hideMark/>
                                      </w:tcPr>
                                      <w:p w14:paraId="7DBAF564" w14:textId="77777777" w:rsidR="00A53F55" w:rsidRDefault="00F43DC4">
                                        <w:pPr>
                                          <w:spacing w:line="240" w:lineRule="auto"/>
                                          <w:rPr>
                                            <w:sz w:val="8"/>
                                            <w:szCs w:val="8"/>
                                          </w:rPr>
                                        </w:pPr>
                                        <w:r>
                                          <w:rPr>
                                            <w:rFonts w:eastAsia="Gill Sans MT"/>
                                            <w:sz w:val="8"/>
                                            <w:szCs w:val="8"/>
                                          </w:rPr>
                                          <w:t>175 kits MTB/MTB Plus</w:t>
                                        </w:r>
                                      </w:p>
                                      <w:p w14:paraId="0865034E" w14:textId="77777777" w:rsidR="00A53F55" w:rsidRDefault="00F43DC4">
                                        <w:pPr>
                                          <w:spacing w:line="240" w:lineRule="auto"/>
                                          <w:rPr>
                                            <w:sz w:val="8"/>
                                            <w:szCs w:val="8"/>
                                          </w:rPr>
                                        </w:pPr>
                                        <w:r>
                                          <w:rPr>
                                            <w:rFonts w:eastAsia="Gill Sans MT"/>
                                            <w:sz w:val="8"/>
                                            <w:szCs w:val="8"/>
                                          </w:rPr>
                                          <w:t>35 kits MTB-RIF Dx</w:t>
                                        </w:r>
                                      </w:p>
                                    </w:tc>
                                  </w:tr>
                                </w:tbl>
                                <w:p w14:paraId="77F2DE3C" w14:textId="77777777" w:rsidR="00A53F55" w:rsidRDefault="00A53F55">
                                  <w:pPr>
                                    <w:spacing w:line="240" w:lineRule="auto"/>
                                    <w:ind w:left="126"/>
                                    <w:rPr>
                                      <w:rFonts w:ascii="Montserrat Medium" w:eastAsia="Arial" w:hAnsi="Montserrat Medium"/>
                                      <w:bCs/>
                                      <w:color w:val="FB635E"/>
                                      <w:sz w:val="18"/>
                                      <w:szCs w:val="20"/>
                                      <w:lang w:bidi="en-US"/>
                                    </w:rPr>
                                  </w:pP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1C5E14A" id="_x0000_s1532" type="#_x0000_t202" style="position:absolute;left:0;text-align:left;margin-left:104.65pt;margin-top:5.95pt;width:250.15pt;height:135.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" fillcolor="window" stroked="f">
                      <o:lock v:ext="edit" grouping="t"/>
                      <v:textbox inset="0,0,0,0">
                        <w:txbxContent>
                          <w:p w14:paraId="3955985D" w14:textId="77777777" w:rsidR="00A53F55" w:rsidRDefault="00F43DC4">
                            <w:pPr>
                              <w:spacing w:after="60" w:line="240" w:lineRule="auto"/>
                              <w:ind w:left="130"/>
                              <w:rPr>
                                <w:rFonts w:ascii="Montserrat Medium" w:eastAsia="Arial" w:hAnsi="Montserrat Medium"/>
                                <w:bCs/>
                                <w:color w:val="FB635E"/>
                                <w:sz w:val="18"/>
                                <w:szCs w:val="20"/>
                                <w:lang w:val="fr-FR" w:bidi="en-US"/>
                              </w:rPr>
                            </w:pPr>
                            <w:r>
                              <w:rPr>
                                <w:rFonts w:ascii="Montserrat Medium" w:eastAsia="Montserrat Medium" w:hAnsi="Montserrat Medium"/>
                                <w:bCs/>
                                <w:color w:val="FB635E"/>
                                <w:sz w:val="18"/>
                                <w:szCs w:val="18"/>
                                <w:lang w:val="fr-FR" w:bidi="en-US"/>
                              </w:rPr>
                              <w:t>Quantités pour une commande initiale de réactifs</w:t>
                            </w:r>
                          </w:p>
                          <w:tbl>
                            <w:tblPr>
                              <w:tblW w:w="4896" w:type="dxa"/>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top w:w="22" w:type="dxa"/>
                                <w:left w:w="0" w:type="dxa"/>
                                <w:bottom w:w="22" w:type="dxa"/>
                                <w:right w:w="0" w:type="dxa"/>
                              </w:tblCellMar>
                              <w:tblLook w:val="0420" w:firstRow="1" w:lastRow="0" w:firstColumn="0" w:lastColumn="0" w:noHBand="0" w:noVBand="1"/>
                            </w:tblPr>
                            <w:tblGrid>
                              <w:gridCol w:w="635"/>
                              <w:gridCol w:w="1331"/>
                              <w:gridCol w:w="1539"/>
                              <w:gridCol w:w="1391"/>
                            </w:tblGrid>
                            <w:tr w:rsidR="00A53F55" w14:paraId="01CDA46F" w14:textId="77777777">
                              <w:trPr>
                                <w:trHeight w:val="142"/>
                              </w:trPr>
                              <w:tc>
                                <w:tcPr>
                                  <w:tcW w:w="635" w:type="dxa"/>
                                  <w:vMerge w:val="restart"/>
                                  <w:shd w:val="clear" w:color="auto" w:fill="FFB6B3"/>
                                  <w:tcMar>
                                    <w:top w:w="15" w:type="dxa"/>
                                    <w:left w:w="15" w:type="dxa"/>
                                    <w:bottom w:w="0" w:type="dxa"/>
                                    <w:right w:w="15" w:type="dxa"/>
                                  </w:tcMar>
                                  <w:vAlign w:val="center"/>
                                  <w:hideMark/>
                                </w:tcPr>
                                <w:p w14:paraId="23C2F08B" w14:textId="77777777" w:rsidR="00A53F55" w:rsidRDefault="00F43DC4">
                                  <w:pPr>
                                    <w:spacing w:line="240" w:lineRule="auto"/>
                                    <w:jc w:val="center"/>
                                    <w:rPr>
                                      <w:sz w:val="8"/>
                                      <w:szCs w:val="8"/>
                                      <w:lang w:val="fr-FR"/>
                                    </w:rPr>
                                  </w:pPr>
                                  <w:r>
                                    <w:rPr>
                                      <w:rFonts w:eastAsia="Gill Sans MT"/>
                                      <w:b/>
                                      <w:bCs/>
                                      <w:sz w:val="8"/>
                                      <w:szCs w:val="8"/>
                                      <w:lang w:val="fr-FR"/>
                                    </w:rPr>
                                    <w:t>Nombre moyen de tests par jour</w:t>
                                  </w:r>
                                </w:p>
                              </w:tc>
                              <w:tc>
                                <w:tcPr>
                                  <w:tcW w:w="4261" w:type="dxa"/>
                                  <w:gridSpan w:val="3"/>
                                  <w:shd w:val="clear" w:color="auto" w:fill="FF6E68"/>
                                  <w:tcMar>
                                    <w:top w:w="15" w:type="dxa"/>
                                    <w:left w:w="15" w:type="dxa"/>
                                    <w:bottom w:w="0" w:type="dxa"/>
                                    <w:right w:w="15" w:type="dxa"/>
                                  </w:tcMar>
                                  <w:vAlign w:val="center"/>
                                  <w:hideMark/>
                                </w:tcPr>
                                <w:p w14:paraId="0892C649" w14:textId="77777777" w:rsidR="00A53F55" w:rsidRDefault="00F43DC4">
                                  <w:pPr>
                                    <w:spacing w:line="240" w:lineRule="auto"/>
                                    <w:jc w:val="center"/>
                                    <w:rPr>
                                      <w:sz w:val="8"/>
                                      <w:szCs w:val="8"/>
                                    </w:rPr>
                                  </w:pPr>
                                  <w:r>
                                    <w:rPr>
                                      <w:rFonts w:eastAsia="Gill Sans MT"/>
                                      <w:b/>
                                      <w:bCs/>
                                      <w:sz w:val="8"/>
                                      <w:szCs w:val="8"/>
                                      <w:lang w:val="fr-FR"/>
                                    </w:rPr>
                                    <w:t>Instruments nécessaires</w:t>
                                  </w:r>
                                </w:p>
                              </w:tc>
                            </w:tr>
                            <w:tr w:rsidR="00A53F55" w14:paraId="6210CC56" w14:textId="77777777">
                              <w:trPr>
                                <w:trHeight w:val="20"/>
                              </w:trPr>
                              <w:tc>
                                <w:tcPr>
                                  <w:tcW w:w="0" w:type="auto"/>
                                  <w:vMerge/>
                                  <w:vAlign w:val="center"/>
                                  <w:hideMark/>
                                </w:tcPr>
                                <w:p w14:paraId="4929D57F" w14:textId="77777777" w:rsidR="00A53F55" w:rsidRDefault="00A53F55">
                                  <w:pPr>
                                    <w:spacing w:line="240" w:lineRule="auto"/>
                                    <w:jc w:val="center"/>
                                    <w:rPr>
                                      <w:sz w:val="8"/>
                                      <w:szCs w:val="8"/>
                                    </w:rPr>
                                  </w:pPr>
                                </w:p>
                              </w:tc>
                              <w:tc>
                                <w:tcPr>
                                  <w:tcW w:w="1331" w:type="dxa"/>
                                  <w:shd w:val="clear" w:color="auto" w:fill="FF6E68"/>
                                  <w:tcMar>
                                    <w:top w:w="15" w:type="dxa"/>
                                    <w:left w:w="15" w:type="dxa"/>
                                    <w:bottom w:w="0" w:type="dxa"/>
                                    <w:right w:w="15" w:type="dxa"/>
                                  </w:tcMar>
                                  <w:vAlign w:val="center"/>
                                  <w:hideMark/>
                                </w:tcPr>
                                <w:p w14:paraId="64F03231" w14:textId="77777777" w:rsidR="00A53F55" w:rsidRDefault="00F43DC4">
                                  <w:pPr>
                                    <w:spacing w:line="240" w:lineRule="auto"/>
                                    <w:jc w:val="center"/>
                                    <w:rPr>
                                      <w:sz w:val="8"/>
                                      <w:szCs w:val="8"/>
                                    </w:rPr>
                                  </w:pPr>
                                  <w:r>
                                    <w:rPr>
                                      <w:rFonts w:eastAsia="Gill Sans MT"/>
                                      <w:sz w:val="8"/>
                                      <w:szCs w:val="8"/>
                                    </w:rPr>
                                    <w:t>1 </w:t>
                                  </w:r>
                                  <w:proofErr w:type="spellStart"/>
                                  <w:r>
                                    <w:rPr>
                                      <w:rFonts w:eastAsia="Gill Sans MT"/>
                                      <w:sz w:val="8"/>
                                      <w:szCs w:val="8"/>
                                    </w:rPr>
                                    <w:t>Analyseur</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Uno Dx</w:t>
                                  </w:r>
                                </w:p>
                                <w:p w14:paraId="6DC27676" w14:textId="77777777" w:rsidR="00A53F55" w:rsidRDefault="00F43DC4">
                                  <w:pPr>
                                    <w:spacing w:line="240" w:lineRule="auto"/>
                                    <w:jc w:val="center"/>
                                    <w:rPr>
                                      <w:sz w:val="8"/>
                                      <w:szCs w:val="8"/>
                                    </w:rPr>
                                  </w:pPr>
                                  <w:r>
                                    <w:rPr>
                                      <w:rFonts w:eastAsia="Gill Sans MT"/>
                                      <w:sz w:val="8"/>
                                      <w:szCs w:val="8"/>
                                    </w:rPr>
                                    <w:t>+ 1 </w:t>
                                  </w:r>
                                  <w:proofErr w:type="spellStart"/>
                                  <w:r>
                                    <w:rPr>
                                      <w:rFonts w:eastAsia="Gill Sans MT"/>
                                      <w:sz w:val="8"/>
                                      <w:szCs w:val="8"/>
                                    </w:rPr>
                                    <w:t>dispositif</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xml:space="preserve"> AUTO v2</w:t>
                                  </w:r>
                                </w:p>
                              </w:tc>
                              <w:tc>
                                <w:tcPr>
                                  <w:tcW w:w="1539" w:type="dxa"/>
                                  <w:tcBorders>
                                    <w:bottom w:val="single" w:sz="4" w:space="0" w:color="FFB6B3"/>
                                  </w:tcBorders>
                                  <w:shd w:val="clear" w:color="auto" w:fill="FF6E68"/>
                                  <w:tcMar>
                                    <w:top w:w="15" w:type="dxa"/>
                                    <w:left w:w="15" w:type="dxa"/>
                                    <w:bottom w:w="0" w:type="dxa"/>
                                    <w:right w:w="15" w:type="dxa"/>
                                  </w:tcMar>
                                  <w:vAlign w:val="center"/>
                                  <w:hideMark/>
                                </w:tcPr>
                                <w:p w14:paraId="584785F3" w14:textId="77777777" w:rsidR="00A53F55" w:rsidRDefault="00F43DC4">
                                  <w:pPr>
                                    <w:spacing w:line="240" w:lineRule="auto"/>
                                    <w:jc w:val="center"/>
                                    <w:rPr>
                                      <w:sz w:val="8"/>
                                      <w:szCs w:val="8"/>
                                    </w:rPr>
                                  </w:pPr>
                                  <w:r>
                                    <w:rPr>
                                      <w:rFonts w:eastAsia="Gill Sans MT"/>
                                      <w:sz w:val="8"/>
                                      <w:szCs w:val="8"/>
                                    </w:rPr>
                                    <w:t>1 </w:t>
                                  </w:r>
                                  <w:proofErr w:type="spellStart"/>
                                  <w:r>
                                    <w:rPr>
                                      <w:rFonts w:eastAsia="Gill Sans MT"/>
                                      <w:sz w:val="8"/>
                                      <w:szCs w:val="8"/>
                                    </w:rPr>
                                    <w:t>Analyseur</w:t>
                                  </w:r>
                                  <w:proofErr w:type="spellEnd"/>
                                  <w:r>
                                    <w:rPr>
                                      <w:rFonts w:eastAsia="Gill Sans MT"/>
                                      <w:sz w:val="8"/>
                                      <w:szCs w:val="8"/>
                                    </w:rPr>
                                    <w:t xml:space="preserve"> </w:t>
                                  </w:r>
                                  <w:proofErr w:type="spellStart"/>
                                  <w:r>
                                    <w:rPr>
                                      <w:rFonts w:eastAsia="Gill Sans MT"/>
                                      <w:sz w:val="8"/>
                                      <w:szCs w:val="8"/>
                                    </w:rPr>
                                    <w:t>Truelab</w:t>
                                  </w:r>
                                  <w:proofErr w:type="spellEnd"/>
                                  <w:r>
                                    <w:rPr>
                                      <w:rFonts w:eastAsia="Gill Sans MT"/>
                                      <w:sz w:val="8"/>
                                      <w:szCs w:val="8"/>
                                    </w:rPr>
                                    <w:t>® Duo</w:t>
                                  </w:r>
                                </w:p>
                                <w:p w14:paraId="4AEAA97F" w14:textId="77777777" w:rsidR="00A53F55" w:rsidRDefault="00F43DC4">
                                  <w:pPr>
                                    <w:spacing w:line="240" w:lineRule="auto"/>
                                    <w:jc w:val="center"/>
                                    <w:rPr>
                                      <w:sz w:val="8"/>
                                      <w:szCs w:val="8"/>
                                    </w:rPr>
                                  </w:pPr>
                                  <w:r>
                                    <w:rPr>
                                      <w:rFonts w:eastAsia="Gill Sans MT"/>
                                      <w:sz w:val="8"/>
                                      <w:szCs w:val="8"/>
                                    </w:rPr>
                                    <w:t>+ 1 </w:t>
                                  </w:r>
                                  <w:proofErr w:type="spellStart"/>
                                  <w:r>
                                    <w:rPr>
                                      <w:rFonts w:eastAsia="Gill Sans MT"/>
                                      <w:sz w:val="8"/>
                                      <w:szCs w:val="8"/>
                                    </w:rPr>
                                    <w:t>dispositif</w:t>
                                  </w:r>
                                  <w:proofErr w:type="spellEnd"/>
                                  <w:r>
                                    <w:rPr>
                                      <w:rFonts w:eastAsia="Gill Sans MT"/>
                                      <w:sz w:val="8"/>
                                      <w:szCs w:val="8"/>
                                    </w:rPr>
                                    <w:t xml:space="preserve"> </w:t>
                                  </w:r>
                                  <w:proofErr w:type="spellStart"/>
                                  <w:r>
                                    <w:rPr>
                                      <w:rFonts w:eastAsia="Gill Sans MT"/>
                                      <w:sz w:val="8"/>
                                      <w:szCs w:val="8"/>
                                    </w:rPr>
                                    <w:t>Trueprep</w:t>
                                  </w:r>
                                  <w:proofErr w:type="spellEnd"/>
                                  <w:r>
                                    <w:rPr>
                                      <w:rFonts w:eastAsia="Gill Sans MT"/>
                                      <w:sz w:val="8"/>
                                      <w:szCs w:val="8"/>
                                    </w:rPr>
                                    <w:t xml:space="preserve"> AUTO v2</w:t>
                                  </w:r>
                                </w:p>
                              </w:tc>
                              <w:tc>
                                <w:tcPr>
                                  <w:tcW w:w="1391" w:type="dxa"/>
                                  <w:tcBorders>
                                    <w:bottom w:val="single" w:sz="4" w:space="0" w:color="FFB6B3"/>
                                  </w:tcBorders>
                                  <w:shd w:val="clear" w:color="auto" w:fill="FF6E68"/>
                                  <w:tcMar>
                                    <w:top w:w="15" w:type="dxa"/>
                                    <w:left w:w="15" w:type="dxa"/>
                                    <w:bottom w:w="0" w:type="dxa"/>
                                    <w:right w:w="15" w:type="dxa"/>
                                  </w:tcMar>
                                  <w:vAlign w:val="center"/>
                                  <w:hideMark/>
                                </w:tcPr>
                                <w:p w14:paraId="27754E65" w14:textId="77777777" w:rsidR="00A53F55" w:rsidRDefault="00F43DC4">
                                  <w:pPr>
                                    <w:spacing w:line="240" w:lineRule="auto"/>
                                    <w:jc w:val="center"/>
                                    <w:rPr>
                                      <w:sz w:val="8"/>
                                      <w:szCs w:val="8"/>
                                    </w:rPr>
                                  </w:pPr>
                                  <w:r>
                                    <w:rPr>
                                      <w:rFonts w:eastAsia="Gill Sans MT"/>
                                      <w:sz w:val="8"/>
                                      <w:szCs w:val="8"/>
                                      <w:lang w:val="fr-FR"/>
                                    </w:rPr>
                                    <w:t xml:space="preserve">1 Analyseur </w:t>
                                  </w:r>
                                  <w:proofErr w:type="spellStart"/>
                                  <w:r>
                                    <w:rPr>
                                      <w:rFonts w:eastAsia="Gill Sans MT"/>
                                      <w:sz w:val="8"/>
                                      <w:szCs w:val="8"/>
                                      <w:lang w:val="fr-FR"/>
                                    </w:rPr>
                                    <w:t>Truelab</w:t>
                                  </w:r>
                                  <w:proofErr w:type="spellEnd"/>
                                  <w:r>
                                    <w:rPr>
                                      <w:rFonts w:eastAsia="Gill Sans MT"/>
                                      <w:sz w:val="8"/>
                                      <w:szCs w:val="8"/>
                                      <w:lang w:val="fr-FR"/>
                                    </w:rPr>
                                    <w:t>® Quattro</w:t>
                                  </w:r>
                                </w:p>
                                <w:p w14:paraId="5A4D49B0" w14:textId="77777777" w:rsidR="00A53F55" w:rsidRDefault="00F43DC4">
                                  <w:pPr>
                                    <w:spacing w:line="240" w:lineRule="auto"/>
                                    <w:jc w:val="center"/>
                                    <w:rPr>
                                      <w:sz w:val="8"/>
                                      <w:szCs w:val="8"/>
                                    </w:rPr>
                                  </w:pPr>
                                  <w:r>
                                    <w:rPr>
                                      <w:rFonts w:eastAsia="Gill Sans MT"/>
                                      <w:sz w:val="8"/>
                                      <w:szCs w:val="8"/>
                                      <w:lang w:val="fr-FR"/>
                                    </w:rPr>
                                    <w:t xml:space="preserve">+ 2 dispositifs </w:t>
                                  </w:r>
                                  <w:proofErr w:type="spellStart"/>
                                  <w:r>
                                    <w:rPr>
                                      <w:rFonts w:eastAsia="Gill Sans MT"/>
                                      <w:sz w:val="8"/>
                                      <w:szCs w:val="8"/>
                                      <w:lang w:val="fr-FR"/>
                                    </w:rPr>
                                    <w:t>Trueprep</w:t>
                                  </w:r>
                                  <w:proofErr w:type="spellEnd"/>
                                  <w:r>
                                    <w:rPr>
                                      <w:rFonts w:eastAsia="Gill Sans MT"/>
                                      <w:sz w:val="8"/>
                                      <w:szCs w:val="8"/>
                                      <w:lang w:val="fr-FR"/>
                                    </w:rPr>
                                    <w:t xml:space="preserve"> </w:t>
                                  </w:r>
                                  <w:proofErr w:type="gramStart"/>
                                  <w:r>
                                    <w:rPr>
                                      <w:rFonts w:eastAsia="Gill Sans MT"/>
                                      <w:sz w:val="8"/>
                                      <w:szCs w:val="8"/>
                                      <w:lang w:val="fr-FR"/>
                                    </w:rPr>
                                    <w:t>AUTO v2</w:t>
                                  </w:r>
                                  <w:proofErr w:type="gramEnd"/>
                                </w:p>
                              </w:tc>
                            </w:tr>
                            <w:tr w:rsidR="00A53F55" w14:paraId="00DA65F4" w14:textId="77777777">
                              <w:trPr>
                                <w:trHeight w:val="20"/>
                              </w:trPr>
                              <w:tc>
                                <w:tcPr>
                                  <w:tcW w:w="635" w:type="dxa"/>
                                  <w:shd w:val="clear" w:color="auto" w:fill="FFB6B3"/>
                                  <w:tcMar>
                                    <w:top w:w="15" w:type="dxa"/>
                                    <w:left w:w="15" w:type="dxa"/>
                                    <w:bottom w:w="0" w:type="dxa"/>
                                    <w:right w:w="15" w:type="dxa"/>
                                  </w:tcMar>
                                  <w:vAlign w:val="center"/>
                                  <w:hideMark/>
                                </w:tcPr>
                                <w:p w14:paraId="397BF28F" w14:textId="77777777" w:rsidR="00A53F55" w:rsidRDefault="00F43DC4">
                                  <w:pPr>
                                    <w:spacing w:line="240" w:lineRule="auto"/>
                                    <w:jc w:val="center"/>
                                    <w:rPr>
                                      <w:sz w:val="10"/>
                                      <w:szCs w:val="10"/>
                                    </w:rPr>
                                  </w:pPr>
                                  <w:r>
                                    <w:rPr>
                                      <w:rFonts w:eastAsia="Gill Sans MT"/>
                                      <w:sz w:val="10"/>
                                      <w:szCs w:val="10"/>
                                      <w:lang w:val="fr-FR"/>
                                    </w:rPr>
                                    <w:t>2</w:t>
                                  </w:r>
                                </w:p>
                              </w:tc>
                              <w:tc>
                                <w:tcPr>
                                  <w:tcW w:w="1331" w:type="dxa"/>
                                  <w:tcBorders>
                                    <w:right w:val="nil"/>
                                  </w:tcBorders>
                                  <w:shd w:val="clear" w:color="auto" w:fill="auto"/>
                                  <w:tcMar>
                                    <w:top w:w="15" w:type="dxa"/>
                                    <w:left w:w="15" w:type="dxa"/>
                                    <w:bottom w:w="0" w:type="dxa"/>
                                    <w:right w:w="15" w:type="dxa"/>
                                  </w:tcMar>
                                  <w:vAlign w:val="center"/>
                                  <w:hideMark/>
                                </w:tcPr>
                                <w:p w14:paraId="63152054" w14:textId="77777777" w:rsidR="00A53F55" w:rsidRDefault="00F43DC4">
                                  <w:pPr>
                                    <w:spacing w:line="240" w:lineRule="auto"/>
                                    <w:rPr>
                                      <w:sz w:val="8"/>
                                      <w:szCs w:val="8"/>
                                      <w:lang w:val="fr-FR"/>
                                    </w:rPr>
                                  </w:pPr>
                                  <w:r>
                                    <w:rPr>
                                      <w:rFonts w:eastAsia="Gill Sans MT"/>
                                      <w:sz w:val="8"/>
                                      <w:szCs w:val="8"/>
                                      <w:lang w:val="fr-FR"/>
                                    </w:rPr>
                                    <w:t xml:space="preserve">11 kits MTB/MTB Plus (prétraitement, préparation, coffrets de puces, 50 tests chacun) 3 kits MTB-RIF </w:t>
                                  </w:r>
                                  <w:proofErr w:type="spellStart"/>
                                  <w:r>
                                    <w:rPr>
                                      <w:rFonts w:eastAsia="Gill Sans MT"/>
                                      <w:sz w:val="8"/>
                                      <w:szCs w:val="8"/>
                                      <w:lang w:val="fr-FR"/>
                                    </w:rPr>
                                    <w:t>Dx</w:t>
                                  </w:r>
                                  <w:proofErr w:type="spellEnd"/>
                                  <w:r>
                                    <w:rPr>
                                      <w:rFonts w:eastAsia="Gill Sans MT"/>
                                      <w:sz w:val="8"/>
                                      <w:szCs w:val="8"/>
                                      <w:lang w:val="fr-FR"/>
                                    </w:rPr>
                                    <w:t xml:space="preserve"> (50 tests chacun)</w:t>
                                  </w:r>
                                </w:p>
                              </w:tc>
                              <w:tc>
                                <w:tcPr>
                                  <w:tcW w:w="2930" w:type="dxa"/>
                                  <w:gridSpan w:val="2"/>
                                  <w:vMerge w:val="restart"/>
                                  <w:tcBorders>
                                    <w:left w:val="nil"/>
                                  </w:tcBorders>
                                  <w:shd w:val="clear" w:color="auto" w:fill="CCCCCC"/>
                                  <w:tcMar>
                                    <w:top w:w="15" w:type="dxa"/>
                                    <w:left w:w="15" w:type="dxa"/>
                                    <w:bottom w:w="0" w:type="dxa"/>
                                    <w:right w:w="15" w:type="dxa"/>
                                  </w:tcMar>
                                  <w:vAlign w:val="center"/>
                                  <w:hideMark/>
                                </w:tcPr>
                                <w:p w14:paraId="3C862230" w14:textId="77777777" w:rsidR="00A53F55" w:rsidRDefault="00F43DC4">
                                  <w:pPr>
                                    <w:spacing w:line="240" w:lineRule="auto"/>
                                    <w:ind w:left="226" w:right="260"/>
                                    <w:rPr>
                                      <w:rFonts w:ascii="Montserrat" w:hAnsi="Montserrat"/>
                                      <w:sz w:val="10"/>
                                      <w:szCs w:val="8"/>
                                      <w:lang w:val="fr-FR"/>
                                    </w:rPr>
                                  </w:pPr>
                                  <w:r>
                                    <w:rPr>
                                      <w:rFonts w:ascii="Montserrat" w:eastAsia="Montserrat" w:hAnsi="Montserrat"/>
                                      <w:sz w:val="10"/>
                                      <w:szCs w:val="10"/>
                                      <w:lang w:val="fr-FR"/>
                                    </w:rPr>
                                    <w:t>Envisagez d’acheter un modèle à débit plus faible, sauf si le nombre de tests devrait augmenter au cours du temps.</w:t>
                                  </w:r>
                                </w:p>
                              </w:tc>
                            </w:tr>
                            <w:tr w:rsidR="00A53F55" w14:paraId="5ADB7F2A" w14:textId="77777777">
                              <w:trPr>
                                <w:trHeight w:val="20"/>
                              </w:trPr>
                              <w:tc>
                                <w:tcPr>
                                  <w:tcW w:w="635" w:type="dxa"/>
                                  <w:shd w:val="clear" w:color="auto" w:fill="FFB6B3"/>
                                  <w:tcMar>
                                    <w:top w:w="15" w:type="dxa"/>
                                    <w:left w:w="15" w:type="dxa"/>
                                    <w:bottom w:w="0" w:type="dxa"/>
                                    <w:right w:w="15" w:type="dxa"/>
                                  </w:tcMar>
                                  <w:vAlign w:val="center"/>
                                  <w:hideMark/>
                                </w:tcPr>
                                <w:p w14:paraId="5586054D" w14:textId="77777777" w:rsidR="00A53F55" w:rsidRDefault="00F43DC4">
                                  <w:pPr>
                                    <w:spacing w:line="240" w:lineRule="auto"/>
                                    <w:jc w:val="center"/>
                                    <w:rPr>
                                      <w:sz w:val="10"/>
                                      <w:szCs w:val="10"/>
                                    </w:rPr>
                                  </w:pPr>
                                  <w:r>
                                    <w:rPr>
                                      <w:rFonts w:eastAsia="Gill Sans MT"/>
                                      <w:sz w:val="10"/>
                                      <w:szCs w:val="10"/>
                                      <w:lang w:val="fr-FR"/>
                                    </w:rPr>
                                    <w:t>4</w:t>
                                  </w:r>
                                </w:p>
                              </w:tc>
                              <w:tc>
                                <w:tcPr>
                                  <w:tcW w:w="1331" w:type="dxa"/>
                                  <w:tcBorders>
                                    <w:right w:val="nil"/>
                                  </w:tcBorders>
                                  <w:shd w:val="clear" w:color="auto" w:fill="auto"/>
                                  <w:tcMar>
                                    <w:top w:w="15" w:type="dxa"/>
                                    <w:left w:w="15" w:type="dxa"/>
                                    <w:bottom w:w="0" w:type="dxa"/>
                                    <w:right w:w="15" w:type="dxa"/>
                                  </w:tcMar>
                                  <w:vAlign w:val="center"/>
                                  <w:hideMark/>
                                </w:tcPr>
                                <w:p w14:paraId="118635A4" w14:textId="77777777" w:rsidR="00A53F55" w:rsidRDefault="00F43DC4">
                                  <w:pPr>
                                    <w:spacing w:line="240" w:lineRule="auto"/>
                                    <w:rPr>
                                      <w:sz w:val="8"/>
                                      <w:szCs w:val="8"/>
                                    </w:rPr>
                                  </w:pPr>
                                  <w:r>
                                    <w:rPr>
                                      <w:rFonts w:eastAsia="Gill Sans MT"/>
                                      <w:sz w:val="8"/>
                                      <w:szCs w:val="8"/>
                                    </w:rPr>
                                    <w:t xml:space="preserve">22 kits MTB/MTB Plus </w:t>
                                  </w:r>
                                </w:p>
                                <w:p w14:paraId="64C48B46" w14:textId="77777777" w:rsidR="00A53F55" w:rsidRDefault="00F43DC4">
                                  <w:pPr>
                                    <w:spacing w:line="240" w:lineRule="auto"/>
                                    <w:rPr>
                                      <w:sz w:val="8"/>
                                      <w:szCs w:val="8"/>
                                    </w:rPr>
                                  </w:pPr>
                                  <w:r>
                                    <w:rPr>
                                      <w:rFonts w:eastAsia="Gill Sans MT"/>
                                      <w:sz w:val="8"/>
                                      <w:szCs w:val="8"/>
                                    </w:rPr>
                                    <w:t>5 kits MTB-RIF Dx</w:t>
                                  </w:r>
                                </w:p>
                              </w:tc>
                              <w:tc>
                                <w:tcPr>
                                  <w:tcW w:w="2930" w:type="dxa"/>
                                  <w:gridSpan w:val="2"/>
                                  <w:vMerge/>
                                  <w:tcBorders>
                                    <w:left w:val="nil"/>
                                  </w:tcBorders>
                                  <w:vAlign w:val="center"/>
                                  <w:hideMark/>
                                </w:tcPr>
                                <w:p w14:paraId="631FED32" w14:textId="77777777" w:rsidR="00A53F55" w:rsidRDefault="00A53F55">
                                  <w:pPr>
                                    <w:spacing w:line="240" w:lineRule="auto"/>
                                    <w:rPr>
                                      <w:sz w:val="8"/>
                                      <w:szCs w:val="8"/>
                                    </w:rPr>
                                  </w:pPr>
                                </w:p>
                              </w:tc>
                            </w:tr>
                            <w:tr w:rsidR="00A53F55" w14:paraId="24B0941F" w14:textId="77777777">
                              <w:trPr>
                                <w:trHeight w:val="20"/>
                              </w:trPr>
                              <w:tc>
                                <w:tcPr>
                                  <w:tcW w:w="635" w:type="dxa"/>
                                  <w:shd w:val="clear" w:color="auto" w:fill="FFB6B3"/>
                                  <w:tcMar>
                                    <w:top w:w="15" w:type="dxa"/>
                                    <w:left w:w="15" w:type="dxa"/>
                                    <w:bottom w:w="0" w:type="dxa"/>
                                    <w:right w:w="15" w:type="dxa"/>
                                  </w:tcMar>
                                  <w:vAlign w:val="center"/>
                                  <w:hideMark/>
                                </w:tcPr>
                                <w:p w14:paraId="31AA4C98" w14:textId="77777777" w:rsidR="00A53F55" w:rsidRDefault="00F43DC4">
                                  <w:pPr>
                                    <w:spacing w:line="240" w:lineRule="auto"/>
                                    <w:jc w:val="center"/>
                                    <w:rPr>
                                      <w:sz w:val="10"/>
                                      <w:szCs w:val="10"/>
                                    </w:rPr>
                                  </w:pPr>
                                  <w:r>
                                    <w:rPr>
                                      <w:rFonts w:eastAsia="Gill Sans MT"/>
                                      <w:sz w:val="10"/>
                                      <w:szCs w:val="10"/>
                                      <w:lang w:val="fr-FR"/>
                                    </w:rPr>
                                    <w:t>6</w:t>
                                  </w:r>
                                </w:p>
                              </w:tc>
                              <w:tc>
                                <w:tcPr>
                                  <w:tcW w:w="1331" w:type="dxa"/>
                                  <w:tcBorders>
                                    <w:right w:val="nil"/>
                                  </w:tcBorders>
                                  <w:shd w:val="clear" w:color="auto" w:fill="auto"/>
                                  <w:tcMar>
                                    <w:top w:w="15" w:type="dxa"/>
                                    <w:left w:w="15" w:type="dxa"/>
                                    <w:bottom w:w="0" w:type="dxa"/>
                                    <w:right w:w="15" w:type="dxa"/>
                                  </w:tcMar>
                                  <w:vAlign w:val="center"/>
                                  <w:hideMark/>
                                </w:tcPr>
                                <w:p w14:paraId="6D4930FE" w14:textId="77777777" w:rsidR="00A53F55" w:rsidRDefault="00F43DC4">
                                  <w:pPr>
                                    <w:spacing w:line="240" w:lineRule="auto"/>
                                    <w:rPr>
                                      <w:sz w:val="8"/>
                                      <w:szCs w:val="8"/>
                                    </w:rPr>
                                  </w:pPr>
                                  <w:r>
                                    <w:rPr>
                                      <w:rFonts w:eastAsia="Gill Sans MT"/>
                                      <w:sz w:val="8"/>
                                      <w:szCs w:val="8"/>
                                    </w:rPr>
                                    <w:t>33 kits MTB/MTB Plus</w:t>
                                  </w:r>
                                </w:p>
                                <w:p w14:paraId="2BE96EF2" w14:textId="77777777" w:rsidR="00A53F55" w:rsidRDefault="00F43DC4">
                                  <w:pPr>
                                    <w:spacing w:line="240" w:lineRule="auto"/>
                                    <w:rPr>
                                      <w:sz w:val="8"/>
                                      <w:szCs w:val="8"/>
                                    </w:rPr>
                                  </w:pPr>
                                  <w:r>
                                    <w:rPr>
                                      <w:rFonts w:eastAsia="Gill Sans MT"/>
                                      <w:sz w:val="8"/>
                                      <w:szCs w:val="8"/>
                                    </w:rPr>
                                    <w:t>7 kits MTB-RIF Dx</w:t>
                                  </w:r>
                                </w:p>
                              </w:tc>
                              <w:tc>
                                <w:tcPr>
                                  <w:tcW w:w="2930" w:type="dxa"/>
                                  <w:gridSpan w:val="2"/>
                                  <w:vMerge/>
                                  <w:tcBorders>
                                    <w:left w:val="nil"/>
                                    <w:bottom w:val="nil"/>
                                  </w:tcBorders>
                                  <w:vAlign w:val="center"/>
                                  <w:hideMark/>
                                </w:tcPr>
                                <w:p w14:paraId="3551F855" w14:textId="77777777" w:rsidR="00A53F55" w:rsidRDefault="00A53F55">
                                  <w:pPr>
                                    <w:spacing w:line="240" w:lineRule="auto"/>
                                    <w:rPr>
                                      <w:sz w:val="8"/>
                                      <w:szCs w:val="8"/>
                                    </w:rPr>
                                  </w:pPr>
                                </w:p>
                              </w:tc>
                            </w:tr>
                            <w:tr w:rsidR="00A53F55" w14:paraId="1F9F5EAC" w14:textId="77777777">
                              <w:trPr>
                                <w:trHeight w:val="20"/>
                              </w:trPr>
                              <w:tc>
                                <w:tcPr>
                                  <w:tcW w:w="635" w:type="dxa"/>
                                  <w:shd w:val="clear" w:color="auto" w:fill="FFB6B3"/>
                                  <w:tcMar>
                                    <w:top w:w="15" w:type="dxa"/>
                                    <w:left w:w="15" w:type="dxa"/>
                                    <w:bottom w:w="0" w:type="dxa"/>
                                    <w:right w:w="15" w:type="dxa"/>
                                  </w:tcMar>
                                  <w:vAlign w:val="center"/>
                                  <w:hideMark/>
                                </w:tcPr>
                                <w:p w14:paraId="252F286E" w14:textId="77777777" w:rsidR="00A53F55" w:rsidRDefault="00F43DC4">
                                  <w:pPr>
                                    <w:spacing w:line="240" w:lineRule="auto"/>
                                    <w:jc w:val="center"/>
                                    <w:rPr>
                                      <w:sz w:val="10"/>
                                      <w:szCs w:val="10"/>
                                    </w:rPr>
                                  </w:pPr>
                                  <w:r>
                                    <w:rPr>
                                      <w:rFonts w:eastAsia="Gill Sans MT"/>
                                      <w:sz w:val="10"/>
                                      <w:szCs w:val="10"/>
                                      <w:lang w:val="fr-FR"/>
                                    </w:rPr>
                                    <w:t>8</w:t>
                                  </w:r>
                                </w:p>
                              </w:tc>
                              <w:tc>
                                <w:tcPr>
                                  <w:tcW w:w="1331" w:type="dxa"/>
                                  <w:tcBorders>
                                    <w:bottom w:val="single" w:sz="4" w:space="0" w:color="FFB6B3"/>
                                  </w:tcBorders>
                                  <w:shd w:val="clear" w:color="auto" w:fill="auto"/>
                                  <w:tcMar>
                                    <w:top w:w="15" w:type="dxa"/>
                                    <w:left w:w="15" w:type="dxa"/>
                                    <w:bottom w:w="0" w:type="dxa"/>
                                    <w:right w:w="15" w:type="dxa"/>
                                  </w:tcMar>
                                  <w:vAlign w:val="center"/>
                                  <w:hideMark/>
                                </w:tcPr>
                                <w:p w14:paraId="1D2EBC29" w14:textId="77777777" w:rsidR="00A53F55" w:rsidRDefault="00F43DC4">
                                  <w:pPr>
                                    <w:spacing w:line="240" w:lineRule="auto"/>
                                    <w:rPr>
                                      <w:sz w:val="8"/>
                                      <w:szCs w:val="8"/>
                                    </w:rPr>
                                  </w:pPr>
                                  <w:r>
                                    <w:rPr>
                                      <w:rFonts w:eastAsia="Gill Sans MT"/>
                                      <w:sz w:val="8"/>
                                      <w:szCs w:val="8"/>
                                    </w:rPr>
                                    <w:t>44 kits MTB/MTB Plus</w:t>
                                  </w:r>
                                </w:p>
                                <w:p w14:paraId="24F52D37" w14:textId="77777777" w:rsidR="00A53F55" w:rsidRDefault="00F43DC4">
                                  <w:pPr>
                                    <w:spacing w:line="240" w:lineRule="auto"/>
                                    <w:rPr>
                                      <w:sz w:val="8"/>
                                      <w:szCs w:val="8"/>
                                    </w:rPr>
                                  </w:pPr>
                                  <w:r>
                                    <w:rPr>
                                      <w:rFonts w:eastAsia="Gill Sans MT"/>
                                      <w:sz w:val="8"/>
                                      <w:szCs w:val="8"/>
                                    </w:rPr>
                                    <w:t>9 kits MTB-RIF Dx</w:t>
                                  </w:r>
                                </w:p>
                              </w:tc>
                              <w:tc>
                                <w:tcPr>
                                  <w:tcW w:w="1539" w:type="dxa"/>
                                  <w:tcBorders>
                                    <w:top w:val="nil"/>
                                    <w:right w:val="nil"/>
                                  </w:tcBorders>
                                  <w:shd w:val="clear" w:color="auto" w:fill="auto"/>
                                  <w:tcMar>
                                    <w:top w:w="15" w:type="dxa"/>
                                    <w:left w:w="15" w:type="dxa"/>
                                    <w:bottom w:w="0" w:type="dxa"/>
                                    <w:right w:w="15" w:type="dxa"/>
                                  </w:tcMar>
                                  <w:vAlign w:val="center"/>
                                  <w:hideMark/>
                                </w:tcPr>
                                <w:p w14:paraId="6CD452EC" w14:textId="77777777" w:rsidR="00A53F55" w:rsidRDefault="00F43DC4">
                                  <w:pPr>
                                    <w:spacing w:line="240" w:lineRule="auto"/>
                                    <w:rPr>
                                      <w:sz w:val="8"/>
                                      <w:szCs w:val="8"/>
                                    </w:rPr>
                                  </w:pPr>
                                  <w:r>
                                    <w:rPr>
                                      <w:rFonts w:eastAsia="Gill Sans MT"/>
                                      <w:sz w:val="8"/>
                                      <w:szCs w:val="8"/>
                                    </w:rPr>
                                    <w:t>44 kits MTB/MTB Plus</w:t>
                                  </w:r>
                                </w:p>
                                <w:p w14:paraId="287E0D90" w14:textId="77777777" w:rsidR="00A53F55" w:rsidRDefault="00F43DC4">
                                  <w:pPr>
                                    <w:spacing w:line="240" w:lineRule="auto"/>
                                    <w:rPr>
                                      <w:sz w:val="8"/>
                                      <w:szCs w:val="8"/>
                                    </w:rPr>
                                  </w:pPr>
                                  <w:r>
                                    <w:rPr>
                                      <w:rFonts w:eastAsia="Gill Sans MT"/>
                                      <w:sz w:val="8"/>
                                      <w:szCs w:val="8"/>
                                    </w:rPr>
                                    <w:t>9 kits MTB-RIF Dx</w:t>
                                  </w:r>
                                </w:p>
                              </w:tc>
                              <w:tc>
                                <w:tcPr>
                                  <w:tcW w:w="1391" w:type="dxa"/>
                                  <w:vMerge w:val="restart"/>
                                  <w:tcBorders>
                                    <w:top w:val="nil"/>
                                    <w:left w:val="nil"/>
                                  </w:tcBorders>
                                  <w:shd w:val="clear" w:color="auto" w:fill="CCCCCC"/>
                                  <w:vAlign w:val="center"/>
                                  <w:hideMark/>
                                </w:tcPr>
                                <w:p w14:paraId="06DB2176" w14:textId="77777777" w:rsidR="00A53F55" w:rsidRDefault="00A53F55">
                                  <w:pPr>
                                    <w:spacing w:line="240" w:lineRule="auto"/>
                                    <w:rPr>
                                      <w:sz w:val="8"/>
                                      <w:szCs w:val="8"/>
                                    </w:rPr>
                                  </w:pPr>
                                </w:p>
                              </w:tc>
                            </w:tr>
                            <w:tr w:rsidR="00A53F55" w14:paraId="14D81674" w14:textId="77777777">
                              <w:trPr>
                                <w:trHeight w:val="20"/>
                              </w:trPr>
                              <w:tc>
                                <w:tcPr>
                                  <w:tcW w:w="635" w:type="dxa"/>
                                  <w:shd w:val="clear" w:color="auto" w:fill="FFB6B3"/>
                                  <w:tcMar>
                                    <w:top w:w="15" w:type="dxa"/>
                                    <w:left w:w="15" w:type="dxa"/>
                                    <w:bottom w:w="0" w:type="dxa"/>
                                    <w:right w:w="15" w:type="dxa"/>
                                  </w:tcMar>
                                  <w:vAlign w:val="center"/>
                                  <w:hideMark/>
                                </w:tcPr>
                                <w:p w14:paraId="3FFFA5CE" w14:textId="77777777" w:rsidR="00A53F55" w:rsidRDefault="00F43DC4">
                                  <w:pPr>
                                    <w:spacing w:line="240" w:lineRule="auto"/>
                                    <w:jc w:val="center"/>
                                    <w:rPr>
                                      <w:sz w:val="10"/>
                                      <w:szCs w:val="10"/>
                                    </w:rPr>
                                  </w:pPr>
                                  <w:r>
                                    <w:rPr>
                                      <w:rFonts w:eastAsia="Gill Sans MT"/>
                                      <w:sz w:val="10"/>
                                      <w:szCs w:val="10"/>
                                      <w:lang w:val="fr-FR"/>
                                    </w:rPr>
                                    <w:t>10</w:t>
                                  </w:r>
                                </w:p>
                              </w:tc>
                              <w:tc>
                                <w:tcPr>
                                  <w:tcW w:w="1331" w:type="dxa"/>
                                  <w:vMerge w:val="restart"/>
                                  <w:tcBorders>
                                    <w:right w:val="nil"/>
                                  </w:tcBorders>
                                  <w:shd w:val="clear" w:color="auto" w:fill="CCCCCC"/>
                                  <w:tcMar>
                                    <w:top w:w="15" w:type="dxa"/>
                                    <w:left w:w="15" w:type="dxa"/>
                                    <w:bottom w:w="0" w:type="dxa"/>
                                    <w:right w:w="15" w:type="dxa"/>
                                  </w:tcMar>
                                  <w:vAlign w:val="center"/>
                                  <w:hideMark/>
                                </w:tcPr>
                                <w:p w14:paraId="4D88A7F3" w14:textId="77777777" w:rsidR="00A53F55" w:rsidRDefault="00A53F55">
                                  <w:pPr>
                                    <w:spacing w:line="240" w:lineRule="auto"/>
                                    <w:rPr>
                                      <w:sz w:val="8"/>
                                      <w:szCs w:val="8"/>
                                    </w:rPr>
                                  </w:pPr>
                                </w:p>
                              </w:tc>
                              <w:tc>
                                <w:tcPr>
                                  <w:tcW w:w="1539" w:type="dxa"/>
                                  <w:tcBorders>
                                    <w:left w:val="nil"/>
                                    <w:bottom w:val="single" w:sz="4" w:space="0" w:color="FFB6B3"/>
                                    <w:right w:val="nil"/>
                                  </w:tcBorders>
                                  <w:shd w:val="clear" w:color="auto" w:fill="auto"/>
                                  <w:tcMar>
                                    <w:top w:w="15" w:type="dxa"/>
                                    <w:left w:w="15" w:type="dxa"/>
                                    <w:bottom w:w="0" w:type="dxa"/>
                                    <w:right w:w="15" w:type="dxa"/>
                                  </w:tcMar>
                                  <w:vAlign w:val="center"/>
                                  <w:hideMark/>
                                </w:tcPr>
                                <w:p w14:paraId="0EA0067F" w14:textId="77777777" w:rsidR="00A53F55" w:rsidRDefault="00F43DC4">
                                  <w:pPr>
                                    <w:spacing w:line="240" w:lineRule="auto"/>
                                    <w:rPr>
                                      <w:sz w:val="8"/>
                                      <w:szCs w:val="8"/>
                                    </w:rPr>
                                  </w:pPr>
                                  <w:r>
                                    <w:rPr>
                                      <w:rFonts w:eastAsia="Gill Sans MT"/>
                                      <w:sz w:val="8"/>
                                      <w:szCs w:val="8"/>
                                    </w:rPr>
                                    <w:t>55 kits MTB/MTB Plus</w:t>
                                  </w:r>
                                </w:p>
                                <w:p w14:paraId="2C25FB39" w14:textId="77777777" w:rsidR="00A53F55" w:rsidRDefault="00F43DC4">
                                  <w:pPr>
                                    <w:spacing w:line="240" w:lineRule="auto"/>
                                    <w:rPr>
                                      <w:sz w:val="8"/>
                                      <w:szCs w:val="8"/>
                                    </w:rPr>
                                  </w:pPr>
                                  <w:r>
                                    <w:rPr>
                                      <w:rFonts w:eastAsia="Gill Sans MT"/>
                                      <w:sz w:val="8"/>
                                      <w:szCs w:val="8"/>
                                    </w:rPr>
                                    <w:t>11 kits MTB-RIF Dx</w:t>
                                  </w:r>
                                </w:p>
                              </w:tc>
                              <w:tc>
                                <w:tcPr>
                                  <w:tcW w:w="1391" w:type="dxa"/>
                                  <w:vMerge/>
                                  <w:tcBorders>
                                    <w:left w:val="nil"/>
                                  </w:tcBorders>
                                  <w:shd w:val="clear" w:color="auto" w:fill="CCCCCC"/>
                                  <w:vAlign w:val="center"/>
                                  <w:hideMark/>
                                </w:tcPr>
                                <w:p w14:paraId="48237F51" w14:textId="77777777" w:rsidR="00A53F55" w:rsidRDefault="00A53F55">
                                  <w:pPr>
                                    <w:spacing w:line="240" w:lineRule="auto"/>
                                    <w:rPr>
                                      <w:sz w:val="8"/>
                                      <w:szCs w:val="8"/>
                                    </w:rPr>
                                  </w:pPr>
                                </w:p>
                              </w:tc>
                            </w:tr>
                            <w:tr w:rsidR="00A53F55" w14:paraId="5E9A520E" w14:textId="77777777">
                              <w:trPr>
                                <w:trHeight w:val="20"/>
                              </w:trPr>
                              <w:tc>
                                <w:tcPr>
                                  <w:tcW w:w="635" w:type="dxa"/>
                                  <w:shd w:val="clear" w:color="auto" w:fill="FFB6B3"/>
                                  <w:tcMar>
                                    <w:top w:w="15" w:type="dxa"/>
                                    <w:left w:w="15" w:type="dxa"/>
                                    <w:bottom w:w="0" w:type="dxa"/>
                                    <w:right w:w="15" w:type="dxa"/>
                                  </w:tcMar>
                                  <w:vAlign w:val="center"/>
                                  <w:hideMark/>
                                </w:tcPr>
                                <w:p w14:paraId="40E21351" w14:textId="77777777" w:rsidR="00A53F55" w:rsidRDefault="00F43DC4">
                                  <w:pPr>
                                    <w:spacing w:line="240" w:lineRule="auto"/>
                                    <w:jc w:val="center"/>
                                    <w:rPr>
                                      <w:sz w:val="10"/>
                                      <w:szCs w:val="10"/>
                                    </w:rPr>
                                  </w:pPr>
                                  <w:r>
                                    <w:rPr>
                                      <w:rFonts w:eastAsia="Gill Sans MT"/>
                                      <w:sz w:val="10"/>
                                      <w:szCs w:val="10"/>
                                      <w:lang w:val="fr-FR"/>
                                    </w:rPr>
                                    <w:t>16</w:t>
                                  </w:r>
                                </w:p>
                              </w:tc>
                              <w:tc>
                                <w:tcPr>
                                  <w:tcW w:w="1331" w:type="dxa"/>
                                  <w:vMerge/>
                                  <w:tcBorders>
                                    <w:bottom w:val="nil"/>
                                    <w:right w:val="nil"/>
                                  </w:tcBorders>
                                  <w:shd w:val="clear" w:color="auto" w:fill="CCCCCC"/>
                                  <w:vAlign w:val="center"/>
                                  <w:hideMark/>
                                </w:tcPr>
                                <w:p w14:paraId="3C0BE697" w14:textId="77777777" w:rsidR="00A53F55" w:rsidRDefault="00A53F55">
                                  <w:pPr>
                                    <w:spacing w:line="240" w:lineRule="auto"/>
                                    <w:rPr>
                                      <w:sz w:val="8"/>
                                      <w:szCs w:val="8"/>
                                    </w:rPr>
                                  </w:pPr>
                                </w:p>
                              </w:tc>
                              <w:tc>
                                <w:tcPr>
                                  <w:tcW w:w="1539" w:type="dxa"/>
                                  <w:tcBorders>
                                    <w:left w:val="nil"/>
                                    <w:bottom w:val="single" w:sz="4" w:space="0" w:color="FFB6B3"/>
                                  </w:tcBorders>
                                  <w:shd w:val="clear" w:color="auto" w:fill="auto"/>
                                  <w:tcMar>
                                    <w:top w:w="15" w:type="dxa"/>
                                    <w:left w:w="15" w:type="dxa"/>
                                    <w:bottom w:w="0" w:type="dxa"/>
                                    <w:right w:w="15" w:type="dxa"/>
                                  </w:tcMar>
                                  <w:vAlign w:val="center"/>
                                  <w:hideMark/>
                                </w:tcPr>
                                <w:p w14:paraId="2F99F25E" w14:textId="77777777" w:rsidR="00A53F55" w:rsidRDefault="00F43DC4">
                                  <w:pPr>
                                    <w:spacing w:line="240" w:lineRule="auto"/>
                                    <w:rPr>
                                      <w:sz w:val="8"/>
                                      <w:szCs w:val="8"/>
                                    </w:rPr>
                                  </w:pPr>
                                  <w:r>
                                    <w:rPr>
                                      <w:rFonts w:eastAsia="Gill Sans MT"/>
                                      <w:sz w:val="8"/>
                                      <w:szCs w:val="8"/>
                                    </w:rPr>
                                    <w:t>88 kits MTB/MTB Plus</w:t>
                                  </w:r>
                                </w:p>
                                <w:p w14:paraId="3FF3CCE0" w14:textId="77777777" w:rsidR="00A53F55" w:rsidRDefault="00F43DC4">
                                  <w:pPr>
                                    <w:spacing w:line="240" w:lineRule="auto"/>
                                    <w:rPr>
                                      <w:sz w:val="8"/>
                                      <w:szCs w:val="8"/>
                                    </w:rPr>
                                  </w:pPr>
                                  <w:r>
                                    <w:rPr>
                                      <w:rFonts w:eastAsia="Gill Sans MT"/>
                                      <w:sz w:val="8"/>
                                      <w:szCs w:val="8"/>
                                    </w:rPr>
                                    <w:t>18 kits MTB-RIF Dx</w:t>
                                  </w:r>
                                </w:p>
                              </w:tc>
                              <w:tc>
                                <w:tcPr>
                                  <w:tcW w:w="1391" w:type="dxa"/>
                                  <w:shd w:val="clear" w:color="auto" w:fill="auto"/>
                                  <w:tcMar>
                                    <w:top w:w="15" w:type="dxa"/>
                                    <w:left w:w="15" w:type="dxa"/>
                                    <w:bottom w:w="0" w:type="dxa"/>
                                    <w:right w:w="15" w:type="dxa"/>
                                  </w:tcMar>
                                  <w:vAlign w:val="center"/>
                                  <w:hideMark/>
                                </w:tcPr>
                                <w:p w14:paraId="07078738" w14:textId="77777777" w:rsidR="00A53F55" w:rsidRDefault="00F43DC4">
                                  <w:pPr>
                                    <w:spacing w:line="240" w:lineRule="auto"/>
                                    <w:rPr>
                                      <w:sz w:val="8"/>
                                      <w:szCs w:val="8"/>
                                    </w:rPr>
                                  </w:pPr>
                                  <w:r>
                                    <w:rPr>
                                      <w:rFonts w:eastAsia="Gill Sans MT"/>
                                      <w:sz w:val="8"/>
                                      <w:szCs w:val="8"/>
                                    </w:rPr>
                                    <w:t>88 kits MTB/MTB Plus</w:t>
                                  </w:r>
                                </w:p>
                                <w:p w14:paraId="46DB1AA7" w14:textId="77777777" w:rsidR="00A53F55" w:rsidRDefault="00F43DC4">
                                  <w:pPr>
                                    <w:spacing w:line="240" w:lineRule="auto"/>
                                    <w:rPr>
                                      <w:sz w:val="8"/>
                                      <w:szCs w:val="8"/>
                                    </w:rPr>
                                  </w:pPr>
                                  <w:r>
                                    <w:rPr>
                                      <w:rFonts w:eastAsia="Gill Sans MT"/>
                                      <w:sz w:val="8"/>
                                      <w:szCs w:val="8"/>
                                    </w:rPr>
                                    <w:t>18 kits MTB-RIF Dx</w:t>
                                  </w:r>
                                </w:p>
                              </w:tc>
                            </w:tr>
                            <w:tr w:rsidR="00A53F55" w14:paraId="2AC83DEB" w14:textId="77777777">
                              <w:trPr>
                                <w:trHeight w:val="20"/>
                              </w:trPr>
                              <w:tc>
                                <w:tcPr>
                                  <w:tcW w:w="635" w:type="dxa"/>
                                  <w:shd w:val="clear" w:color="auto" w:fill="FFB6B3"/>
                                  <w:tcMar>
                                    <w:top w:w="15" w:type="dxa"/>
                                    <w:left w:w="15" w:type="dxa"/>
                                    <w:bottom w:w="0" w:type="dxa"/>
                                    <w:right w:w="15" w:type="dxa"/>
                                  </w:tcMar>
                                  <w:vAlign w:val="center"/>
                                  <w:hideMark/>
                                </w:tcPr>
                                <w:p w14:paraId="614AD7AC" w14:textId="77777777" w:rsidR="00A53F55" w:rsidRDefault="00F43DC4">
                                  <w:pPr>
                                    <w:spacing w:line="240" w:lineRule="auto"/>
                                    <w:jc w:val="center"/>
                                    <w:rPr>
                                      <w:sz w:val="10"/>
                                      <w:szCs w:val="10"/>
                                    </w:rPr>
                                  </w:pPr>
                                  <w:r>
                                    <w:rPr>
                                      <w:rFonts w:eastAsia="Gill Sans MT"/>
                                      <w:sz w:val="10"/>
                                      <w:szCs w:val="10"/>
                                      <w:lang w:val="fr-FR"/>
                                    </w:rPr>
                                    <w:t>24</w:t>
                                  </w:r>
                                </w:p>
                              </w:tc>
                              <w:tc>
                                <w:tcPr>
                                  <w:tcW w:w="2870" w:type="dxa"/>
                                  <w:gridSpan w:val="2"/>
                                  <w:vMerge w:val="restart"/>
                                  <w:tcBorders>
                                    <w:top w:val="nil"/>
                                  </w:tcBorders>
                                  <w:shd w:val="clear" w:color="auto" w:fill="CCCCCC"/>
                                  <w:vAlign w:val="center"/>
                                  <w:hideMark/>
                                </w:tcPr>
                                <w:p w14:paraId="0F40D39A" w14:textId="77777777" w:rsidR="00A53F55" w:rsidRDefault="00F43DC4">
                                  <w:pPr>
                                    <w:spacing w:line="240" w:lineRule="auto"/>
                                    <w:ind w:left="226" w:right="260"/>
                                    <w:rPr>
                                      <w:rFonts w:ascii="Montserrat" w:hAnsi="Montserrat"/>
                                      <w:sz w:val="10"/>
                                      <w:szCs w:val="8"/>
                                      <w:lang w:val="fr-FR"/>
                                    </w:rPr>
                                  </w:pPr>
                                  <w:r>
                                    <w:rPr>
                                      <w:rFonts w:ascii="Montserrat" w:eastAsia="Montserrat" w:hAnsi="Montserrat"/>
                                      <w:sz w:val="10"/>
                                      <w:szCs w:val="10"/>
                                      <w:lang w:val="fr-FR"/>
                                    </w:rPr>
                                    <w:t>Procurez-vous un modèle à débit plus élevé pour répondre aux besoins de test.</w:t>
                                  </w:r>
                                </w:p>
                              </w:tc>
                              <w:tc>
                                <w:tcPr>
                                  <w:tcW w:w="1391" w:type="dxa"/>
                                  <w:shd w:val="clear" w:color="auto" w:fill="auto"/>
                                  <w:tcMar>
                                    <w:top w:w="15" w:type="dxa"/>
                                    <w:left w:w="15" w:type="dxa"/>
                                    <w:bottom w:w="0" w:type="dxa"/>
                                    <w:right w:w="15" w:type="dxa"/>
                                  </w:tcMar>
                                  <w:vAlign w:val="center"/>
                                  <w:hideMark/>
                                </w:tcPr>
                                <w:p w14:paraId="450286EC" w14:textId="77777777" w:rsidR="00A53F55" w:rsidRDefault="00F43DC4">
                                  <w:pPr>
                                    <w:spacing w:line="240" w:lineRule="auto"/>
                                    <w:rPr>
                                      <w:sz w:val="8"/>
                                      <w:szCs w:val="8"/>
                                    </w:rPr>
                                  </w:pPr>
                                  <w:r>
                                    <w:rPr>
                                      <w:rFonts w:eastAsia="Gill Sans MT"/>
                                      <w:sz w:val="8"/>
                                      <w:szCs w:val="8"/>
                                    </w:rPr>
                                    <w:t>132 kits MTB/MTB Plus</w:t>
                                  </w:r>
                                </w:p>
                                <w:p w14:paraId="0CFEEC9F" w14:textId="77777777" w:rsidR="00A53F55" w:rsidRDefault="00F43DC4">
                                  <w:pPr>
                                    <w:spacing w:line="240" w:lineRule="auto"/>
                                    <w:rPr>
                                      <w:sz w:val="8"/>
                                      <w:szCs w:val="8"/>
                                    </w:rPr>
                                  </w:pPr>
                                  <w:r>
                                    <w:rPr>
                                      <w:rFonts w:eastAsia="Gill Sans MT"/>
                                      <w:sz w:val="8"/>
                                      <w:szCs w:val="8"/>
                                    </w:rPr>
                                    <w:t>27 kits MTB-RIF Dx</w:t>
                                  </w:r>
                                </w:p>
                              </w:tc>
                            </w:tr>
                            <w:tr w:rsidR="00A53F55" w14:paraId="263C721F" w14:textId="77777777">
                              <w:trPr>
                                <w:trHeight w:val="20"/>
                              </w:trPr>
                              <w:tc>
                                <w:tcPr>
                                  <w:tcW w:w="635" w:type="dxa"/>
                                  <w:shd w:val="clear" w:color="auto" w:fill="FFB6B3"/>
                                  <w:tcMar>
                                    <w:top w:w="15" w:type="dxa"/>
                                    <w:left w:w="15" w:type="dxa"/>
                                    <w:bottom w:w="0" w:type="dxa"/>
                                    <w:right w:w="15" w:type="dxa"/>
                                  </w:tcMar>
                                  <w:vAlign w:val="center"/>
                                  <w:hideMark/>
                                </w:tcPr>
                                <w:p w14:paraId="5EFC3603" w14:textId="77777777" w:rsidR="00A53F55" w:rsidRDefault="00F43DC4">
                                  <w:pPr>
                                    <w:spacing w:line="240" w:lineRule="auto"/>
                                    <w:jc w:val="center"/>
                                    <w:rPr>
                                      <w:sz w:val="10"/>
                                      <w:szCs w:val="10"/>
                                    </w:rPr>
                                  </w:pPr>
                                  <w:r>
                                    <w:rPr>
                                      <w:rFonts w:eastAsia="Gill Sans MT"/>
                                      <w:sz w:val="10"/>
                                      <w:szCs w:val="10"/>
                                      <w:lang w:val="fr-FR"/>
                                    </w:rPr>
                                    <w:t>32</w:t>
                                  </w:r>
                                </w:p>
                              </w:tc>
                              <w:tc>
                                <w:tcPr>
                                  <w:tcW w:w="2870" w:type="dxa"/>
                                  <w:gridSpan w:val="2"/>
                                  <w:vMerge/>
                                  <w:shd w:val="clear" w:color="auto" w:fill="CCCCCC"/>
                                  <w:vAlign w:val="center"/>
                                  <w:hideMark/>
                                </w:tcPr>
                                <w:p w14:paraId="0CB10289" w14:textId="77777777" w:rsidR="00A53F55" w:rsidRDefault="00A53F55">
                                  <w:pPr>
                                    <w:spacing w:line="240" w:lineRule="auto"/>
                                    <w:rPr>
                                      <w:sz w:val="8"/>
                                      <w:szCs w:val="8"/>
                                    </w:rPr>
                                  </w:pPr>
                                </w:p>
                              </w:tc>
                              <w:tc>
                                <w:tcPr>
                                  <w:tcW w:w="1391" w:type="dxa"/>
                                  <w:shd w:val="clear" w:color="auto" w:fill="auto"/>
                                  <w:tcMar>
                                    <w:top w:w="15" w:type="dxa"/>
                                    <w:left w:w="15" w:type="dxa"/>
                                    <w:bottom w:w="0" w:type="dxa"/>
                                    <w:right w:w="15" w:type="dxa"/>
                                  </w:tcMar>
                                  <w:vAlign w:val="center"/>
                                  <w:hideMark/>
                                </w:tcPr>
                                <w:p w14:paraId="7DBAF564" w14:textId="77777777" w:rsidR="00A53F55" w:rsidRDefault="00F43DC4">
                                  <w:pPr>
                                    <w:spacing w:line="240" w:lineRule="auto"/>
                                    <w:rPr>
                                      <w:sz w:val="8"/>
                                      <w:szCs w:val="8"/>
                                    </w:rPr>
                                  </w:pPr>
                                  <w:r>
                                    <w:rPr>
                                      <w:rFonts w:eastAsia="Gill Sans MT"/>
                                      <w:sz w:val="8"/>
                                      <w:szCs w:val="8"/>
                                    </w:rPr>
                                    <w:t>175 kits MTB/MTB Plus</w:t>
                                  </w:r>
                                </w:p>
                                <w:p w14:paraId="0865034E" w14:textId="77777777" w:rsidR="00A53F55" w:rsidRDefault="00F43DC4">
                                  <w:pPr>
                                    <w:spacing w:line="240" w:lineRule="auto"/>
                                    <w:rPr>
                                      <w:sz w:val="8"/>
                                      <w:szCs w:val="8"/>
                                    </w:rPr>
                                  </w:pPr>
                                  <w:r>
                                    <w:rPr>
                                      <w:rFonts w:eastAsia="Gill Sans MT"/>
                                      <w:sz w:val="8"/>
                                      <w:szCs w:val="8"/>
                                    </w:rPr>
                                    <w:t>35 kits MTB-RIF Dx</w:t>
                                  </w:r>
                                </w:p>
                              </w:tc>
                            </w:tr>
                          </w:tbl>
                          <w:p w14:paraId="77F2DE3C" w14:textId="77777777" w:rsidR="00A53F55" w:rsidRDefault="00A53F55">
                            <w:pPr>
                              <w:spacing w:line="240" w:lineRule="auto"/>
                              <w:ind w:left="126"/>
                              <w:rPr>
                                <w:rFonts w:ascii="Montserrat Medium" w:eastAsia="Arial" w:hAnsi="Montserrat Medium"/>
                                <w:bCs/>
                                <w:color w:val="FB635E"/>
                                <w:sz w:val="18"/>
                                <w:szCs w:val="20"/>
                                <w:lang w:bidi="en-US"/>
                              </w:rPr>
                            </w:pPr>
                          </w:p>
                        </w:txbxContent>
                      </v:textbox>
                    </v:shape>
                  </w:pict>
                </mc:Fallback>
              </mc:AlternateContent>
            </w:r>
            <w:r>
              <w:rPr>
                <w:noProof/>
                <w:lang w:eastAsia="zh-CN"/>
              </w:rPr>
              <w:drawing>
                <wp:inline distT="0" distB="0" distL="0" distR="0" wp14:anchorId="3C56F3F9" wp14:editId="6EDA68C0">
                  <wp:extent cx="3117850" cy="1782438"/>
                  <wp:effectExtent l="0" t="0" r="6350" b="8890"/>
                  <wp:docPr id="435" name="Picture 435" descr="Interface utilisateur graphique, tabl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167">
                            <a:extLst>
                              <a:ext uri="{28A0092B-C50C-407E-A947-70E740481C1C}">
                                <a14:useLocalDpi xmlns:a14="http://schemas.microsoft.com/office/drawing/2010/main" val="0"/>
                              </a:ext>
                            </a:extLst>
                          </a:blip>
                          <a:stretch>
                            <a:fillRect/>
                          </a:stretch>
                        </pic:blipFill>
                        <pic:spPr>
                          <a:xfrm>
                            <a:off x="0" y="0"/>
                            <a:ext cx="3117850" cy="1782438"/>
                          </a:xfrm>
                          <a:prstGeom prst="rect">
                            <a:avLst/>
                          </a:prstGeom>
                        </pic:spPr>
                      </pic:pic>
                    </a:graphicData>
                  </a:graphic>
                </wp:inline>
              </w:drawing>
            </w:r>
          </w:p>
        </w:tc>
      </w:tr>
      <w:tr w:rsidR="00A53F55" w14:paraId="209119FA" w14:textId="77777777">
        <w:tc>
          <w:tcPr>
            <w:tcW w:w="9350" w:type="dxa"/>
          </w:tcPr>
          <w:p w14:paraId="56A20470" w14:textId="77777777" w:rsidR="00A53F55" w:rsidRDefault="00F43DC4">
            <w:pPr>
              <w:rPr>
                <w:lang w:val="fr-FR"/>
              </w:rPr>
            </w:pPr>
            <w:r>
              <w:rPr>
                <w:rFonts w:eastAsia="Gill Sans MT"/>
                <w:b/>
                <w:bCs/>
                <w:lang w:val="fr-FR"/>
              </w:rPr>
              <w:t xml:space="preserve">DIRE : </w:t>
            </w:r>
            <w:r>
              <w:rPr>
                <w:rFonts w:eastAsia="Gill Sans MT"/>
                <w:lang w:val="fr-FR"/>
              </w:rPr>
              <w:t xml:space="preserve">Ce tableau indique le nombre de réactifs à commander pour une année de test en fonction du nombre moyen prévu de tests par jour sur 260 jours ouvrables. </w:t>
            </w:r>
          </w:p>
        </w:tc>
      </w:tr>
      <w:tr w:rsidR="00A53F55" w14:paraId="47C0EED7" w14:textId="77777777">
        <w:tc>
          <w:tcPr>
            <w:tcW w:w="9350" w:type="dxa"/>
          </w:tcPr>
          <w:p w14:paraId="799E44C3" w14:textId="77777777" w:rsidR="00A53F55" w:rsidRDefault="00F43DC4">
            <w:pPr>
              <w:rPr>
                <w:lang w:val="fr-FR"/>
              </w:rPr>
            </w:pPr>
            <w:r>
              <w:rPr>
                <w:rFonts w:eastAsia="Gill Sans MT"/>
                <w:b/>
                <w:bCs/>
                <w:lang w:val="fr-FR"/>
              </w:rPr>
              <w:t xml:space="preserve">FAIRE : </w:t>
            </w:r>
            <w:r>
              <w:rPr>
                <w:rFonts w:eastAsia="Gill Sans MT"/>
                <w:lang w:val="fr-FR"/>
              </w:rPr>
              <w:t>Passez en revue le tableau général avec les participants. Envisagez de demander à un participant de parcourir la diapositive.</w:t>
            </w:r>
          </w:p>
        </w:tc>
      </w:tr>
      <w:tr w:rsidR="00A53F55" w14:paraId="2575C2BD" w14:textId="77777777">
        <w:tc>
          <w:tcPr>
            <w:tcW w:w="9350" w:type="dxa"/>
            <w:shd w:val="clear" w:color="auto" w:fill="E68F8C"/>
          </w:tcPr>
          <w:p w14:paraId="4F978DA3" w14:textId="77777777" w:rsidR="00A53F55" w:rsidRDefault="00F43DC4">
            <w:pPr>
              <w:rPr>
                <w:b/>
                <w:color w:val="FFFFFF" w:themeColor="background1"/>
                <w:lang w:val="fr-FR"/>
              </w:rPr>
            </w:pPr>
            <w:r>
              <w:rPr>
                <w:rFonts w:eastAsia="Gill Sans MT"/>
                <w:b/>
                <w:bCs/>
                <w:color w:val="FFFFFF"/>
                <w:lang w:val="fr-FR"/>
              </w:rPr>
              <w:t>Quantités à commander</w:t>
            </w:r>
          </w:p>
          <w:p w14:paraId="042196C3" w14:textId="77777777" w:rsidR="00A53F55" w:rsidRDefault="00F43DC4">
            <w:pPr>
              <w:rPr>
                <w:b/>
                <w:bCs/>
                <w:color w:val="FFFFFF" w:themeColor="background1"/>
                <w:lang w:val="fr-FR"/>
              </w:rPr>
            </w:pPr>
            <w:r>
              <w:rPr>
                <w:rFonts w:eastAsia="Gill Sans MT"/>
                <w:b/>
                <w:bCs/>
                <w:color w:val="FFFFFF"/>
                <w:lang w:val="fr-FR"/>
              </w:rPr>
              <w:t>Diapositive : 11</w:t>
            </w:r>
          </w:p>
          <w:p w14:paraId="17A16393" w14:textId="31FD44C6" w:rsidR="00A53F55" w:rsidRDefault="00F43DC4">
            <w:pPr>
              <w:rPr>
                <w:b/>
                <w:color w:val="FFFFFF" w:themeColor="background1"/>
                <w:lang w:val="fr-FR"/>
              </w:rPr>
            </w:pPr>
            <w:r>
              <w:rPr>
                <w:rFonts w:eastAsia="Gill Sans MT"/>
                <w:b/>
                <w:bCs/>
                <w:color w:val="FFFFFF"/>
                <w:lang w:val="fr-FR"/>
              </w:rPr>
              <w:t>Guide du participant page : 6</w:t>
            </w:r>
            <w:r w:rsidR="0015643C">
              <w:rPr>
                <w:rFonts w:eastAsia="Gill Sans MT"/>
                <w:b/>
                <w:bCs/>
                <w:color w:val="FFFFFF"/>
                <w:lang w:val="fr-FR"/>
              </w:rPr>
              <w:t>6</w:t>
            </w:r>
          </w:p>
        </w:tc>
      </w:tr>
      <w:tr w:rsidR="00A53F55" w14:paraId="2B5264EF" w14:textId="77777777">
        <w:tc>
          <w:tcPr>
            <w:tcW w:w="9350" w:type="dxa"/>
          </w:tcPr>
          <w:p w14:paraId="31BC9950" w14:textId="77777777" w:rsidR="00A53F55" w:rsidRDefault="00F43DC4">
            <w:pPr>
              <w:jc w:val="center"/>
            </w:pPr>
            <w:r>
              <w:rPr>
                <w:noProof/>
                <w:lang w:eastAsia="zh-CN"/>
              </w:rPr>
              <w:lastRenderedPageBreak/>
              <mc:AlternateContent>
                <mc:Choice Requires="wps">
                  <w:drawing>
                    <wp:anchor distT="0" distB="0" distL="114300" distR="114300" simplePos="0" relativeHeight="252179456" behindDoc="0" locked="0" layoutInCell="1" allowOverlap="1" wp14:anchorId="4BF19106" wp14:editId="0D557603">
                      <wp:simplePos x="0" y="0"/>
                      <wp:positionH relativeFrom="column">
                        <wp:posOffset>1513601</wp:posOffset>
                      </wp:positionH>
                      <wp:positionV relativeFrom="paragraph">
                        <wp:posOffset>251971</wp:posOffset>
                      </wp:positionV>
                      <wp:extent cx="2695698" cy="1359725"/>
                      <wp:effectExtent l="0" t="0" r="9525" b="0"/>
                      <wp:wrapNone/>
                      <wp:docPr id="1984387623" name="Google Shape;315;p11"/>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695698" cy="1359725"/>
                              </a:xfrm>
                              <a:prstGeom prst="rect">
                                <a:avLst/>
                              </a:prstGeom>
                              <a:solidFill>
                                <a:sysClr val="window" lastClr="FFFFFF"/>
                              </a:solidFill>
                              <a:ln>
                                <a:noFill/>
                              </a:ln>
                            </wps:spPr>
                            <wps:txbx>
                              <w:txbxContent>
                                <w:p w14:paraId="5029CA37" w14:textId="77777777" w:rsidR="00A53F55" w:rsidRDefault="00F43DC4">
                                  <w:pPr>
                                    <w:pStyle w:val="NormalWeb"/>
                                    <w:spacing w:before="0" w:beforeAutospacing="0" w:after="200" w:afterAutospacing="0"/>
                                    <w:rPr>
                                      <w:rFonts w:ascii="Montserrat Medium" w:eastAsia="Montserrat ExtraBold" w:hAnsi="Montserrat Medium" w:cs="Montserrat ExtraBold"/>
                                      <w:b/>
                                      <w:bCs/>
                                      <w:color w:val="FF6E68"/>
                                      <w:sz w:val="18"/>
                                      <w:szCs w:val="56"/>
                                      <w:lang w:val="fr-FR"/>
                                    </w:rPr>
                                  </w:pPr>
                                  <w:r>
                                    <w:rPr>
                                      <w:rFonts w:ascii="Montserrat Medium" w:eastAsia="Montserrat Medium" w:hAnsi="Montserrat Medium" w:cs="Montserrat ExtraBold"/>
                                      <w:b/>
                                      <w:bCs/>
                                      <w:color w:val="FF6E68"/>
                                      <w:sz w:val="18"/>
                                      <w:szCs w:val="18"/>
                                      <w:lang w:val="fr-FR"/>
                                    </w:rPr>
                                    <w:t>Quantités à commander</w:t>
                                  </w:r>
                                </w:p>
                                <w:p w14:paraId="6E3F8B93" w14:textId="77777777" w:rsidR="00A53F55" w:rsidRDefault="00F43DC4">
                                  <w:pPr>
                                    <w:pStyle w:val="NormalWeb"/>
                                    <w:spacing w:before="0" w:beforeAutospacing="0" w:after="200" w:afterAutospacing="0"/>
                                    <w:ind w:left="99"/>
                                    <w:rPr>
                                      <w:rFonts w:ascii="Montserrat Medium" w:eastAsia="Montserrat" w:hAnsi="Montserrat Medium" w:cs="Montserrat"/>
                                      <w:bCs/>
                                      <w:color w:val="000000"/>
                                      <w:sz w:val="16"/>
                                      <w:szCs w:val="16"/>
                                      <w:lang w:val="fr-FR"/>
                                    </w:rPr>
                                  </w:pPr>
                                  <w:r>
                                    <w:rPr>
                                      <w:rFonts w:ascii="Montserrat Medium" w:eastAsia="Montserrat Medium" w:hAnsi="Montserrat Medium" w:cs="Montserrat"/>
                                      <w:bCs/>
                                      <w:color w:val="000000"/>
                                      <w:sz w:val="16"/>
                                      <w:szCs w:val="16"/>
                                      <w:lang w:val="fr-FR"/>
                                    </w:rPr>
                                    <w:t xml:space="preserve">Le nombre de kits MTB-RIF </w:t>
                                  </w:r>
                                  <w:proofErr w:type="spellStart"/>
                                  <w:r>
                                    <w:rPr>
                                      <w:rFonts w:ascii="Montserrat Medium" w:eastAsia="Montserrat Medium" w:hAnsi="Montserrat Medium" w:cs="Montserrat"/>
                                      <w:bCs/>
                                      <w:color w:val="000000"/>
                                      <w:sz w:val="16"/>
                                      <w:szCs w:val="16"/>
                                      <w:lang w:val="fr-FR"/>
                                    </w:rPr>
                                    <w:t>Dx</w:t>
                                  </w:r>
                                  <w:proofErr w:type="spellEnd"/>
                                  <w:r>
                                    <w:rPr>
                                      <w:rFonts w:ascii="Montserrat Medium" w:eastAsia="Montserrat Medium" w:hAnsi="Montserrat Medium" w:cs="Montserrat"/>
                                      <w:bCs/>
                                      <w:color w:val="000000"/>
                                      <w:sz w:val="16"/>
                                      <w:szCs w:val="16"/>
                                      <w:lang w:val="fr-FR"/>
                                    </w:rPr>
                                    <w:t xml:space="preserve"> à commander dépendra du nombre prévu de personnes testées positives pour la TB, et donc nécessitant un test de dépistage de la résistance à la RIF.</w:t>
                                  </w:r>
                                </w:p>
                                <w:p w14:paraId="16DA8050" w14:textId="77777777" w:rsidR="00A53F55" w:rsidRDefault="00F43DC4">
                                  <w:pPr>
                                    <w:pStyle w:val="NormalWeb"/>
                                    <w:spacing w:before="0" w:beforeAutospacing="0" w:after="200" w:afterAutospacing="0"/>
                                    <w:ind w:left="99"/>
                                    <w:rPr>
                                      <w:rFonts w:ascii="Montserrat Medium" w:hAnsi="Montserrat Medium"/>
                                      <w:sz w:val="16"/>
                                      <w:szCs w:val="16"/>
                                      <w:lang w:val="fr-FR"/>
                                    </w:rPr>
                                  </w:pPr>
                                  <w:r>
                                    <w:rPr>
                                      <w:rFonts w:ascii="Montserrat Medium" w:eastAsia="Montserrat Medium" w:hAnsi="Montserrat Medium" w:cs="Montserrat"/>
                                      <w:b/>
                                      <w:bCs/>
                                      <w:color w:val="000000"/>
                                      <w:sz w:val="16"/>
                                      <w:szCs w:val="16"/>
                                      <w:lang w:val="fr-FR"/>
                                    </w:rPr>
                                    <w:t>Remarque </w:t>
                                  </w:r>
                                  <w:r>
                                    <w:rPr>
                                      <w:rFonts w:ascii="Montserrat Medium" w:eastAsia="Montserrat Medium" w:hAnsi="Montserrat Medium" w:cs="Montserrat"/>
                                      <w:color w:val="000000"/>
                                      <w:sz w:val="16"/>
                                      <w:szCs w:val="16"/>
                                      <w:lang w:val="fr-FR"/>
                                    </w:rPr>
                                    <w:t>: Par ailleurs</w:t>
                                  </w:r>
                                  <w:r>
                                    <w:rPr>
                                      <w:rFonts w:ascii="Montserrat Medium" w:eastAsia="Montserrat Medium" w:hAnsi="Montserrat Medium" w:cs="Montserrat ExtraBold"/>
                                      <w:color w:val="000000"/>
                                      <w:sz w:val="16"/>
                                      <w:szCs w:val="16"/>
                                      <w:lang w:val="fr-FR"/>
                                    </w:rPr>
                                    <w:t>,</w:t>
                                  </w:r>
                                  <w:r>
                                    <w:rPr>
                                      <w:rFonts w:ascii="Montserrat Medium" w:eastAsia="Montserrat Medium" w:hAnsi="Montserrat Medium" w:cs="Montserrat"/>
                                      <w:color w:val="000000"/>
                                      <w:sz w:val="16"/>
                                      <w:szCs w:val="16"/>
                                      <w:lang w:val="fr-FR"/>
                                    </w:rPr>
                                    <w:t xml:space="preserve"> par défaut, </w:t>
                                  </w:r>
                                  <w:proofErr w:type="spellStart"/>
                                  <w:r>
                                    <w:rPr>
                                      <w:rFonts w:ascii="Montserrat Medium" w:eastAsia="Montserrat Medium" w:hAnsi="Montserrat Medium" w:cs="Montserrat"/>
                                      <w:color w:val="000000"/>
                                      <w:sz w:val="16"/>
                                      <w:szCs w:val="16"/>
                                      <w:lang w:val="fr-FR"/>
                                    </w:rPr>
                                    <w:t>Molbio</w:t>
                                  </w:r>
                                  <w:proofErr w:type="spellEnd"/>
                                  <w:r>
                                    <w:rPr>
                                      <w:rFonts w:ascii="Montserrat Medium" w:eastAsia="Montserrat Medium" w:hAnsi="Montserrat Medium" w:cs="Montserrat"/>
                                      <w:color w:val="000000"/>
                                      <w:sz w:val="16"/>
                                      <w:szCs w:val="16"/>
                                      <w:lang w:val="fr-FR"/>
                                    </w:rPr>
                                    <w:t xml:space="preserve"> fournit 20 tests gratuits MTB-RIF </w:t>
                                  </w:r>
                                  <w:proofErr w:type="spellStart"/>
                                  <w:r>
                                    <w:rPr>
                                      <w:rFonts w:ascii="Montserrat Medium" w:eastAsia="Montserrat Medium" w:hAnsi="Montserrat Medium" w:cs="Montserrat"/>
                                      <w:color w:val="000000"/>
                                      <w:sz w:val="16"/>
                                      <w:szCs w:val="16"/>
                                      <w:lang w:val="fr-FR"/>
                                    </w:rPr>
                                    <w:t>Dx</w:t>
                                  </w:r>
                                  <w:proofErr w:type="spellEnd"/>
                                  <w:r>
                                    <w:rPr>
                                      <w:rFonts w:ascii="Montserrat Medium" w:eastAsia="Montserrat Medium" w:hAnsi="Montserrat Medium" w:cs="Montserrat"/>
                                      <w:color w:val="000000"/>
                                      <w:sz w:val="16"/>
                                      <w:szCs w:val="16"/>
                                      <w:lang w:val="fr-FR"/>
                                    </w:rPr>
                                    <w:t xml:space="preserve"> pour </w:t>
                                  </w:r>
                                  <w:proofErr w:type="spellStart"/>
                                  <w:r>
                                    <w:rPr>
                                      <w:rFonts w:ascii="Montserrat Medium" w:eastAsia="Montserrat Medium" w:hAnsi="Montserrat Medium" w:cs="Montserrat"/>
                                      <w:color w:val="000000"/>
                                      <w:sz w:val="16"/>
                                      <w:szCs w:val="16"/>
                                      <w:lang w:val="fr-FR"/>
                                    </w:rPr>
                                    <w:t>caque</w:t>
                                  </w:r>
                                  <w:proofErr w:type="spellEnd"/>
                                  <w:r>
                                    <w:rPr>
                                      <w:rFonts w:ascii="Montserrat Medium" w:eastAsia="Montserrat Medium" w:hAnsi="Montserrat Medium" w:cs="Montserrat"/>
                                      <w:color w:val="000000"/>
                                      <w:sz w:val="16"/>
                                      <w:szCs w:val="16"/>
                                      <w:lang w:val="fr-FR"/>
                                    </w:rPr>
                                    <w:t xml:space="preserve"> commande de 100 tests MTB ou MTB Plus achetés via GDF.</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BF19106" id="Google Shape;315;p11" o:spid="_x0000_s1533" type="#_x0000_t202" style="position:absolute;left:0;text-align:left;margin-left:119.2pt;margin-top:19.85pt;width:212.25pt;height:107.0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" fillcolor="window" stroked="f">
                      <o:lock v:ext="edit" grouping="t"/>
                      <v:textbox inset="0,0,0,0">
                        <w:txbxContent>
                          <w:p w14:paraId="5029CA37" w14:textId="77777777" w:rsidR="00A53F55" w:rsidRDefault="00F43DC4">
                            <w:pPr>
                              <w:pStyle w:val="NormalWeb"/>
                              <w:spacing w:before="0" w:beforeAutospacing="0" w:after="200" w:afterAutospacing="0"/>
                              <w:rPr>
                                <w:rFonts w:ascii="Montserrat Medium" w:eastAsia="Montserrat ExtraBold" w:hAnsi="Montserrat Medium" w:cs="Montserrat ExtraBold"/>
                                <w:b/>
                                <w:bCs/>
                                <w:color w:val="FF6E68"/>
                                <w:sz w:val="18"/>
                                <w:szCs w:val="56"/>
                                <w:lang w:val="fr-FR"/>
                              </w:rPr>
                            </w:pPr>
                            <w:r>
                              <w:rPr>
                                <w:rFonts w:ascii="Montserrat Medium" w:eastAsia="Montserrat Medium" w:hAnsi="Montserrat Medium" w:cs="Montserrat ExtraBold"/>
                                <w:b/>
                                <w:bCs/>
                                <w:color w:val="FF6E68"/>
                                <w:sz w:val="18"/>
                                <w:szCs w:val="18"/>
                                <w:lang w:val="fr-FR"/>
                              </w:rPr>
                              <w:t>Quantités à commander</w:t>
                            </w:r>
                          </w:p>
                          <w:p w14:paraId="6E3F8B93" w14:textId="77777777" w:rsidR="00A53F55" w:rsidRDefault="00F43DC4">
                            <w:pPr>
                              <w:pStyle w:val="NormalWeb"/>
                              <w:spacing w:before="0" w:beforeAutospacing="0" w:after="200" w:afterAutospacing="0"/>
                              <w:ind w:left="99"/>
                              <w:rPr>
                                <w:rFonts w:ascii="Montserrat Medium" w:eastAsia="Montserrat" w:hAnsi="Montserrat Medium" w:cs="Montserrat"/>
                                <w:bCs/>
                                <w:color w:val="000000"/>
                                <w:sz w:val="16"/>
                                <w:szCs w:val="16"/>
                                <w:lang w:val="fr-FR"/>
                              </w:rPr>
                            </w:pPr>
                            <w:r>
                              <w:rPr>
                                <w:rFonts w:ascii="Montserrat Medium" w:eastAsia="Montserrat Medium" w:hAnsi="Montserrat Medium" w:cs="Montserrat"/>
                                <w:bCs/>
                                <w:color w:val="000000"/>
                                <w:sz w:val="16"/>
                                <w:szCs w:val="16"/>
                                <w:lang w:val="fr-FR"/>
                              </w:rPr>
                              <w:t xml:space="preserve">Le nombre de kits MTB-RIF Dx à commander dépendra du nombre prévu de personnes testées positives pour la TB, et </w:t>
                            </w:r>
                            <w:r>
                              <w:rPr>
                                <w:rFonts w:ascii="Montserrat Medium" w:eastAsia="Montserrat Medium" w:hAnsi="Montserrat Medium" w:cs="Montserrat"/>
                                <w:bCs/>
                                <w:color w:val="000000"/>
                                <w:sz w:val="16"/>
                                <w:szCs w:val="16"/>
                                <w:lang w:val="fr-FR"/>
                              </w:rPr>
                              <w:t>donc nécessitant un test de dépistage de la résistance à la RIF.</w:t>
                            </w:r>
                          </w:p>
                          <w:p w14:paraId="16DA8050" w14:textId="77777777" w:rsidR="00A53F55" w:rsidRDefault="00F43DC4">
                            <w:pPr>
                              <w:pStyle w:val="NormalWeb"/>
                              <w:spacing w:before="0" w:beforeAutospacing="0" w:after="200" w:afterAutospacing="0"/>
                              <w:ind w:left="99"/>
                              <w:rPr>
                                <w:rFonts w:ascii="Montserrat Medium" w:hAnsi="Montserrat Medium"/>
                                <w:sz w:val="16"/>
                                <w:szCs w:val="16"/>
                                <w:lang w:val="fr-FR"/>
                              </w:rPr>
                            </w:pPr>
                            <w:r>
                              <w:rPr>
                                <w:rFonts w:ascii="Montserrat Medium" w:eastAsia="Montserrat Medium" w:hAnsi="Montserrat Medium" w:cs="Montserrat"/>
                                <w:b/>
                                <w:bCs/>
                                <w:color w:val="000000"/>
                                <w:sz w:val="16"/>
                                <w:szCs w:val="16"/>
                                <w:lang w:val="fr-FR"/>
                              </w:rPr>
                              <w:t>Remarque </w:t>
                            </w:r>
                            <w:r>
                              <w:rPr>
                                <w:rFonts w:ascii="Montserrat Medium" w:eastAsia="Montserrat Medium" w:hAnsi="Montserrat Medium" w:cs="Montserrat"/>
                                <w:color w:val="000000"/>
                                <w:sz w:val="16"/>
                                <w:szCs w:val="16"/>
                                <w:lang w:val="fr-FR"/>
                              </w:rPr>
                              <w:t>: Par ailleurs</w:t>
                            </w:r>
                            <w:r>
                              <w:rPr>
                                <w:rFonts w:ascii="Montserrat Medium" w:eastAsia="Montserrat Medium" w:hAnsi="Montserrat Medium" w:cs="Montserrat ExtraBold"/>
                                <w:color w:val="000000"/>
                                <w:sz w:val="16"/>
                                <w:szCs w:val="16"/>
                                <w:lang w:val="fr-FR"/>
                              </w:rPr>
                              <w:t>,</w:t>
                            </w:r>
                            <w:r>
                              <w:rPr>
                                <w:rFonts w:ascii="Montserrat Medium" w:eastAsia="Montserrat Medium" w:hAnsi="Montserrat Medium" w:cs="Montserrat"/>
                                <w:color w:val="000000"/>
                                <w:sz w:val="16"/>
                                <w:szCs w:val="16"/>
                                <w:lang w:val="fr-FR"/>
                              </w:rPr>
                              <w:t xml:space="preserve"> par défaut, Molbio fournit 20 tests gratuits MTB-RIF Dx pour caque commande de 100 tests MTB ou MTB Plus achetés via GDF.</w:t>
                            </w:r>
                          </w:p>
                        </w:txbxContent>
                      </v:textbox>
                    </v:shape>
                  </w:pict>
                </mc:Fallback>
              </mc:AlternateContent>
            </w:r>
            <w:r>
              <w:rPr>
                <w:noProof/>
                <w:lang w:eastAsia="zh-CN"/>
              </w:rPr>
              <w:drawing>
                <wp:inline distT="0" distB="0" distL="0" distR="0" wp14:anchorId="229D1AF9" wp14:editId="002079AF">
                  <wp:extent cx="3295650" cy="1856550"/>
                  <wp:effectExtent l="0" t="0" r="0" b="0"/>
                  <wp:docPr id="202" name="Graph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3299796" cy="1858886"/>
                          </a:xfrm>
                          <a:prstGeom prst="rect">
                            <a:avLst/>
                          </a:prstGeom>
                        </pic:spPr>
                      </pic:pic>
                    </a:graphicData>
                  </a:graphic>
                </wp:inline>
              </w:drawing>
            </w:r>
            <w:r>
              <w:rPr>
                <w:noProof/>
              </w:rPr>
              <w:t xml:space="preserve"> </w:t>
            </w:r>
          </w:p>
        </w:tc>
      </w:tr>
      <w:tr w:rsidR="00A53F55" w14:paraId="04CD7E83" w14:textId="77777777">
        <w:tc>
          <w:tcPr>
            <w:tcW w:w="9350" w:type="dxa"/>
          </w:tcPr>
          <w:p w14:paraId="12F6FA9F" w14:textId="77777777" w:rsidR="00A53F55" w:rsidRDefault="00F43DC4">
            <w:pPr>
              <w:rPr>
                <w:b/>
                <w:bCs/>
                <w:lang w:val="fr-FR"/>
              </w:rPr>
            </w:pPr>
            <w:r>
              <w:rPr>
                <w:rFonts w:eastAsia="Gill Sans MT"/>
                <w:b/>
                <w:bCs/>
                <w:lang w:val="fr-FR"/>
              </w:rPr>
              <w:t>DIRE :</w:t>
            </w:r>
          </w:p>
          <w:p w14:paraId="27F9586A" w14:textId="77777777" w:rsidR="00A53F55" w:rsidRDefault="00F43DC4">
            <w:pPr>
              <w:rPr>
                <w:lang w:val="fr-FR"/>
              </w:rPr>
            </w:pPr>
            <w:r>
              <w:rPr>
                <w:rFonts w:eastAsia="Gill Sans MT"/>
                <w:lang w:val="fr-FR"/>
              </w:rPr>
              <w:t xml:space="preserve">Le nombre de kits MTB-RIF </w:t>
            </w:r>
            <w:proofErr w:type="spellStart"/>
            <w:r>
              <w:rPr>
                <w:rFonts w:eastAsia="Gill Sans MT"/>
                <w:lang w:val="fr-FR"/>
              </w:rPr>
              <w:t>Dx</w:t>
            </w:r>
            <w:proofErr w:type="spellEnd"/>
            <w:r>
              <w:rPr>
                <w:rFonts w:eastAsia="Gill Sans MT"/>
                <w:lang w:val="fr-FR"/>
              </w:rPr>
              <w:t xml:space="preserve"> à commander doit dépendre du nombre prévu de personnes testées positives pour la TB, et donc nécessitant un test de dépistage de la résistance à la RIF. </w:t>
            </w:r>
          </w:p>
          <w:p w14:paraId="23C1AC42" w14:textId="77777777" w:rsidR="00A53F55" w:rsidRDefault="00A53F55">
            <w:pPr>
              <w:rPr>
                <w:lang w:val="fr-FR"/>
              </w:rPr>
            </w:pPr>
          </w:p>
          <w:p w14:paraId="57FA19F8" w14:textId="77777777" w:rsidR="00A53F55" w:rsidRDefault="00F43DC4">
            <w:pPr>
              <w:rPr>
                <w:lang w:val="fr-FR"/>
              </w:rPr>
            </w:pPr>
            <w:r>
              <w:rPr>
                <w:rFonts w:eastAsia="Gill Sans MT"/>
                <w:lang w:val="fr-FR"/>
              </w:rPr>
              <w:t>Le nombre prévu de tests nécessaires doit inclure le nombre de tests de dépistage de la résistance à la rifampicine répétés qui seront nécessaires étant donné la nécessité de confirmer les résultats de résistance à la rifampicine chez les patients chez qui le résultat est inattendu et pour les tests dont les résultats sont « erreur » ou « indéterminés ».</w:t>
            </w:r>
          </w:p>
          <w:p w14:paraId="30C32F90" w14:textId="77777777" w:rsidR="00A53F55" w:rsidRDefault="00A53F55">
            <w:pPr>
              <w:rPr>
                <w:lang w:val="fr-FR"/>
              </w:rPr>
            </w:pPr>
          </w:p>
          <w:p w14:paraId="4B047370" w14:textId="77777777" w:rsidR="00A53F55" w:rsidRDefault="00F43DC4">
            <w:pPr>
              <w:rPr>
                <w:lang w:val="fr-FR"/>
              </w:rPr>
            </w:pPr>
            <w:r>
              <w:rPr>
                <w:rFonts w:eastAsia="Gill Sans MT"/>
                <w:lang w:val="fr-FR"/>
              </w:rPr>
              <w:t>Dans le tableau précédent, une estimation de 20 % est utilisée. Le nombre de tests est augmenté de 5 % pour tenir compte du gaspillage potentiel, et le nombre de tests obtenu est arrondi au nombre de kits le plus proche (50 tests par kit). Notez que d’autres tailles de kits sont disponibles (kits pour 5 ou 20 tests).</w:t>
            </w:r>
          </w:p>
        </w:tc>
      </w:tr>
      <w:tr w:rsidR="00A53F55" w14:paraId="0DC8563C" w14:textId="77777777">
        <w:tc>
          <w:tcPr>
            <w:tcW w:w="9350" w:type="dxa"/>
            <w:shd w:val="clear" w:color="auto" w:fill="E68F8C"/>
          </w:tcPr>
          <w:p w14:paraId="5A7B0D81" w14:textId="77777777" w:rsidR="00A53F55" w:rsidRDefault="00F43DC4">
            <w:pPr>
              <w:rPr>
                <w:b/>
                <w:color w:val="FFFFFF" w:themeColor="background1"/>
                <w:lang w:val="fr-FR"/>
              </w:rPr>
            </w:pPr>
            <w:r>
              <w:rPr>
                <w:rFonts w:eastAsia="Gill Sans MT"/>
                <w:b/>
                <w:bCs/>
                <w:color w:val="FFFFFF"/>
                <w:lang w:val="fr-FR"/>
              </w:rPr>
              <w:t>Données nécessaires pour les prévisions régulières</w:t>
            </w:r>
          </w:p>
          <w:p w14:paraId="3DC1E442" w14:textId="77777777" w:rsidR="00A53F55" w:rsidRDefault="00F43DC4">
            <w:pPr>
              <w:rPr>
                <w:b/>
                <w:bCs/>
                <w:color w:val="FFFFFF" w:themeColor="background1"/>
                <w:lang w:val="fr-FR"/>
              </w:rPr>
            </w:pPr>
            <w:r>
              <w:rPr>
                <w:rFonts w:eastAsia="Gill Sans MT"/>
                <w:b/>
                <w:bCs/>
                <w:color w:val="FFFFFF"/>
                <w:lang w:val="fr-FR"/>
              </w:rPr>
              <w:t>Diapositive : 12</w:t>
            </w:r>
          </w:p>
          <w:p w14:paraId="525E7C03" w14:textId="3FD392F7" w:rsidR="00A53F55" w:rsidRDefault="00F43DC4">
            <w:pPr>
              <w:rPr>
                <w:b/>
                <w:color w:val="FFFFFF" w:themeColor="background1"/>
                <w:lang w:val="fr-FR"/>
              </w:rPr>
            </w:pPr>
            <w:r>
              <w:rPr>
                <w:rFonts w:eastAsia="Gill Sans MT"/>
                <w:b/>
                <w:bCs/>
                <w:color w:val="FFFFFF"/>
                <w:lang w:val="fr-FR"/>
              </w:rPr>
              <w:t>Guide du participant page : 6</w:t>
            </w:r>
            <w:r w:rsidR="0015643C">
              <w:rPr>
                <w:rFonts w:eastAsia="Gill Sans MT"/>
                <w:b/>
                <w:bCs/>
                <w:color w:val="FFFFFF"/>
                <w:lang w:val="fr-FR"/>
              </w:rPr>
              <w:t>6</w:t>
            </w:r>
          </w:p>
        </w:tc>
      </w:tr>
      <w:tr w:rsidR="00A53F55" w14:paraId="0F7531AE" w14:textId="77777777">
        <w:tc>
          <w:tcPr>
            <w:tcW w:w="9350" w:type="dxa"/>
          </w:tcPr>
          <w:p w14:paraId="59A0F8CA" w14:textId="77777777" w:rsidR="00A53F55" w:rsidRDefault="00F43DC4">
            <w:pPr>
              <w:jc w:val="center"/>
            </w:pPr>
            <w:r>
              <w:rPr>
                <w:noProof/>
                <w:lang w:eastAsia="zh-CN"/>
              </w:rPr>
              <mc:AlternateContent>
                <mc:Choice Requires="wpg">
                  <w:drawing>
                    <wp:anchor distT="0" distB="0" distL="114300" distR="114300" simplePos="0" relativeHeight="252177408" behindDoc="0" locked="0" layoutInCell="1" allowOverlap="1" wp14:anchorId="78E8DD07" wp14:editId="18744710">
                      <wp:simplePos x="0" y="0"/>
                      <wp:positionH relativeFrom="column">
                        <wp:posOffset>1533761</wp:posOffset>
                      </wp:positionH>
                      <wp:positionV relativeFrom="paragraph">
                        <wp:posOffset>177608</wp:posOffset>
                      </wp:positionV>
                      <wp:extent cx="2710951" cy="1129760"/>
                      <wp:effectExtent l="0" t="0" r="0" b="0"/>
                      <wp:wrapNone/>
                      <wp:docPr id="1984387624" name="Group 1984387624"/>
                      <wp:cNvGraphicFramePr/>
                      <a:graphic xmlns:a="http://schemas.openxmlformats.org/drawingml/2006/main">
                        <a:graphicData uri="http://schemas.microsoft.com/office/word/2010/wordprocessingGroup">
                          <wpg:wgp>
                            <wpg:cNvGrpSpPr/>
                            <wpg:grpSpPr>
                              <a:xfrm>
                                <a:off x="0" y="0"/>
                                <a:ext cx="2710951" cy="1129760"/>
                                <a:chOff x="-92246" y="-229236"/>
                                <a:chExt cx="10117397" cy="4216919"/>
                              </a:xfrm>
                            </wpg:grpSpPr>
                            <wps:wsp>
                              <wps:cNvPr id="1984387625" name="Google Shape;323;p12"/>
                              <wps:cNvSpPr txBox="1">
                                <a:spLocks noGrp="1"/>
                              </wps:cNvSpPr>
                              <wps:spPr>
                                <a:xfrm>
                                  <a:off x="374335" y="-229236"/>
                                  <a:ext cx="9650309" cy="568845"/>
                                </a:xfrm>
                                <a:prstGeom prst="rect">
                                  <a:avLst/>
                                </a:prstGeom>
                                <a:solidFill>
                                  <a:sysClr val="window" lastClr="FFFFFF"/>
                                </a:solidFill>
                                <a:ln>
                                  <a:noFill/>
                                </a:ln>
                              </wps:spPr>
                              <wps:txbx>
                                <w:txbxContent>
                                  <w:p w14:paraId="6255CCA0" w14:textId="77777777" w:rsidR="00A53F55" w:rsidRDefault="00F43DC4">
                                    <w:pPr>
                                      <w:spacing w:line="240" w:lineRule="auto"/>
                                      <w:rPr>
                                        <w:rFonts w:ascii="Montserrat Medium" w:eastAsia="Arial" w:hAnsi="Montserrat Medium"/>
                                        <w:bCs/>
                                        <w:color w:val="FB635E"/>
                                        <w:sz w:val="17"/>
                                        <w:szCs w:val="17"/>
                                        <w:lang w:val="fr-FR" w:bidi="en-US"/>
                                      </w:rPr>
                                    </w:pPr>
                                    <w:r>
                                      <w:rPr>
                                        <w:rFonts w:ascii="Montserrat Medium" w:eastAsia="Montserrat Medium" w:hAnsi="Montserrat Medium"/>
                                        <w:bCs/>
                                        <w:color w:val="FB635E"/>
                                        <w:sz w:val="17"/>
                                        <w:szCs w:val="17"/>
                                        <w:lang w:val="fr-FR" w:bidi="en-US"/>
                                      </w:rPr>
                                      <w:t>Données nécessaires pour les prévisions régulières</w:t>
                                    </w:r>
                                  </w:p>
                                </w:txbxContent>
                              </wps:txbx>
                              <wps:bodyPr spcFirstLastPara="1" wrap="square" lIns="0" tIns="0" rIns="0" bIns="0" anchor="b" anchorCtr="0">
                                <a:normAutofit/>
                              </wps:bodyPr>
                            </wps:wsp>
                            <wps:wsp>
                              <wps:cNvPr id="1984387627" name="Google Shape;326;p12"/>
                              <wps:cNvSpPr txBox="1"/>
                              <wps:spPr>
                                <a:xfrm>
                                  <a:off x="-92246" y="1008558"/>
                                  <a:ext cx="2239923" cy="1266001"/>
                                </a:xfrm>
                                <a:prstGeom prst="rect">
                                  <a:avLst/>
                                </a:prstGeom>
                                <a:solidFill>
                                  <a:srgbClr val="FFB6B3"/>
                                </a:solidFill>
                                <a:ln>
                                  <a:noFill/>
                                </a:ln>
                              </wps:spPr>
                              <wps:txbx>
                                <w:txbxContent>
                                  <w:p w14:paraId="344A3573"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A : nombre moyen de tests effectués pour la période de commande</w:t>
                                    </w:r>
                                  </w:p>
                                </w:txbxContent>
                              </wps:txbx>
                              <wps:bodyPr spcFirstLastPara="1" wrap="square" lIns="0" tIns="0" rIns="0" bIns="0" anchor="ctr" anchorCtr="0"/>
                            </wps:wsp>
                            <wps:wsp>
                              <wps:cNvPr id="1984387628" name="Google Shape;328;p12"/>
                              <wps:cNvSpPr txBox="1"/>
                              <wps:spPr>
                                <a:xfrm>
                                  <a:off x="2657784" y="1049180"/>
                                  <a:ext cx="2011730" cy="1207038"/>
                                </a:xfrm>
                                <a:prstGeom prst="rect">
                                  <a:avLst/>
                                </a:prstGeom>
                                <a:solidFill>
                                  <a:srgbClr val="FFB6B3"/>
                                </a:solidFill>
                                <a:ln>
                                  <a:noFill/>
                                </a:ln>
                              </wps:spPr>
                              <wps:txbx>
                                <w:txbxContent>
                                  <w:p w14:paraId="4CA65350" w14:textId="77777777" w:rsidR="00A53F55" w:rsidRDefault="00F43DC4">
                                    <w:pPr>
                                      <w:pStyle w:val="NormalWeb"/>
                                      <w:spacing w:before="0" w:beforeAutospacing="0" w:after="0" w:afterAutospacing="0" w:line="216" w:lineRule="auto"/>
                                      <w:jc w:val="center"/>
                                      <w:rPr>
                                        <w:sz w:val="13"/>
                                        <w:szCs w:val="13"/>
                                        <w:lang w:val="fr-FR"/>
                                      </w:rPr>
                                    </w:pPr>
                                    <w:r>
                                      <w:rPr>
                                        <w:rFonts w:ascii="Arial" w:eastAsia="Arial" w:hAnsi="Arial" w:cs="Arial"/>
                                        <w:color w:val="FFFFFF"/>
                                        <w:sz w:val="13"/>
                                        <w:szCs w:val="13"/>
                                        <w:lang w:val="fr-FR"/>
                                      </w:rPr>
                                      <w:t>B : quantité d’articles nécessaires par test</w:t>
                                    </w:r>
                                  </w:p>
                                </w:txbxContent>
                              </wps:txbx>
                              <wps:bodyPr spcFirstLastPara="1" wrap="square" lIns="0" tIns="0" rIns="0" bIns="0" anchor="ctr" anchorCtr="0"/>
                            </wps:wsp>
                            <wps:wsp>
                              <wps:cNvPr id="1984387629" name="Google Shape;330;p12"/>
                              <wps:cNvSpPr txBox="1"/>
                              <wps:spPr>
                                <a:xfrm>
                                  <a:off x="5156073" y="1035399"/>
                                  <a:ext cx="2262001" cy="1207038"/>
                                </a:xfrm>
                                <a:prstGeom prst="rect">
                                  <a:avLst/>
                                </a:prstGeom>
                                <a:solidFill>
                                  <a:srgbClr val="FFB6B3"/>
                                </a:solidFill>
                                <a:ln>
                                  <a:noFill/>
                                </a:ln>
                              </wps:spPr>
                              <wps:txbx>
                                <w:txbxContent>
                                  <w:p w14:paraId="0C8379D0" w14:textId="77777777" w:rsidR="00A53F55" w:rsidRDefault="00F43DC4">
                                    <w:pPr>
                                      <w:pStyle w:val="NormalWeb"/>
                                      <w:spacing w:before="0" w:beforeAutospacing="0" w:after="0" w:afterAutospacing="0" w:line="216" w:lineRule="auto"/>
                                      <w:jc w:val="center"/>
                                      <w:rPr>
                                        <w:sz w:val="13"/>
                                        <w:szCs w:val="13"/>
                                        <w:lang w:val="fr-FR"/>
                                      </w:rPr>
                                    </w:pPr>
                                    <w:r>
                                      <w:rPr>
                                        <w:rFonts w:ascii="Arial" w:eastAsia="Arial" w:hAnsi="Arial" w:cs="Arial"/>
                                        <w:color w:val="FFFFFF"/>
                                        <w:sz w:val="13"/>
                                        <w:szCs w:val="13"/>
                                        <w:lang w:val="fr-FR"/>
                                      </w:rPr>
                                      <w:t>C : quantité d’un article nécessaire pour un mois</w:t>
                                    </w:r>
                                  </w:p>
                                </w:txbxContent>
                              </wps:txbx>
                              <wps:bodyPr spcFirstLastPara="1" wrap="square" lIns="0" tIns="0" rIns="0" bIns="0" anchor="ctr" anchorCtr="0"/>
                            </wps:wsp>
                            <wps:wsp>
                              <wps:cNvPr id="1984387630" name="Google Shape;332;p12"/>
                              <wps:cNvSpPr txBox="1"/>
                              <wps:spPr>
                                <a:xfrm>
                                  <a:off x="7912869" y="1134649"/>
                                  <a:ext cx="2011730" cy="1034499"/>
                                </a:xfrm>
                                <a:prstGeom prst="rect">
                                  <a:avLst/>
                                </a:prstGeom>
                                <a:solidFill>
                                  <a:srgbClr val="FFB6B3"/>
                                </a:solidFill>
                                <a:ln>
                                  <a:noFill/>
                                </a:ln>
                              </wps:spPr>
                              <wps:txbx>
                                <w:txbxContent>
                                  <w:p w14:paraId="2A14395F" w14:textId="77777777" w:rsidR="00A53F55" w:rsidRDefault="00F43DC4">
                                    <w:pPr>
                                      <w:pStyle w:val="NormalWeb"/>
                                      <w:spacing w:before="0" w:beforeAutospacing="0" w:after="0" w:afterAutospacing="0" w:line="216" w:lineRule="auto"/>
                                      <w:jc w:val="center"/>
                                      <w:rPr>
                                        <w:sz w:val="13"/>
                                        <w:szCs w:val="13"/>
                                      </w:rPr>
                                    </w:pPr>
                                    <w:r>
                                      <w:rPr>
                                        <w:rFonts w:ascii="Arial" w:eastAsia="Arial" w:hAnsi="Arial" w:cs="Arial"/>
                                        <w:color w:val="FFFFFF"/>
                                        <w:sz w:val="13"/>
                                        <w:szCs w:val="13"/>
                                        <w:lang w:val="fr-FR"/>
                                      </w:rPr>
                                      <w:t>D : Stock tampon/de réserve</w:t>
                                    </w:r>
                                  </w:p>
                                </w:txbxContent>
                              </wps:txbx>
                              <wps:bodyPr spcFirstLastPara="1" wrap="square" lIns="0" tIns="0" rIns="0" bIns="0" anchor="ctr" anchorCtr="0"/>
                            </wps:wsp>
                            <wps:wsp>
                              <wps:cNvPr id="1984387631" name="Google Shape;334;p12"/>
                              <wps:cNvSpPr txBox="1"/>
                              <wps:spPr>
                                <a:xfrm>
                                  <a:off x="26351" y="2722439"/>
                                  <a:ext cx="2011730" cy="1207038"/>
                                </a:xfrm>
                                <a:prstGeom prst="rect">
                                  <a:avLst/>
                                </a:prstGeom>
                                <a:solidFill>
                                  <a:srgbClr val="FFB6B3"/>
                                </a:solidFill>
                                <a:ln>
                                  <a:noFill/>
                                </a:ln>
                              </wps:spPr>
                              <wps:txbx>
                                <w:txbxContent>
                                  <w:p w14:paraId="76EEDB97" w14:textId="77777777" w:rsidR="00A53F55" w:rsidRDefault="00F43DC4">
                                    <w:pPr>
                                      <w:pStyle w:val="NormalWeb"/>
                                      <w:spacing w:before="0" w:beforeAutospacing="0" w:after="0" w:afterAutospacing="0" w:line="216" w:lineRule="auto"/>
                                      <w:jc w:val="center"/>
                                      <w:rPr>
                                        <w:sz w:val="13"/>
                                        <w:szCs w:val="13"/>
                                      </w:rPr>
                                    </w:pPr>
                                    <w:r>
                                      <w:rPr>
                                        <w:rFonts w:ascii="Arial" w:eastAsia="Arial" w:hAnsi="Arial" w:cs="Arial"/>
                                        <w:color w:val="FFFFFF"/>
                                        <w:sz w:val="13"/>
                                        <w:szCs w:val="13"/>
                                        <w:lang w:val="fr-FR"/>
                                      </w:rPr>
                                      <w:t>E : stock actuellement disponible</w:t>
                                    </w:r>
                                  </w:p>
                                </w:txbxContent>
                              </wps:txbx>
                              <wps:bodyPr spcFirstLastPara="1" wrap="square" lIns="0" tIns="0" rIns="0" bIns="0" anchor="ctr" anchorCtr="0"/>
                            </wps:wsp>
                            <wps:wsp>
                              <wps:cNvPr id="1984387632" name="Google Shape;336;p12"/>
                              <wps:cNvSpPr txBox="1"/>
                              <wps:spPr>
                                <a:xfrm>
                                  <a:off x="2607734" y="2674554"/>
                                  <a:ext cx="2108263" cy="1313129"/>
                                </a:xfrm>
                                <a:prstGeom prst="rect">
                                  <a:avLst/>
                                </a:prstGeom>
                                <a:solidFill>
                                  <a:srgbClr val="FFB6B3"/>
                                </a:solidFill>
                                <a:ln>
                                  <a:noFill/>
                                </a:ln>
                              </wps:spPr>
                              <wps:txbx>
                                <w:txbxContent>
                                  <w:p w14:paraId="5E000E21" w14:textId="77777777" w:rsidR="00A53F55" w:rsidRDefault="00F43DC4">
                                    <w:pPr>
                                      <w:pStyle w:val="NormalWeb"/>
                                      <w:spacing w:before="0" w:beforeAutospacing="0" w:after="0" w:afterAutospacing="0" w:line="216" w:lineRule="auto"/>
                                      <w:jc w:val="center"/>
                                      <w:rPr>
                                        <w:sz w:val="9"/>
                                        <w:szCs w:val="9"/>
                                        <w:lang w:val="fr-FR"/>
                                      </w:rPr>
                                    </w:pPr>
                                    <w:r>
                                      <w:rPr>
                                        <w:rFonts w:ascii="Arial" w:eastAsia="Arial" w:hAnsi="Arial" w:cs="Arial"/>
                                        <w:color w:val="FFFFFF"/>
                                        <w:sz w:val="9"/>
                                        <w:szCs w:val="9"/>
                                        <w:lang w:val="fr-FR"/>
                                      </w:rPr>
                                      <w:t>F : quantité de stock actuellement nécessaire au laboratoire, plus stock tampon</w:t>
                                    </w:r>
                                  </w:p>
                                </w:txbxContent>
                              </wps:txbx>
                              <wps:bodyPr spcFirstLastPara="1" wrap="square" lIns="0" tIns="0" rIns="0" bIns="0" anchor="ctr" anchorCtr="0"/>
                            </wps:wsp>
                            <wps:wsp>
                              <wps:cNvPr id="1984387634" name="Google Shape;338;p12"/>
                              <wps:cNvSpPr txBox="1"/>
                              <wps:spPr>
                                <a:xfrm>
                                  <a:off x="5168683" y="2781739"/>
                                  <a:ext cx="2235952" cy="1087345"/>
                                </a:xfrm>
                                <a:prstGeom prst="rect">
                                  <a:avLst/>
                                </a:prstGeom>
                                <a:solidFill>
                                  <a:srgbClr val="FFB6B3"/>
                                </a:solidFill>
                                <a:ln>
                                  <a:noFill/>
                                </a:ln>
                              </wps:spPr>
                              <wps:txbx>
                                <w:txbxContent>
                                  <w:p w14:paraId="5EA4F981"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 xml:space="preserve">G : unité dans laquelle le stock peut être commandé </w:t>
                                    </w:r>
                                  </w:p>
                                </w:txbxContent>
                              </wps:txbx>
                              <wps:bodyPr spcFirstLastPara="1" wrap="square" lIns="0" tIns="0" rIns="0" bIns="0" anchor="ctr" anchorCtr="0"/>
                            </wps:wsp>
                            <wps:wsp>
                              <wps:cNvPr id="1984387636" name="Google Shape;340;p12"/>
                              <wps:cNvSpPr txBox="1"/>
                              <wps:spPr>
                                <a:xfrm>
                                  <a:off x="7764098" y="2668989"/>
                                  <a:ext cx="2261053" cy="1318340"/>
                                </a:xfrm>
                                <a:prstGeom prst="rect">
                                  <a:avLst/>
                                </a:prstGeom>
                                <a:solidFill>
                                  <a:srgbClr val="FFB6B3"/>
                                </a:solidFill>
                                <a:ln>
                                  <a:noFill/>
                                </a:ln>
                              </wps:spPr>
                              <wps:txbx>
                                <w:txbxContent>
                                  <w:p w14:paraId="23C32B9E"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H : quantité à commander (en tenant compte de la taille des conditionnements)</w:t>
                                    </w:r>
                                  </w:p>
                                </w:txbxContent>
                              </wps:txbx>
                              <wps:bodyPr spcFirstLastPara="1" wrap="square" lIns="0" tIns="0" rIns="0" bIns="0" anchor="ctr" anchorCtr="0"/>
                            </wps:wsp>
                          </wpg:wgp>
                        </a:graphicData>
                      </a:graphic>
                      <wp14:sizeRelH relativeFrom="margin">
                        <wp14:pctWidth>0</wp14:pctWidth>
                      </wp14:sizeRelH>
                      <wp14:sizeRelV relativeFrom="margin">
                        <wp14:pctHeight>0</wp14:pctHeight>
                      </wp14:sizeRelV>
                    </wp:anchor>
                  </w:drawing>
                </mc:Choice>
                <mc:Fallback>
                  <w:pict>
                    <v:group w14:anchorId="78E8DD07" id="Group 1984387624" o:spid="_x0000_s1534" style="position:absolute;left:0;text-align:left;margin-left:120.75pt;margin-top:14pt;width:213.45pt;height:88.95pt;z-index:252177408;mso-width-relative:margin;mso-height-relative:margin" coordorigin="-922,-2292" coordsize="101173,42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">
                      <v:shape id="Google Shape;326;p12" o:spid="_x0000_s1536" type="#_x0000_t202" style="position:absolute;left:-922;top:10085;width:22398;height:12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" fillcolor="#ffb6b3" stroked="f">
                        <v:textbox inset="0,0,0,0">
                          <w:txbxContent>
                            <w:p w14:paraId="344A3573"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A : nombre moyen de tests effectués pour la période de commande</w:t>
                              </w:r>
                            </w:p>
                          </w:txbxContent>
                        </v:textbox>
                      </v:shape>
                      <v:shape id="Google Shape;328;p12" o:spid="_x0000_s1537" type="#_x0000_t202" style="position:absolute;left:26577;top:10491;width:20118;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" fillcolor="#ffb6b3" stroked="f">
                        <v:textbox inset="0,0,0,0">
                          <w:txbxContent>
                            <w:p w14:paraId="4CA65350" w14:textId="77777777" w:rsidR="00A53F55" w:rsidRDefault="00F43DC4">
                              <w:pPr>
                                <w:pStyle w:val="NormalWeb"/>
                                <w:spacing w:before="0" w:beforeAutospacing="0" w:after="0" w:afterAutospacing="0" w:line="216" w:lineRule="auto"/>
                                <w:jc w:val="center"/>
                                <w:rPr>
                                  <w:sz w:val="13"/>
                                  <w:szCs w:val="13"/>
                                  <w:lang w:val="fr-FR"/>
                                </w:rPr>
                              </w:pPr>
                              <w:r>
                                <w:rPr>
                                  <w:rFonts w:ascii="Arial" w:eastAsia="Arial" w:hAnsi="Arial" w:cs="Arial"/>
                                  <w:color w:val="FFFFFF"/>
                                  <w:sz w:val="13"/>
                                  <w:szCs w:val="13"/>
                                  <w:lang w:val="fr-FR"/>
                                </w:rPr>
                                <w:t xml:space="preserve">B : quantité d’articles </w:t>
                              </w:r>
                              <w:r>
                                <w:rPr>
                                  <w:rFonts w:ascii="Arial" w:eastAsia="Arial" w:hAnsi="Arial" w:cs="Arial"/>
                                  <w:color w:val="FFFFFF"/>
                                  <w:sz w:val="13"/>
                                  <w:szCs w:val="13"/>
                                  <w:lang w:val="fr-FR"/>
                                </w:rPr>
                                <w:t>nécessaires par test</w:t>
                              </w:r>
                            </w:p>
                          </w:txbxContent>
                        </v:textbox>
                      </v:shape>
                      <v:shape id="Google Shape;330;p12" o:spid="_x0000_s1538" type="#_x0000_t202" style="position:absolute;left:51560;top:10353;width:22620;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" fillcolor="#ffb6b3" stroked="f">
                        <v:textbox inset="0,0,0,0">
                          <w:txbxContent>
                            <w:p w14:paraId="0C8379D0" w14:textId="77777777" w:rsidR="00A53F55" w:rsidRDefault="00F43DC4">
                              <w:pPr>
                                <w:pStyle w:val="NormalWeb"/>
                                <w:spacing w:before="0" w:beforeAutospacing="0" w:after="0" w:afterAutospacing="0" w:line="216" w:lineRule="auto"/>
                                <w:jc w:val="center"/>
                                <w:rPr>
                                  <w:sz w:val="13"/>
                                  <w:szCs w:val="13"/>
                                  <w:lang w:val="fr-FR"/>
                                </w:rPr>
                              </w:pPr>
                              <w:r>
                                <w:rPr>
                                  <w:rFonts w:ascii="Arial" w:eastAsia="Arial" w:hAnsi="Arial" w:cs="Arial"/>
                                  <w:color w:val="FFFFFF"/>
                                  <w:sz w:val="13"/>
                                  <w:szCs w:val="13"/>
                                  <w:lang w:val="fr-FR"/>
                                </w:rPr>
                                <w:t>C : quantité d’un article nécessaire pour un mois</w:t>
                              </w:r>
                            </w:p>
                          </w:txbxContent>
                        </v:textbox>
                      </v:shape>
                      <v:shape id="Google Shape;332;p12" o:spid="_x0000_s1539" type="#_x0000_t202" style="position:absolute;left:79128;top:11346;width:20117;height:10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" fillcolor="#ffb6b3" stroked="f">
                        <v:textbox inset="0,0,0,0">
                          <w:txbxContent>
                            <w:p w14:paraId="2A14395F" w14:textId="77777777" w:rsidR="00A53F55" w:rsidRDefault="00F43DC4">
                              <w:pPr>
                                <w:pStyle w:val="NormalWeb"/>
                                <w:spacing w:before="0" w:beforeAutospacing="0" w:after="0" w:afterAutospacing="0" w:line="216" w:lineRule="auto"/>
                                <w:jc w:val="center"/>
                                <w:rPr>
                                  <w:sz w:val="13"/>
                                  <w:szCs w:val="13"/>
                                </w:rPr>
                              </w:pPr>
                              <w:r>
                                <w:rPr>
                                  <w:rFonts w:ascii="Arial" w:eastAsia="Arial" w:hAnsi="Arial" w:cs="Arial"/>
                                  <w:color w:val="FFFFFF"/>
                                  <w:sz w:val="13"/>
                                  <w:szCs w:val="13"/>
                                  <w:lang w:val="fr-FR"/>
                                </w:rPr>
                                <w:t>D : Stock tampon/de réserve</w:t>
                              </w:r>
                            </w:p>
                          </w:txbxContent>
                        </v:textbox>
                      </v:shape>
                      <v:shape id="Google Shape;334;p12" o:spid="_x0000_s1540" type="#_x0000_t202" style="position:absolute;left:263;top:27224;width:20117;height:1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" fillcolor="#ffb6b3" stroked="f">
                        <v:textbox inset="0,0,0,0">
                          <w:txbxContent>
                            <w:p w14:paraId="76EEDB97" w14:textId="77777777" w:rsidR="00A53F55" w:rsidRDefault="00F43DC4">
                              <w:pPr>
                                <w:pStyle w:val="NormalWeb"/>
                                <w:spacing w:before="0" w:beforeAutospacing="0" w:after="0" w:afterAutospacing="0" w:line="216" w:lineRule="auto"/>
                                <w:jc w:val="center"/>
                                <w:rPr>
                                  <w:sz w:val="13"/>
                                  <w:szCs w:val="13"/>
                                </w:rPr>
                              </w:pPr>
                              <w:r>
                                <w:rPr>
                                  <w:rFonts w:ascii="Arial" w:eastAsia="Arial" w:hAnsi="Arial" w:cs="Arial"/>
                                  <w:color w:val="FFFFFF"/>
                                  <w:sz w:val="13"/>
                                  <w:szCs w:val="13"/>
                                  <w:lang w:val="fr-FR"/>
                                </w:rPr>
                                <w:t>E : stock actuellement disponible</w:t>
                              </w:r>
                            </w:p>
                          </w:txbxContent>
                        </v:textbox>
                      </v:shape>
                      <v:shape id="Google Shape;336;p12" o:spid="_x0000_s1541" type="#_x0000_t202" style="position:absolute;left:26077;top:26745;width:21082;height:1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" fillcolor="#ffb6b3" stroked="f">
                        <v:textbox inset="0,0,0,0">
                          <w:txbxContent>
                            <w:p w14:paraId="5E000E21" w14:textId="77777777" w:rsidR="00A53F55" w:rsidRDefault="00F43DC4">
                              <w:pPr>
                                <w:pStyle w:val="NormalWeb"/>
                                <w:spacing w:before="0" w:beforeAutospacing="0" w:after="0" w:afterAutospacing="0" w:line="216" w:lineRule="auto"/>
                                <w:jc w:val="center"/>
                                <w:rPr>
                                  <w:sz w:val="9"/>
                                  <w:szCs w:val="9"/>
                                  <w:lang w:val="fr-FR"/>
                                </w:rPr>
                              </w:pPr>
                              <w:r>
                                <w:rPr>
                                  <w:rFonts w:ascii="Arial" w:eastAsia="Arial" w:hAnsi="Arial" w:cs="Arial"/>
                                  <w:color w:val="FFFFFF"/>
                                  <w:sz w:val="9"/>
                                  <w:szCs w:val="9"/>
                                  <w:lang w:val="fr-FR"/>
                                </w:rPr>
                                <w:t>F : quantité de stock actuellement nécessaire au laboratoire, plus stock tampon</w:t>
                              </w:r>
                            </w:p>
                          </w:txbxContent>
                        </v:textbox>
                      </v:shape>
                      <v:shape id="Google Shape;338;p12" o:spid="_x0000_s1542" type="#_x0000_t202" style="position:absolute;left:51686;top:27817;width:22360;height:10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" fillcolor="#ffb6b3" stroked="f">
                        <v:textbox inset="0,0,0,0">
                          <w:txbxContent>
                            <w:p w14:paraId="5EA4F981"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 xml:space="preserve">G : unité dans laquelle le stock peut être commandé </w:t>
                              </w:r>
                            </w:p>
                          </w:txbxContent>
                        </v:textbox>
                      </v:shape>
                      <v:shape id="Google Shape;340;p12" o:spid="_x0000_s1543" type="#_x0000_t202" style="position:absolute;left:77640;top:26689;width:22611;height:13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" fillcolor="#ffb6b3" stroked="f">
                        <v:textbox inset="0,0,0,0">
                          <w:txbxContent>
                            <w:p w14:paraId="23C32B9E" w14:textId="77777777" w:rsidR="00A53F55" w:rsidRDefault="00F43DC4">
                              <w:pPr>
                                <w:pStyle w:val="NormalWeb"/>
                                <w:spacing w:before="0" w:beforeAutospacing="0" w:after="0" w:afterAutospacing="0" w:line="216" w:lineRule="auto"/>
                                <w:jc w:val="center"/>
                                <w:rPr>
                                  <w:sz w:val="11"/>
                                  <w:szCs w:val="11"/>
                                  <w:lang w:val="fr-FR"/>
                                </w:rPr>
                              </w:pPr>
                              <w:r>
                                <w:rPr>
                                  <w:rFonts w:ascii="Arial" w:eastAsia="Arial" w:hAnsi="Arial" w:cs="Arial"/>
                                  <w:color w:val="FFFFFF"/>
                                  <w:sz w:val="11"/>
                                  <w:szCs w:val="11"/>
                                  <w:lang w:val="fr-FR"/>
                                </w:rPr>
                                <w:t>H : quantité à commander (en tenant compte de la taille des conditionnements)</w:t>
                              </w:r>
                            </w:p>
                          </w:txbxContent>
                        </v:textbox>
                      </v:shape>
                    </v:group>
                  </w:pict>
                </mc:Fallback>
              </mc:AlternateContent>
            </w:r>
            <w:r>
              <w:rPr>
                <w:noProof/>
                <w:lang w:eastAsia="zh-CN"/>
              </w:rPr>
              <w:drawing>
                <wp:inline distT="0" distB="0" distL="0" distR="0" wp14:anchorId="3FD6F9DE" wp14:editId="353C974F">
                  <wp:extent cx="2863850" cy="1599901"/>
                  <wp:effectExtent l="0" t="0" r="0" b="635"/>
                  <wp:docPr id="437" name="Picture 437" descr="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63850" cy="1599901"/>
                          </a:xfrm>
                          <a:prstGeom prst="rect">
                            <a:avLst/>
                          </a:prstGeom>
                        </pic:spPr>
                      </pic:pic>
                    </a:graphicData>
                  </a:graphic>
                </wp:inline>
              </w:drawing>
            </w:r>
          </w:p>
        </w:tc>
      </w:tr>
      <w:tr w:rsidR="00A53F55" w14:paraId="7287A8B5" w14:textId="77777777">
        <w:tc>
          <w:tcPr>
            <w:tcW w:w="9350" w:type="dxa"/>
          </w:tcPr>
          <w:p w14:paraId="1DFFA0F4" w14:textId="77777777" w:rsidR="00A53F55" w:rsidRDefault="00F43DC4">
            <w:pPr>
              <w:rPr>
                <w:b/>
                <w:bCs/>
                <w:lang w:val="fr-FR"/>
              </w:rPr>
            </w:pPr>
            <w:r>
              <w:rPr>
                <w:rFonts w:eastAsia="Gill Sans MT"/>
                <w:b/>
                <w:bCs/>
                <w:lang w:val="fr-FR"/>
              </w:rPr>
              <w:t>DIRE :</w:t>
            </w:r>
          </w:p>
          <w:p w14:paraId="72CE61B7" w14:textId="77777777" w:rsidR="00A53F55" w:rsidRDefault="00F43DC4">
            <w:pPr>
              <w:rPr>
                <w:lang w:val="fr-FR"/>
              </w:rPr>
            </w:pPr>
            <w:r>
              <w:rPr>
                <w:rFonts w:eastAsia="Gill Sans MT"/>
                <w:lang w:val="fr-FR"/>
              </w:rPr>
              <w:t xml:space="preserve">Il y a certaines données dont vous avez besoin pour faire des prévisions régulières. </w:t>
            </w:r>
          </w:p>
        </w:tc>
      </w:tr>
      <w:tr w:rsidR="00A53F55" w14:paraId="2CDF292D" w14:textId="77777777">
        <w:tc>
          <w:tcPr>
            <w:tcW w:w="9350" w:type="dxa"/>
            <w:vAlign w:val="center"/>
          </w:tcPr>
          <w:p w14:paraId="59601213" w14:textId="77777777" w:rsidR="00A53F55" w:rsidRDefault="00F43DC4">
            <w:pPr>
              <w:rPr>
                <w:b/>
                <w:bCs/>
                <w:lang w:val="fr-FR"/>
              </w:rPr>
            </w:pPr>
            <w:r>
              <w:rPr>
                <w:rFonts w:eastAsia="Gill Sans MT"/>
                <w:b/>
                <w:bCs/>
                <w:lang w:val="fr-FR"/>
              </w:rPr>
              <w:t>FAIRE :</w:t>
            </w:r>
          </w:p>
          <w:p w14:paraId="55A25983" w14:textId="77777777" w:rsidR="00A53F55" w:rsidRDefault="00F43DC4">
            <w:pPr>
              <w:rPr>
                <w:lang w:val="fr-FR"/>
              </w:rPr>
            </w:pPr>
            <w:r>
              <w:rPr>
                <w:rFonts w:eastAsia="Gill Sans MT"/>
                <w:lang w:val="fr-FR"/>
              </w:rPr>
              <w:t>Passez en revue les données à recueillir avec les participants.</w:t>
            </w:r>
          </w:p>
          <w:p w14:paraId="5050E509" w14:textId="77777777" w:rsidR="00A53F55" w:rsidRDefault="00A53F55">
            <w:pPr>
              <w:rPr>
                <w:lang w:val="fr-FR"/>
              </w:rPr>
            </w:pPr>
          </w:p>
          <w:p w14:paraId="4A6F5A11" w14:textId="77777777" w:rsidR="00A53F55" w:rsidRDefault="00F43DC4">
            <w:pPr>
              <w:rPr>
                <w:lang w:val="fr-FR"/>
              </w:rPr>
            </w:pPr>
            <w:r>
              <w:rPr>
                <w:rFonts w:eastAsia="Gill Sans MT"/>
                <w:lang w:val="fr-FR"/>
              </w:rPr>
              <w:t xml:space="preserve">Indiquez aux participants que le stock actuellement disponible est le nombre physique. La quantité de stock actuellement nécessaire au laboratoire pour pouvoir continuer les tests </w:t>
            </w:r>
            <w:r>
              <w:rPr>
                <w:rFonts w:eastAsia="Gill Sans MT"/>
                <w:lang w:val="fr-FR"/>
              </w:rPr>
              <w:lastRenderedPageBreak/>
              <w:t xml:space="preserve">pour un trimestre, plus le stock tampon compte tenu de ce que le laboratoire a déjà en sa possession (F). </w:t>
            </w:r>
          </w:p>
        </w:tc>
      </w:tr>
    </w:tbl>
    <w:p w14:paraId="083B6583" w14:textId="77777777" w:rsidR="00A53F55" w:rsidRDefault="00F43DC4">
      <w:pPr>
        <w:keepNext/>
        <w:keepLines/>
        <w:spacing w:before="240"/>
        <w:outlineLvl w:val="2"/>
        <w:rPr>
          <w:rFonts w:eastAsia="Times New Roman"/>
          <w:color w:val="FF6E68"/>
          <w:sz w:val="40"/>
          <w:szCs w:val="40"/>
        </w:rPr>
      </w:pPr>
      <w:bookmarkStart w:id="69" w:name="_Toc80103222"/>
      <w:r>
        <w:rPr>
          <w:rFonts w:eastAsia="Gill Sans MT"/>
          <w:color w:val="FF6E68"/>
          <w:sz w:val="40"/>
          <w:szCs w:val="40"/>
          <w:lang w:val="fr-FR"/>
        </w:rPr>
        <w:lastRenderedPageBreak/>
        <w:t>Activité : Prévisions régulières</w:t>
      </w:r>
      <w:bookmarkEnd w:id="69"/>
    </w:p>
    <w:tbl>
      <w:tblPr>
        <w:tblStyle w:val="TableGrid"/>
        <w:tblW w:w="0" w:type="auto"/>
        <w:tblLook w:val="04A0" w:firstRow="1" w:lastRow="0" w:firstColumn="1" w:lastColumn="0" w:noHBand="0" w:noVBand="1"/>
      </w:tblPr>
      <w:tblGrid>
        <w:gridCol w:w="9350"/>
      </w:tblGrid>
      <w:tr w:rsidR="00A53F55" w14:paraId="55812D76" w14:textId="77777777">
        <w:tc>
          <w:tcPr>
            <w:tcW w:w="9350" w:type="dxa"/>
            <w:shd w:val="clear" w:color="auto" w:fill="E68F8C"/>
          </w:tcPr>
          <w:p w14:paraId="69B214F9" w14:textId="77777777" w:rsidR="00A53F55" w:rsidRDefault="00F43DC4">
            <w:pPr>
              <w:rPr>
                <w:b/>
                <w:color w:val="FFFFFF" w:themeColor="background1"/>
                <w:lang w:val="fr-FR"/>
              </w:rPr>
            </w:pPr>
            <w:r>
              <w:rPr>
                <w:rFonts w:eastAsia="Gill Sans MT"/>
                <w:b/>
                <w:bCs/>
                <w:color w:val="FFFFFF"/>
                <w:lang w:val="fr-FR"/>
              </w:rPr>
              <w:t>Activité de prévision régulière</w:t>
            </w:r>
          </w:p>
          <w:p w14:paraId="6FDB921C" w14:textId="1E82F9E8" w:rsidR="00A53F55" w:rsidRDefault="00F43DC4">
            <w:pPr>
              <w:rPr>
                <w:b/>
                <w:color w:val="FFFFFF" w:themeColor="background1"/>
                <w:lang w:val="fr-FR"/>
              </w:rPr>
            </w:pPr>
            <w:r>
              <w:rPr>
                <w:rFonts w:eastAsia="Gill Sans MT"/>
                <w:b/>
                <w:bCs/>
                <w:color w:val="FFFFFF"/>
                <w:lang w:val="fr-FR"/>
              </w:rPr>
              <w:t>Diapositive : 13</w:t>
            </w:r>
            <w:r>
              <w:rPr>
                <w:rFonts w:eastAsia="Gill Sans MT"/>
                <w:b/>
                <w:bCs/>
                <w:color w:val="FFFFFF"/>
                <w:lang w:val="fr-FR"/>
              </w:rPr>
              <w:br/>
              <w:t>Guide du participant page : 6</w:t>
            </w:r>
            <w:r w:rsidR="0015643C">
              <w:rPr>
                <w:rFonts w:eastAsia="Gill Sans MT"/>
                <w:b/>
                <w:bCs/>
                <w:color w:val="FFFFFF"/>
                <w:lang w:val="fr-FR"/>
              </w:rPr>
              <w:t>7</w:t>
            </w:r>
          </w:p>
        </w:tc>
      </w:tr>
      <w:tr w:rsidR="00A53F55" w14:paraId="14C38403" w14:textId="77777777">
        <w:tc>
          <w:tcPr>
            <w:tcW w:w="9350" w:type="dxa"/>
          </w:tcPr>
          <w:p w14:paraId="57B9FA48" w14:textId="77777777" w:rsidR="00A53F55" w:rsidRDefault="00F43DC4">
            <w:pPr>
              <w:jc w:val="center"/>
            </w:pPr>
            <w:r>
              <w:rPr>
                <w:noProof/>
                <w:lang w:eastAsia="zh-CN"/>
              </w:rPr>
              <mc:AlternateContent>
                <mc:Choice Requires="wps">
                  <w:drawing>
                    <wp:anchor distT="0" distB="0" distL="114300" distR="114300" simplePos="0" relativeHeight="252175360" behindDoc="0" locked="0" layoutInCell="1" allowOverlap="1" wp14:anchorId="70858D7C" wp14:editId="4E91BB71">
                      <wp:simplePos x="0" y="0"/>
                      <wp:positionH relativeFrom="column">
                        <wp:posOffset>309245</wp:posOffset>
                      </wp:positionH>
                      <wp:positionV relativeFrom="paragraph">
                        <wp:posOffset>5080</wp:posOffset>
                      </wp:positionV>
                      <wp:extent cx="4228465" cy="1879600"/>
                      <wp:effectExtent l="0" t="0" r="635" b="6350"/>
                      <wp:wrapNone/>
                      <wp:docPr id="1984387637" name="Google Shape;358;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4228465" cy="1879600"/>
                              </a:xfrm>
                              <a:prstGeom prst="rect">
                                <a:avLst/>
                              </a:prstGeom>
                              <a:solidFill>
                                <a:sysClr val="window" lastClr="FFFFFF"/>
                              </a:solidFill>
                              <a:ln>
                                <a:noFill/>
                              </a:ln>
                            </wps:spPr>
                            <wps:txbx>
                              <w:txbxContent>
                                <w:p w14:paraId="2207D35A" w14:textId="77777777" w:rsidR="00A53F55" w:rsidRDefault="00F43DC4">
                                  <w:pPr>
                                    <w:spacing w:line="240" w:lineRule="auto"/>
                                    <w:rPr>
                                      <w:rFonts w:ascii="Montserrat ExtraBold" w:eastAsia="Arial" w:hAnsi="Montserrat ExtraBold"/>
                                      <w:bCs/>
                                      <w:color w:val="FB635E"/>
                                      <w:sz w:val="20"/>
                                      <w:szCs w:val="20"/>
                                      <w:lang w:bidi="en-US"/>
                                    </w:rPr>
                                  </w:pPr>
                                  <w:r>
                                    <w:rPr>
                                      <w:rFonts w:ascii="Montserrat ExtraBold" w:eastAsia="Montserrat ExtraBold" w:hAnsi="Montserrat ExtraBold"/>
                                      <w:bCs/>
                                      <w:color w:val="FB635E"/>
                                      <w:sz w:val="20"/>
                                      <w:szCs w:val="20"/>
                                      <w:lang w:val="fr-FR" w:bidi="en-US"/>
                                    </w:rPr>
                                    <w:t>Activité : Prévisions régulières</w:t>
                                  </w:r>
                                </w:p>
                                <w:tbl>
                                  <w:tblPr>
                                    <w:tblW w:w="5000" w:type="pct"/>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left w:w="0" w:type="dxa"/>
                                      <w:right w:w="0" w:type="dxa"/>
                                    </w:tblCellMar>
                                    <w:tblLook w:val="0420" w:firstRow="1" w:lastRow="0" w:firstColumn="0" w:lastColumn="0" w:noHBand="0" w:noVBand="1"/>
                                  </w:tblPr>
                                  <w:tblGrid>
                                    <w:gridCol w:w="1375"/>
                                    <w:gridCol w:w="147"/>
                                    <w:gridCol w:w="595"/>
                                    <w:gridCol w:w="787"/>
                                    <w:gridCol w:w="999"/>
                                    <w:gridCol w:w="605"/>
                                    <w:gridCol w:w="704"/>
                                    <w:gridCol w:w="661"/>
                                    <w:gridCol w:w="791"/>
                                  </w:tblGrid>
                                  <w:tr w:rsidR="00A53F55" w14:paraId="47B00A76" w14:textId="77777777">
                                    <w:trPr>
                                      <w:trHeight w:val="20"/>
                                    </w:trPr>
                                    <w:tc>
                                      <w:tcPr>
                                        <w:tcW w:w="5084" w:type="dxa"/>
                                        <w:gridSpan w:val="9"/>
                                        <w:shd w:val="clear" w:color="auto" w:fill="FF6E68"/>
                                        <w:tcMar>
                                          <w:top w:w="15" w:type="dxa"/>
                                          <w:left w:w="15" w:type="dxa"/>
                                          <w:bottom w:w="0" w:type="dxa"/>
                                          <w:right w:w="15" w:type="dxa"/>
                                        </w:tcMar>
                                        <w:vAlign w:val="center"/>
                                        <w:hideMark/>
                                      </w:tcPr>
                                      <w:p w14:paraId="2143F8E4" w14:textId="77777777" w:rsidR="00A53F55" w:rsidRDefault="00F43DC4">
                                        <w:pPr>
                                          <w:spacing w:before="40" w:after="40" w:line="240" w:lineRule="auto"/>
                                          <w:ind w:left="29" w:right="29"/>
                                          <w:jc w:val="both"/>
                                          <w:rPr>
                                            <w:sz w:val="9"/>
                                            <w:szCs w:val="9"/>
                                            <w:lang w:val="fr-FR"/>
                                          </w:rPr>
                                        </w:pPr>
                                        <w:r>
                                          <w:rPr>
                                            <w:rFonts w:eastAsia="Gill Sans MT"/>
                                            <w:b/>
                                            <w:bCs/>
                                            <w:sz w:val="9"/>
                                            <w:szCs w:val="9"/>
                                            <w:lang w:val="fr-FR"/>
                                          </w:rPr>
                                          <w:t xml:space="preserve">Exigences d’approvisionnement trimestrielles pour les tests </w:t>
                                        </w:r>
                                        <w:proofErr w:type="spellStart"/>
                                        <w:r>
                                          <w:rPr>
                                            <w:rFonts w:eastAsia="Gill Sans MT"/>
                                            <w:b/>
                                            <w:bCs/>
                                            <w:sz w:val="9"/>
                                            <w:szCs w:val="9"/>
                                            <w:lang w:val="fr-FR"/>
                                          </w:rPr>
                                          <w:t>Truenat</w:t>
                                        </w:r>
                                        <w:proofErr w:type="spellEnd"/>
                                      </w:p>
                                    </w:tc>
                                  </w:tr>
                                  <w:tr w:rsidR="00A53F55" w14:paraId="3203CAB5" w14:textId="77777777">
                                    <w:trPr>
                                      <w:trHeight w:val="20"/>
                                    </w:trPr>
                                    <w:tc>
                                      <w:tcPr>
                                        <w:tcW w:w="5084" w:type="dxa"/>
                                        <w:gridSpan w:val="9"/>
                                        <w:shd w:val="clear" w:color="auto" w:fill="auto"/>
                                        <w:tcMar>
                                          <w:top w:w="15" w:type="dxa"/>
                                          <w:left w:w="15" w:type="dxa"/>
                                          <w:bottom w:w="0" w:type="dxa"/>
                                          <w:right w:w="15" w:type="dxa"/>
                                        </w:tcMar>
                                        <w:vAlign w:val="center"/>
                                        <w:hideMark/>
                                      </w:tcPr>
                                      <w:p w14:paraId="478E1D38" w14:textId="77777777" w:rsidR="00A53F55" w:rsidRDefault="00F43DC4">
                                        <w:pPr>
                                          <w:spacing w:before="25" w:after="25" w:line="240" w:lineRule="auto"/>
                                          <w:ind w:left="29" w:right="29"/>
                                          <w:jc w:val="both"/>
                                          <w:rPr>
                                            <w:sz w:val="9"/>
                                            <w:szCs w:val="9"/>
                                            <w:lang w:val="fr-FR"/>
                                          </w:rPr>
                                        </w:pPr>
                                        <w:r>
                                          <w:rPr>
                                            <w:rFonts w:eastAsia="Gill Sans MT"/>
                                            <w:b/>
                                            <w:bCs/>
                                            <w:sz w:val="9"/>
                                            <w:szCs w:val="9"/>
                                            <w:lang w:val="fr-FR"/>
                                          </w:rPr>
                                          <w:t xml:space="preserve">Laboratoire : </w:t>
                                        </w:r>
                                        <w:r>
                                          <w:rPr>
                                            <w:rFonts w:eastAsia="Gill Sans MT"/>
                                            <w:sz w:val="9"/>
                                            <w:szCs w:val="9"/>
                                            <w:lang w:val="fr-FR"/>
                                          </w:rPr>
                                          <w:t>Laboratoire régional de référence</w:t>
                                        </w:r>
                                      </w:p>
                                    </w:tc>
                                  </w:tr>
                                  <w:tr w:rsidR="00A53F55" w14:paraId="3E9C910C" w14:textId="77777777">
                                    <w:trPr>
                                      <w:trHeight w:val="20"/>
                                    </w:trPr>
                                    <w:tc>
                                      <w:tcPr>
                                        <w:tcW w:w="1173" w:type="dxa"/>
                                        <w:gridSpan w:val="2"/>
                                        <w:shd w:val="clear" w:color="auto" w:fill="auto"/>
                                        <w:tcMar>
                                          <w:top w:w="15" w:type="dxa"/>
                                          <w:left w:w="15" w:type="dxa"/>
                                          <w:bottom w:w="0" w:type="dxa"/>
                                          <w:right w:w="15" w:type="dxa"/>
                                        </w:tcMar>
                                        <w:vAlign w:val="center"/>
                                        <w:hideMark/>
                                      </w:tcPr>
                                      <w:p w14:paraId="568441AB"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Région : </w:t>
                                        </w:r>
                                        <w:r>
                                          <w:rPr>
                                            <w:rFonts w:eastAsia="Gill Sans MT"/>
                                            <w:sz w:val="9"/>
                                            <w:szCs w:val="9"/>
                                            <w:lang w:val="fr-FR"/>
                                          </w:rPr>
                                          <w:t>Région Ouest</w:t>
                                        </w:r>
                                      </w:p>
                                    </w:tc>
                                    <w:tc>
                                      <w:tcPr>
                                        <w:tcW w:w="3911" w:type="dxa"/>
                                        <w:gridSpan w:val="7"/>
                                        <w:shd w:val="clear" w:color="auto" w:fill="auto"/>
                                        <w:tcMar>
                                          <w:top w:w="15" w:type="dxa"/>
                                          <w:left w:w="15" w:type="dxa"/>
                                          <w:bottom w:w="0" w:type="dxa"/>
                                          <w:right w:w="15" w:type="dxa"/>
                                        </w:tcMar>
                                        <w:vAlign w:val="center"/>
                                        <w:hideMark/>
                                      </w:tcPr>
                                      <w:p w14:paraId="2AD814A4" w14:textId="77777777" w:rsidR="00A53F55" w:rsidRDefault="00F43DC4">
                                        <w:pPr>
                                          <w:spacing w:before="25" w:after="25" w:line="240" w:lineRule="auto"/>
                                          <w:ind w:left="29" w:right="29"/>
                                          <w:jc w:val="both"/>
                                          <w:rPr>
                                            <w:sz w:val="9"/>
                                            <w:szCs w:val="9"/>
                                          </w:rPr>
                                        </w:pPr>
                                        <w:r>
                                          <w:rPr>
                                            <w:rFonts w:eastAsia="Gill Sans MT"/>
                                            <w:sz w:val="9"/>
                                            <w:szCs w:val="9"/>
                                            <w:lang w:val="fr-FR"/>
                                          </w:rPr>
                                          <w:t>Fournitures pour 3e trimestre</w:t>
                                        </w:r>
                                      </w:p>
                                    </w:tc>
                                  </w:tr>
                                  <w:tr w:rsidR="00A53F55" w14:paraId="2841F319" w14:textId="77777777">
                                    <w:trPr>
                                      <w:trHeight w:val="20"/>
                                    </w:trPr>
                                    <w:tc>
                                      <w:tcPr>
                                        <w:tcW w:w="1173" w:type="dxa"/>
                                        <w:gridSpan w:val="2"/>
                                        <w:shd w:val="clear" w:color="auto" w:fill="auto"/>
                                        <w:tcMar>
                                          <w:top w:w="15" w:type="dxa"/>
                                          <w:left w:w="15" w:type="dxa"/>
                                          <w:bottom w:w="0" w:type="dxa"/>
                                          <w:right w:w="15" w:type="dxa"/>
                                        </w:tcMar>
                                        <w:vAlign w:val="center"/>
                                        <w:hideMark/>
                                      </w:tcPr>
                                      <w:p w14:paraId="17755F6A"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District : </w:t>
                                        </w:r>
                                        <w:r>
                                          <w:rPr>
                                            <w:rFonts w:eastAsia="Gill Sans MT"/>
                                            <w:sz w:val="9"/>
                                            <w:szCs w:val="9"/>
                                            <w:lang w:val="fr-FR"/>
                                          </w:rPr>
                                          <w:t>Urbain</w:t>
                                        </w:r>
                                      </w:p>
                                    </w:tc>
                                    <w:tc>
                                      <w:tcPr>
                                        <w:tcW w:w="3911" w:type="dxa"/>
                                        <w:gridSpan w:val="7"/>
                                        <w:shd w:val="clear" w:color="auto" w:fill="auto"/>
                                        <w:tcMar>
                                          <w:top w:w="15" w:type="dxa"/>
                                          <w:left w:w="15" w:type="dxa"/>
                                          <w:bottom w:w="0" w:type="dxa"/>
                                          <w:right w:w="15" w:type="dxa"/>
                                        </w:tcMar>
                                        <w:vAlign w:val="center"/>
                                        <w:hideMark/>
                                      </w:tcPr>
                                      <w:p w14:paraId="0CDA281F"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Année : </w:t>
                                        </w:r>
                                        <w:r>
                                          <w:rPr>
                                            <w:rFonts w:eastAsia="Gill Sans MT"/>
                                            <w:sz w:val="9"/>
                                            <w:szCs w:val="9"/>
                                            <w:lang w:val="fr-FR"/>
                                          </w:rPr>
                                          <w:t>2021</w:t>
                                        </w:r>
                                      </w:p>
                                    </w:tc>
                                  </w:tr>
                                  <w:tr w:rsidR="00A53F55" w14:paraId="7BDFE17A" w14:textId="77777777">
                                    <w:trPr>
                                      <w:trHeight w:val="20"/>
                                    </w:trPr>
                                    <w:tc>
                                      <w:tcPr>
                                        <w:tcW w:w="5084" w:type="dxa"/>
                                        <w:gridSpan w:val="9"/>
                                        <w:shd w:val="clear" w:color="auto" w:fill="auto"/>
                                        <w:tcMar>
                                          <w:top w:w="15" w:type="dxa"/>
                                          <w:left w:w="15" w:type="dxa"/>
                                          <w:bottom w:w="0" w:type="dxa"/>
                                          <w:right w:w="15" w:type="dxa"/>
                                        </w:tcMar>
                                        <w:vAlign w:val="center"/>
                                        <w:hideMark/>
                                      </w:tcPr>
                                      <w:p w14:paraId="0517C4A7" w14:textId="77777777" w:rsidR="00A53F55" w:rsidRDefault="00F43DC4">
                                        <w:pPr>
                                          <w:spacing w:before="25" w:after="25" w:line="240" w:lineRule="auto"/>
                                          <w:ind w:left="29" w:right="29"/>
                                          <w:jc w:val="both"/>
                                          <w:rPr>
                                            <w:sz w:val="9"/>
                                            <w:szCs w:val="9"/>
                                            <w:lang w:val="fr-FR"/>
                                          </w:rPr>
                                        </w:pPr>
                                        <w:r>
                                          <w:rPr>
                                            <w:rFonts w:eastAsia="Gill Sans MT"/>
                                            <w:sz w:val="9"/>
                                            <w:szCs w:val="9"/>
                                            <w:lang w:val="fr-FR"/>
                                          </w:rPr>
                                          <w:t>Total des tests effectués au trimestre précédent, y compris les tests ayant échoué (A) : 159</w:t>
                                        </w:r>
                                      </w:p>
                                    </w:tc>
                                  </w:tr>
                                  <w:tr w:rsidR="00A53F55" w14:paraId="416EAF36" w14:textId="77777777">
                                    <w:trPr>
                                      <w:trHeight w:val="20"/>
                                    </w:trPr>
                                    <w:tc>
                                      <w:tcPr>
                                        <w:tcW w:w="1060" w:type="dxa"/>
                                        <w:shd w:val="clear" w:color="auto" w:fill="auto"/>
                                        <w:tcMar>
                                          <w:top w:w="15" w:type="dxa"/>
                                          <w:left w:w="15" w:type="dxa"/>
                                          <w:bottom w:w="0" w:type="dxa"/>
                                          <w:right w:w="15" w:type="dxa"/>
                                        </w:tcMar>
                                        <w:vAlign w:val="center"/>
                                        <w:hideMark/>
                                      </w:tcPr>
                                      <w:p w14:paraId="56DA08F8" w14:textId="77777777" w:rsidR="00A53F55" w:rsidRDefault="00F43DC4">
                                        <w:pPr>
                                          <w:spacing w:before="60" w:after="60" w:line="240" w:lineRule="auto"/>
                                          <w:ind w:left="29" w:right="29"/>
                                          <w:rPr>
                                            <w:sz w:val="8"/>
                                            <w:szCs w:val="8"/>
                                          </w:rPr>
                                        </w:pPr>
                                        <w:r>
                                          <w:rPr>
                                            <w:rFonts w:eastAsia="Gill Sans MT"/>
                                            <w:b/>
                                            <w:bCs/>
                                            <w:sz w:val="8"/>
                                            <w:szCs w:val="8"/>
                                            <w:lang w:val="fr-FR"/>
                                          </w:rPr>
                                          <w:t>Articles</w:t>
                                        </w:r>
                                      </w:p>
                                    </w:tc>
                                    <w:tc>
                                      <w:tcPr>
                                        <w:tcW w:w="571" w:type="dxa"/>
                                        <w:gridSpan w:val="2"/>
                                        <w:shd w:val="clear" w:color="auto" w:fill="auto"/>
                                        <w:tcMar>
                                          <w:top w:w="15" w:type="dxa"/>
                                          <w:left w:w="15" w:type="dxa"/>
                                          <w:bottom w:w="0" w:type="dxa"/>
                                          <w:right w:w="15" w:type="dxa"/>
                                        </w:tcMar>
                                        <w:vAlign w:val="center"/>
                                        <w:hideMark/>
                                      </w:tcPr>
                                      <w:p w14:paraId="0596F17B" w14:textId="77777777" w:rsidR="00A53F55" w:rsidRDefault="00F43DC4">
                                        <w:pPr>
                                          <w:spacing w:before="60" w:after="60" w:line="240" w:lineRule="auto"/>
                                          <w:ind w:left="29" w:right="29"/>
                                          <w:rPr>
                                            <w:sz w:val="8"/>
                                            <w:szCs w:val="8"/>
                                            <w:lang w:val="fr-FR"/>
                                          </w:rPr>
                                        </w:pPr>
                                        <w:r>
                                          <w:rPr>
                                            <w:rFonts w:eastAsia="Gill Sans MT"/>
                                            <w:b/>
                                            <w:bCs/>
                                            <w:sz w:val="8"/>
                                            <w:szCs w:val="8"/>
                                            <w:lang w:val="fr-FR"/>
                                          </w:rPr>
                                          <w:t>Quantité nécessaire par test (B)</w:t>
                                        </w:r>
                                      </w:p>
                                    </w:tc>
                                    <w:tc>
                                      <w:tcPr>
                                        <w:tcW w:w="606" w:type="dxa"/>
                                        <w:shd w:val="clear" w:color="auto" w:fill="auto"/>
                                        <w:tcMar>
                                          <w:top w:w="15" w:type="dxa"/>
                                          <w:left w:w="15" w:type="dxa"/>
                                          <w:bottom w:w="0" w:type="dxa"/>
                                          <w:right w:w="15" w:type="dxa"/>
                                        </w:tcMar>
                                        <w:vAlign w:val="center"/>
                                        <w:hideMark/>
                                      </w:tcPr>
                                      <w:p w14:paraId="0ABAB7EE" w14:textId="77777777" w:rsidR="00A53F55" w:rsidRDefault="00F43DC4">
                                        <w:pPr>
                                          <w:spacing w:before="60" w:after="60" w:line="240" w:lineRule="auto"/>
                                          <w:ind w:left="29" w:right="29"/>
                                          <w:rPr>
                                            <w:sz w:val="8"/>
                                            <w:szCs w:val="8"/>
                                            <w:lang w:val="fr-FR"/>
                                          </w:rPr>
                                        </w:pPr>
                                        <w:r>
                                          <w:rPr>
                                            <w:rFonts w:eastAsia="Gill Sans MT"/>
                                            <w:b/>
                                            <w:bCs/>
                                            <w:sz w:val="8"/>
                                            <w:szCs w:val="8"/>
                                            <w:lang w:val="fr-FR"/>
                                          </w:rPr>
                                          <w:t>Stock pour un mois © = (A/3) * B</w:t>
                                        </w:r>
                                      </w:p>
                                    </w:tc>
                                    <w:tc>
                                      <w:tcPr>
                                        <w:tcW w:w="769" w:type="dxa"/>
                                        <w:shd w:val="clear" w:color="auto" w:fill="auto"/>
                                        <w:tcMar>
                                          <w:top w:w="15" w:type="dxa"/>
                                          <w:left w:w="15" w:type="dxa"/>
                                          <w:bottom w:w="0" w:type="dxa"/>
                                          <w:right w:w="15" w:type="dxa"/>
                                        </w:tcMar>
                                        <w:vAlign w:val="center"/>
                                        <w:hideMark/>
                                      </w:tcPr>
                                      <w:p w14:paraId="382EDA70" w14:textId="77777777" w:rsidR="00A53F55" w:rsidRDefault="00F43DC4">
                                        <w:pPr>
                                          <w:spacing w:before="60" w:after="60" w:line="240" w:lineRule="auto"/>
                                          <w:ind w:left="29" w:right="29"/>
                                          <w:rPr>
                                            <w:sz w:val="8"/>
                                            <w:szCs w:val="8"/>
                                            <w:lang w:val="fr-FR"/>
                                          </w:rPr>
                                        </w:pPr>
                                        <w:r>
                                          <w:rPr>
                                            <w:rFonts w:eastAsia="Gill Sans MT"/>
                                            <w:b/>
                                            <w:bCs/>
                                            <w:sz w:val="8"/>
                                            <w:szCs w:val="8"/>
                                            <w:lang w:val="fr-FR"/>
                                          </w:rPr>
                                          <w:t>Stock pour un trimestre avec un stock tampon de 1 mois (D) = C*4</w:t>
                                        </w:r>
                                      </w:p>
                                    </w:tc>
                                    <w:tc>
                                      <w:tcPr>
                                        <w:tcW w:w="433" w:type="dxa"/>
                                        <w:shd w:val="clear" w:color="auto" w:fill="auto"/>
                                        <w:tcMar>
                                          <w:top w:w="15" w:type="dxa"/>
                                          <w:left w:w="15" w:type="dxa"/>
                                          <w:bottom w:w="0" w:type="dxa"/>
                                          <w:right w:w="15" w:type="dxa"/>
                                        </w:tcMar>
                                        <w:vAlign w:val="center"/>
                                        <w:hideMark/>
                                      </w:tcPr>
                                      <w:p w14:paraId="787EBE45" w14:textId="77777777" w:rsidR="00A53F55" w:rsidRDefault="00F43DC4">
                                        <w:pPr>
                                          <w:spacing w:before="60" w:after="60" w:line="240" w:lineRule="auto"/>
                                          <w:ind w:left="29" w:right="29"/>
                                          <w:rPr>
                                            <w:sz w:val="8"/>
                                            <w:szCs w:val="8"/>
                                          </w:rPr>
                                        </w:pPr>
                                        <w:r>
                                          <w:rPr>
                                            <w:rFonts w:eastAsia="Gill Sans MT"/>
                                            <w:b/>
                                            <w:bCs/>
                                            <w:sz w:val="8"/>
                                            <w:szCs w:val="8"/>
                                            <w:lang w:val="fr-FR"/>
                                          </w:rPr>
                                          <w:t xml:space="preserve">Stock disponible (E) </w:t>
                                        </w:r>
                                      </w:p>
                                    </w:tc>
                                    <w:tc>
                                      <w:tcPr>
                                        <w:tcW w:w="542" w:type="dxa"/>
                                        <w:shd w:val="clear" w:color="auto" w:fill="auto"/>
                                        <w:tcMar>
                                          <w:top w:w="15" w:type="dxa"/>
                                          <w:left w:w="15" w:type="dxa"/>
                                          <w:bottom w:w="0" w:type="dxa"/>
                                          <w:right w:w="15" w:type="dxa"/>
                                        </w:tcMar>
                                        <w:vAlign w:val="center"/>
                                        <w:hideMark/>
                                      </w:tcPr>
                                      <w:p w14:paraId="31565720" w14:textId="77777777" w:rsidR="00A53F55" w:rsidRDefault="00F43DC4">
                                        <w:pPr>
                                          <w:spacing w:before="60" w:after="60" w:line="240" w:lineRule="auto"/>
                                          <w:ind w:left="29" w:right="29"/>
                                          <w:rPr>
                                            <w:sz w:val="8"/>
                                            <w:szCs w:val="8"/>
                                            <w:lang w:val="fr-FR"/>
                                          </w:rPr>
                                        </w:pPr>
                                        <w:r>
                                          <w:rPr>
                                            <w:rFonts w:eastAsia="Gill Sans MT"/>
                                            <w:b/>
                                            <w:bCs/>
                                            <w:sz w:val="8"/>
                                            <w:szCs w:val="8"/>
                                            <w:lang w:val="fr-FR"/>
                                          </w:rPr>
                                          <w:t>Demande estimée (F) = D-E</w:t>
                                        </w:r>
                                      </w:p>
                                    </w:tc>
                                    <w:tc>
                                      <w:tcPr>
                                        <w:tcW w:w="494" w:type="dxa"/>
                                        <w:shd w:val="clear" w:color="auto" w:fill="auto"/>
                                        <w:tcMar>
                                          <w:top w:w="15" w:type="dxa"/>
                                          <w:left w:w="15" w:type="dxa"/>
                                          <w:bottom w:w="0" w:type="dxa"/>
                                          <w:right w:w="15" w:type="dxa"/>
                                        </w:tcMar>
                                        <w:vAlign w:val="center"/>
                                        <w:hideMark/>
                                      </w:tcPr>
                                      <w:p w14:paraId="58593C6B" w14:textId="77777777" w:rsidR="00A53F55" w:rsidRDefault="00F43DC4">
                                        <w:pPr>
                                          <w:spacing w:before="60" w:after="60" w:line="240" w:lineRule="auto"/>
                                          <w:ind w:left="29" w:right="29"/>
                                          <w:rPr>
                                            <w:sz w:val="8"/>
                                            <w:szCs w:val="8"/>
                                          </w:rPr>
                                        </w:pPr>
                                        <w:r>
                                          <w:rPr>
                                            <w:rFonts w:eastAsia="Gill Sans MT"/>
                                            <w:b/>
                                            <w:bCs/>
                                            <w:sz w:val="8"/>
                                            <w:szCs w:val="8"/>
                                            <w:lang w:val="fr-FR"/>
                                          </w:rPr>
                                          <w:t>Unité de commande (G)</w:t>
                                        </w:r>
                                      </w:p>
                                    </w:tc>
                                    <w:tc>
                                      <w:tcPr>
                                        <w:tcW w:w="609" w:type="dxa"/>
                                        <w:shd w:val="clear" w:color="auto" w:fill="auto"/>
                                        <w:tcMar>
                                          <w:top w:w="15" w:type="dxa"/>
                                          <w:left w:w="15" w:type="dxa"/>
                                          <w:bottom w:w="0" w:type="dxa"/>
                                          <w:right w:w="15" w:type="dxa"/>
                                        </w:tcMar>
                                        <w:vAlign w:val="center"/>
                                        <w:hideMark/>
                                      </w:tcPr>
                                      <w:p w14:paraId="726FADE2" w14:textId="77777777" w:rsidR="00A53F55" w:rsidRDefault="00F43DC4">
                                        <w:pPr>
                                          <w:spacing w:before="60" w:after="60" w:line="240" w:lineRule="auto"/>
                                          <w:ind w:left="29" w:right="29"/>
                                          <w:rPr>
                                            <w:sz w:val="8"/>
                                            <w:szCs w:val="8"/>
                                            <w:lang w:val="fr-FR"/>
                                          </w:rPr>
                                        </w:pPr>
                                        <w:r>
                                          <w:rPr>
                                            <w:rFonts w:eastAsia="Gill Sans MT"/>
                                            <w:b/>
                                            <w:bCs/>
                                            <w:sz w:val="8"/>
                                            <w:szCs w:val="8"/>
                                            <w:lang w:val="fr-FR"/>
                                          </w:rPr>
                                          <w:t>Commande réelle (H) = F/G et arrondir</w:t>
                                        </w:r>
                                      </w:p>
                                    </w:tc>
                                  </w:tr>
                                  <w:tr w:rsidR="00A53F55" w14:paraId="0E80C838" w14:textId="77777777">
                                    <w:trPr>
                                      <w:trHeight w:val="20"/>
                                    </w:trPr>
                                    <w:tc>
                                      <w:tcPr>
                                        <w:tcW w:w="1060" w:type="dxa"/>
                                        <w:shd w:val="clear" w:color="auto" w:fill="auto"/>
                                        <w:tcMar>
                                          <w:top w:w="15" w:type="dxa"/>
                                          <w:left w:w="15" w:type="dxa"/>
                                          <w:bottom w:w="0" w:type="dxa"/>
                                          <w:right w:w="15" w:type="dxa"/>
                                        </w:tcMar>
                                        <w:vAlign w:val="center"/>
                                      </w:tcPr>
                                      <w:p w14:paraId="4E448B0D"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pour le prétraitement des échantillons </w:t>
                                        </w:r>
                                        <w:proofErr w:type="spellStart"/>
                                        <w:r>
                                          <w:rPr>
                                            <w:rFonts w:eastAsia="Gill Sans MT"/>
                                            <w:bCs/>
                                            <w:sz w:val="9"/>
                                            <w:szCs w:val="9"/>
                                            <w:lang w:val="fr-FR"/>
                                          </w:rPr>
                                          <w:t>Trueprep</w:t>
                                        </w:r>
                                        <w:proofErr w:type="spellEnd"/>
                                        <w:r>
                                          <w:rPr>
                                            <w:rFonts w:eastAsia="Gill Sans MT"/>
                                            <w:bCs/>
                                            <w:sz w:val="9"/>
                                            <w:szCs w:val="9"/>
                                            <w:lang w:val="fr-FR"/>
                                          </w:rPr>
                                          <w:t>® AUTO MTB (20 tests par coffret)</w:t>
                                        </w:r>
                                      </w:p>
                                    </w:tc>
                                    <w:tc>
                                      <w:tcPr>
                                        <w:tcW w:w="571" w:type="dxa"/>
                                        <w:gridSpan w:val="2"/>
                                        <w:shd w:val="clear" w:color="auto" w:fill="auto"/>
                                        <w:tcMar>
                                          <w:top w:w="15" w:type="dxa"/>
                                          <w:left w:w="15" w:type="dxa"/>
                                          <w:bottom w:w="0" w:type="dxa"/>
                                          <w:right w:w="15" w:type="dxa"/>
                                        </w:tcMar>
                                        <w:vAlign w:val="center"/>
                                      </w:tcPr>
                                      <w:p w14:paraId="369742CC"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63EA541D"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2FA9CBBB"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1FF98DB1"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43BD8117"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580E1543"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F52973D" w14:textId="77777777" w:rsidR="00A53F55" w:rsidRDefault="00A53F55">
                                        <w:pPr>
                                          <w:spacing w:line="240" w:lineRule="auto"/>
                                          <w:ind w:left="29" w:right="29"/>
                                          <w:rPr>
                                            <w:b/>
                                            <w:bCs/>
                                            <w:sz w:val="8"/>
                                            <w:szCs w:val="8"/>
                                            <w:lang w:val="fr-FR"/>
                                          </w:rPr>
                                        </w:pPr>
                                      </w:p>
                                    </w:tc>
                                  </w:tr>
                                  <w:tr w:rsidR="00A53F55" w14:paraId="4E2EF31E" w14:textId="77777777">
                                    <w:trPr>
                                      <w:trHeight w:val="20"/>
                                    </w:trPr>
                                    <w:tc>
                                      <w:tcPr>
                                        <w:tcW w:w="1060" w:type="dxa"/>
                                        <w:shd w:val="clear" w:color="auto" w:fill="auto"/>
                                        <w:tcMar>
                                          <w:top w:w="15" w:type="dxa"/>
                                          <w:left w:w="15" w:type="dxa"/>
                                          <w:bottom w:w="0" w:type="dxa"/>
                                          <w:right w:w="15" w:type="dxa"/>
                                        </w:tcMar>
                                        <w:vAlign w:val="center"/>
                                      </w:tcPr>
                                      <w:p w14:paraId="7D8DC3A3" w14:textId="77777777" w:rsidR="00A53F55" w:rsidRDefault="00F43DC4">
                                        <w:pPr>
                                          <w:spacing w:line="240" w:lineRule="auto"/>
                                          <w:ind w:left="29" w:right="29"/>
                                          <w:rPr>
                                            <w:bCs/>
                                            <w:sz w:val="9"/>
                                            <w:szCs w:val="9"/>
                                            <w:lang w:val="fr-FR"/>
                                          </w:rPr>
                                        </w:pPr>
                                        <w:r>
                                          <w:rPr>
                                            <w:rFonts w:eastAsia="Gill Sans MT"/>
                                            <w:bCs/>
                                            <w:sz w:val="9"/>
                                            <w:szCs w:val="9"/>
                                            <w:lang w:val="fr-FR"/>
                                          </w:rPr>
                                          <w:t xml:space="preserve">Kit de préparation des échantillons à cartouche universelle </w:t>
                                        </w:r>
                                        <w:proofErr w:type="spellStart"/>
                                        <w:r>
                                          <w:rPr>
                                            <w:rFonts w:eastAsia="Gill Sans MT"/>
                                            <w:bCs/>
                                            <w:sz w:val="9"/>
                                            <w:szCs w:val="9"/>
                                            <w:lang w:val="fr-FR"/>
                                          </w:rPr>
                                          <w:t>Trueprep</w:t>
                                        </w:r>
                                        <w:proofErr w:type="spellEnd"/>
                                        <w:r>
                                          <w:rPr>
                                            <w:rFonts w:eastAsia="Gill Sans MT"/>
                                            <w:bCs/>
                                            <w:sz w:val="9"/>
                                            <w:szCs w:val="9"/>
                                            <w:lang w:val="fr-FR"/>
                                          </w:rPr>
                                          <w:t xml:space="preserve">® </w:t>
                                        </w:r>
                                        <w:proofErr w:type="gramStart"/>
                                        <w:r>
                                          <w:rPr>
                                            <w:rFonts w:eastAsia="Gill Sans MT"/>
                                            <w:bCs/>
                                            <w:sz w:val="9"/>
                                            <w:szCs w:val="9"/>
                                            <w:lang w:val="fr-FR"/>
                                          </w:rPr>
                                          <w:t>AUTO v2</w:t>
                                        </w:r>
                                        <w:proofErr w:type="gramEnd"/>
                                        <w:r>
                                          <w:rPr>
                                            <w:rFonts w:eastAsia="Gill Sans MT"/>
                                            <w:bCs/>
                                            <w:sz w:val="9"/>
                                            <w:szCs w:val="9"/>
                                            <w:lang w:val="fr-FR"/>
                                          </w:rPr>
                                          <w:t xml:space="preserve"> (20 tests)</w:t>
                                        </w:r>
                                      </w:p>
                                    </w:tc>
                                    <w:tc>
                                      <w:tcPr>
                                        <w:tcW w:w="571" w:type="dxa"/>
                                        <w:gridSpan w:val="2"/>
                                        <w:shd w:val="clear" w:color="auto" w:fill="auto"/>
                                        <w:tcMar>
                                          <w:top w:w="15" w:type="dxa"/>
                                          <w:left w:w="15" w:type="dxa"/>
                                          <w:bottom w:w="0" w:type="dxa"/>
                                          <w:right w:w="15" w:type="dxa"/>
                                        </w:tcMar>
                                        <w:vAlign w:val="center"/>
                                      </w:tcPr>
                                      <w:p w14:paraId="4297465E"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40734B41"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221AE4EA"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7CCCB8D9"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54DC66D9"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26628327"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C4E2D5C" w14:textId="77777777" w:rsidR="00A53F55" w:rsidRDefault="00A53F55">
                                        <w:pPr>
                                          <w:spacing w:line="240" w:lineRule="auto"/>
                                          <w:ind w:left="29" w:right="29"/>
                                          <w:rPr>
                                            <w:b/>
                                            <w:bCs/>
                                            <w:sz w:val="8"/>
                                            <w:szCs w:val="8"/>
                                            <w:lang w:val="fr-FR"/>
                                          </w:rPr>
                                        </w:pPr>
                                      </w:p>
                                    </w:tc>
                                  </w:tr>
                                  <w:tr w:rsidR="00A53F55" w14:paraId="194D978C" w14:textId="77777777">
                                    <w:trPr>
                                      <w:trHeight w:val="20"/>
                                    </w:trPr>
                                    <w:tc>
                                      <w:tcPr>
                                        <w:tcW w:w="1060" w:type="dxa"/>
                                        <w:shd w:val="clear" w:color="auto" w:fill="auto"/>
                                        <w:tcMar>
                                          <w:top w:w="15" w:type="dxa"/>
                                          <w:left w:w="15" w:type="dxa"/>
                                          <w:bottom w:w="0" w:type="dxa"/>
                                          <w:right w:w="15" w:type="dxa"/>
                                        </w:tcMar>
                                        <w:vAlign w:val="center"/>
                                      </w:tcPr>
                                      <w:p w14:paraId="7A31B7C9" w14:textId="77777777" w:rsidR="00A53F55" w:rsidRDefault="00F43DC4">
                                        <w:pPr>
                                          <w:spacing w:line="240" w:lineRule="auto"/>
                                          <w:ind w:left="29" w:right="29"/>
                                          <w:rPr>
                                            <w:bCs/>
                                            <w:sz w:val="9"/>
                                            <w:szCs w:val="9"/>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p>
                                    </w:tc>
                                    <w:tc>
                                      <w:tcPr>
                                        <w:tcW w:w="571" w:type="dxa"/>
                                        <w:gridSpan w:val="2"/>
                                        <w:shd w:val="clear" w:color="auto" w:fill="auto"/>
                                        <w:tcMar>
                                          <w:top w:w="15" w:type="dxa"/>
                                          <w:left w:w="15" w:type="dxa"/>
                                          <w:bottom w:w="0" w:type="dxa"/>
                                          <w:right w:w="15" w:type="dxa"/>
                                        </w:tcMar>
                                        <w:vAlign w:val="center"/>
                                      </w:tcPr>
                                      <w:p w14:paraId="60649DD1" w14:textId="77777777" w:rsidR="00A53F55" w:rsidRDefault="00A53F55">
                                        <w:pPr>
                                          <w:spacing w:line="240" w:lineRule="auto"/>
                                          <w:ind w:left="29" w:right="29"/>
                                          <w:rPr>
                                            <w:b/>
                                            <w:bCs/>
                                            <w:sz w:val="8"/>
                                            <w:szCs w:val="8"/>
                                          </w:rPr>
                                        </w:pPr>
                                      </w:p>
                                    </w:tc>
                                    <w:tc>
                                      <w:tcPr>
                                        <w:tcW w:w="606" w:type="dxa"/>
                                        <w:shd w:val="clear" w:color="auto" w:fill="auto"/>
                                        <w:tcMar>
                                          <w:top w:w="15" w:type="dxa"/>
                                          <w:left w:w="15" w:type="dxa"/>
                                          <w:bottom w:w="0" w:type="dxa"/>
                                          <w:right w:w="15" w:type="dxa"/>
                                        </w:tcMar>
                                        <w:vAlign w:val="center"/>
                                      </w:tcPr>
                                      <w:p w14:paraId="0F074840" w14:textId="77777777" w:rsidR="00A53F55" w:rsidRDefault="00A53F55">
                                        <w:pPr>
                                          <w:spacing w:line="240" w:lineRule="auto"/>
                                          <w:ind w:left="29" w:right="29"/>
                                          <w:rPr>
                                            <w:b/>
                                            <w:bCs/>
                                            <w:sz w:val="8"/>
                                            <w:szCs w:val="8"/>
                                          </w:rPr>
                                        </w:pPr>
                                      </w:p>
                                    </w:tc>
                                    <w:tc>
                                      <w:tcPr>
                                        <w:tcW w:w="769" w:type="dxa"/>
                                        <w:shd w:val="clear" w:color="auto" w:fill="auto"/>
                                        <w:tcMar>
                                          <w:top w:w="15" w:type="dxa"/>
                                          <w:left w:w="15" w:type="dxa"/>
                                          <w:bottom w:w="0" w:type="dxa"/>
                                          <w:right w:w="15" w:type="dxa"/>
                                        </w:tcMar>
                                        <w:vAlign w:val="center"/>
                                      </w:tcPr>
                                      <w:p w14:paraId="256B7341" w14:textId="77777777" w:rsidR="00A53F55" w:rsidRDefault="00A53F55">
                                        <w:pPr>
                                          <w:spacing w:line="240" w:lineRule="auto"/>
                                          <w:ind w:left="29" w:right="29"/>
                                          <w:rPr>
                                            <w:b/>
                                            <w:bCs/>
                                            <w:sz w:val="8"/>
                                            <w:szCs w:val="8"/>
                                          </w:rPr>
                                        </w:pPr>
                                      </w:p>
                                    </w:tc>
                                    <w:tc>
                                      <w:tcPr>
                                        <w:tcW w:w="433" w:type="dxa"/>
                                        <w:shd w:val="clear" w:color="auto" w:fill="auto"/>
                                        <w:tcMar>
                                          <w:top w:w="15" w:type="dxa"/>
                                          <w:left w:w="15" w:type="dxa"/>
                                          <w:bottom w:w="0" w:type="dxa"/>
                                          <w:right w:w="15" w:type="dxa"/>
                                        </w:tcMar>
                                        <w:vAlign w:val="center"/>
                                      </w:tcPr>
                                      <w:p w14:paraId="26313A57" w14:textId="77777777" w:rsidR="00A53F55" w:rsidRDefault="00A53F55">
                                        <w:pPr>
                                          <w:spacing w:line="240" w:lineRule="auto"/>
                                          <w:ind w:left="29" w:right="29"/>
                                          <w:rPr>
                                            <w:b/>
                                            <w:bCs/>
                                            <w:sz w:val="8"/>
                                            <w:szCs w:val="8"/>
                                          </w:rPr>
                                        </w:pPr>
                                      </w:p>
                                    </w:tc>
                                    <w:tc>
                                      <w:tcPr>
                                        <w:tcW w:w="542" w:type="dxa"/>
                                        <w:shd w:val="clear" w:color="auto" w:fill="auto"/>
                                        <w:tcMar>
                                          <w:top w:w="15" w:type="dxa"/>
                                          <w:left w:w="15" w:type="dxa"/>
                                          <w:bottom w:w="0" w:type="dxa"/>
                                          <w:right w:w="15" w:type="dxa"/>
                                        </w:tcMar>
                                        <w:vAlign w:val="center"/>
                                      </w:tcPr>
                                      <w:p w14:paraId="4997D826" w14:textId="77777777" w:rsidR="00A53F55" w:rsidRDefault="00A53F55">
                                        <w:pPr>
                                          <w:spacing w:line="240" w:lineRule="auto"/>
                                          <w:ind w:left="29" w:right="29"/>
                                          <w:rPr>
                                            <w:b/>
                                            <w:bCs/>
                                            <w:sz w:val="8"/>
                                            <w:szCs w:val="8"/>
                                          </w:rPr>
                                        </w:pPr>
                                      </w:p>
                                    </w:tc>
                                    <w:tc>
                                      <w:tcPr>
                                        <w:tcW w:w="494" w:type="dxa"/>
                                        <w:shd w:val="clear" w:color="auto" w:fill="auto"/>
                                        <w:tcMar>
                                          <w:top w:w="15" w:type="dxa"/>
                                          <w:left w:w="15" w:type="dxa"/>
                                          <w:bottom w:w="0" w:type="dxa"/>
                                          <w:right w:w="15" w:type="dxa"/>
                                        </w:tcMar>
                                        <w:vAlign w:val="center"/>
                                      </w:tcPr>
                                      <w:p w14:paraId="614BFAA7" w14:textId="77777777" w:rsidR="00A53F55" w:rsidRDefault="00A53F55">
                                        <w:pPr>
                                          <w:spacing w:line="240" w:lineRule="auto"/>
                                          <w:ind w:left="29" w:right="29"/>
                                          <w:rPr>
                                            <w:b/>
                                            <w:bCs/>
                                            <w:sz w:val="8"/>
                                            <w:szCs w:val="8"/>
                                          </w:rPr>
                                        </w:pPr>
                                      </w:p>
                                    </w:tc>
                                    <w:tc>
                                      <w:tcPr>
                                        <w:tcW w:w="609" w:type="dxa"/>
                                        <w:shd w:val="clear" w:color="auto" w:fill="auto"/>
                                        <w:tcMar>
                                          <w:top w:w="15" w:type="dxa"/>
                                          <w:left w:w="15" w:type="dxa"/>
                                          <w:bottom w:w="0" w:type="dxa"/>
                                          <w:right w:w="15" w:type="dxa"/>
                                        </w:tcMar>
                                        <w:vAlign w:val="center"/>
                                      </w:tcPr>
                                      <w:p w14:paraId="3ADBB222" w14:textId="77777777" w:rsidR="00A53F55" w:rsidRDefault="00A53F55">
                                        <w:pPr>
                                          <w:spacing w:line="240" w:lineRule="auto"/>
                                          <w:ind w:left="29" w:right="29"/>
                                          <w:rPr>
                                            <w:b/>
                                            <w:bCs/>
                                            <w:sz w:val="8"/>
                                            <w:szCs w:val="8"/>
                                          </w:rPr>
                                        </w:pPr>
                                      </w:p>
                                    </w:tc>
                                  </w:tr>
                                  <w:tr w:rsidR="00A53F55" w14:paraId="32602B21" w14:textId="77777777">
                                    <w:trPr>
                                      <w:trHeight w:val="20"/>
                                    </w:trPr>
                                    <w:tc>
                                      <w:tcPr>
                                        <w:tcW w:w="1060" w:type="dxa"/>
                                        <w:shd w:val="clear" w:color="auto" w:fill="auto"/>
                                        <w:tcMar>
                                          <w:top w:w="15" w:type="dxa"/>
                                          <w:left w:w="15" w:type="dxa"/>
                                          <w:bottom w:w="0" w:type="dxa"/>
                                          <w:right w:w="15" w:type="dxa"/>
                                        </w:tcMar>
                                        <w:vAlign w:val="center"/>
                                      </w:tcPr>
                                      <w:p w14:paraId="50BB9D7D"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r>
                                          <w:rPr>
                                            <w:rFonts w:eastAsia="Gill Sans MT"/>
                                            <w:bCs/>
                                            <w:sz w:val="9"/>
                                            <w:szCs w:val="9"/>
                                            <w:lang w:val="fr-FR"/>
                                          </w:rPr>
                                          <w:t xml:space="preserve"> MTB Plus</w:t>
                                        </w:r>
                                      </w:p>
                                    </w:tc>
                                    <w:tc>
                                      <w:tcPr>
                                        <w:tcW w:w="571" w:type="dxa"/>
                                        <w:gridSpan w:val="2"/>
                                        <w:shd w:val="clear" w:color="auto" w:fill="auto"/>
                                        <w:tcMar>
                                          <w:top w:w="15" w:type="dxa"/>
                                          <w:left w:w="15" w:type="dxa"/>
                                          <w:bottom w:w="0" w:type="dxa"/>
                                          <w:right w:w="15" w:type="dxa"/>
                                        </w:tcMar>
                                        <w:vAlign w:val="center"/>
                                      </w:tcPr>
                                      <w:p w14:paraId="4895B720"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329F23FD"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1E3460D4"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5A73562B"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15BD8F75"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24353B32"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92CAFC7" w14:textId="77777777" w:rsidR="00A53F55" w:rsidRDefault="00A53F55">
                                        <w:pPr>
                                          <w:spacing w:line="240" w:lineRule="auto"/>
                                          <w:ind w:left="29" w:right="29"/>
                                          <w:rPr>
                                            <w:b/>
                                            <w:bCs/>
                                            <w:sz w:val="8"/>
                                            <w:szCs w:val="8"/>
                                            <w:lang w:val="fr-FR"/>
                                          </w:rPr>
                                        </w:pPr>
                                      </w:p>
                                    </w:tc>
                                  </w:tr>
                                  <w:tr w:rsidR="00A53F55" w14:paraId="28511558" w14:textId="77777777">
                                    <w:trPr>
                                      <w:trHeight w:val="20"/>
                                    </w:trPr>
                                    <w:tc>
                                      <w:tcPr>
                                        <w:tcW w:w="1060" w:type="dxa"/>
                                        <w:shd w:val="clear" w:color="auto" w:fill="auto"/>
                                        <w:tcMar>
                                          <w:top w:w="15" w:type="dxa"/>
                                          <w:left w:w="15" w:type="dxa"/>
                                          <w:bottom w:w="0" w:type="dxa"/>
                                          <w:right w:w="15" w:type="dxa"/>
                                        </w:tcMar>
                                        <w:vAlign w:val="center"/>
                                      </w:tcPr>
                                      <w:p w14:paraId="2E634F8E"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r>
                                          <w:rPr>
                                            <w:rFonts w:eastAsia="Gill Sans MT"/>
                                            <w:bCs/>
                                            <w:sz w:val="9"/>
                                            <w:szCs w:val="9"/>
                                            <w:lang w:val="fr-FR"/>
                                          </w:rPr>
                                          <w:t xml:space="preserve"> MTB-RIF-</w:t>
                                        </w:r>
                                        <w:proofErr w:type="spellStart"/>
                                        <w:r>
                                          <w:rPr>
                                            <w:rFonts w:eastAsia="Gill Sans MT"/>
                                            <w:bCs/>
                                            <w:sz w:val="9"/>
                                            <w:szCs w:val="9"/>
                                            <w:lang w:val="fr-FR"/>
                                          </w:rPr>
                                          <w:t>Dx</w:t>
                                        </w:r>
                                        <w:proofErr w:type="spellEnd"/>
                                      </w:p>
                                    </w:tc>
                                    <w:tc>
                                      <w:tcPr>
                                        <w:tcW w:w="571" w:type="dxa"/>
                                        <w:gridSpan w:val="2"/>
                                        <w:shd w:val="clear" w:color="auto" w:fill="auto"/>
                                        <w:tcMar>
                                          <w:top w:w="15" w:type="dxa"/>
                                          <w:left w:w="15" w:type="dxa"/>
                                          <w:bottom w:w="0" w:type="dxa"/>
                                          <w:right w:w="15" w:type="dxa"/>
                                        </w:tcMar>
                                        <w:vAlign w:val="center"/>
                                      </w:tcPr>
                                      <w:p w14:paraId="32EFC7C3"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33CF6120"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35CDE7EF"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37479776"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508A6953"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68F77EB9"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79C57CC9" w14:textId="77777777" w:rsidR="00A53F55" w:rsidRDefault="00A53F55">
                                        <w:pPr>
                                          <w:spacing w:line="240" w:lineRule="auto"/>
                                          <w:ind w:left="29" w:right="29"/>
                                          <w:rPr>
                                            <w:b/>
                                            <w:bCs/>
                                            <w:sz w:val="8"/>
                                            <w:szCs w:val="8"/>
                                            <w:lang w:val="fr-FR"/>
                                          </w:rPr>
                                        </w:pPr>
                                      </w:p>
                                    </w:tc>
                                  </w:tr>
                                </w:tbl>
                                <w:p w14:paraId="49ACA137" w14:textId="77777777" w:rsidR="00A53F55" w:rsidRDefault="00A53F55">
                                  <w:pPr>
                                    <w:rPr>
                                      <w:rFonts w:ascii="Montserrat ExtraBold" w:eastAsia="Arial" w:hAnsi="Montserrat ExtraBold"/>
                                      <w:bCs/>
                                      <w:color w:val="FB635E"/>
                                      <w:sz w:val="20"/>
                                      <w:szCs w:val="20"/>
                                      <w:lang w:val="fr-FR"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58D7C" id="_x0000_s1544" type="#_x0000_t202" style="position:absolute;left:0;text-align:left;margin-left:24.35pt;margin-top:.4pt;width:332.95pt;height:148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" fillcolor="window" stroked="f">
                      <o:lock v:ext="edit" grouping="t"/>
                      <v:textbox inset="0,0,0,0">
                        <w:txbxContent>
                          <w:p w14:paraId="2207D35A" w14:textId="77777777" w:rsidR="00A53F55" w:rsidRDefault="00F43DC4">
                            <w:pPr>
                              <w:spacing w:line="240" w:lineRule="auto"/>
                              <w:rPr>
                                <w:rFonts w:ascii="Montserrat ExtraBold" w:eastAsia="Arial" w:hAnsi="Montserrat ExtraBold"/>
                                <w:bCs/>
                                <w:color w:val="FB635E"/>
                                <w:sz w:val="20"/>
                                <w:szCs w:val="20"/>
                                <w:lang w:bidi="en-US"/>
                              </w:rPr>
                            </w:pPr>
                            <w:r>
                              <w:rPr>
                                <w:rFonts w:ascii="Montserrat ExtraBold" w:eastAsia="Montserrat ExtraBold" w:hAnsi="Montserrat ExtraBold"/>
                                <w:bCs/>
                                <w:color w:val="FB635E"/>
                                <w:sz w:val="20"/>
                                <w:szCs w:val="20"/>
                                <w:lang w:val="fr-FR" w:bidi="en-US"/>
                              </w:rPr>
                              <w:t>Activité : Prévisions régulières</w:t>
                            </w:r>
                          </w:p>
                          <w:tbl>
                            <w:tblPr>
                              <w:tblW w:w="5000" w:type="pct"/>
                              <w:tblBorders>
                                <w:top w:val="single" w:sz="4" w:space="0" w:color="FFB6B3"/>
                                <w:left w:val="single" w:sz="4" w:space="0" w:color="FFB6B3"/>
                                <w:bottom w:val="single" w:sz="4" w:space="0" w:color="FFB6B3"/>
                                <w:right w:val="single" w:sz="4" w:space="0" w:color="FFB6B3"/>
                                <w:insideH w:val="single" w:sz="4" w:space="0" w:color="FFB6B3"/>
                                <w:insideV w:val="single" w:sz="4" w:space="0" w:color="FFB6B3"/>
                              </w:tblBorders>
                              <w:tblCellMar>
                                <w:left w:w="0" w:type="dxa"/>
                                <w:right w:w="0" w:type="dxa"/>
                              </w:tblCellMar>
                              <w:tblLook w:val="0420" w:firstRow="1" w:lastRow="0" w:firstColumn="0" w:lastColumn="0" w:noHBand="0" w:noVBand="1"/>
                            </w:tblPr>
                            <w:tblGrid>
                              <w:gridCol w:w="1375"/>
                              <w:gridCol w:w="147"/>
                              <w:gridCol w:w="595"/>
                              <w:gridCol w:w="787"/>
                              <w:gridCol w:w="999"/>
                              <w:gridCol w:w="605"/>
                              <w:gridCol w:w="704"/>
                              <w:gridCol w:w="661"/>
                              <w:gridCol w:w="791"/>
                            </w:tblGrid>
                            <w:tr w:rsidR="00A53F55" w14:paraId="47B00A76" w14:textId="77777777">
                              <w:trPr>
                                <w:trHeight w:val="20"/>
                              </w:trPr>
                              <w:tc>
                                <w:tcPr>
                                  <w:tcW w:w="5084" w:type="dxa"/>
                                  <w:gridSpan w:val="9"/>
                                  <w:shd w:val="clear" w:color="auto" w:fill="FF6E68"/>
                                  <w:tcMar>
                                    <w:top w:w="15" w:type="dxa"/>
                                    <w:left w:w="15" w:type="dxa"/>
                                    <w:bottom w:w="0" w:type="dxa"/>
                                    <w:right w:w="15" w:type="dxa"/>
                                  </w:tcMar>
                                  <w:vAlign w:val="center"/>
                                  <w:hideMark/>
                                </w:tcPr>
                                <w:p w14:paraId="2143F8E4" w14:textId="77777777" w:rsidR="00A53F55" w:rsidRDefault="00F43DC4">
                                  <w:pPr>
                                    <w:spacing w:before="40" w:after="40" w:line="240" w:lineRule="auto"/>
                                    <w:ind w:left="29" w:right="29"/>
                                    <w:jc w:val="both"/>
                                    <w:rPr>
                                      <w:sz w:val="9"/>
                                      <w:szCs w:val="9"/>
                                      <w:lang w:val="fr-FR"/>
                                    </w:rPr>
                                  </w:pPr>
                                  <w:r>
                                    <w:rPr>
                                      <w:rFonts w:eastAsia="Gill Sans MT"/>
                                      <w:b/>
                                      <w:bCs/>
                                      <w:sz w:val="9"/>
                                      <w:szCs w:val="9"/>
                                      <w:lang w:val="fr-FR"/>
                                    </w:rPr>
                                    <w:t xml:space="preserve">Exigences d’approvisionnement trimestrielles pour les tests </w:t>
                                  </w:r>
                                  <w:proofErr w:type="spellStart"/>
                                  <w:r>
                                    <w:rPr>
                                      <w:rFonts w:eastAsia="Gill Sans MT"/>
                                      <w:b/>
                                      <w:bCs/>
                                      <w:sz w:val="9"/>
                                      <w:szCs w:val="9"/>
                                      <w:lang w:val="fr-FR"/>
                                    </w:rPr>
                                    <w:t>Truenat</w:t>
                                  </w:r>
                                  <w:proofErr w:type="spellEnd"/>
                                </w:p>
                              </w:tc>
                            </w:tr>
                            <w:tr w:rsidR="00A53F55" w14:paraId="3203CAB5" w14:textId="77777777">
                              <w:trPr>
                                <w:trHeight w:val="20"/>
                              </w:trPr>
                              <w:tc>
                                <w:tcPr>
                                  <w:tcW w:w="5084" w:type="dxa"/>
                                  <w:gridSpan w:val="9"/>
                                  <w:shd w:val="clear" w:color="auto" w:fill="auto"/>
                                  <w:tcMar>
                                    <w:top w:w="15" w:type="dxa"/>
                                    <w:left w:w="15" w:type="dxa"/>
                                    <w:bottom w:w="0" w:type="dxa"/>
                                    <w:right w:w="15" w:type="dxa"/>
                                  </w:tcMar>
                                  <w:vAlign w:val="center"/>
                                  <w:hideMark/>
                                </w:tcPr>
                                <w:p w14:paraId="478E1D38" w14:textId="77777777" w:rsidR="00A53F55" w:rsidRDefault="00F43DC4">
                                  <w:pPr>
                                    <w:spacing w:before="25" w:after="25" w:line="240" w:lineRule="auto"/>
                                    <w:ind w:left="29" w:right="29"/>
                                    <w:jc w:val="both"/>
                                    <w:rPr>
                                      <w:sz w:val="9"/>
                                      <w:szCs w:val="9"/>
                                      <w:lang w:val="fr-FR"/>
                                    </w:rPr>
                                  </w:pPr>
                                  <w:r>
                                    <w:rPr>
                                      <w:rFonts w:eastAsia="Gill Sans MT"/>
                                      <w:b/>
                                      <w:bCs/>
                                      <w:sz w:val="9"/>
                                      <w:szCs w:val="9"/>
                                      <w:lang w:val="fr-FR"/>
                                    </w:rPr>
                                    <w:t xml:space="preserve">Laboratoire : </w:t>
                                  </w:r>
                                  <w:r>
                                    <w:rPr>
                                      <w:rFonts w:eastAsia="Gill Sans MT"/>
                                      <w:sz w:val="9"/>
                                      <w:szCs w:val="9"/>
                                      <w:lang w:val="fr-FR"/>
                                    </w:rPr>
                                    <w:t>Laboratoire régional de référence</w:t>
                                  </w:r>
                                </w:p>
                              </w:tc>
                            </w:tr>
                            <w:tr w:rsidR="00A53F55" w14:paraId="3E9C910C" w14:textId="77777777">
                              <w:trPr>
                                <w:trHeight w:val="20"/>
                              </w:trPr>
                              <w:tc>
                                <w:tcPr>
                                  <w:tcW w:w="1173" w:type="dxa"/>
                                  <w:gridSpan w:val="2"/>
                                  <w:shd w:val="clear" w:color="auto" w:fill="auto"/>
                                  <w:tcMar>
                                    <w:top w:w="15" w:type="dxa"/>
                                    <w:left w:w="15" w:type="dxa"/>
                                    <w:bottom w:w="0" w:type="dxa"/>
                                    <w:right w:w="15" w:type="dxa"/>
                                  </w:tcMar>
                                  <w:vAlign w:val="center"/>
                                  <w:hideMark/>
                                </w:tcPr>
                                <w:p w14:paraId="568441AB"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Région : </w:t>
                                  </w:r>
                                  <w:r>
                                    <w:rPr>
                                      <w:rFonts w:eastAsia="Gill Sans MT"/>
                                      <w:sz w:val="9"/>
                                      <w:szCs w:val="9"/>
                                      <w:lang w:val="fr-FR"/>
                                    </w:rPr>
                                    <w:t>Région Ouest</w:t>
                                  </w:r>
                                </w:p>
                              </w:tc>
                              <w:tc>
                                <w:tcPr>
                                  <w:tcW w:w="3911" w:type="dxa"/>
                                  <w:gridSpan w:val="7"/>
                                  <w:shd w:val="clear" w:color="auto" w:fill="auto"/>
                                  <w:tcMar>
                                    <w:top w:w="15" w:type="dxa"/>
                                    <w:left w:w="15" w:type="dxa"/>
                                    <w:bottom w:w="0" w:type="dxa"/>
                                    <w:right w:w="15" w:type="dxa"/>
                                  </w:tcMar>
                                  <w:vAlign w:val="center"/>
                                  <w:hideMark/>
                                </w:tcPr>
                                <w:p w14:paraId="2AD814A4" w14:textId="77777777" w:rsidR="00A53F55" w:rsidRDefault="00F43DC4">
                                  <w:pPr>
                                    <w:spacing w:before="25" w:after="25" w:line="240" w:lineRule="auto"/>
                                    <w:ind w:left="29" w:right="29"/>
                                    <w:jc w:val="both"/>
                                    <w:rPr>
                                      <w:sz w:val="9"/>
                                      <w:szCs w:val="9"/>
                                    </w:rPr>
                                  </w:pPr>
                                  <w:r>
                                    <w:rPr>
                                      <w:rFonts w:eastAsia="Gill Sans MT"/>
                                      <w:sz w:val="9"/>
                                      <w:szCs w:val="9"/>
                                      <w:lang w:val="fr-FR"/>
                                    </w:rPr>
                                    <w:t>Fournitures pour 3e trimestre</w:t>
                                  </w:r>
                                </w:p>
                              </w:tc>
                            </w:tr>
                            <w:tr w:rsidR="00A53F55" w14:paraId="2841F319" w14:textId="77777777">
                              <w:trPr>
                                <w:trHeight w:val="20"/>
                              </w:trPr>
                              <w:tc>
                                <w:tcPr>
                                  <w:tcW w:w="1173" w:type="dxa"/>
                                  <w:gridSpan w:val="2"/>
                                  <w:shd w:val="clear" w:color="auto" w:fill="auto"/>
                                  <w:tcMar>
                                    <w:top w:w="15" w:type="dxa"/>
                                    <w:left w:w="15" w:type="dxa"/>
                                    <w:bottom w:w="0" w:type="dxa"/>
                                    <w:right w:w="15" w:type="dxa"/>
                                  </w:tcMar>
                                  <w:vAlign w:val="center"/>
                                  <w:hideMark/>
                                </w:tcPr>
                                <w:p w14:paraId="17755F6A"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District : </w:t>
                                  </w:r>
                                  <w:r>
                                    <w:rPr>
                                      <w:rFonts w:eastAsia="Gill Sans MT"/>
                                      <w:sz w:val="9"/>
                                      <w:szCs w:val="9"/>
                                      <w:lang w:val="fr-FR"/>
                                    </w:rPr>
                                    <w:t>Urbain</w:t>
                                  </w:r>
                                </w:p>
                              </w:tc>
                              <w:tc>
                                <w:tcPr>
                                  <w:tcW w:w="3911" w:type="dxa"/>
                                  <w:gridSpan w:val="7"/>
                                  <w:shd w:val="clear" w:color="auto" w:fill="auto"/>
                                  <w:tcMar>
                                    <w:top w:w="15" w:type="dxa"/>
                                    <w:left w:w="15" w:type="dxa"/>
                                    <w:bottom w:w="0" w:type="dxa"/>
                                    <w:right w:w="15" w:type="dxa"/>
                                  </w:tcMar>
                                  <w:vAlign w:val="center"/>
                                  <w:hideMark/>
                                </w:tcPr>
                                <w:p w14:paraId="0CDA281F" w14:textId="77777777" w:rsidR="00A53F55" w:rsidRDefault="00F43DC4">
                                  <w:pPr>
                                    <w:spacing w:before="25" w:after="25" w:line="240" w:lineRule="auto"/>
                                    <w:ind w:left="29" w:right="29"/>
                                    <w:jc w:val="both"/>
                                    <w:rPr>
                                      <w:sz w:val="9"/>
                                      <w:szCs w:val="9"/>
                                    </w:rPr>
                                  </w:pPr>
                                  <w:r>
                                    <w:rPr>
                                      <w:rFonts w:eastAsia="Gill Sans MT"/>
                                      <w:b/>
                                      <w:bCs/>
                                      <w:sz w:val="9"/>
                                      <w:szCs w:val="9"/>
                                      <w:lang w:val="fr-FR"/>
                                    </w:rPr>
                                    <w:t xml:space="preserve">Année : </w:t>
                                  </w:r>
                                  <w:r>
                                    <w:rPr>
                                      <w:rFonts w:eastAsia="Gill Sans MT"/>
                                      <w:sz w:val="9"/>
                                      <w:szCs w:val="9"/>
                                      <w:lang w:val="fr-FR"/>
                                    </w:rPr>
                                    <w:t>2021</w:t>
                                  </w:r>
                                </w:p>
                              </w:tc>
                            </w:tr>
                            <w:tr w:rsidR="00A53F55" w14:paraId="7BDFE17A" w14:textId="77777777">
                              <w:trPr>
                                <w:trHeight w:val="20"/>
                              </w:trPr>
                              <w:tc>
                                <w:tcPr>
                                  <w:tcW w:w="5084" w:type="dxa"/>
                                  <w:gridSpan w:val="9"/>
                                  <w:shd w:val="clear" w:color="auto" w:fill="auto"/>
                                  <w:tcMar>
                                    <w:top w:w="15" w:type="dxa"/>
                                    <w:left w:w="15" w:type="dxa"/>
                                    <w:bottom w:w="0" w:type="dxa"/>
                                    <w:right w:w="15" w:type="dxa"/>
                                  </w:tcMar>
                                  <w:vAlign w:val="center"/>
                                  <w:hideMark/>
                                </w:tcPr>
                                <w:p w14:paraId="0517C4A7" w14:textId="77777777" w:rsidR="00A53F55" w:rsidRDefault="00F43DC4">
                                  <w:pPr>
                                    <w:spacing w:before="25" w:after="25" w:line="240" w:lineRule="auto"/>
                                    <w:ind w:left="29" w:right="29"/>
                                    <w:jc w:val="both"/>
                                    <w:rPr>
                                      <w:sz w:val="9"/>
                                      <w:szCs w:val="9"/>
                                      <w:lang w:val="fr-FR"/>
                                    </w:rPr>
                                  </w:pPr>
                                  <w:r>
                                    <w:rPr>
                                      <w:rFonts w:eastAsia="Gill Sans MT"/>
                                      <w:sz w:val="9"/>
                                      <w:szCs w:val="9"/>
                                      <w:lang w:val="fr-FR"/>
                                    </w:rPr>
                                    <w:t>Total des tests effectués au trimestre précédent, y compris les tests ayant échoué (A) : 159</w:t>
                                  </w:r>
                                </w:p>
                              </w:tc>
                            </w:tr>
                            <w:tr w:rsidR="00A53F55" w14:paraId="416EAF36" w14:textId="77777777">
                              <w:trPr>
                                <w:trHeight w:val="20"/>
                              </w:trPr>
                              <w:tc>
                                <w:tcPr>
                                  <w:tcW w:w="1060" w:type="dxa"/>
                                  <w:shd w:val="clear" w:color="auto" w:fill="auto"/>
                                  <w:tcMar>
                                    <w:top w:w="15" w:type="dxa"/>
                                    <w:left w:w="15" w:type="dxa"/>
                                    <w:bottom w:w="0" w:type="dxa"/>
                                    <w:right w:w="15" w:type="dxa"/>
                                  </w:tcMar>
                                  <w:vAlign w:val="center"/>
                                  <w:hideMark/>
                                </w:tcPr>
                                <w:p w14:paraId="56DA08F8" w14:textId="77777777" w:rsidR="00A53F55" w:rsidRDefault="00F43DC4">
                                  <w:pPr>
                                    <w:spacing w:before="60" w:after="60" w:line="240" w:lineRule="auto"/>
                                    <w:ind w:left="29" w:right="29"/>
                                    <w:rPr>
                                      <w:sz w:val="8"/>
                                      <w:szCs w:val="8"/>
                                    </w:rPr>
                                  </w:pPr>
                                  <w:r>
                                    <w:rPr>
                                      <w:rFonts w:eastAsia="Gill Sans MT"/>
                                      <w:b/>
                                      <w:bCs/>
                                      <w:sz w:val="8"/>
                                      <w:szCs w:val="8"/>
                                      <w:lang w:val="fr-FR"/>
                                    </w:rPr>
                                    <w:t>Articles</w:t>
                                  </w:r>
                                </w:p>
                              </w:tc>
                              <w:tc>
                                <w:tcPr>
                                  <w:tcW w:w="571" w:type="dxa"/>
                                  <w:gridSpan w:val="2"/>
                                  <w:shd w:val="clear" w:color="auto" w:fill="auto"/>
                                  <w:tcMar>
                                    <w:top w:w="15" w:type="dxa"/>
                                    <w:left w:w="15" w:type="dxa"/>
                                    <w:bottom w:w="0" w:type="dxa"/>
                                    <w:right w:w="15" w:type="dxa"/>
                                  </w:tcMar>
                                  <w:vAlign w:val="center"/>
                                  <w:hideMark/>
                                </w:tcPr>
                                <w:p w14:paraId="0596F17B" w14:textId="77777777" w:rsidR="00A53F55" w:rsidRDefault="00F43DC4">
                                  <w:pPr>
                                    <w:spacing w:before="60" w:after="60" w:line="240" w:lineRule="auto"/>
                                    <w:ind w:left="29" w:right="29"/>
                                    <w:rPr>
                                      <w:sz w:val="8"/>
                                      <w:szCs w:val="8"/>
                                      <w:lang w:val="fr-FR"/>
                                    </w:rPr>
                                  </w:pPr>
                                  <w:r>
                                    <w:rPr>
                                      <w:rFonts w:eastAsia="Gill Sans MT"/>
                                      <w:b/>
                                      <w:bCs/>
                                      <w:sz w:val="8"/>
                                      <w:szCs w:val="8"/>
                                      <w:lang w:val="fr-FR"/>
                                    </w:rPr>
                                    <w:t>Quantité nécessaire par test (B)</w:t>
                                  </w:r>
                                </w:p>
                              </w:tc>
                              <w:tc>
                                <w:tcPr>
                                  <w:tcW w:w="606" w:type="dxa"/>
                                  <w:shd w:val="clear" w:color="auto" w:fill="auto"/>
                                  <w:tcMar>
                                    <w:top w:w="15" w:type="dxa"/>
                                    <w:left w:w="15" w:type="dxa"/>
                                    <w:bottom w:w="0" w:type="dxa"/>
                                    <w:right w:w="15" w:type="dxa"/>
                                  </w:tcMar>
                                  <w:vAlign w:val="center"/>
                                  <w:hideMark/>
                                </w:tcPr>
                                <w:p w14:paraId="0ABAB7EE" w14:textId="77777777" w:rsidR="00A53F55" w:rsidRDefault="00F43DC4">
                                  <w:pPr>
                                    <w:spacing w:before="60" w:after="60" w:line="240" w:lineRule="auto"/>
                                    <w:ind w:left="29" w:right="29"/>
                                    <w:rPr>
                                      <w:sz w:val="8"/>
                                      <w:szCs w:val="8"/>
                                      <w:lang w:val="fr-FR"/>
                                    </w:rPr>
                                  </w:pPr>
                                  <w:r>
                                    <w:rPr>
                                      <w:rFonts w:eastAsia="Gill Sans MT"/>
                                      <w:b/>
                                      <w:bCs/>
                                      <w:sz w:val="8"/>
                                      <w:szCs w:val="8"/>
                                      <w:lang w:val="fr-FR"/>
                                    </w:rPr>
                                    <w:t>Stock pour un mois © = (A/3) * B</w:t>
                                  </w:r>
                                </w:p>
                              </w:tc>
                              <w:tc>
                                <w:tcPr>
                                  <w:tcW w:w="769" w:type="dxa"/>
                                  <w:shd w:val="clear" w:color="auto" w:fill="auto"/>
                                  <w:tcMar>
                                    <w:top w:w="15" w:type="dxa"/>
                                    <w:left w:w="15" w:type="dxa"/>
                                    <w:bottom w:w="0" w:type="dxa"/>
                                    <w:right w:w="15" w:type="dxa"/>
                                  </w:tcMar>
                                  <w:vAlign w:val="center"/>
                                  <w:hideMark/>
                                </w:tcPr>
                                <w:p w14:paraId="382EDA70" w14:textId="77777777" w:rsidR="00A53F55" w:rsidRDefault="00F43DC4">
                                  <w:pPr>
                                    <w:spacing w:before="60" w:after="60" w:line="240" w:lineRule="auto"/>
                                    <w:ind w:left="29" w:right="29"/>
                                    <w:rPr>
                                      <w:sz w:val="8"/>
                                      <w:szCs w:val="8"/>
                                      <w:lang w:val="fr-FR"/>
                                    </w:rPr>
                                  </w:pPr>
                                  <w:r>
                                    <w:rPr>
                                      <w:rFonts w:eastAsia="Gill Sans MT"/>
                                      <w:b/>
                                      <w:bCs/>
                                      <w:sz w:val="8"/>
                                      <w:szCs w:val="8"/>
                                      <w:lang w:val="fr-FR"/>
                                    </w:rPr>
                                    <w:t>Stock pour un trimestre avec un stock tampon de 1 mois (D) = C*4</w:t>
                                  </w:r>
                                </w:p>
                              </w:tc>
                              <w:tc>
                                <w:tcPr>
                                  <w:tcW w:w="433" w:type="dxa"/>
                                  <w:shd w:val="clear" w:color="auto" w:fill="auto"/>
                                  <w:tcMar>
                                    <w:top w:w="15" w:type="dxa"/>
                                    <w:left w:w="15" w:type="dxa"/>
                                    <w:bottom w:w="0" w:type="dxa"/>
                                    <w:right w:w="15" w:type="dxa"/>
                                  </w:tcMar>
                                  <w:vAlign w:val="center"/>
                                  <w:hideMark/>
                                </w:tcPr>
                                <w:p w14:paraId="787EBE45" w14:textId="77777777" w:rsidR="00A53F55" w:rsidRDefault="00F43DC4">
                                  <w:pPr>
                                    <w:spacing w:before="60" w:after="60" w:line="240" w:lineRule="auto"/>
                                    <w:ind w:left="29" w:right="29"/>
                                    <w:rPr>
                                      <w:sz w:val="8"/>
                                      <w:szCs w:val="8"/>
                                    </w:rPr>
                                  </w:pPr>
                                  <w:r>
                                    <w:rPr>
                                      <w:rFonts w:eastAsia="Gill Sans MT"/>
                                      <w:b/>
                                      <w:bCs/>
                                      <w:sz w:val="8"/>
                                      <w:szCs w:val="8"/>
                                      <w:lang w:val="fr-FR"/>
                                    </w:rPr>
                                    <w:t xml:space="preserve">Stock disponible (E) </w:t>
                                  </w:r>
                                </w:p>
                              </w:tc>
                              <w:tc>
                                <w:tcPr>
                                  <w:tcW w:w="542" w:type="dxa"/>
                                  <w:shd w:val="clear" w:color="auto" w:fill="auto"/>
                                  <w:tcMar>
                                    <w:top w:w="15" w:type="dxa"/>
                                    <w:left w:w="15" w:type="dxa"/>
                                    <w:bottom w:w="0" w:type="dxa"/>
                                    <w:right w:w="15" w:type="dxa"/>
                                  </w:tcMar>
                                  <w:vAlign w:val="center"/>
                                  <w:hideMark/>
                                </w:tcPr>
                                <w:p w14:paraId="31565720" w14:textId="77777777" w:rsidR="00A53F55" w:rsidRDefault="00F43DC4">
                                  <w:pPr>
                                    <w:spacing w:before="60" w:after="60" w:line="240" w:lineRule="auto"/>
                                    <w:ind w:left="29" w:right="29"/>
                                    <w:rPr>
                                      <w:sz w:val="8"/>
                                      <w:szCs w:val="8"/>
                                      <w:lang w:val="fr-FR"/>
                                    </w:rPr>
                                  </w:pPr>
                                  <w:r>
                                    <w:rPr>
                                      <w:rFonts w:eastAsia="Gill Sans MT"/>
                                      <w:b/>
                                      <w:bCs/>
                                      <w:sz w:val="8"/>
                                      <w:szCs w:val="8"/>
                                      <w:lang w:val="fr-FR"/>
                                    </w:rPr>
                                    <w:t>Demande estimée (F) = D-E</w:t>
                                  </w:r>
                                </w:p>
                              </w:tc>
                              <w:tc>
                                <w:tcPr>
                                  <w:tcW w:w="494" w:type="dxa"/>
                                  <w:shd w:val="clear" w:color="auto" w:fill="auto"/>
                                  <w:tcMar>
                                    <w:top w:w="15" w:type="dxa"/>
                                    <w:left w:w="15" w:type="dxa"/>
                                    <w:bottom w:w="0" w:type="dxa"/>
                                    <w:right w:w="15" w:type="dxa"/>
                                  </w:tcMar>
                                  <w:vAlign w:val="center"/>
                                  <w:hideMark/>
                                </w:tcPr>
                                <w:p w14:paraId="58593C6B" w14:textId="77777777" w:rsidR="00A53F55" w:rsidRDefault="00F43DC4">
                                  <w:pPr>
                                    <w:spacing w:before="60" w:after="60" w:line="240" w:lineRule="auto"/>
                                    <w:ind w:left="29" w:right="29"/>
                                    <w:rPr>
                                      <w:sz w:val="8"/>
                                      <w:szCs w:val="8"/>
                                    </w:rPr>
                                  </w:pPr>
                                  <w:r>
                                    <w:rPr>
                                      <w:rFonts w:eastAsia="Gill Sans MT"/>
                                      <w:b/>
                                      <w:bCs/>
                                      <w:sz w:val="8"/>
                                      <w:szCs w:val="8"/>
                                      <w:lang w:val="fr-FR"/>
                                    </w:rPr>
                                    <w:t>Unité de commande (G)</w:t>
                                  </w:r>
                                </w:p>
                              </w:tc>
                              <w:tc>
                                <w:tcPr>
                                  <w:tcW w:w="609" w:type="dxa"/>
                                  <w:shd w:val="clear" w:color="auto" w:fill="auto"/>
                                  <w:tcMar>
                                    <w:top w:w="15" w:type="dxa"/>
                                    <w:left w:w="15" w:type="dxa"/>
                                    <w:bottom w:w="0" w:type="dxa"/>
                                    <w:right w:w="15" w:type="dxa"/>
                                  </w:tcMar>
                                  <w:vAlign w:val="center"/>
                                  <w:hideMark/>
                                </w:tcPr>
                                <w:p w14:paraId="726FADE2" w14:textId="77777777" w:rsidR="00A53F55" w:rsidRDefault="00F43DC4">
                                  <w:pPr>
                                    <w:spacing w:before="60" w:after="60" w:line="240" w:lineRule="auto"/>
                                    <w:ind w:left="29" w:right="29"/>
                                    <w:rPr>
                                      <w:sz w:val="8"/>
                                      <w:szCs w:val="8"/>
                                      <w:lang w:val="fr-FR"/>
                                    </w:rPr>
                                  </w:pPr>
                                  <w:r>
                                    <w:rPr>
                                      <w:rFonts w:eastAsia="Gill Sans MT"/>
                                      <w:b/>
                                      <w:bCs/>
                                      <w:sz w:val="8"/>
                                      <w:szCs w:val="8"/>
                                      <w:lang w:val="fr-FR"/>
                                    </w:rPr>
                                    <w:t>Commande réelle (H) = F/G et arrondir</w:t>
                                  </w:r>
                                </w:p>
                              </w:tc>
                            </w:tr>
                            <w:tr w:rsidR="00A53F55" w14:paraId="0E80C838" w14:textId="77777777">
                              <w:trPr>
                                <w:trHeight w:val="20"/>
                              </w:trPr>
                              <w:tc>
                                <w:tcPr>
                                  <w:tcW w:w="1060" w:type="dxa"/>
                                  <w:shd w:val="clear" w:color="auto" w:fill="auto"/>
                                  <w:tcMar>
                                    <w:top w:w="15" w:type="dxa"/>
                                    <w:left w:w="15" w:type="dxa"/>
                                    <w:bottom w:w="0" w:type="dxa"/>
                                    <w:right w:w="15" w:type="dxa"/>
                                  </w:tcMar>
                                  <w:vAlign w:val="center"/>
                                </w:tcPr>
                                <w:p w14:paraId="4E448B0D"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pour le prétraitement des échantillons </w:t>
                                  </w:r>
                                  <w:proofErr w:type="spellStart"/>
                                  <w:r>
                                    <w:rPr>
                                      <w:rFonts w:eastAsia="Gill Sans MT"/>
                                      <w:bCs/>
                                      <w:sz w:val="9"/>
                                      <w:szCs w:val="9"/>
                                      <w:lang w:val="fr-FR"/>
                                    </w:rPr>
                                    <w:t>Trueprep</w:t>
                                  </w:r>
                                  <w:proofErr w:type="spellEnd"/>
                                  <w:r>
                                    <w:rPr>
                                      <w:rFonts w:eastAsia="Gill Sans MT"/>
                                      <w:bCs/>
                                      <w:sz w:val="9"/>
                                      <w:szCs w:val="9"/>
                                      <w:lang w:val="fr-FR"/>
                                    </w:rPr>
                                    <w:t>® AUTO MTB (20 tests par coffret)</w:t>
                                  </w:r>
                                </w:p>
                              </w:tc>
                              <w:tc>
                                <w:tcPr>
                                  <w:tcW w:w="571" w:type="dxa"/>
                                  <w:gridSpan w:val="2"/>
                                  <w:shd w:val="clear" w:color="auto" w:fill="auto"/>
                                  <w:tcMar>
                                    <w:top w:w="15" w:type="dxa"/>
                                    <w:left w:w="15" w:type="dxa"/>
                                    <w:bottom w:w="0" w:type="dxa"/>
                                    <w:right w:w="15" w:type="dxa"/>
                                  </w:tcMar>
                                  <w:vAlign w:val="center"/>
                                </w:tcPr>
                                <w:p w14:paraId="369742CC"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63EA541D"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2FA9CBBB"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1FF98DB1"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43BD8117"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580E1543"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F52973D" w14:textId="77777777" w:rsidR="00A53F55" w:rsidRDefault="00A53F55">
                                  <w:pPr>
                                    <w:spacing w:line="240" w:lineRule="auto"/>
                                    <w:ind w:left="29" w:right="29"/>
                                    <w:rPr>
                                      <w:b/>
                                      <w:bCs/>
                                      <w:sz w:val="8"/>
                                      <w:szCs w:val="8"/>
                                      <w:lang w:val="fr-FR"/>
                                    </w:rPr>
                                  </w:pPr>
                                </w:p>
                              </w:tc>
                            </w:tr>
                            <w:tr w:rsidR="00A53F55" w14:paraId="4E2EF31E" w14:textId="77777777">
                              <w:trPr>
                                <w:trHeight w:val="20"/>
                              </w:trPr>
                              <w:tc>
                                <w:tcPr>
                                  <w:tcW w:w="1060" w:type="dxa"/>
                                  <w:shd w:val="clear" w:color="auto" w:fill="auto"/>
                                  <w:tcMar>
                                    <w:top w:w="15" w:type="dxa"/>
                                    <w:left w:w="15" w:type="dxa"/>
                                    <w:bottom w:w="0" w:type="dxa"/>
                                    <w:right w:w="15" w:type="dxa"/>
                                  </w:tcMar>
                                  <w:vAlign w:val="center"/>
                                </w:tcPr>
                                <w:p w14:paraId="7D8DC3A3" w14:textId="77777777" w:rsidR="00A53F55" w:rsidRDefault="00F43DC4">
                                  <w:pPr>
                                    <w:spacing w:line="240" w:lineRule="auto"/>
                                    <w:ind w:left="29" w:right="29"/>
                                    <w:rPr>
                                      <w:bCs/>
                                      <w:sz w:val="9"/>
                                      <w:szCs w:val="9"/>
                                      <w:lang w:val="fr-FR"/>
                                    </w:rPr>
                                  </w:pPr>
                                  <w:r>
                                    <w:rPr>
                                      <w:rFonts w:eastAsia="Gill Sans MT"/>
                                      <w:bCs/>
                                      <w:sz w:val="9"/>
                                      <w:szCs w:val="9"/>
                                      <w:lang w:val="fr-FR"/>
                                    </w:rPr>
                                    <w:t xml:space="preserve">Kit de préparation des échantillons à cartouche universelle </w:t>
                                  </w:r>
                                  <w:proofErr w:type="spellStart"/>
                                  <w:r>
                                    <w:rPr>
                                      <w:rFonts w:eastAsia="Gill Sans MT"/>
                                      <w:bCs/>
                                      <w:sz w:val="9"/>
                                      <w:szCs w:val="9"/>
                                      <w:lang w:val="fr-FR"/>
                                    </w:rPr>
                                    <w:t>Trueprep</w:t>
                                  </w:r>
                                  <w:proofErr w:type="spellEnd"/>
                                  <w:r>
                                    <w:rPr>
                                      <w:rFonts w:eastAsia="Gill Sans MT"/>
                                      <w:bCs/>
                                      <w:sz w:val="9"/>
                                      <w:szCs w:val="9"/>
                                      <w:lang w:val="fr-FR"/>
                                    </w:rPr>
                                    <w:t xml:space="preserve">® </w:t>
                                  </w:r>
                                  <w:proofErr w:type="gramStart"/>
                                  <w:r>
                                    <w:rPr>
                                      <w:rFonts w:eastAsia="Gill Sans MT"/>
                                      <w:bCs/>
                                      <w:sz w:val="9"/>
                                      <w:szCs w:val="9"/>
                                      <w:lang w:val="fr-FR"/>
                                    </w:rPr>
                                    <w:t>AUTO v2</w:t>
                                  </w:r>
                                  <w:proofErr w:type="gramEnd"/>
                                  <w:r>
                                    <w:rPr>
                                      <w:rFonts w:eastAsia="Gill Sans MT"/>
                                      <w:bCs/>
                                      <w:sz w:val="9"/>
                                      <w:szCs w:val="9"/>
                                      <w:lang w:val="fr-FR"/>
                                    </w:rPr>
                                    <w:t xml:space="preserve"> (20 tests)</w:t>
                                  </w:r>
                                </w:p>
                              </w:tc>
                              <w:tc>
                                <w:tcPr>
                                  <w:tcW w:w="571" w:type="dxa"/>
                                  <w:gridSpan w:val="2"/>
                                  <w:shd w:val="clear" w:color="auto" w:fill="auto"/>
                                  <w:tcMar>
                                    <w:top w:w="15" w:type="dxa"/>
                                    <w:left w:w="15" w:type="dxa"/>
                                    <w:bottom w:w="0" w:type="dxa"/>
                                    <w:right w:w="15" w:type="dxa"/>
                                  </w:tcMar>
                                  <w:vAlign w:val="center"/>
                                </w:tcPr>
                                <w:p w14:paraId="4297465E"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40734B41"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221AE4EA"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7CCCB8D9"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54DC66D9"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26628327"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C4E2D5C" w14:textId="77777777" w:rsidR="00A53F55" w:rsidRDefault="00A53F55">
                                  <w:pPr>
                                    <w:spacing w:line="240" w:lineRule="auto"/>
                                    <w:ind w:left="29" w:right="29"/>
                                    <w:rPr>
                                      <w:b/>
                                      <w:bCs/>
                                      <w:sz w:val="8"/>
                                      <w:szCs w:val="8"/>
                                      <w:lang w:val="fr-FR"/>
                                    </w:rPr>
                                  </w:pPr>
                                </w:p>
                              </w:tc>
                            </w:tr>
                            <w:tr w:rsidR="00A53F55" w14:paraId="194D978C" w14:textId="77777777">
                              <w:trPr>
                                <w:trHeight w:val="20"/>
                              </w:trPr>
                              <w:tc>
                                <w:tcPr>
                                  <w:tcW w:w="1060" w:type="dxa"/>
                                  <w:shd w:val="clear" w:color="auto" w:fill="auto"/>
                                  <w:tcMar>
                                    <w:top w:w="15" w:type="dxa"/>
                                    <w:left w:w="15" w:type="dxa"/>
                                    <w:bottom w:w="0" w:type="dxa"/>
                                    <w:right w:w="15" w:type="dxa"/>
                                  </w:tcMar>
                                  <w:vAlign w:val="center"/>
                                </w:tcPr>
                                <w:p w14:paraId="7A31B7C9" w14:textId="77777777" w:rsidR="00A53F55" w:rsidRDefault="00F43DC4">
                                  <w:pPr>
                                    <w:spacing w:line="240" w:lineRule="auto"/>
                                    <w:ind w:left="29" w:right="29"/>
                                    <w:rPr>
                                      <w:bCs/>
                                      <w:sz w:val="9"/>
                                      <w:szCs w:val="9"/>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p>
                              </w:tc>
                              <w:tc>
                                <w:tcPr>
                                  <w:tcW w:w="571" w:type="dxa"/>
                                  <w:gridSpan w:val="2"/>
                                  <w:shd w:val="clear" w:color="auto" w:fill="auto"/>
                                  <w:tcMar>
                                    <w:top w:w="15" w:type="dxa"/>
                                    <w:left w:w="15" w:type="dxa"/>
                                    <w:bottom w:w="0" w:type="dxa"/>
                                    <w:right w:w="15" w:type="dxa"/>
                                  </w:tcMar>
                                  <w:vAlign w:val="center"/>
                                </w:tcPr>
                                <w:p w14:paraId="60649DD1" w14:textId="77777777" w:rsidR="00A53F55" w:rsidRDefault="00A53F55">
                                  <w:pPr>
                                    <w:spacing w:line="240" w:lineRule="auto"/>
                                    <w:ind w:left="29" w:right="29"/>
                                    <w:rPr>
                                      <w:b/>
                                      <w:bCs/>
                                      <w:sz w:val="8"/>
                                      <w:szCs w:val="8"/>
                                    </w:rPr>
                                  </w:pPr>
                                </w:p>
                              </w:tc>
                              <w:tc>
                                <w:tcPr>
                                  <w:tcW w:w="606" w:type="dxa"/>
                                  <w:shd w:val="clear" w:color="auto" w:fill="auto"/>
                                  <w:tcMar>
                                    <w:top w:w="15" w:type="dxa"/>
                                    <w:left w:w="15" w:type="dxa"/>
                                    <w:bottom w:w="0" w:type="dxa"/>
                                    <w:right w:w="15" w:type="dxa"/>
                                  </w:tcMar>
                                  <w:vAlign w:val="center"/>
                                </w:tcPr>
                                <w:p w14:paraId="0F074840" w14:textId="77777777" w:rsidR="00A53F55" w:rsidRDefault="00A53F55">
                                  <w:pPr>
                                    <w:spacing w:line="240" w:lineRule="auto"/>
                                    <w:ind w:left="29" w:right="29"/>
                                    <w:rPr>
                                      <w:b/>
                                      <w:bCs/>
                                      <w:sz w:val="8"/>
                                      <w:szCs w:val="8"/>
                                    </w:rPr>
                                  </w:pPr>
                                </w:p>
                              </w:tc>
                              <w:tc>
                                <w:tcPr>
                                  <w:tcW w:w="769" w:type="dxa"/>
                                  <w:shd w:val="clear" w:color="auto" w:fill="auto"/>
                                  <w:tcMar>
                                    <w:top w:w="15" w:type="dxa"/>
                                    <w:left w:w="15" w:type="dxa"/>
                                    <w:bottom w:w="0" w:type="dxa"/>
                                    <w:right w:w="15" w:type="dxa"/>
                                  </w:tcMar>
                                  <w:vAlign w:val="center"/>
                                </w:tcPr>
                                <w:p w14:paraId="256B7341" w14:textId="77777777" w:rsidR="00A53F55" w:rsidRDefault="00A53F55">
                                  <w:pPr>
                                    <w:spacing w:line="240" w:lineRule="auto"/>
                                    <w:ind w:left="29" w:right="29"/>
                                    <w:rPr>
                                      <w:b/>
                                      <w:bCs/>
                                      <w:sz w:val="8"/>
                                      <w:szCs w:val="8"/>
                                    </w:rPr>
                                  </w:pPr>
                                </w:p>
                              </w:tc>
                              <w:tc>
                                <w:tcPr>
                                  <w:tcW w:w="433" w:type="dxa"/>
                                  <w:shd w:val="clear" w:color="auto" w:fill="auto"/>
                                  <w:tcMar>
                                    <w:top w:w="15" w:type="dxa"/>
                                    <w:left w:w="15" w:type="dxa"/>
                                    <w:bottom w:w="0" w:type="dxa"/>
                                    <w:right w:w="15" w:type="dxa"/>
                                  </w:tcMar>
                                  <w:vAlign w:val="center"/>
                                </w:tcPr>
                                <w:p w14:paraId="26313A57" w14:textId="77777777" w:rsidR="00A53F55" w:rsidRDefault="00A53F55">
                                  <w:pPr>
                                    <w:spacing w:line="240" w:lineRule="auto"/>
                                    <w:ind w:left="29" w:right="29"/>
                                    <w:rPr>
                                      <w:b/>
                                      <w:bCs/>
                                      <w:sz w:val="8"/>
                                      <w:szCs w:val="8"/>
                                    </w:rPr>
                                  </w:pPr>
                                </w:p>
                              </w:tc>
                              <w:tc>
                                <w:tcPr>
                                  <w:tcW w:w="542" w:type="dxa"/>
                                  <w:shd w:val="clear" w:color="auto" w:fill="auto"/>
                                  <w:tcMar>
                                    <w:top w:w="15" w:type="dxa"/>
                                    <w:left w:w="15" w:type="dxa"/>
                                    <w:bottom w:w="0" w:type="dxa"/>
                                    <w:right w:w="15" w:type="dxa"/>
                                  </w:tcMar>
                                  <w:vAlign w:val="center"/>
                                </w:tcPr>
                                <w:p w14:paraId="4997D826" w14:textId="77777777" w:rsidR="00A53F55" w:rsidRDefault="00A53F55">
                                  <w:pPr>
                                    <w:spacing w:line="240" w:lineRule="auto"/>
                                    <w:ind w:left="29" w:right="29"/>
                                    <w:rPr>
                                      <w:b/>
                                      <w:bCs/>
                                      <w:sz w:val="8"/>
                                      <w:szCs w:val="8"/>
                                    </w:rPr>
                                  </w:pPr>
                                </w:p>
                              </w:tc>
                              <w:tc>
                                <w:tcPr>
                                  <w:tcW w:w="494" w:type="dxa"/>
                                  <w:shd w:val="clear" w:color="auto" w:fill="auto"/>
                                  <w:tcMar>
                                    <w:top w:w="15" w:type="dxa"/>
                                    <w:left w:w="15" w:type="dxa"/>
                                    <w:bottom w:w="0" w:type="dxa"/>
                                    <w:right w:w="15" w:type="dxa"/>
                                  </w:tcMar>
                                  <w:vAlign w:val="center"/>
                                </w:tcPr>
                                <w:p w14:paraId="614BFAA7" w14:textId="77777777" w:rsidR="00A53F55" w:rsidRDefault="00A53F55">
                                  <w:pPr>
                                    <w:spacing w:line="240" w:lineRule="auto"/>
                                    <w:ind w:left="29" w:right="29"/>
                                    <w:rPr>
                                      <w:b/>
                                      <w:bCs/>
                                      <w:sz w:val="8"/>
                                      <w:szCs w:val="8"/>
                                    </w:rPr>
                                  </w:pPr>
                                </w:p>
                              </w:tc>
                              <w:tc>
                                <w:tcPr>
                                  <w:tcW w:w="609" w:type="dxa"/>
                                  <w:shd w:val="clear" w:color="auto" w:fill="auto"/>
                                  <w:tcMar>
                                    <w:top w:w="15" w:type="dxa"/>
                                    <w:left w:w="15" w:type="dxa"/>
                                    <w:bottom w:w="0" w:type="dxa"/>
                                    <w:right w:w="15" w:type="dxa"/>
                                  </w:tcMar>
                                  <w:vAlign w:val="center"/>
                                </w:tcPr>
                                <w:p w14:paraId="3ADBB222" w14:textId="77777777" w:rsidR="00A53F55" w:rsidRDefault="00A53F55">
                                  <w:pPr>
                                    <w:spacing w:line="240" w:lineRule="auto"/>
                                    <w:ind w:left="29" w:right="29"/>
                                    <w:rPr>
                                      <w:b/>
                                      <w:bCs/>
                                      <w:sz w:val="8"/>
                                      <w:szCs w:val="8"/>
                                    </w:rPr>
                                  </w:pPr>
                                </w:p>
                              </w:tc>
                            </w:tr>
                            <w:tr w:rsidR="00A53F55" w14:paraId="32602B21" w14:textId="77777777">
                              <w:trPr>
                                <w:trHeight w:val="20"/>
                              </w:trPr>
                              <w:tc>
                                <w:tcPr>
                                  <w:tcW w:w="1060" w:type="dxa"/>
                                  <w:shd w:val="clear" w:color="auto" w:fill="auto"/>
                                  <w:tcMar>
                                    <w:top w:w="15" w:type="dxa"/>
                                    <w:left w:w="15" w:type="dxa"/>
                                    <w:bottom w:w="0" w:type="dxa"/>
                                    <w:right w:w="15" w:type="dxa"/>
                                  </w:tcMar>
                                  <w:vAlign w:val="center"/>
                                </w:tcPr>
                                <w:p w14:paraId="50BB9D7D"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r>
                                    <w:rPr>
                                      <w:rFonts w:eastAsia="Gill Sans MT"/>
                                      <w:bCs/>
                                      <w:sz w:val="9"/>
                                      <w:szCs w:val="9"/>
                                      <w:lang w:val="fr-FR"/>
                                    </w:rPr>
                                    <w:t xml:space="preserve"> MTB Plus</w:t>
                                  </w:r>
                                </w:p>
                              </w:tc>
                              <w:tc>
                                <w:tcPr>
                                  <w:tcW w:w="571" w:type="dxa"/>
                                  <w:gridSpan w:val="2"/>
                                  <w:shd w:val="clear" w:color="auto" w:fill="auto"/>
                                  <w:tcMar>
                                    <w:top w:w="15" w:type="dxa"/>
                                    <w:left w:w="15" w:type="dxa"/>
                                    <w:bottom w:w="0" w:type="dxa"/>
                                    <w:right w:w="15" w:type="dxa"/>
                                  </w:tcMar>
                                  <w:vAlign w:val="center"/>
                                </w:tcPr>
                                <w:p w14:paraId="4895B720"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329F23FD"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1E3460D4"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5A73562B"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15BD8F75"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24353B32"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292CAFC7" w14:textId="77777777" w:rsidR="00A53F55" w:rsidRDefault="00A53F55">
                                  <w:pPr>
                                    <w:spacing w:line="240" w:lineRule="auto"/>
                                    <w:ind w:left="29" w:right="29"/>
                                    <w:rPr>
                                      <w:b/>
                                      <w:bCs/>
                                      <w:sz w:val="8"/>
                                      <w:szCs w:val="8"/>
                                      <w:lang w:val="fr-FR"/>
                                    </w:rPr>
                                  </w:pPr>
                                </w:p>
                              </w:tc>
                            </w:tr>
                            <w:tr w:rsidR="00A53F55" w14:paraId="28511558" w14:textId="77777777">
                              <w:trPr>
                                <w:trHeight w:val="20"/>
                              </w:trPr>
                              <w:tc>
                                <w:tcPr>
                                  <w:tcW w:w="1060" w:type="dxa"/>
                                  <w:shd w:val="clear" w:color="auto" w:fill="auto"/>
                                  <w:tcMar>
                                    <w:top w:w="15" w:type="dxa"/>
                                    <w:left w:w="15" w:type="dxa"/>
                                    <w:bottom w:w="0" w:type="dxa"/>
                                    <w:right w:w="15" w:type="dxa"/>
                                  </w:tcMar>
                                  <w:vAlign w:val="center"/>
                                </w:tcPr>
                                <w:p w14:paraId="2E634F8E" w14:textId="77777777" w:rsidR="00A53F55" w:rsidRDefault="00F43DC4">
                                  <w:pPr>
                                    <w:spacing w:line="240" w:lineRule="auto"/>
                                    <w:ind w:left="29" w:right="29"/>
                                    <w:rPr>
                                      <w:bCs/>
                                      <w:sz w:val="9"/>
                                      <w:szCs w:val="9"/>
                                      <w:lang w:val="fr-FR"/>
                                    </w:rPr>
                                  </w:pPr>
                                  <w:r>
                                    <w:rPr>
                                      <w:rFonts w:eastAsia="Gill Sans MT"/>
                                      <w:bCs/>
                                      <w:sz w:val="9"/>
                                      <w:szCs w:val="9"/>
                                      <w:lang w:val="fr-FR"/>
                                    </w:rPr>
                                    <w:t xml:space="preserve">Coffret de puces </w:t>
                                  </w:r>
                                  <w:proofErr w:type="spellStart"/>
                                  <w:r>
                                    <w:rPr>
                                      <w:rFonts w:eastAsia="Gill Sans MT"/>
                                      <w:bCs/>
                                      <w:sz w:val="9"/>
                                      <w:szCs w:val="9"/>
                                      <w:lang w:val="fr-FR"/>
                                    </w:rPr>
                                    <w:t>Truenat</w:t>
                                  </w:r>
                                  <w:proofErr w:type="spellEnd"/>
                                  <w:r>
                                    <w:rPr>
                                      <w:rFonts w:eastAsia="Gill Sans MT"/>
                                      <w:bCs/>
                                      <w:sz w:val="9"/>
                                      <w:szCs w:val="9"/>
                                      <w:lang w:val="fr-FR"/>
                                    </w:rPr>
                                    <w:t xml:space="preserve"> MTB-RIF-</w:t>
                                  </w:r>
                                  <w:proofErr w:type="spellStart"/>
                                  <w:r>
                                    <w:rPr>
                                      <w:rFonts w:eastAsia="Gill Sans MT"/>
                                      <w:bCs/>
                                      <w:sz w:val="9"/>
                                      <w:szCs w:val="9"/>
                                      <w:lang w:val="fr-FR"/>
                                    </w:rPr>
                                    <w:t>Dx</w:t>
                                  </w:r>
                                  <w:proofErr w:type="spellEnd"/>
                                </w:p>
                              </w:tc>
                              <w:tc>
                                <w:tcPr>
                                  <w:tcW w:w="571" w:type="dxa"/>
                                  <w:gridSpan w:val="2"/>
                                  <w:shd w:val="clear" w:color="auto" w:fill="auto"/>
                                  <w:tcMar>
                                    <w:top w:w="15" w:type="dxa"/>
                                    <w:left w:w="15" w:type="dxa"/>
                                    <w:bottom w:w="0" w:type="dxa"/>
                                    <w:right w:w="15" w:type="dxa"/>
                                  </w:tcMar>
                                  <w:vAlign w:val="center"/>
                                </w:tcPr>
                                <w:p w14:paraId="32EFC7C3" w14:textId="77777777" w:rsidR="00A53F55" w:rsidRDefault="00A53F55">
                                  <w:pPr>
                                    <w:spacing w:line="240" w:lineRule="auto"/>
                                    <w:ind w:left="29" w:right="29"/>
                                    <w:rPr>
                                      <w:b/>
                                      <w:bCs/>
                                      <w:sz w:val="8"/>
                                      <w:szCs w:val="8"/>
                                      <w:lang w:val="fr-FR"/>
                                    </w:rPr>
                                  </w:pPr>
                                </w:p>
                              </w:tc>
                              <w:tc>
                                <w:tcPr>
                                  <w:tcW w:w="606" w:type="dxa"/>
                                  <w:shd w:val="clear" w:color="auto" w:fill="auto"/>
                                  <w:tcMar>
                                    <w:top w:w="15" w:type="dxa"/>
                                    <w:left w:w="15" w:type="dxa"/>
                                    <w:bottom w:w="0" w:type="dxa"/>
                                    <w:right w:w="15" w:type="dxa"/>
                                  </w:tcMar>
                                  <w:vAlign w:val="center"/>
                                </w:tcPr>
                                <w:p w14:paraId="33CF6120" w14:textId="77777777" w:rsidR="00A53F55" w:rsidRDefault="00A53F55">
                                  <w:pPr>
                                    <w:spacing w:line="240" w:lineRule="auto"/>
                                    <w:ind w:left="29" w:right="29"/>
                                    <w:rPr>
                                      <w:b/>
                                      <w:bCs/>
                                      <w:sz w:val="8"/>
                                      <w:szCs w:val="8"/>
                                      <w:lang w:val="fr-FR"/>
                                    </w:rPr>
                                  </w:pPr>
                                </w:p>
                              </w:tc>
                              <w:tc>
                                <w:tcPr>
                                  <w:tcW w:w="769" w:type="dxa"/>
                                  <w:shd w:val="clear" w:color="auto" w:fill="auto"/>
                                  <w:tcMar>
                                    <w:top w:w="15" w:type="dxa"/>
                                    <w:left w:w="15" w:type="dxa"/>
                                    <w:bottom w:w="0" w:type="dxa"/>
                                    <w:right w:w="15" w:type="dxa"/>
                                  </w:tcMar>
                                  <w:vAlign w:val="center"/>
                                </w:tcPr>
                                <w:p w14:paraId="35CDE7EF" w14:textId="77777777" w:rsidR="00A53F55" w:rsidRDefault="00A53F55">
                                  <w:pPr>
                                    <w:spacing w:line="240" w:lineRule="auto"/>
                                    <w:ind w:left="29" w:right="29"/>
                                    <w:rPr>
                                      <w:b/>
                                      <w:bCs/>
                                      <w:sz w:val="8"/>
                                      <w:szCs w:val="8"/>
                                      <w:lang w:val="fr-FR"/>
                                    </w:rPr>
                                  </w:pPr>
                                </w:p>
                              </w:tc>
                              <w:tc>
                                <w:tcPr>
                                  <w:tcW w:w="433" w:type="dxa"/>
                                  <w:shd w:val="clear" w:color="auto" w:fill="auto"/>
                                  <w:tcMar>
                                    <w:top w:w="15" w:type="dxa"/>
                                    <w:left w:w="15" w:type="dxa"/>
                                    <w:bottom w:w="0" w:type="dxa"/>
                                    <w:right w:w="15" w:type="dxa"/>
                                  </w:tcMar>
                                  <w:vAlign w:val="center"/>
                                </w:tcPr>
                                <w:p w14:paraId="37479776" w14:textId="77777777" w:rsidR="00A53F55" w:rsidRDefault="00A53F55">
                                  <w:pPr>
                                    <w:spacing w:line="240" w:lineRule="auto"/>
                                    <w:ind w:left="29" w:right="29"/>
                                    <w:rPr>
                                      <w:b/>
                                      <w:bCs/>
                                      <w:sz w:val="8"/>
                                      <w:szCs w:val="8"/>
                                      <w:lang w:val="fr-FR"/>
                                    </w:rPr>
                                  </w:pPr>
                                </w:p>
                              </w:tc>
                              <w:tc>
                                <w:tcPr>
                                  <w:tcW w:w="542" w:type="dxa"/>
                                  <w:shd w:val="clear" w:color="auto" w:fill="auto"/>
                                  <w:tcMar>
                                    <w:top w:w="15" w:type="dxa"/>
                                    <w:left w:w="15" w:type="dxa"/>
                                    <w:bottom w:w="0" w:type="dxa"/>
                                    <w:right w:w="15" w:type="dxa"/>
                                  </w:tcMar>
                                  <w:vAlign w:val="center"/>
                                </w:tcPr>
                                <w:p w14:paraId="508A6953" w14:textId="77777777" w:rsidR="00A53F55" w:rsidRDefault="00A53F55">
                                  <w:pPr>
                                    <w:spacing w:line="240" w:lineRule="auto"/>
                                    <w:ind w:left="29" w:right="29"/>
                                    <w:rPr>
                                      <w:b/>
                                      <w:bCs/>
                                      <w:sz w:val="8"/>
                                      <w:szCs w:val="8"/>
                                      <w:lang w:val="fr-FR"/>
                                    </w:rPr>
                                  </w:pPr>
                                </w:p>
                              </w:tc>
                              <w:tc>
                                <w:tcPr>
                                  <w:tcW w:w="494" w:type="dxa"/>
                                  <w:shd w:val="clear" w:color="auto" w:fill="auto"/>
                                  <w:tcMar>
                                    <w:top w:w="15" w:type="dxa"/>
                                    <w:left w:w="15" w:type="dxa"/>
                                    <w:bottom w:w="0" w:type="dxa"/>
                                    <w:right w:w="15" w:type="dxa"/>
                                  </w:tcMar>
                                  <w:vAlign w:val="center"/>
                                </w:tcPr>
                                <w:p w14:paraId="68F77EB9" w14:textId="77777777" w:rsidR="00A53F55" w:rsidRDefault="00A53F55">
                                  <w:pPr>
                                    <w:spacing w:line="240" w:lineRule="auto"/>
                                    <w:ind w:left="29" w:right="29"/>
                                    <w:rPr>
                                      <w:b/>
                                      <w:bCs/>
                                      <w:sz w:val="8"/>
                                      <w:szCs w:val="8"/>
                                      <w:lang w:val="fr-FR"/>
                                    </w:rPr>
                                  </w:pPr>
                                </w:p>
                              </w:tc>
                              <w:tc>
                                <w:tcPr>
                                  <w:tcW w:w="609" w:type="dxa"/>
                                  <w:shd w:val="clear" w:color="auto" w:fill="auto"/>
                                  <w:tcMar>
                                    <w:top w:w="15" w:type="dxa"/>
                                    <w:left w:w="15" w:type="dxa"/>
                                    <w:bottom w:w="0" w:type="dxa"/>
                                    <w:right w:w="15" w:type="dxa"/>
                                  </w:tcMar>
                                  <w:vAlign w:val="center"/>
                                </w:tcPr>
                                <w:p w14:paraId="79C57CC9" w14:textId="77777777" w:rsidR="00A53F55" w:rsidRDefault="00A53F55">
                                  <w:pPr>
                                    <w:spacing w:line="240" w:lineRule="auto"/>
                                    <w:ind w:left="29" w:right="29"/>
                                    <w:rPr>
                                      <w:b/>
                                      <w:bCs/>
                                      <w:sz w:val="8"/>
                                      <w:szCs w:val="8"/>
                                      <w:lang w:val="fr-FR"/>
                                    </w:rPr>
                                  </w:pPr>
                                </w:p>
                              </w:tc>
                            </w:tr>
                          </w:tbl>
                          <w:p w14:paraId="49ACA137" w14:textId="77777777" w:rsidR="00A53F55" w:rsidRDefault="00A53F55">
                            <w:pPr>
                              <w:rPr>
                                <w:rFonts w:ascii="Montserrat ExtraBold" w:eastAsia="Arial" w:hAnsi="Montserrat ExtraBold"/>
                                <w:bCs/>
                                <w:color w:val="FB635E"/>
                                <w:sz w:val="20"/>
                                <w:szCs w:val="20"/>
                                <w:lang w:val="fr-FR" w:bidi="en-US"/>
                              </w:rPr>
                            </w:pPr>
                          </w:p>
                        </w:txbxContent>
                      </v:textbox>
                    </v:shape>
                  </w:pict>
                </mc:Fallback>
              </mc:AlternateContent>
            </w:r>
            <w:r>
              <w:rPr>
                <w:noProof/>
                <w:lang w:eastAsia="zh-CN"/>
              </w:rPr>
              <w:drawing>
                <wp:inline distT="0" distB="0" distL="0" distR="0" wp14:anchorId="47D0BF62" wp14:editId="2E4AEA92">
                  <wp:extent cx="3410585" cy="1921029"/>
                  <wp:effectExtent l="0" t="0" r="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7"/>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3417854" cy="1925123"/>
                          </a:xfrm>
                          <a:prstGeom prst="rect">
                            <a:avLst/>
                          </a:prstGeom>
                          <a:noFill/>
                        </pic:spPr>
                      </pic:pic>
                    </a:graphicData>
                  </a:graphic>
                </wp:inline>
              </w:drawing>
            </w:r>
          </w:p>
        </w:tc>
      </w:tr>
      <w:tr w:rsidR="00A53F55" w14:paraId="10195780" w14:textId="77777777">
        <w:tc>
          <w:tcPr>
            <w:tcW w:w="9350" w:type="dxa"/>
          </w:tcPr>
          <w:p w14:paraId="2BAC1120" w14:textId="77777777" w:rsidR="00A53F55" w:rsidRDefault="00F43DC4">
            <w:pPr>
              <w:rPr>
                <w:b/>
                <w:bCs/>
                <w:lang w:val="fr-FR"/>
              </w:rPr>
            </w:pPr>
            <w:r>
              <w:rPr>
                <w:rFonts w:eastAsia="Gill Sans MT"/>
                <w:b/>
                <w:bCs/>
                <w:lang w:val="fr-FR"/>
              </w:rPr>
              <w:t>DIRE :</w:t>
            </w:r>
          </w:p>
          <w:p w14:paraId="0319CEA6" w14:textId="77777777" w:rsidR="00A53F55" w:rsidRDefault="00F43DC4">
            <w:pPr>
              <w:rPr>
                <w:lang w:val="fr-FR"/>
              </w:rPr>
            </w:pPr>
            <w:r>
              <w:rPr>
                <w:rFonts w:eastAsia="Gill Sans MT"/>
                <w:lang w:val="fr-FR"/>
              </w:rPr>
              <w:t>Par groupes de deux, vous allez vous entraîner à calculer les besoins en fournitures en remplissant le Tableau trimestriel des besoins en fournitures de votre Guide du participant. Préparez-vous à communiquer vos résultats dans une discussion de groupe.</w:t>
            </w:r>
          </w:p>
        </w:tc>
      </w:tr>
      <w:tr w:rsidR="00A53F55" w14:paraId="2ABF9299" w14:textId="77777777">
        <w:tc>
          <w:tcPr>
            <w:tcW w:w="9350" w:type="dxa"/>
          </w:tcPr>
          <w:p w14:paraId="373E8EE3" w14:textId="77777777" w:rsidR="00A53F55" w:rsidRDefault="00F43DC4">
            <w:pPr>
              <w:rPr>
                <w:b/>
                <w:bCs/>
                <w:lang w:val="fr-FR"/>
              </w:rPr>
            </w:pPr>
            <w:r>
              <w:rPr>
                <w:rFonts w:eastAsia="Gill Sans MT"/>
                <w:b/>
                <w:bCs/>
                <w:lang w:val="fr-FR"/>
              </w:rPr>
              <w:t>FAIRE :</w:t>
            </w:r>
          </w:p>
          <w:p w14:paraId="75FC6C95" w14:textId="77777777" w:rsidR="00A53F55" w:rsidRDefault="00F43DC4">
            <w:r>
              <w:rPr>
                <w:rFonts w:eastAsia="Gill Sans MT"/>
                <w:lang w:val="fr-FR"/>
              </w:rPr>
              <w:t>Avant que les participants ne commencent, expliquez-leur comment calculer la quantité à commander. Demandez-leur de se référer à leur guide du participant pour la formule. Les calculs sont les suivants :</w:t>
            </w:r>
          </w:p>
          <w:p w14:paraId="6FDE9353" w14:textId="77777777" w:rsidR="00A53F55" w:rsidRDefault="00F43DC4">
            <w:pPr>
              <w:numPr>
                <w:ilvl w:val="1"/>
                <w:numId w:val="28"/>
              </w:numPr>
              <w:rPr>
                <w:lang w:val="fr-FR"/>
              </w:rPr>
            </w:pPr>
            <w:r>
              <w:rPr>
                <w:rFonts w:eastAsia="Gill Sans MT"/>
                <w:lang w:val="fr-FR"/>
              </w:rPr>
              <w:t xml:space="preserve">Calcul de la quantité de fournitures à commander : </w:t>
            </w:r>
          </w:p>
          <w:p w14:paraId="48C6D974" w14:textId="77777777" w:rsidR="00A53F55" w:rsidRDefault="00F43DC4">
            <w:pPr>
              <w:numPr>
                <w:ilvl w:val="2"/>
                <w:numId w:val="28"/>
              </w:numPr>
              <w:rPr>
                <w:lang w:val="fr-FR"/>
              </w:rPr>
            </w:pPr>
            <w:proofErr w:type="gramStart"/>
            <w:r>
              <w:rPr>
                <w:rFonts w:eastAsia="Gill Sans MT"/>
                <w:lang w:val="fr-FR"/>
              </w:rPr>
              <w:t>a</w:t>
            </w:r>
            <w:proofErr w:type="gramEnd"/>
            <w:r>
              <w:rPr>
                <w:rFonts w:eastAsia="Gill Sans MT"/>
                <w:lang w:val="fr-FR"/>
              </w:rPr>
              <w:t xml:space="preserve"> = nombre trimestriel de tests réalisés (ex. 210 tests) </w:t>
            </w:r>
          </w:p>
          <w:p w14:paraId="0F910C30" w14:textId="77777777" w:rsidR="00A53F55" w:rsidRDefault="00F43DC4">
            <w:pPr>
              <w:numPr>
                <w:ilvl w:val="2"/>
                <w:numId w:val="28"/>
              </w:numPr>
              <w:rPr>
                <w:lang w:val="fr-FR"/>
              </w:rPr>
            </w:pPr>
            <w:proofErr w:type="gramStart"/>
            <w:r>
              <w:rPr>
                <w:rFonts w:eastAsia="Gill Sans MT"/>
                <w:lang w:val="fr-FR"/>
              </w:rPr>
              <w:t>b</w:t>
            </w:r>
            <w:proofErr w:type="gramEnd"/>
            <w:r>
              <w:rPr>
                <w:rFonts w:eastAsia="Gill Sans MT"/>
                <w:lang w:val="fr-FR"/>
              </w:rPr>
              <w:t xml:space="preserve"> = nombre de mois (par ex., 3 mois) </w:t>
            </w:r>
          </w:p>
          <w:p w14:paraId="4A8D4722" w14:textId="77777777" w:rsidR="00A53F55" w:rsidRDefault="00F43DC4">
            <w:pPr>
              <w:numPr>
                <w:ilvl w:val="2"/>
                <w:numId w:val="28"/>
              </w:numPr>
              <w:rPr>
                <w:lang w:val="fr-FR"/>
              </w:rPr>
            </w:pPr>
            <w:proofErr w:type="gramStart"/>
            <w:r>
              <w:rPr>
                <w:rFonts w:eastAsia="Gill Sans MT"/>
                <w:lang w:val="fr-FR"/>
              </w:rPr>
              <w:t>c</w:t>
            </w:r>
            <w:proofErr w:type="gramEnd"/>
            <w:r>
              <w:rPr>
                <w:rFonts w:eastAsia="Gill Sans MT"/>
                <w:lang w:val="fr-FR"/>
              </w:rPr>
              <w:t xml:space="preserve"> = utilisation moyenne par mois (a ÷ b) (par ex. 210 ÷ 3 = 70 tests par mois) </w:t>
            </w:r>
          </w:p>
          <w:p w14:paraId="28EEB7F3" w14:textId="77777777" w:rsidR="00A53F55" w:rsidRDefault="00F43DC4">
            <w:pPr>
              <w:numPr>
                <w:ilvl w:val="2"/>
                <w:numId w:val="28"/>
              </w:numPr>
              <w:rPr>
                <w:lang w:val="fr-FR"/>
              </w:rPr>
            </w:pPr>
            <w:proofErr w:type="gramStart"/>
            <w:r>
              <w:rPr>
                <w:rFonts w:eastAsia="Gill Sans MT"/>
                <w:lang w:val="fr-FR"/>
              </w:rPr>
              <w:t>d</w:t>
            </w:r>
            <w:proofErr w:type="gramEnd"/>
            <w:r>
              <w:rPr>
                <w:rFonts w:eastAsia="Gill Sans MT"/>
                <w:lang w:val="fr-FR"/>
              </w:rPr>
              <w:t xml:space="preserve"> = délai d’approvisionnement (p. ex., 4 mois) </w:t>
            </w:r>
          </w:p>
          <w:p w14:paraId="69139B86" w14:textId="77777777" w:rsidR="00A53F55" w:rsidRDefault="00F43DC4">
            <w:pPr>
              <w:numPr>
                <w:ilvl w:val="2"/>
                <w:numId w:val="28"/>
              </w:numPr>
              <w:rPr>
                <w:lang w:val="fr-FR"/>
              </w:rPr>
            </w:pPr>
            <w:proofErr w:type="gramStart"/>
            <w:r>
              <w:rPr>
                <w:rFonts w:eastAsia="Gill Sans MT"/>
                <w:lang w:val="fr-FR"/>
              </w:rPr>
              <w:t>e</w:t>
            </w:r>
            <w:proofErr w:type="gramEnd"/>
            <w:r>
              <w:rPr>
                <w:rFonts w:eastAsia="Gill Sans MT"/>
                <w:lang w:val="fr-FR"/>
              </w:rPr>
              <w:t xml:space="preserve"> = stock disponible (par ex. 140 cartouches) </w:t>
            </w:r>
          </w:p>
          <w:p w14:paraId="30425100" w14:textId="77777777" w:rsidR="00A53F55" w:rsidRDefault="00F43DC4">
            <w:pPr>
              <w:numPr>
                <w:ilvl w:val="2"/>
                <w:numId w:val="28"/>
              </w:numPr>
              <w:rPr>
                <w:lang w:val="fr-FR"/>
              </w:rPr>
            </w:pPr>
            <w:proofErr w:type="gramStart"/>
            <w:r>
              <w:rPr>
                <w:rFonts w:eastAsia="Gill Sans MT"/>
                <w:lang w:val="fr-FR"/>
              </w:rPr>
              <w:t>f</w:t>
            </w:r>
            <w:proofErr w:type="gramEnd"/>
            <w:r>
              <w:rPr>
                <w:rFonts w:eastAsia="Gill Sans MT"/>
                <w:lang w:val="fr-FR"/>
              </w:rPr>
              <w:t xml:space="preserve"> = stock tampon recommandé (2 mois d’utilisation moyenne = 140 tests) </w:t>
            </w:r>
          </w:p>
          <w:p w14:paraId="7B2A475C" w14:textId="77777777" w:rsidR="00A53F55" w:rsidRDefault="00F43DC4">
            <w:pPr>
              <w:numPr>
                <w:ilvl w:val="1"/>
                <w:numId w:val="28"/>
              </w:numPr>
              <w:rPr>
                <w:lang w:val="fr-FR"/>
              </w:rPr>
            </w:pPr>
            <w:r>
              <w:rPr>
                <w:rFonts w:eastAsia="Gill Sans MT"/>
                <w:lang w:val="fr-FR"/>
              </w:rPr>
              <w:t>Quantité minimum à commander pour un délai de 4 mois : (c × d) – e + f = (70 × 4) – 80 + 140 = 340 cartouches.</w:t>
            </w:r>
          </w:p>
          <w:p w14:paraId="200096E0" w14:textId="77777777" w:rsidR="00A53F55" w:rsidRDefault="00A53F55">
            <w:pPr>
              <w:rPr>
                <w:lang w:val="fr-FR"/>
              </w:rPr>
            </w:pPr>
          </w:p>
          <w:p w14:paraId="51A8CBFE" w14:textId="77777777" w:rsidR="00A53F55" w:rsidRDefault="00F43DC4">
            <w:pPr>
              <w:rPr>
                <w:lang w:val="fr-FR"/>
              </w:rPr>
            </w:pPr>
            <w:r>
              <w:rPr>
                <w:rFonts w:eastAsia="Gill Sans MT"/>
                <w:lang w:val="fr-FR"/>
              </w:rPr>
              <w:t xml:space="preserve">Donnez aux participants 15 minutes pour remplir le tableau. Aidez les binômes à faire les calculs avec leur partenaire. Utilisez le Module 3 Modules techniques pour test </w:t>
            </w:r>
            <w:proofErr w:type="spellStart"/>
            <w:r>
              <w:rPr>
                <w:rFonts w:eastAsia="Gill Sans MT"/>
                <w:lang w:val="fr-FR"/>
              </w:rPr>
              <w:t>Xpert</w:t>
            </w:r>
            <w:proofErr w:type="spellEnd"/>
            <w:r>
              <w:rPr>
                <w:rFonts w:eastAsia="Gill Sans MT"/>
                <w:lang w:val="fr-FR"/>
              </w:rPr>
              <w:t xml:space="preserve"> du Partenariat Halte à la tuberculose - Initiative mondiale pour les laboratoires (Global </w:t>
            </w:r>
            <w:proofErr w:type="spellStart"/>
            <w:r>
              <w:rPr>
                <w:rFonts w:eastAsia="Gill Sans MT"/>
                <w:lang w:val="fr-FR"/>
              </w:rPr>
              <w:t>Laboratory</w:t>
            </w:r>
            <w:proofErr w:type="spellEnd"/>
            <w:r>
              <w:rPr>
                <w:rFonts w:eastAsia="Gill Sans MT"/>
                <w:lang w:val="fr-FR"/>
              </w:rPr>
              <w:t xml:space="preserve"> Initiative, GLI) pour obtenir des conseils. </w:t>
            </w:r>
          </w:p>
          <w:p w14:paraId="53A6A717" w14:textId="77777777" w:rsidR="00A53F55" w:rsidRDefault="00A53F55">
            <w:pPr>
              <w:rPr>
                <w:lang w:val="fr-FR"/>
              </w:rPr>
            </w:pPr>
          </w:p>
          <w:p w14:paraId="3B64F2B3" w14:textId="77777777" w:rsidR="00A53F55" w:rsidRDefault="00F43DC4">
            <w:pPr>
              <w:rPr>
                <w:lang w:val="fr-FR"/>
              </w:rPr>
            </w:pPr>
            <w:r>
              <w:rPr>
                <w:rFonts w:eastAsia="Gill Sans MT"/>
                <w:lang w:val="fr-FR"/>
              </w:rPr>
              <w:lastRenderedPageBreak/>
              <w:t xml:space="preserve">Après 10 minutes, demandez aux participants de communiquer leurs calculs. Corrigez les mauvaises réponses et laissez les autres participants expliquer leur réponse si elle est différente. </w:t>
            </w:r>
          </w:p>
        </w:tc>
      </w:tr>
      <w:tr w:rsidR="00A53F55" w14:paraId="264A91D1" w14:textId="77777777">
        <w:tc>
          <w:tcPr>
            <w:tcW w:w="9350" w:type="dxa"/>
          </w:tcPr>
          <w:p w14:paraId="1267BBB2" w14:textId="77777777" w:rsidR="00A53F55" w:rsidRDefault="00F43DC4">
            <w:pPr>
              <w:rPr>
                <w:b/>
                <w:bCs/>
              </w:rPr>
            </w:pPr>
            <w:r>
              <w:rPr>
                <w:rFonts w:eastAsia="Gill Sans MT"/>
                <w:b/>
                <w:bCs/>
                <w:lang w:val="fr-FR"/>
              </w:rPr>
              <w:lastRenderedPageBreak/>
              <w:t>RÉPONSES :</w:t>
            </w:r>
          </w:p>
          <w:tbl>
            <w:tblPr>
              <w:tblW w:w="5000" w:type="pct"/>
              <w:tblCellMar>
                <w:left w:w="0" w:type="dxa"/>
                <w:right w:w="0" w:type="dxa"/>
              </w:tblCellMar>
              <w:tblLook w:val="0420" w:firstRow="1" w:lastRow="0" w:firstColumn="0" w:lastColumn="0" w:noHBand="0" w:noVBand="1"/>
            </w:tblPr>
            <w:tblGrid>
              <w:gridCol w:w="1332"/>
              <w:gridCol w:w="978"/>
              <w:gridCol w:w="222"/>
              <w:gridCol w:w="524"/>
              <w:gridCol w:w="927"/>
              <w:gridCol w:w="936"/>
              <w:gridCol w:w="988"/>
              <w:gridCol w:w="959"/>
              <w:gridCol w:w="1097"/>
              <w:gridCol w:w="1151"/>
            </w:tblGrid>
            <w:tr w:rsidR="00A53F55" w14:paraId="5EC4C260" w14:textId="77777777">
              <w:trPr>
                <w:trHeight w:val="479"/>
              </w:trPr>
              <w:tc>
                <w:tcPr>
                  <w:tcW w:w="5000" w:type="pct"/>
                  <w:gridSpan w:val="10"/>
                  <w:tcBorders>
                    <w:top w:val="single" w:sz="8" w:space="0" w:color="FFB6B3"/>
                    <w:left w:val="single" w:sz="8" w:space="0" w:color="FFB6B3"/>
                    <w:bottom w:val="single" w:sz="18" w:space="0" w:color="FFB6B3"/>
                    <w:right w:val="single" w:sz="8" w:space="0" w:color="FFB6B3"/>
                  </w:tcBorders>
                  <w:shd w:val="clear" w:color="auto" w:fill="FF6E68"/>
                  <w:vAlign w:val="center"/>
                </w:tcPr>
                <w:p w14:paraId="30985369" w14:textId="77777777" w:rsidR="00A53F55" w:rsidRDefault="00F43DC4">
                  <w:pPr>
                    <w:spacing w:line="240" w:lineRule="auto"/>
                    <w:rPr>
                      <w:rFonts w:eastAsia="Times New Roman" w:cs="Arial"/>
                      <w:sz w:val="36"/>
                      <w:szCs w:val="36"/>
                      <w:lang w:val="fr-FR"/>
                    </w:rPr>
                  </w:pPr>
                  <w:r>
                    <w:rPr>
                      <w:rFonts w:eastAsia="Gill Sans MT" w:cs="Arial"/>
                      <w:b/>
                      <w:bCs/>
                      <w:color w:val="000000"/>
                      <w:lang w:val="fr-FR"/>
                    </w:rPr>
                    <w:t xml:space="preserve">Exigences d’approvisionnement trimestrielles pour les tests </w:t>
                  </w:r>
                  <w:proofErr w:type="spellStart"/>
                  <w:r>
                    <w:rPr>
                      <w:rFonts w:eastAsia="Gill Sans MT" w:cs="Arial"/>
                      <w:b/>
                      <w:bCs/>
                      <w:color w:val="000000"/>
                      <w:lang w:val="fr-FR"/>
                    </w:rPr>
                    <w:t>Truenat</w:t>
                  </w:r>
                  <w:proofErr w:type="spellEnd"/>
                </w:p>
              </w:tc>
            </w:tr>
            <w:tr w:rsidR="00A53F55" w14:paraId="6DA4C2DC" w14:textId="77777777">
              <w:trPr>
                <w:trHeight w:val="494"/>
              </w:trPr>
              <w:tc>
                <w:tcPr>
                  <w:tcW w:w="5000" w:type="pct"/>
                  <w:gridSpan w:val="10"/>
                  <w:tcBorders>
                    <w:top w:val="single" w:sz="18" w:space="0" w:color="FFB6B3"/>
                    <w:left w:val="single" w:sz="8" w:space="0" w:color="FFB6B3"/>
                    <w:bottom w:val="single" w:sz="8" w:space="0" w:color="FFB6B3"/>
                    <w:right w:val="single" w:sz="8" w:space="0" w:color="FFB6B3"/>
                  </w:tcBorders>
                  <w:vAlign w:val="center"/>
                </w:tcPr>
                <w:p w14:paraId="3D61D7E8" w14:textId="77777777" w:rsidR="00A53F55" w:rsidRDefault="00F43DC4">
                  <w:pPr>
                    <w:spacing w:line="240" w:lineRule="auto"/>
                    <w:rPr>
                      <w:rFonts w:eastAsia="Times New Roman" w:cs="Arial"/>
                      <w:sz w:val="36"/>
                      <w:szCs w:val="36"/>
                      <w:lang w:val="fr-FR"/>
                    </w:rPr>
                  </w:pPr>
                  <w:r>
                    <w:rPr>
                      <w:rFonts w:eastAsia="Gill Sans MT" w:cs="Arial"/>
                      <w:b/>
                      <w:bCs/>
                      <w:color w:val="000000"/>
                      <w:lang w:val="fr-FR"/>
                    </w:rPr>
                    <w:t xml:space="preserve">Laboratoire : </w:t>
                  </w:r>
                  <w:r>
                    <w:rPr>
                      <w:rFonts w:eastAsia="Gill Sans MT" w:cs="Arial"/>
                      <w:color w:val="000000"/>
                      <w:lang w:val="fr-FR"/>
                    </w:rPr>
                    <w:t>Laboratoire régional de référence</w:t>
                  </w:r>
                </w:p>
              </w:tc>
            </w:tr>
            <w:tr w:rsidR="00A53F55" w14:paraId="6052CB90" w14:textId="77777777">
              <w:trPr>
                <w:trHeight w:val="403"/>
              </w:trPr>
              <w:tc>
                <w:tcPr>
                  <w:tcW w:w="1423" w:type="pct"/>
                  <w:gridSpan w:val="3"/>
                  <w:tcBorders>
                    <w:top w:val="single" w:sz="8" w:space="0" w:color="FFB6B3"/>
                    <w:left w:val="single" w:sz="8" w:space="0" w:color="FFB6B3"/>
                    <w:bottom w:val="single" w:sz="8" w:space="0" w:color="FFB6B3"/>
                    <w:right w:val="single" w:sz="8" w:space="0" w:color="FFB6B3"/>
                  </w:tcBorders>
                  <w:vAlign w:val="center"/>
                </w:tcPr>
                <w:p w14:paraId="64D45B1F" w14:textId="77777777" w:rsidR="00A53F55" w:rsidRDefault="00F43DC4">
                  <w:pPr>
                    <w:spacing w:line="240" w:lineRule="auto"/>
                    <w:rPr>
                      <w:rFonts w:eastAsia="Times New Roman" w:cs="Arial"/>
                      <w:sz w:val="36"/>
                      <w:szCs w:val="36"/>
                    </w:rPr>
                  </w:pPr>
                  <w:r>
                    <w:rPr>
                      <w:rFonts w:eastAsia="Gill Sans MT" w:cs="Arial"/>
                      <w:b/>
                      <w:bCs/>
                      <w:color w:val="000000"/>
                      <w:lang w:val="fr-FR"/>
                    </w:rPr>
                    <w:t xml:space="preserve">Région : </w:t>
                  </w:r>
                  <w:r>
                    <w:rPr>
                      <w:rFonts w:eastAsia="Gill Sans MT" w:cs="Arial"/>
                      <w:color w:val="000000"/>
                      <w:lang w:val="fr-FR"/>
                    </w:rPr>
                    <w:t>Région Ouest</w:t>
                  </w:r>
                </w:p>
              </w:tc>
              <w:tc>
                <w:tcPr>
                  <w:tcW w:w="3577" w:type="pct"/>
                  <w:gridSpan w:val="7"/>
                  <w:tcBorders>
                    <w:top w:val="single" w:sz="8" w:space="0" w:color="FFB6B3"/>
                    <w:left w:val="single" w:sz="8" w:space="0" w:color="FFB6B3"/>
                    <w:bottom w:val="single" w:sz="8" w:space="0" w:color="FFB6B3"/>
                    <w:right w:val="single" w:sz="8" w:space="0" w:color="FFB6B3"/>
                  </w:tcBorders>
                  <w:vAlign w:val="center"/>
                </w:tcPr>
                <w:p w14:paraId="41B88F00" w14:textId="77777777" w:rsidR="00A53F55" w:rsidRDefault="00F43DC4">
                  <w:pPr>
                    <w:spacing w:line="240" w:lineRule="auto"/>
                    <w:rPr>
                      <w:rFonts w:eastAsia="Times New Roman" w:cs="Arial"/>
                      <w:sz w:val="36"/>
                      <w:szCs w:val="36"/>
                    </w:rPr>
                  </w:pPr>
                  <w:r>
                    <w:rPr>
                      <w:rFonts w:eastAsia="Gill Sans MT" w:cs="Arial"/>
                      <w:color w:val="000000"/>
                      <w:lang w:val="fr-FR"/>
                    </w:rPr>
                    <w:t>Fournitures pour 3e trimestre</w:t>
                  </w:r>
                </w:p>
              </w:tc>
            </w:tr>
            <w:tr w:rsidR="00A53F55" w14:paraId="18F6E05B" w14:textId="77777777">
              <w:trPr>
                <w:trHeight w:val="403"/>
              </w:trPr>
              <w:tc>
                <w:tcPr>
                  <w:tcW w:w="1423" w:type="pct"/>
                  <w:gridSpan w:val="3"/>
                  <w:tcBorders>
                    <w:top w:val="single" w:sz="8" w:space="0" w:color="FFB6B3"/>
                    <w:left w:val="single" w:sz="8" w:space="0" w:color="FFB6B3"/>
                    <w:bottom w:val="single" w:sz="8" w:space="0" w:color="FFB6B3"/>
                    <w:right w:val="single" w:sz="8" w:space="0" w:color="FFB6B3"/>
                  </w:tcBorders>
                  <w:vAlign w:val="center"/>
                </w:tcPr>
                <w:p w14:paraId="635847F9" w14:textId="77777777" w:rsidR="00A53F55" w:rsidRDefault="00F43DC4">
                  <w:pPr>
                    <w:spacing w:line="240" w:lineRule="auto"/>
                    <w:rPr>
                      <w:rFonts w:eastAsia="Times New Roman" w:cs="Arial"/>
                      <w:sz w:val="36"/>
                      <w:szCs w:val="36"/>
                    </w:rPr>
                  </w:pPr>
                  <w:r>
                    <w:rPr>
                      <w:rFonts w:eastAsia="Gill Sans MT" w:cs="Arial"/>
                      <w:b/>
                      <w:bCs/>
                      <w:color w:val="000000"/>
                      <w:lang w:val="fr-FR"/>
                    </w:rPr>
                    <w:t xml:space="preserve">District : </w:t>
                  </w:r>
                  <w:r>
                    <w:rPr>
                      <w:rFonts w:eastAsia="Gill Sans MT" w:cs="Arial"/>
                      <w:color w:val="000000"/>
                      <w:lang w:val="fr-FR"/>
                    </w:rPr>
                    <w:t>Urbain</w:t>
                  </w:r>
                </w:p>
              </w:tc>
              <w:tc>
                <w:tcPr>
                  <w:tcW w:w="3577" w:type="pct"/>
                  <w:gridSpan w:val="7"/>
                  <w:tcBorders>
                    <w:top w:val="single" w:sz="8" w:space="0" w:color="FFB6B3"/>
                    <w:left w:val="single" w:sz="8" w:space="0" w:color="FFB6B3"/>
                    <w:bottom w:val="single" w:sz="8" w:space="0" w:color="FFB6B3"/>
                    <w:right w:val="single" w:sz="8" w:space="0" w:color="FFB6B3"/>
                  </w:tcBorders>
                  <w:vAlign w:val="center"/>
                </w:tcPr>
                <w:p w14:paraId="4CCE148A" w14:textId="77777777" w:rsidR="00A53F55" w:rsidRDefault="00F43DC4">
                  <w:pPr>
                    <w:spacing w:line="240" w:lineRule="auto"/>
                    <w:rPr>
                      <w:rFonts w:eastAsia="Times New Roman" w:cs="Arial"/>
                      <w:sz w:val="36"/>
                      <w:szCs w:val="36"/>
                    </w:rPr>
                  </w:pPr>
                  <w:r>
                    <w:rPr>
                      <w:rFonts w:eastAsia="Gill Sans MT" w:cs="Arial"/>
                      <w:b/>
                      <w:bCs/>
                      <w:color w:val="000000"/>
                      <w:lang w:val="fr-FR"/>
                    </w:rPr>
                    <w:t xml:space="preserve">Année : </w:t>
                  </w:r>
                  <w:r>
                    <w:rPr>
                      <w:rFonts w:eastAsia="Gill Sans MT" w:cs="Arial"/>
                      <w:color w:val="000000"/>
                      <w:lang w:val="fr-FR"/>
                    </w:rPr>
                    <w:t>2021</w:t>
                  </w:r>
                </w:p>
              </w:tc>
            </w:tr>
            <w:tr w:rsidR="00A53F55" w14:paraId="5AC90AA3" w14:textId="77777777">
              <w:trPr>
                <w:trHeight w:val="479"/>
              </w:trPr>
              <w:tc>
                <w:tcPr>
                  <w:tcW w:w="5000" w:type="pct"/>
                  <w:gridSpan w:val="10"/>
                  <w:tcBorders>
                    <w:top w:val="single" w:sz="8" w:space="0" w:color="FFB6B3"/>
                    <w:left w:val="single" w:sz="8" w:space="0" w:color="FFB6B3"/>
                    <w:bottom w:val="single" w:sz="8" w:space="0" w:color="FFB6B3"/>
                    <w:right w:val="single" w:sz="8" w:space="0" w:color="FFB6B3"/>
                  </w:tcBorders>
                  <w:vAlign w:val="center"/>
                </w:tcPr>
                <w:p w14:paraId="5209BDF4" w14:textId="77777777" w:rsidR="00A53F55" w:rsidRDefault="00F43DC4">
                  <w:pPr>
                    <w:spacing w:line="240" w:lineRule="auto"/>
                    <w:rPr>
                      <w:rFonts w:eastAsia="Times New Roman" w:cs="Arial"/>
                      <w:sz w:val="36"/>
                      <w:szCs w:val="36"/>
                      <w:lang w:val="fr-FR"/>
                    </w:rPr>
                  </w:pPr>
                  <w:r>
                    <w:rPr>
                      <w:rFonts w:eastAsia="Gill Sans MT" w:cs="Arial"/>
                      <w:color w:val="000000"/>
                      <w:lang w:val="fr-FR"/>
                    </w:rPr>
                    <w:t>Total des tests MTB effectués au trimestre précédent, y compris les tests ayant échoué (A) : 630</w:t>
                  </w:r>
                </w:p>
              </w:tc>
            </w:tr>
            <w:tr w:rsidR="00A53F55" w14:paraId="16A4FC2D" w14:textId="77777777">
              <w:trPr>
                <w:trHeight w:val="1222"/>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6DA9F69D" w14:textId="77777777" w:rsidR="00A53F55" w:rsidRDefault="00F43DC4">
                  <w:pPr>
                    <w:spacing w:line="240" w:lineRule="auto"/>
                    <w:rPr>
                      <w:rFonts w:eastAsia="Times New Roman" w:cs="Arial"/>
                      <w:sz w:val="36"/>
                      <w:szCs w:val="36"/>
                    </w:rPr>
                  </w:pPr>
                  <w:r>
                    <w:rPr>
                      <w:rFonts w:eastAsia="Gill Sans MT" w:cs="Arial"/>
                      <w:b/>
                      <w:bCs/>
                      <w:color w:val="000000"/>
                      <w:lang w:val="fr-FR"/>
                    </w:rPr>
                    <w:t>Article</w:t>
                  </w:r>
                </w:p>
              </w:tc>
              <w:tc>
                <w:tcPr>
                  <w:tcW w:w="560" w:type="pct"/>
                  <w:tcBorders>
                    <w:top w:val="single" w:sz="8" w:space="0" w:color="FFB6B3"/>
                    <w:left w:val="single" w:sz="8" w:space="0" w:color="FFB6B3"/>
                    <w:bottom w:val="single" w:sz="8" w:space="0" w:color="FFB6B3"/>
                    <w:right w:val="single" w:sz="8" w:space="0" w:color="FFB6B3"/>
                  </w:tcBorders>
                  <w:vAlign w:val="center"/>
                </w:tcPr>
                <w:p w14:paraId="2C66D85A" w14:textId="77777777" w:rsidR="00A53F55" w:rsidRDefault="00F43DC4">
                  <w:pPr>
                    <w:spacing w:line="240" w:lineRule="auto"/>
                    <w:rPr>
                      <w:rFonts w:eastAsia="Times New Roman" w:cs="Arial"/>
                      <w:sz w:val="36"/>
                      <w:szCs w:val="36"/>
                      <w:lang w:val="fr-FR"/>
                    </w:rPr>
                  </w:pPr>
                  <w:r>
                    <w:rPr>
                      <w:rFonts w:eastAsia="Gill Sans MT" w:cs="Arial"/>
                      <w:b/>
                      <w:bCs/>
                      <w:color w:val="000000"/>
                      <w:lang w:val="fr-FR"/>
                    </w:rPr>
                    <w:t>Quantité nécessaire par test (B)</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0086BD28" w14:textId="77777777" w:rsidR="00A53F55" w:rsidRDefault="00F43DC4">
                  <w:pPr>
                    <w:spacing w:line="240" w:lineRule="auto"/>
                    <w:rPr>
                      <w:rFonts w:eastAsia="Times New Roman" w:cs="Arial"/>
                      <w:sz w:val="36"/>
                      <w:szCs w:val="36"/>
                      <w:lang w:val="fr-FR"/>
                    </w:rPr>
                  </w:pPr>
                  <w:r>
                    <w:rPr>
                      <w:rFonts w:eastAsia="Gill Sans MT" w:cs="Arial"/>
                      <w:b/>
                      <w:bCs/>
                      <w:color w:val="000000"/>
                      <w:lang w:val="fr-FR"/>
                    </w:rPr>
                    <w:t>Stock pour un mois (C) = (A/3) * B</w:t>
                  </w:r>
                </w:p>
              </w:tc>
              <w:tc>
                <w:tcPr>
                  <w:tcW w:w="727" w:type="pct"/>
                  <w:tcBorders>
                    <w:top w:val="single" w:sz="8" w:space="0" w:color="FFB6B3"/>
                    <w:left w:val="single" w:sz="8" w:space="0" w:color="FFB6B3"/>
                    <w:bottom w:val="single" w:sz="8" w:space="0" w:color="FFB6B3"/>
                    <w:right w:val="single" w:sz="8" w:space="0" w:color="FFB6B3"/>
                  </w:tcBorders>
                  <w:vAlign w:val="center"/>
                </w:tcPr>
                <w:p w14:paraId="4C134D72" w14:textId="77777777" w:rsidR="00A53F55" w:rsidRDefault="00F43DC4">
                  <w:pPr>
                    <w:spacing w:line="256" w:lineRule="auto"/>
                    <w:rPr>
                      <w:rFonts w:eastAsia="Times New Roman" w:cs="Arial"/>
                      <w:b/>
                      <w:bCs/>
                      <w:color w:val="000000"/>
                      <w:kern w:val="24"/>
                      <w:sz w:val="22"/>
                      <w:szCs w:val="22"/>
                      <w:lang w:val="fr-FR"/>
                    </w:rPr>
                  </w:pPr>
                  <w:r>
                    <w:rPr>
                      <w:rFonts w:eastAsia="Gill Sans MT" w:cs="Arial"/>
                      <w:b/>
                      <w:bCs/>
                      <w:color w:val="000000"/>
                      <w:kern w:val="24"/>
                      <w:sz w:val="22"/>
                      <w:szCs w:val="22"/>
                      <w:lang w:val="fr-FR"/>
                    </w:rPr>
                    <w:t>Exigence</w:t>
                  </w:r>
                  <w:r>
                    <w:rPr>
                      <w:rFonts w:eastAsia="Gill Sans MT" w:cs="Arial"/>
                      <w:b/>
                      <w:bCs/>
                      <w:color w:val="000000"/>
                      <w:kern w:val="24"/>
                      <w:lang w:val="fr-FR"/>
                    </w:rPr>
                    <w:t xml:space="preserve"> de stock tampon</w:t>
                  </w:r>
                </w:p>
                <w:p w14:paraId="1B8EE4CF" w14:textId="77777777" w:rsidR="00A53F55" w:rsidRDefault="00F43DC4">
                  <w:pPr>
                    <w:spacing w:line="256" w:lineRule="auto"/>
                    <w:rPr>
                      <w:rFonts w:eastAsia="Times New Roman" w:cs="Arial"/>
                      <w:b/>
                      <w:bCs/>
                      <w:color w:val="000000"/>
                      <w:kern w:val="24"/>
                      <w:lang w:val="fr-FR"/>
                    </w:rPr>
                  </w:pPr>
                  <w:r>
                    <w:rPr>
                      <w:rFonts w:eastAsia="Gill Sans MT"/>
                      <w:b/>
                      <w:bCs/>
                      <w:sz w:val="22"/>
                      <w:szCs w:val="22"/>
                      <w:lang w:val="fr-FR"/>
                    </w:rPr>
                    <w:t>(</w:t>
                  </w:r>
                  <w:proofErr w:type="gramStart"/>
                  <w:r>
                    <w:rPr>
                      <w:rFonts w:eastAsia="Gill Sans MT"/>
                      <w:b/>
                      <w:bCs/>
                      <w:sz w:val="22"/>
                      <w:szCs w:val="22"/>
                      <w:lang w:val="fr-FR"/>
                    </w:rPr>
                    <w:t>utilisation</w:t>
                  </w:r>
                  <w:proofErr w:type="gramEnd"/>
                  <w:r>
                    <w:rPr>
                      <w:rFonts w:eastAsia="Gill Sans MT"/>
                      <w:b/>
                      <w:bCs/>
                      <w:sz w:val="22"/>
                      <w:szCs w:val="22"/>
                      <w:lang w:val="fr-FR"/>
                    </w:rPr>
                    <w:t xml:space="preserve"> moyenne sur 2 mois)</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53ECA8B2" w14:textId="77777777" w:rsidR="00A53F55" w:rsidRDefault="00F43DC4">
                  <w:pPr>
                    <w:spacing w:line="256" w:lineRule="auto"/>
                    <w:rPr>
                      <w:rFonts w:eastAsia="Times New Roman" w:cs="Arial"/>
                      <w:b/>
                      <w:bCs/>
                      <w:sz w:val="36"/>
                      <w:szCs w:val="36"/>
                      <w:lang w:val="fr-FR"/>
                    </w:rPr>
                  </w:pPr>
                  <w:r>
                    <w:rPr>
                      <w:rFonts w:eastAsia="Gill Sans MT" w:cs="Arial"/>
                      <w:b/>
                      <w:bCs/>
                      <w:color w:val="000000"/>
                      <w:kern w:val="24"/>
                      <w:lang w:val="fr-FR"/>
                    </w:rPr>
                    <w:t>Stock pour un trimestre avec un stock tampon de 1 mois (D) = C*5</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3910AA27" w14:textId="77777777" w:rsidR="00A53F55" w:rsidRDefault="00F43DC4">
                  <w:pPr>
                    <w:spacing w:line="256" w:lineRule="auto"/>
                    <w:rPr>
                      <w:rFonts w:eastAsia="Times New Roman" w:cs="Arial"/>
                      <w:sz w:val="36"/>
                      <w:szCs w:val="36"/>
                    </w:rPr>
                  </w:pPr>
                  <w:r>
                    <w:rPr>
                      <w:rFonts w:eastAsia="Gill Sans MT" w:cs="Arial"/>
                      <w:b/>
                      <w:bCs/>
                      <w:color w:val="000000"/>
                      <w:kern w:val="24"/>
                      <w:lang w:val="fr-FR"/>
                    </w:rPr>
                    <w:t xml:space="preserve">Stock disponible (E) </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4F5C6CD0" w14:textId="77777777" w:rsidR="00A53F55" w:rsidRDefault="00F43DC4">
                  <w:pPr>
                    <w:spacing w:line="256" w:lineRule="auto"/>
                    <w:rPr>
                      <w:rFonts w:eastAsia="Times New Roman" w:cs="Arial"/>
                      <w:sz w:val="36"/>
                      <w:szCs w:val="36"/>
                      <w:lang w:val="fr-FR"/>
                    </w:rPr>
                  </w:pPr>
                  <w:r>
                    <w:rPr>
                      <w:rFonts w:eastAsia="Gill Sans MT" w:cs="Arial"/>
                      <w:b/>
                      <w:bCs/>
                      <w:color w:val="000000"/>
                      <w:kern w:val="24"/>
                      <w:lang w:val="fr-FR"/>
                    </w:rPr>
                    <w:t>Demande estimée (F) = D-E</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27C74ED1" w14:textId="77777777" w:rsidR="00A53F55" w:rsidRDefault="00F43DC4">
                  <w:pPr>
                    <w:spacing w:line="256" w:lineRule="auto"/>
                    <w:rPr>
                      <w:rFonts w:eastAsia="Times New Roman" w:cs="Arial"/>
                      <w:sz w:val="36"/>
                      <w:szCs w:val="36"/>
                    </w:rPr>
                  </w:pPr>
                  <w:r>
                    <w:rPr>
                      <w:rFonts w:eastAsia="Gill Sans MT" w:cs="Arial"/>
                      <w:b/>
                      <w:bCs/>
                      <w:color w:val="000000"/>
                      <w:kern w:val="24"/>
                      <w:lang w:val="fr-FR"/>
                    </w:rPr>
                    <w:t>Unité de commande (G)</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11" w:type="dxa"/>
                    <w:left w:w="11" w:type="dxa"/>
                    <w:bottom w:w="0" w:type="dxa"/>
                    <w:right w:w="11" w:type="dxa"/>
                  </w:tcMar>
                  <w:vAlign w:val="center"/>
                  <w:hideMark/>
                </w:tcPr>
                <w:p w14:paraId="242766F1" w14:textId="77777777" w:rsidR="00A53F55" w:rsidRDefault="00F43DC4">
                  <w:pPr>
                    <w:spacing w:line="256" w:lineRule="auto"/>
                    <w:rPr>
                      <w:rFonts w:eastAsia="Times New Roman" w:cs="Arial"/>
                      <w:sz w:val="36"/>
                      <w:szCs w:val="36"/>
                      <w:lang w:val="fr-FR"/>
                    </w:rPr>
                  </w:pPr>
                  <w:r>
                    <w:rPr>
                      <w:rFonts w:eastAsia="Gill Sans MT" w:cs="Arial"/>
                      <w:b/>
                      <w:bCs/>
                      <w:color w:val="000000"/>
                      <w:kern w:val="24"/>
                      <w:lang w:val="fr-FR"/>
                    </w:rPr>
                    <w:t>Commande réelle (H) = F/G et arrondir</w:t>
                  </w:r>
                </w:p>
              </w:tc>
            </w:tr>
            <w:tr w:rsidR="00A53F55" w14:paraId="1F396941" w14:textId="77777777">
              <w:trPr>
                <w:trHeight w:val="673"/>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526B0EE8" w14:textId="77777777" w:rsidR="00A53F55" w:rsidRDefault="00F43DC4">
                  <w:pPr>
                    <w:spacing w:line="240" w:lineRule="auto"/>
                    <w:rPr>
                      <w:rFonts w:eastAsia="Times New Roman" w:cs="Arial"/>
                      <w:sz w:val="36"/>
                      <w:szCs w:val="36"/>
                      <w:lang w:val="fr-FR"/>
                    </w:rPr>
                  </w:pPr>
                  <w:r>
                    <w:rPr>
                      <w:rFonts w:eastAsia="Gill Sans MT" w:cs="Arial"/>
                      <w:color w:val="000000"/>
                      <w:lang w:val="fr-FR"/>
                    </w:rPr>
                    <w:t xml:space="preserve">Coffret de prétraitement des échantillons </w:t>
                  </w:r>
                  <w:proofErr w:type="spellStart"/>
                  <w:r>
                    <w:rPr>
                      <w:rFonts w:eastAsia="Gill Sans MT" w:cs="Arial"/>
                      <w:color w:val="000000"/>
                      <w:lang w:val="fr-FR"/>
                    </w:rPr>
                    <w:t>Trueprep</w:t>
                  </w:r>
                  <w:proofErr w:type="spellEnd"/>
                  <w:r>
                    <w:rPr>
                      <w:rFonts w:eastAsia="Gill Sans MT" w:cs="Arial"/>
                      <w:color w:val="000000"/>
                      <w:lang w:val="fr-FR"/>
                    </w:rPr>
                    <w:t>® AUTO MTB</w:t>
                  </w:r>
                </w:p>
              </w:tc>
              <w:tc>
                <w:tcPr>
                  <w:tcW w:w="560" w:type="pct"/>
                  <w:tcBorders>
                    <w:top w:val="single" w:sz="8" w:space="0" w:color="FFB6B3"/>
                    <w:left w:val="single" w:sz="8" w:space="0" w:color="FFB6B3"/>
                    <w:bottom w:val="single" w:sz="8" w:space="0" w:color="FFB6B3"/>
                    <w:right w:val="single" w:sz="8" w:space="0" w:color="FFB6B3"/>
                  </w:tcBorders>
                  <w:vAlign w:val="center"/>
                </w:tcPr>
                <w:p w14:paraId="7027BBD6" w14:textId="77777777" w:rsidR="00A53F55" w:rsidRDefault="00F43DC4">
                  <w:pPr>
                    <w:spacing w:line="240" w:lineRule="auto"/>
                    <w:jc w:val="center"/>
                    <w:rPr>
                      <w:rFonts w:eastAsia="Times New Roman"/>
                      <w:sz w:val="22"/>
                      <w:szCs w:val="22"/>
                    </w:rPr>
                  </w:pPr>
                  <w:r>
                    <w:rPr>
                      <w:rFonts w:eastAsia="Gill Sans MT"/>
                      <w:sz w:val="22"/>
                      <w:szCs w:val="22"/>
                      <w:lang w:val="fr-FR"/>
                    </w:rPr>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F5DED9D" w14:textId="77777777" w:rsidR="00A53F55" w:rsidRDefault="00F43DC4">
                  <w:pPr>
                    <w:spacing w:line="240" w:lineRule="auto"/>
                    <w:jc w:val="center"/>
                    <w:rPr>
                      <w:rFonts w:eastAsia="Times New Roman"/>
                      <w:sz w:val="22"/>
                      <w:szCs w:val="22"/>
                    </w:rPr>
                  </w:pPr>
                  <w:r>
                    <w:rPr>
                      <w:rFonts w:eastAsia="Gill Sans MT"/>
                      <w:sz w:val="22"/>
                      <w:szCs w:val="22"/>
                      <w:lang w:val="fr-FR"/>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11717708" w14:textId="77777777" w:rsidR="00A53F55" w:rsidRDefault="00F43DC4">
                  <w:pPr>
                    <w:spacing w:line="240" w:lineRule="auto"/>
                    <w:jc w:val="center"/>
                    <w:rPr>
                      <w:rFonts w:eastAsia="Times New Roman"/>
                      <w:sz w:val="22"/>
                      <w:szCs w:val="22"/>
                    </w:rPr>
                  </w:pPr>
                  <w:r>
                    <w:rPr>
                      <w:rFonts w:eastAsia="Gill Sans MT"/>
                      <w:sz w:val="22"/>
                      <w:szCs w:val="22"/>
                      <w:lang w:val="fr-FR"/>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8F01CF6" w14:textId="77777777" w:rsidR="00A53F55" w:rsidRDefault="00F43DC4">
                  <w:pPr>
                    <w:spacing w:line="240" w:lineRule="auto"/>
                    <w:jc w:val="center"/>
                    <w:rPr>
                      <w:rFonts w:eastAsia="Times New Roman"/>
                      <w:sz w:val="22"/>
                      <w:szCs w:val="22"/>
                    </w:rPr>
                  </w:pPr>
                  <w:r>
                    <w:rPr>
                      <w:rFonts w:eastAsia="Gill Sans MT"/>
                      <w:sz w:val="22"/>
                      <w:szCs w:val="22"/>
                      <w:lang w:val="fr-FR"/>
                    </w:rPr>
                    <w:t>1 050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E93E5E7" w14:textId="77777777" w:rsidR="00A53F55" w:rsidRDefault="00F43DC4">
                  <w:pPr>
                    <w:spacing w:line="240" w:lineRule="auto"/>
                    <w:jc w:val="center"/>
                    <w:rPr>
                      <w:rFonts w:eastAsia="Times New Roman"/>
                      <w:sz w:val="22"/>
                      <w:szCs w:val="22"/>
                    </w:rPr>
                  </w:pPr>
                  <w:r>
                    <w:rPr>
                      <w:rFonts w:eastAsia="Gill Sans MT"/>
                      <w:sz w:val="22"/>
                      <w:szCs w:val="22"/>
                      <w:lang w:val="fr-FR"/>
                    </w:rPr>
                    <w:t>450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AE7B545" w14:textId="77777777" w:rsidR="00A53F55" w:rsidRDefault="00F43DC4">
                  <w:pPr>
                    <w:spacing w:line="240" w:lineRule="auto"/>
                    <w:jc w:val="center"/>
                    <w:rPr>
                      <w:rFonts w:eastAsia="Times New Roman"/>
                      <w:sz w:val="22"/>
                      <w:szCs w:val="22"/>
                    </w:rPr>
                  </w:pPr>
                  <w:r>
                    <w:rPr>
                      <w:rFonts w:eastAsia="Gill Sans MT"/>
                      <w:sz w:val="22"/>
                      <w:szCs w:val="22"/>
                      <w:lang w:val="fr-FR"/>
                    </w:rPr>
                    <w:t>600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621F68D" w14:textId="77777777" w:rsidR="00A53F55" w:rsidRDefault="00F43DC4">
                  <w:pPr>
                    <w:spacing w:line="240" w:lineRule="auto"/>
                    <w:jc w:val="center"/>
                    <w:rPr>
                      <w:rFonts w:eastAsia="Times New Roman"/>
                      <w:sz w:val="22"/>
                      <w:szCs w:val="22"/>
                    </w:rPr>
                  </w:pPr>
                  <w:r>
                    <w:rPr>
                      <w:rFonts w:eastAsia="Gill Sans MT"/>
                      <w:sz w:val="22"/>
                      <w:szCs w:val="22"/>
                      <w:lang w:val="fr-FR"/>
                    </w:rPr>
                    <w:t>1 coffret</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FFC5AEF" w14:textId="77777777" w:rsidR="00A53F55" w:rsidRDefault="00F43DC4">
                  <w:pPr>
                    <w:spacing w:line="240" w:lineRule="auto"/>
                    <w:jc w:val="center"/>
                    <w:rPr>
                      <w:rFonts w:eastAsia="Times New Roman"/>
                      <w:sz w:val="22"/>
                      <w:szCs w:val="22"/>
                    </w:rPr>
                  </w:pPr>
                  <w:r>
                    <w:rPr>
                      <w:rFonts w:eastAsia="Gill Sans MT"/>
                      <w:sz w:val="22"/>
                      <w:szCs w:val="22"/>
                      <w:lang w:val="fr-FR"/>
                    </w:rPr>
                    <w:t>600 coffrets</w:t>
                  </w:r>
                </w:p>
              </w:tc>
            </w:tr>
            <w:tr w:rsidR="00A53F55" w14:paraId="347020AA" w14:textId="77777777">
              <w:trPr>
                <w:trHeight w:val="978"/>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887A1B3" w14:textId="77777777" w:rsidR="00A53F55" w:rsidRDefault="00F43DC4">
                  <w:pPr>
                    <w:spacing w:line="240" w:lineRule="auto"/>
                    <w:rPr>
                      <w:rFonts w:eastAsia="Times New Roman" w:cs="Arial"/>
                      <w:sz w:val="36"/>
                      <w:szCs w:val="36"/>
                      <w:lang w:val="fr-FR"/>
                    </w:rPr>
                  </w:pPr>
                  <w:r>
                    <w:rPr>
                      <w:rFonts w:eastAsia="Gill Sans MT" w:cs="Arial"/>
                      <w:color w:val="000000"/>
                      <w:lang w:val="fr-FR"/>
                    </w:rPr>
                    <w:t xml:space="preserve">Kit de préparation d’échantillons à cartouche universelle </w:t>
                  </w:r>
                  <w:proofErr w:type="spellStart"/>
                  <w:r>
                    <w:rPr>
                      <w:rFonts w:eastAsia="Gill Sans MT" w:cs="Arial"/>
                      <w:color w:val="000000"/>
                      <w:lang w:val="fr-FR"/>
                    </w:rPr>
                    <w:t>Trueprep</w:t>
                  </w:r>
                  <w:proofErr w:type="spellEnd"/>
                  <w:r>
                    <w:rPr>
                      <w:rFonts w:eastAsia="Gill Sans MT" w:cs="Arial"/>
                      <w:color w:val="000000"/>
                      <w:lang w:val="fr-FR"/>
                    </w:rPr>
                    <w:t xml:space="preserve">® </w:t>
                  </w:r>
                  <w:proofErr w:type="gramStart"/>
                  <w:r>
                    <w:rPr>
                      <w:rFonts w:eastAsia="Gill Sans MT" w:cs="Arial"/>
                      <w:color w:val="000000"/>
                      <w:lang w:val="fr-FR"/>
                    </w:rPr>
                    <w:t>AUTO v2</w:t>
                  </w:r>
                  <w:proofErr w:type="gramEnd"/>
                  <w:r>
                    <w:rPr>
                      <w:rFonts w:eastAsia="Gill Sans MT" w:cs="Arial"/>
                      <w:color w:val="000000"/>
                      <w:lang w:val="fr-FR"/>
                    </w:rPr>
                    <w:t xml:space="preserve"> (pour 25 tests)</w:t>
                  </w:r>
                </w:p>
              </w:tc>
              <w:tc>
                <w:tcPr>
                  <w:tcW w:w="560" w:type="pct"/>
                  <w:tcBorders>
                    <w:top w:val="single" w:sz="8" w:space="0" w:color="FFB6B3"/>
                    <w:left w:val="single" w:sz="8" w:space="0" w:color="FFB6B3"/>
                    <w:bottom w:val="single" w:sz="8" w:space="0" w:color="FFB6B3"/>
                    <w:right w:val="single" w:sz="8" w:space="0" w:color="FFB6B3"/>
                  </w:tcBorders>
                  <w:vAlign w:val="center"/>
                </w:tcPr>
                <w:p w14:paraId="06534DFC" w14:textId="77777777" w:rsidR="00A53F55" w:rsidRDefault="00F43DC4">
                  <w:pPr>
                    <w:spacing w:line="240" w:lineRule="auto"/>
                    <w:jc w:val="center"/>
                    <w:rPr>
                      <w:rFonts w:eastAsia="Times New Roman"/>
                      <w:sz w:val="22"/>
                      <w:szCs w:val="22"/>
                    </w:rPr>
                  </w:pPr>
                  <w:r>
                    <w:rPr>
                      <w:rFonts w:eastAsia="Gill Sans MT"/>
                      <w:sz w:val="22"/>
                      <w:szCs w:val="22"/>
                      <w:lang w:val="fr-FR"/>
                    </w:rPr>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4E37D0F" w14:textId="77777777" w:rsidR="00A53F55" w:rsidRDefault="00F43DC4">
                  <w:pPr>
                    <w:spacing w:line="240" w:lineRule="auto"/>
                    <w:jc w:val="center"/>
                    <w:rPr>
                      <w:rFonts w:eastAsia="Times New Roman"/>
                      <w:sz w:val="22"/>
                      <w:szCs w:val="22"/>
                    </w:rPr>
                  </w:pPr>
                  <w:r>
                    <w:rPr>
                      <w:rFonts w:eastAsia="Gill Sans MT"/>
                      <w:sz w:val="22"/>
                      <w:szCs w:val="22"/>
                      <w:lang w:val="fr-FR"/>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66419159" w14:textId="77777777" w:rsidR="00A53F55" w:rsidRDefault="00F43DC4">
                  <w:pPr>
                    <w:spacing w:line="240" w:lineRule="auto"/>
                    <w:jc w:val="center"/>
                    <w:rPr>
                      <w:rFonts w:eastAsia="Times New Roman"/>
                      <w:sz w:val="22"/>
                      <w:szCs w:val="22"/>
                    </w:rPr>
                  </w:pPr>
                  <w:r>
                    <w:rPr>
                      <w:rFonts w:eastAsia="Gill Sans MT"/>
                      <w:sz w:val="22"/>
                      <w:szCs w:val="22"/>
                      <w:lang w:val="fr-FR"/>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C71E88F" w14:textId="77777777" w:rsidR="00A53F55" w:rsidRDefault="00F43DC4">
                  <w:pPr>
                    <w:spacing w:line="240" w:lineRule="auto"/>
                    <w:jc w:val="center"/>
                    <w:rPr>
                      <w:rFonts w:eastAsia="Times New Roman"/>
                      <w:sz w:val="22"/>
                      <w:szCs w:val="22"/>
                    </w:rPr>
                  </w:pPr>
                  <w:r>
                    <w:rPr>
                      <w:rFonts w:eastAsia="Gill Sans MT"/>
                      <w:sz w:val="22"/>
                      <w:szCs w:val="22"/>
                      <w:lang w:val="fr-FR"/>
                    </w:rPr>
                    <w:t>1 050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8F39F00" w14:textId="77777777" w:rsidR="00A53F55" w:rsidRDefault="00F43DC4">
                  <w:pPr>
                    <w:spacing w:line="240" w:lineRule="auto"/>
                    <w:jc w:val="center"/>
                    <w:rPr>
                      <w:rFonts w:eastAsia="Times New Roman"/>
                      <w:sz w:val="22"/>
                      <w:szCs w:val="22"/>
                    </w:rPr>
                  </w:pPr>
                  <w:r>
                    <w:rPr>
                      <w:rFonts w:eastAsia="Gill Sans MT"/>
                      <w:sz w:val="22"/>
                      <w:szCs w:val="22"/>
                      <w:lang w:val="fr-FR"/>
                    </w:rPr>
                    <w:t>420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5278FF3" w14:textId="77777777" w:rsidR="00A53F55" w:rsidRDefault="00F43DC4">
                  <w:pPr>
                    <w:spacing w:line="240" w:lineRule="auto"/>
                    <w:jc w:val="center"/>
                    <w:rPr>
                      <w:rFonts w:eastAsia="Times New Roman"/>
                      <w:sz w:val="22"/>
                      <w:szCs w:val="22"/>
                    </w:rPr>
                  </w:pPr>
                  <w:r>
                    <w:rPr>
                      <w:rFonts w:eastAsia="Gill Sans MT"/>
                      <w:sz w:val="22"/>
                      <w:szCs w:val="22"/>
                      <w:lang w:val="fr-FR"/>
                    </w:rPr>
                    <w:t>630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09CA4C06" w14:textId="77777777" w:rsidR="00A53F55" w:rsidRDefault="00F43DC4">
                  <w:pPr>
                    <w:spacing w:line="240" w:lineRule="auto"/>
                    <w:jc w:val="center"/>
                    <w:rPr>
                      <w:rFonts w:eastAsia="Times New Roman"/>
                      <w:sz w:val="22"/>
                      <w:szCs w:val="22"/>
                    </w:rPr>
                  </w:pPr>
                  <w:r>
                    <w:rPr>
                      <w:rFonts w:eastAsia="Gill Sans MT"/>
                      <w:sz w:val="22"/>
                      <w:szCs w:val="22"/>
                      <w:lang w:val="fr-FR"/>
                    </w:rPr>
                    <w:t>25 tests</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30D347A4" w14:textId="77777777" w:rsidR="00A53F55" w:rsidRDefault="00F43DC4">
                  <w:pPr>
                    <w:spacing w:line="240" w:lineRule="auto"/>
                    <w:jc w:val="center"/>
                    <w:rPr>
                      <w:rFonts w:eastAsia="Times New Roman"/>
                      <w:sz w:val="22"/>
                      <w:szCs w:val="22"/>
                    </w:rPr>
                  </w:pPr>
                  <w:r>
                    <w:rPr>
                      <w:rFonts w:eastAsia="Gill Sans MT"/>
                      <w:sz w:val="22"/>
                      <w:szCs w:val="22"/>
                      <w:lang w:val="fr-FR"/>
                    </w:rPr>
                    <w:t>26 kits</w:t>
                  </w:r>
                </w:p>
              </w:tc>
            </w:tr>
            <w:tr w:rsidR="00A53F55" w14:paraId="19A5CBD7" w14:textId="77777777">
              <w:trPr>
                <w:trHeight w:val="838"/>
              </w:trPr>
              <w:tc>
                <w:tcPr>
                  <w:tcW w:w="725"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4CA1FB8A" w14:textId="77777777" w:rsidR="00A53F55" w:rsidRDefault="00F43DC4">
                  <w:pPr>
                    <w:spacing w:line="240" w:lineRule="auto"/>
                    <w:rPr>
                      <w:rFonts w:eastAsia="Times New Roman" w:cs="Arial"/>
                      <w:sz w:val="36"/>
                      <w:szCs w:val="36"/>
                      <w:lang w:val="fr-FR"/>
                    </w:rPr>
                  </w:pPr>
                  <w:r>
                    <w:rPr>
                      <w:rFonts w:eastAsia="Gill Sans MT" w:cs="Arial"/>
                      <w:color w:val="000000"/>
                      <w:lang w:val="fr-FR"/>
                    </w:rPr>
                    <w:lastRenderedPageBreak/>
                    <w:t xml:space="preserve">Coffret de puces </w:t>
                  </w:r>
                  <w:proofErr w:type="spellStart"/>
                  <w:r>
                    <w:rPr>
                      <w:rFonts w:eastAsia="Gill Sans MT" w:cs="Arial"/>
                      <w:color w:val="000000"/>
                      <w:lang w:val="fr-FR"/>
                    </w:rPr>
                    <w:t>Truenat</w:t>
                  </w:r>
                  <w:proofErr w:type="spellEnd"/>
                  <w:r>
                    <w:rPr>
                      <w:rFonts w:eastAsia="Gill Sans MT" w:cs="Arial"/>
                      <w:color w:val="000000"/>
                      <w:lang w:val="fr-FR"/>
                    </w:rPr>
                    <w:t xml:space="preserve"> MTB Plus</w:t>
                  </w:r>
                </w:p>
              </w:tc>
              <w:tc>
                <w:tcPr>
                  <w:tcW w:w="560" w:type="pct"/>
                  <w:tcBorders>
                    <w:top w:val="single" w:sz="8" w:space="0" w:color="FFB6B3"/>
                    <w:left w:val="single" w:sz="8" w:space="0" w:color="FFB6B3"/>
                    <w:bottom w:val="single" w:sz="8" w:space="0" w:color="FFB6B3"/>
                    <w:right w:val="single" w:sz="8" w:space="0" w:color="FFB6B3"/>
                  </w:tcBorders>
                  <w:vAlign w:val="center"/>
                </w:tcPr>
                <w:p w14:paraId="7D3BB88B" w14:textId="77777777" w:rsidR="00A53F55" w:rsidRDefault="00F43DC4">
                  <w:pPr>
                    <w:spacing w:line="240" w:lineRule="auto"/>
                    <w:jc w:val="center"/>
                    <w:rPr>
                      <w:rFonts w:eastAsia="Times New Roman"/>
                      <w:sz w:val="22"/>
                      <w:szCs w:val="22"/>
                    </w:rPr>
                  </w:pPr>
                  <w:r>
                    <w:rPr>
                      <w:rFonts w:eastAsia="Gill Sans MT"/>
                      <w:sz w:val="22"/>
                      <w:szCs w:val="22"/>
                      <w:lang w:val="fr-FR"/>
                    </w:rPr>
                    <w:t>1</w:t>
                  </w:r>
                </w:p>
              </w:tc>
              <w:tc>
                <w:tcPr>
                  <w:tcW w:w="530" w:type="pct"/>
                  <w:gridSpan w:val="2"/>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77239D69" w14:textId="77777777" w:rsidR="00A53F55" w:rsidRDefault="00F43DC4">
                  <w:pPr>
                    <w:spacing w:line="240" w:lineRule="auto"/>
                    <w:jc w:val="center"/>
                    <w:rPr>
                      <w:rFonts w:eastAsia="Times New Roman"/>
                      <w:sz w:val="22"/>
                      <w:szCs w:val="22"/>
                    </w:rPr>
                  </w:pPr>
                  <w:r>
                    <w:rPr>
                      <w:rFonts w:eastAsia="Gill Sans MT"/>
                      <w:sz w:val="22"/>
                      <w:szCs w:val="22"/>
                      <w:lang w:val="fr-FR"/>
                    </w:rPr>
                    <w:t>210</w:t>
                  </w:r>
                </w:p>
              </w:tc>
              <w:tc>
                <w:tcPr>
                  <w:tcW w:w="727" w:type="pct"/>
                  <w:tcBorders>
                    <w:top w:val="single" w:sz="8" w:space="0" w:color="FFB6B3"/>
                    <w:left w:val="single" w:sz="8" w:space="0" w:color="FFB6B3"/>
                    <w:bottom w:val="single" w:sz="8" w:space="0" w:color="FFB6B3"/>
                    <w:right w:val="single" w:sz="8" w:space="0" w:color="FFB6B3"/>
                  </w:tcBorders>
                  <w:vAlign w:val="center"/>
                </w:tcPr>
                <w:p w14:paraId="2C5ABB28" w14:textId="77777777" w:rsidR="00A53F55" w:rsidRDefault="00F43DC4">
                  <w:pPr>
                    <w:spacing w:line="240" w:lineRule="auto"/>
                    <w:jc w:val="center"/>
                    <w:rPr>
                      <w:rFonts w:eastAsia="Times New Roman"/>
                      <w:sz w:val="22"/>
                      <w:szCs w:val="22"/>
                    </w:rPr>
                  </w:pPr>
                  <w:r>
                    <w:rPr>
                      <w:rFonts w:eastAsia="Gill Sans MT"/>
                      <w:sz w:val="22"/>
                      <w:szCs w:val="22"/>
                      <w:lang w:val="fr-FR"/>
                    </w:rPr>
                    <w:t>420</w:t>
                  </w:r>
                </w:p>
              </w:tc>
              <w:tc>
                <w:tcPr>
                  <w:tcW w:w="54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2FCACAAB" w14:textId="77777777" w:rsidR="00A53F55" w:rsidRDefault="00F43DC4">
                  <w:pPr>
                    <w:spacing w:line="240" w:lineRule="auto"/>
                    <w:jc w:val="center"/>
                    <w:rPr>
                      <w:rFonts w:eastAsia="Times New Roman"/>
                      <w:sz w:val="22"/>
                      <w:szCs w:val="22"/>
                    </w:rPr>
                  </w:pPr>
                  <w:r>
                    <w:rPr>
                      <w:rFonts w:eastAsia="Gill Sans MT"/>
                      <w:sz w:val="22"/>
                      <w:szCs w:val="22"/>
                      <w:lang w:val="fr-FR"/>
                    </w:rPr>
                    <w:t>1 050</w:t>
                  </w:r>
                </w:p>
              </w:tc>
              <w:tc>
                <w:tcPr>
                  <w:tcW w:w="382"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11CDD37F" w14:textId="77777777" w:rsidR="00A53F55" w:rsidRDefault="00F43DC4">
                  <w:pPr>
                    <w:spacing w:line="240" w:lineRule="auto"/>
                    <w:jc w:val="center"/>
                    <w:rPr>
                      <w:rFonts w:eastAsia="Times New Roman"/>
                      <w:sz w:val="22"/>
                      <w:szCs w:val="22"/>
                    </w:rPr>
                  </w:pPr>
                  <w:r>
                    <w:rPr>
                      <w:rFonts w:eastAsia="Gill Sans MT"/>
                      <w:sz w:val="22"/>
                      <w:szCs w:val="22"/>
                      <w:lang w:val="fr-FR"/>
                    </w:rPr>
                    <w:t>300</w:t>
                  </w:r>
                </w:p>
              </w:tc>
              <w:tc>
                <w:tcPr>
                  <w:tcW w:w="6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20376CA8" w14:textId="77777777" w:rsidR="00A53F55" w:rsidRDefault="00F43DC4">
                  <w:pPr>
                    <w:spacing w:line="240" w:lineRule="auto"/>
                    <w:jc w:val="center"/>
                    <w:rPr>
                      <w:rFonts w:eastAsia="Times New Roman"/>
                      <w:sz w:val="22"/>
                      <w:szCs w:val="22"/>
                    </w:rPr>
                  </w:pPr>
                  <w:r>
                    <w:rPr>
                      <w:rFonts w:eastAsia="Gill Sans MT"/>
                      <w:sz w:val="22"/>
                      <w:szCs w:val="22"/>
                      <w:lang w:val="fr-FR"/>
                    </w:rPr>
                    <w:t>750</w:t>
                  </w:r>
                </w:p>
              </w:tc>
              <w:tc>
                <w:tcPr>
                  <w:tcW w:w="393"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09502162" w14:textId="77777777" w:rsidR="00A53F55" w:rsidRDefault="00F43DC4">
                  <w:pPr>
                    <w:spacing w:line="240" w:lineRule="auto"/>
                    <w:jc w:val="center"/>
                    <w:rPr>
                      <w:rFonts w:eastAsia="Times New Roman"/>
                      <w:sz w:val="22"/>
                      <w:szCs w:val="22"/>
                    </w:rPr>
                  </w:pPr>
                  <w:r>
                    <w:rPr>
                      <w:rFonts w:eastAsia="Gill Sans MT"/>
                      <w:sz w:val="22"/>
                      <w:szCs w:val="22"/>
                      <w:lang w:val="fr-FR"/>
                    </w:rPr>
                    <w:t>1 coffret</w:t>
                  </w:r>
                </w:p>
              </w:tc>
              <w:tc>
                <w:tcPr>
                  <w:tcW w:w="470" w:type="pct"/>
                  <w:tcBorders>
                    <w:top w:val="single" w:sz="8" w:space="0" w:color="FFB6B3"/>
                    <w:left w:val="single" w:sz="8" w:space="0" w:color="FFB6B3"/>
                    <w:bottom w:val="single" w:sz="8" w:space="0" w:color="FFB6B3"/>
                    <w:right w:val="single" w:sz="8" w:space="0" w:color="FFB6B3"/>
                  </w:tcBorders>
                  <w:shd w:val="clear" w:color="auto" w:fill="auto"/>
                  <w:tcMar>
                    <w:top w:w="54" w:type="dxa"/>
                    <w:left w:w="108" w:type="dxa"/>
                    <w:bottom w:w="54" w:type="dxa"/>
                    <w:right w:w="108" w:type="dxa"/>
                  </w:tcMar>
                  <w:vAlign w:val="center"/>
                  <w:hideMark/>
                </w:tcPr>
                <w:p w14:paraId="621D507E" w14:textId="77777777" w:rsidR="00A53F55" w:rsidRDefault="00F43DC4">
                  <w:pPr>
                    <w:spacing w:line="240" w:lineRule="auto"/>
                    <w:jc w:val="center"/>
                    <w:rPr>
                      <w:rFonts w:eastAsia="Times New Roman"/>
                      <w:sz w:val="22"/>
                      <w:szCs w:val="22"/>
                    </w:rPr>
                  </w:pPr>
                  <w:r>
                    <w:rPr>
                      <w:rFonts w:eastAsia="Gill Sans MT"/>
                      <w:sz w:val="22"/>
                      <w:szCs w:val="22"/>
                      <w:lang w:val="fr-FR"/>
                    </w:rPr>
                    <w:t>750 coffrets</w:t>
                  </w:r>
                </w:p>
              </w:tc>
            </w:tr>
          </w:tbl>
          <w:p w14:paraId="0889B753" w14:textId="77777777" w:rsidR="00A53F55" w:rsidRDefault="00A53F55">
            <w:pPr>
              <w:rPr>
                <w:b/>
                <w:bCs/>
              </w:rPr>
            </w:pPr>
          </w:p>
        </w:tc>
      </w:tr>
      <w:tr w:rsidR="00A53F55" w14:paraId="78498A12" w14:textId="77777777">
        <w:tc>
          <w:tcPr>
            <w:tcW w:w="9350" w:type="dxa"/>
          </w:tcPr>
          <w:p w14:paraId="15C8CE47" w14:textId="77777777" w:rsidR="00A53F55" w:rsidRDefault="00F43DC4">
            <w:pPr>
              <w:rPr>
                <w:b/>
                <w:bCs/>
                <w:lang w:val="fr-FR"/>
              </w:rPr>
            </w:pPr>
            <w:r>
              <w:rPr>
                <w:rFonts w:eastAsia="Gill Sans MT"/>
                <w:b/>
                <w:bCs/>
                <w:lang w:val="fr-FR"/>
              </w:rPr>
              <w:lastRenderedPageBreak/>
              <w:t xml:space="preserve">DIRE : </w:t>
            </w:r>
          </w:p>
          <w:p w14:paraId="539E3AFB" w14:textId="77777777" w:rsidR="00A53F55" w:rsidRDefault="00F43DC4">
            <w:pPr>
              <w:rPr>
                <w:b/>
                <w:lang w:val="fr-FR"/>
              </w:rPr>
            </w:pPr>
            <w:r>
              <w:rPr>
                <w:rFonts w:eastAsia="Gill Sans MT"/>
                <w:lang w:val="fr-FR"/>
              </w:rPr>
              <w:t xml:space="preserve">Avez-vous des questions avant de passer à la diapositive suivante ? </w:t>
            </w:r>
          </w:p>
        </w:tc>
      </w:tr>
      <w:tr w:rsidR="00A53F55" w14:paraId="08C7FB8F" w14:textId="77777777">
        <w:tc>
          <w:tcPr>
            <w:tcW w:w="9350" w:type="dxa"/>
          </w:tcPr>
          <w:p w14:paraId="3842BB0B" w14:textId="77777777" w:rsidR="00A53F55" w:rsidRDefault="00F43DC4">
            <w:pPr>
              <w:rPr>
                <w:b/>
                <w:bCs/>
                <w:lang w:val="fr-FR"/>
              </w:rPr>
            </w:pPr>
            <w:r>
              <w:rPr>
                <w:rFonts w:eastAsia="Gill Sans MT"/>
                <w:b/>
                <w:bCs/>
                <w:lang w:val="fr-FR"/>
              </w:rPr>
              <w:t>FAIRE :</w:t>
            </w:r>
          </w:p>
          <w:p w14:paraId="730E5B0D" w14:textId="77777777" w:rsidR="00A53F55" w:rsidRDefault="00F43DC4">
            <w:pPr>
              <w:rPr>
                <w:lang w:val="fr-FR"/>
              </w:rPr>
            </w:pPr>
            <w:r>
              <w:rPr>
                <w:rFonts w:eastAsia="Gill Sans MT"/>
                <w:lang w:val="fr-FR"/>
              </w:rPr>
              <w:t xml:space="preserve">Laissez aux participants le temps de poser des questions et répondez de manière appropriée. </w:t>
            </w:r>
          </w:p>
        </w:tc>
      </w:tr>
    </w:tbl>
    <w:p w14:paraId="7B0A5DE9" w14:textId="77777777" w:rsidR="00A53F55" w:rsidRDefault="00A53F55">
      <w:pPr>
        <w:rPr>
          <w:lang w:val="fr-FR"/>
        </w:rPr>
      </w:pPr>
    </w:p>
    <w:p w14:paraId="57C19FFD" w14:textId="77777777" w:rsidR="00A53F55" w:rsidRDefault="00F43DC4">
      <w:pPr>
        <w:keepNext/>
        <w:keepLines/>
        <w:spacing w:before="240"/>
        <w:outlineLvl w:val="2"/>
        <w:rPr>
          <w:rFonts w:eastAsia="Times New Roman"/>
          <w:color w:val="FF6E68"/>
          <w:sz w:val="40"/>
          <w:szCs w:val="40"/>
        </w:rPr>
      </w:pPr>
      <w:bookmarkStart w:id="70" w:name="_Toc80103223"/>
      <w:r>
        <w:rPr>
          <w:rFonts w:eastAsia="Gill Sans MT"/>
          <w:color w:val="FF6E68"/>
          <w:sz w:val="40"/>
          <w:szCs w:val="40"/>
          <w:lang w:val="fr-FR"/>
        </w:rPr>
        <w:t>Gestion des stocks</w:t>
      </w:r>
      <w:bookmarkEnd w:id="70"/>
    </w:p>
    <w:tbl>
      <w:tblPr>
        <w:tblStyle w:val="TableGrid"/>
        <w:tblW w:w="0" w:type="auto"/>
        <w:tblLook w:val="04A0" w:firstRow="1" w:lastRow="0" w:firstColumn="1" w:lastColumn="0" w:noHBand="0" w:noVBand="1"/>
      </w:tblPr>
      <w:tblGrid>
        <w:gridCol w:w="9350"/>
      </w:tblGrid>
      <w:tr w:rsidR="00A53F55" w14:paraId="3BE014E3" w14:textId="77777777">
        <w:tc>
          <w:tcPr>
            <w:tcW w:w="9350" w:type="dxa"/>
            <w:shd w:val="clear" w:color="auto" w:fill="E68F8C"/>
          </w:tcPr>
          <w:p w14:paraId="3A239FED" w14:textId="77777777" w:rsidR="00A53F55" w:rsidRDefault="00F43DC4">
            <w:pPr>
              <w:rPr>
                <w:b/>
                <w:color w:val="FFFFFF" w:themeColor="background1"/>
                <w:lang w:val="fr-FR"/>
              </w:rPr>
            </w:pPr>
            <w:r>
              <w:rPr>
                <w:rFonts w:eastAsia="Gill Sans MT"/>
                <w:b/>
                <w:bCs/>
                <w:color w:val="FFFFFF"/>
                <w:lang w:val="fr-FR"/>
              </w:rPr>
              <w:t>Gestion des stocks</w:t>
            </w:r>
          </w:p>
          <w:p w14:paraId="03BB19F9" w14:textId="6881CB95" w:rsidR="00A53F55" w:rsidRDefault="00F43DC4">
            <w:pPr>
              <w:rPr>
                <w:lang w:val="fr-FR"/>
              </w:rPr>
            </w:pPr>
            <w:r>
              <w:rPr>
                <w:rFonts w:eastAsia="Gill Sans MT"/>
                <w:b/>
                <w:bCs/>
                <w:color w:val="FFFFFF"/>
                <w:lang w:val="fr-FR"/>
              </w:rPr>
              <w:t>Diapositive : 15</w:t>
            </w:r>
            <w:r>
              <w:rPr>
                <w:rFonts w:eastAsia="Gill Sans MT"/>
                <w:b/>
                <w:bCs/>
                <w:color w:val="FFFFFF"/>
                <w:lang w:val="fr-FR"/>
              </w:rPr>
              <w:br/>
              <w:t>Guide du participant page : 6</w:t>
            </w:r>
            <w:r w:rsidR="0015643C">
              <w:rPr>
                <w:rFonts w:eastAsia="Gill Sans MT"/>
                <w:b/>
                <w:bCs/>
                <w:color w:val="FFFFFF"/>
                <w:lang w:val="fr-FR"/>
              </w:rPr>
              <w:t>9</w:t>
            </w:r>
          </w:p>
        </w:tc>
      </w:tr>
      <w:tr w:rsidR="00A53F55" w14:paraId="4DA73D6E" w14:textId="77777777">
        <w:tc>
          <w:tcPr>
            <w:tcW w:w="9350" w:type="dxa"/>
          </w:tcPr>
          <w:p w14:paraId="1E8E217B" w14:textId="77777777" w:rsidR="00A53F55" w:rsidRDefault="00F43DC4">
            <w:pPr>
              <w:jc w:val="center"/>
            </w:pPr>
            <w:r>
              <w:rPr>
                <w:noProof/>
                <w:lang w:eastAsia="zh-CN"/>
              </w:rPr>
              <mc:AlternateContent>
                <mc:Choice Requires="wpg">
                  <w:drawing>
                    <wp:anchor distT="0" distB="0" distL="114300" distR="114300" simplePos="0" relativeHeight="252173312" behindDoc="0" locked="0" layoutInCell="1" allowOverlap="1" wp14:anchorId="0B159FF6" wp14:editId="57A64754">
                      <wp:simplePos x="0" y="0"/>
                      <wp:positionH relativeFrom="column">
                        <wp:posOffset>1455120</wp:posOffset>
                      </wp:positionH>
                      <wp:positionV relativeFrom="paragraph">
                        <wp:posOffset>166717</wp:posOffset>
                      </wp:positionV>
                      <wp:extent cx="2833636" cy="1518250"/>
                      <wp:effectExtent l="0" t="0" r="5080" b="6350"/>
                      <wp:wrapNone/>
                      <wp:docPr id="1984387639" name="Group 1984387639"/>
                      <wp:cNvGraphicFramePr/>
                      <a:graphic xmlns:a="http://schemas.openxmlformats.org/drawingml/2006/main">
                        <a:graphicData uri="http://schemas.microsoft.com/office/word/2010/wordprocessingGroup">
                          <wpg:wgp>
                            <wpg:cNvGrpSpPr/>
                            <wpg:grpSpPr>
                              <a:xfrm>
                                <a:off x="0" y="0"/>
                                <a:ext cx="2833636" cy="1518250"/>
                                <a:chOff x="-295640" y="-270158"/>
                                <a:chExt cx="8963293" cy="4802358"/>
                              </a:xfrm>
                            </wpg:grpSpPr>
                            <wps:wsp>
                              <wps:cNvPr id="1984387641" name="Google Shape;358;p15"/>
                              <wps:cNvSpPr txBox="1">
                                <a:spLocks noGrp="1"/>
                              </wps:cNvSpPr>
                              <wps:spPr>
                                <a:xfrm>
                                  <a:off x="-295640" y="-270158"/>
                                  <a:ext cx="8963293" cy="1430272"/>
                                </a:xfrm>
                                <a:prstGeom prst="rect">
                                  <a:avLst/>
                                </a:prstGeom>
                                <a:solidFill>
                                  <a:sysClr val="window" lastClr="FFFFFF"/>
                                </a:solidFill>
                                <a:ln>
                                  <a:noFill/>
                                </a:ln>
                              </wps:spPr>
                              <wps:txbx>
                                <w:txbxContent>
                                  <w:p w14:paraId="00BD8A67" w14:textId="77777777" w:rsidR="00A53F55" w:rsidRDefault="00F43DC4">
                                    <w:pPr>
                                      <w:spacing w:after="100" w:line="240" w:lineRule="auto"/>
                                      <w:rPr>
                                        <w:rFonts w:ascii="Montserrat Medium" w:eastAsia="Arial" w:hAnsi="Montserrat Medium"/>
                                        <w:bCs/>
                                        <w:color w:val="FB635E"/>
                                        <w:sz w:val="20"/>
                                        <w:szCs w:val="20"/>
                                        <w:lang w:bidi="en-US"/>
                                      </w:rPr>
                                    </w:pPr>
                                    <w:r>
                                      <w:rPr>
                                        <w:rFonts w:ascii="Montserrat Medium" w:eastAsia="Montserrat Medium" w:hAnsi="Montserrat Medium"/>
                                        <w:bCs/>
                                        <w:color w:val="FB635E"/>
                                        <w:sz w:val="20"/>
                                        <w:szCs w:val="20"/>
                                        <w:lang w:val="fr-FR" w:bidi="en-US"/>
                                      </w:rPr>
                                      <w:t>Gestion des stocks</w:t>
                                    </w:r>
                                  </w:p>
                                  <w:p w14:paraId="02732FC5" w14:textId="77777777" w:rsidR="00A53F55" w:rsidRDefault="00F43DC4">
                                    <w:pPr>
                                      <w:pStyle w:val="ListParagraph"/>
                                      <w:numPr>
                                        <w:ilvl w:val="0"/>
                                        <w:numId w:val="147"/>
                                      </w:numPr>
                                      <w:tabs>
                                        <w:tab w:val="clear" w:pos="720"/>
                                      </w:tabs>
                                      <w:ind w:left="216" w:hanging="144"/>
                                      <w:rPr>
                                        <w:rFonts w:eastAsia="Times New Roman"/>
                                        <w:color w:val="000000"/>
                                        <w:sz w:val="14"/>
                                        <w:szCs w:val="14"/>
                                        <w:lang w:val="fr-FR"/>
                                      </w:rPr>
                                    </w:pPr>
                                    <w:r>
                                      <w:rPr>
                                        <w:rFonts w:ascii="Montserrat" w:eastAsia="Montserrat" w:hAnsi="Montserrat" w:cs="Montserrat"/>
                                        <w:color w:val="000000"/>
                                        <w:sz w:val="14"/>
                                        <w:szCs w:val="14"/>
                                        <w:lang w:val="fr-FR"/>
                                      </w:rPr>
                                      <w:t xml:space="preserve">6 éléments clés pour maintenir un stock adéquat de fournitures </w:t>
                                    </w:r>
                                    <w:proofErr w:type="spellStart"/>
                                    <w:r>
                                      <w:rPr>
                                        <w:rFonts w:ascii="Montserrat" w:eastAsia="Montserrat" w:hAnsi="Montserrat" w:cs="Montserrat"/>
                                        <w:color w:val="000000"/>
                                        <w:sz w:val="14"/>
                                        <w:szCs w:val="14"/>
                                        <w:lang w:val="fr-FR"/>
                                      </w:rPr>
                                      <w:t>Truenat</w:t>
                                    </w:r>
                                    <w:proofErr w:type="spellEnd"/>
                                  </w:p>
                                  <w:p w14:paraId="17FC3B56" w14:textId="77777777" w:rsidR="00A53F55" w:rsidRDefault="00A53F55">
                                    <w:pPr>
                                      <w:spacing w:line="240" w:lineRule="auto"/>
                                      <w:rPr>
                                        <w:rFonts w:ascii="Montserrat Medium" w:eastAsia="Arial" w:hAnsi="Montserrat Medium"/>
                                        <w:bCs/>
                                        <w:color w:val="FB635E"/>
                                        <w:sz w:val="20"/>
                                        <w:szCs w:val="20"/>
                                        <w:lang w:val="fr-FR" w:bidi="en-US"/>
                                      </w:rPr>
                                    </w:pPr>
                                  </w:p>
                                </w:txbxContent>
                              </wps:txbx>
                              <wps:bodyPr spcFirstLastPara="1" wrap="square" lIns="0" tIns="0" rIns="0" bIns="0" anchor="t" anchorCtr="0"/>
                            </wps:wsp>
                            <wps:wsp>
                              <wps:cNvPr id="1984387645" name="Google Shape;365;p15"/>
                              <wps:cNvSpPr txBox="1"/>
                              <wps:spPr>
                                <a:xfrm>
                                  <a:off x="-181237" y="2674699"/>
                                  <a:ext cx="1162417" cy="1181163"/>
                                </a:xfrm>
                                <a:prstGeom prst="rect">
                                  <a:avLst/>
                                </a:prstGeom>
                                <a:solidFill>
                                  <a:srgbClr val="FFE8E8"/>
                                </a:solidFill>
                                <a:ln>
                                  <a:noFill/>
                                </a:ln>
                              </wps:spPr>
                              <wps:txbx>
                                <w:txbxContent>
                                  <w:p w14:paraId="54A8480A" w14:textId="77777777" w:rsidR="00A53F55" w:rsidRDefault="00F43DC4">
                                    <w:pPr>
                                      <w:pStyle w:val="NormalWeb"/>
                                      <w:spacing w:before="0" w:beforeAutospacing="0" w:after="0" w:afterAutospacing="0" w:line="216" w:lineRule="auto"/>
                                      <w:rPr>
                                        <w:sz w:val="12"/>
                                        <w:szCs w:val="12"/>
                                      </w:rPr>
                                    </w:pPr>
                                    <w:r>
                                      <w:rPr>
                                        <w:rFonts w:ascii="Montserrat" w:eastAsia="Montserrat" w:hAnsi="Montserrat" w:cs="Montserrat"/>
                                        <w:color w:val="000000"/>
                                        <w:sz w:val="12"/>
                                        <w:szCs w:val="12"/>
                                        <w:lang w:val="fr-FR"/>
                                      </w:rPr>
                                      <w:t xml:space="preserve">Faire un « inventaire » mensuel </w:t>
                                    </w:r>
                                  </w:p>
                                </w:txbxContent>
                              </wps:txbx>
                              <wps:bodyPr spcFirstLastPara="1" wrap="square" lIns="0" tIns="0" rIns="0" bIns="0" anchor="t" anchorCtr="0"/>
                            </wps:wsp>
                            <wps:wsp>
                              <wps:cNvPr id="640" name="Google Shape;371;p15"/>
                              <wps:cNvSpPr txBox="1"/>
                              <wps:spPr>
                                <a:xfrm>
                                  <a:off x="1354257" y="2632215"/>
                                  <a:ext cx="1162417" cy="1221496"/>
                                </a:xfrm>
                                <a:prstGeom prst="rect">
                                  <a:avLst/>
                                </a:prstGeom>
                                <a:solidFill>
                                  <a:srgbClr val="FFE8E8"/>
                                </a:solidFill>
                                <a:ln>
                                  <a:noFill/>
                                </a:ln>
                              </wps:spPr>
                              <wps:txbx>
                                <w:txbxContent>
                                  <w:p w14:paraId="7C7DC004" w14:textId="77777777" w:rsidR="00A53F55" w:rsidRDefault="00F43DC4">
                                    <w:pPr>
                                      <w:pStyle w:val="NormalWeb"/>
                                      <w:spacing w:before="0" w:beforeAutospacing="0" w:after="0" w:afterAutospacing="0" w:line="216" w:lineRule="auto"/>
                                      <w:rPr>
                                        <w:sz w:val="12"/>
                                        <w:szCs w:val="12"/>
                                      </w:rPr>
                                    </w:pPr>
                                    <w:r>
                                      <w:rPr>
                                        <w:rFonts w:ascii="Montserrat" w:eastAsia="Montserrat" w:hAnsi="Montserrat" w:cs="Montserrat"/>
                                        <w:color w:val="000000"/>
                                        <w:sz w:val="12"/>
                                        <w:szCs w:val="12"/>
                                        <w:lang w:val="fr-FR"/>
                                      </w:rPr>
                                      <w:t>Tenir des journaux d’inventaire</w:t>
                                    </w:r>
                                  </w:p>
                                </w:txbxContent>
                              </wps:txbx>
                              <wps:bodyPr spcFirstLastPara="1" wrap="square" lIns="0" tIns="0" rIns="0" bIns="0" anchor="t" anchorCtr="0"/>
                            </wps:wsp>
                            <wps:wsp>
                              <wps:cNvPr id="641" name="Google Shape;377;p15"/>
                              <wps:cNvSpPr txBox="1"/>
                              <wps:spPr>
                                <a:xfrm>
                                  <a:off x="2854401" y="2645877"/>
                                  <a:ext cx="1249670" cy="1469371"/>
                                </a:xfrm>
                                <a:prstGeom prst="rect">
                                  <a:avLst/>
                                </a:prstGeom>
                                <a:solidFill>
                                  <a:srgbClr val="FFE8E8"/>
                                </a:solidFill>
                                <a:ln>
                                  <a:noFill/>
                                </a:ln>
                              </wps:spPr>
                              <wps:txbx>
                                <w:txbxContent>
                                  <w:p w14:paraId="47F802FC" w14:textId="77777777" w:rsidR="00A53F55" w:rsidRDefault="00F43DC4">
                                    <w:pPr>
                                      <w:pStyle w:val="NormalWeb"/>
                                      <w:spacing w:before="0" w:beforeAutospacing="0" w:after="0" w:afterAutospacing="0" w:line="216" w:lineRule="auto"/>
                                      <w:rPr>
                                        <w:sz w:val="11"/>
                                        <w:szCs w:val="11"/>
                                      </w:rPr>
                                    </w:pPr>
                                    <w:r>
                                      <w:rPr>
                                        <w:rFonts w:ascii="Montserrat" w:eastAsia="Montserrat" w:hAnsi="Montserrat" w:cs="Montserrat"/>
                                        <w:color w:val="000000"/>
                                        <w:sz w:val="11"/>
                                        <w:szCs w:val="11"/>
                                        <w:lang w:val="fr-FR"/>
                                      </w:rPr>
                                      <w:t>Déterminer la quantité à commander</w:t>
                                    </w:r>
                                  </w:p>
                                </w:txbxContent>
                              </wps:txbx>
                              <wps:bodyPr spcFirstLastPara="1" wrap="square" lIns="0" tIns="0" rIns="0" bIns="0" anchor="t" anchorCtr="0"/>
                            </wps:wsp>
                            <wps:wsp>
                              <wps:cNvPr id="642" name="Google Shape;383;p15"/>
                              <wps:cNvSpPr txBox="1"/>
                              <wps:spPr>
                                <a:xfrm>
                                  <a:off x="4404652" y="2632905"/>
                                  <a:ext cx="1162417" cy="1899295"/>
                                </a:xfrm>
                                <a:prstGeom prst="rect">
                                  <a:avLst/>
                                </a:prstGeom>
                                <a:solidFill>
                                  <a:srgbClr val="FFE8E8"/>
                                </a:solidFill>
                                <a:ln>
                                  <a:noFill/>
                                </a:ln>
                              </wps:spPr>
                              <wps:txbx>
                                <w:txbxContent>
                                  <w:p w14:paraId="188D47D0" w14:textId="77777777" w:rsidR="00A53F55" w:rsidRDefault="00F43DC4">
                                    <w:pPr>
                                      <w:pStyle w:val="NormalWeb"/>
                                      <w:spacing w:before="0" w:beforeAutospacing="0" w:after="0" w:afterAutospacing="0" w:line="216" w:lineRule="auto"/>
                                      <w:rPr>
                                        <w:sz w:val="9"/>
                                        <w:szCs w:val="9"/>
                                        <w:lang w:val="fr-FR"/>
                                      </w:rPr>
                                    </w:pPr>
                                    <w:r>
                                      <w:rPr>
                                        <w:rFonts w:ascii="Montserrat" w:eastAsia="Montserrat" w:hAnsi="Montserrat" w:cs="Montserrat"/>
                                        <w:color w:val="000000"/>
                                        <w:sz w:val="9"/>
                                        <w:szCs w:val="9"/>
                                        <w:lang w:val="fr-FR"/>
                                      </w:rPr>
                                      <w:t>Passez les commandes conformément aux pratiques de commande locales</w:t>
                                    </w:r>
                                  </w:p>
                                </w:txbxContent>
                              </wps:txbx>
                              <wps:bodyPr spcFirstLastPara="1" wrap="square" lIns="0" tIns="0" rIns="0" bIns="0" anchor="t" anchorCtr="0"/>
                            </wps:wsp>
                            <wps:wsp>
                              <wps:cNvPr id="643" name="Google Shape;389;p15"/>
                              <wps:cNvSpPr txBox="1"/>
                              <wps:spPr>
                                <a:xfrm>
                                  <a:off x="5959771" y="2673535"/>
                                  <a:ext cx="1162417" cy="1856767"/>
                                </a:xfrm>
                                <a:prstGeom prst="rect">
                                  <a:avLst/>
                                </a:prstGeom>
                                <a:solidFill>
                                  <a:srgbClr val="FFE8E8"/>
                                </a:solidFill>
                                <a:ln>
                                  <a:noFill/>
                                </a:ln>
                              </wps:spPr>
                              <wps:txbx>
                                <w:txbxContent>
                                  <w:p w14:paraId="0C13C06D" w14:textId="77777777" w:rsidR="00A53F55" w:rsidRDefault="00F43DC4">
                                    <w:pPr>
                                      <w:pStyle w:val="NormalWeb"/>
                                      <w:spacing w:before="0" w:beforeAutospacing="0" w:after="0" w:afterAutospacing="0" w:line="216" w:lineRule="auto"/>
                                      <w:rPr>
                                        <w:sz w:val="10"/>
                                        <w:szCs w:val="10"/>
                                        <w:lang w:val="fr-FR"/>
                                      </w:rPr>
                                    </w:pPr>
                                    <w:r>
                                      <w:rPr>
                                        <w:rFonts w:ascii="Montserrat" w:eastAsia="Montserrat" w:hAnsi="Montserrat" w:cs="Montserrat"/>
                                        <w:color w:val="000000"/>
                                        <w:sz w:val="10"/>
                                        <w:szCs w:val="10"/>
                                        <w:lang w:val="fr-FR"/>
                                      </w:rPr>
                                      <w:t>Inspecter et vérifier les fournitures reçues</w:t>
                                    </w:r>
                                  </w:p>
                                </w:txbxContent>
                              </wps:txbx>
                              <wps:bodyPr spcFirstLastPara="1" wrap="square" lIns="0" tIns="0" rIns="0" bIns="0" anchor="t" anchorCtr="0"/>
                            </wps:wsp>
                            <wps:wsp>
                              <wps:cNvPr id="644" name="Google Shape;394;p15"/>
                              <wps:cNvSpPr txBox="1"/>
                              <wps:spPr>
                                <a:xfrm>
                                  <a:off x="7467142" y="2668806"/>
                                  <a:ext cx="1162417" cy="1859595"/>
                                </a:xfrm>
                                <a:prstGeom prst="rect">
                                  <a:avLst/>
                                </a:prstGeom>
                                <a:solidFill>
                                  <a:srgbClr val="FFE8E8"/>
                                </a:solidFill>
                                <a:ln>
                                  <a:noFill/>
                                </a:ln>
                              </wps:spPr>
                              <wps:txbx>
                                <w:txbxContent>
                                  <w:p w14:paraId="15F41B67" w14:textId="77777777" w:rsidR="00A53F55" w:rsidRDefault="00F43DC4">
                                    <w:pPr>
                                      <w:pStyle w:val="NormalWeb"/>
                                      <w:spacing w:before="0" w:beforeAutospacing="0" w:after="0" w:afterAutospacing="0" w:line="216" w:lineRule="auto"/>
                                      <w:rPr>
                                        <w:sz w:val="12"/>
                                        <w:szCs w:val="12"/>
                                        <w:lang w:val="fr-FR"/>
                                      </w:rPr>
                                    </w:pPr>
                                    <w:r>
                                      <w:rPr>
                                        <w:rFonts w:ascii="Montserrat" w:eastAsia="Montserrat" w:hAnsi="Montserrat" w:cs="Montserrat"/>
                                        <w:color w:val="000000"/>
                                        <w:sz w:val="12"/>
                                        <w:szCs w:val="12"/>
                                        <w:lang w:val="fr-FR"/>
                                      </w:rPr>
                                      <w:t>Assurer une conservation correcte du stock</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B159FF6" id="Group 1984387639" o:spid="_x0000_s1545" style="position:absolute;left:0;text-align:left;margin-left:114.6pt;margin-top:13.15pt;width:223.1pt;height:119.55pt;z-index:252173312;mso-width-relative:margin;mso-height-relative:margin" coordorigin="-2956,-2701" coordsize="89632,48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">
                      <v:shape id="Google Shape;365;p15" o:spid="_x0000_s1547" type="#_x0000_t202" style="position:absolute;left:-1812;top:26746;width:11623;height:1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" fillcolor="#ffe8e8" stroked="f">
                        <v:textbox inset="0,0,0,0">
                          <w:txbxContent>
                            <w:p w14:paraId="54A8480A" w14:textId="77777777" w:rsidR="00A53F55" w:rsidRDefault="00F43DC4">
                              <w:pPr>
                                <w:pStyle w:val="NormalWeb"/>
                                <w:spacing w:before="0" w:beforeAutospacing="0" w:after="0" w:afterAutospacing="0" w:line="216" w:lineRule="auto"/>
                                <w:rPr>
                                  <w:sz w:val="12"/>
                                  <w:szCs w:val="12"/>
                                </w:rPr>
                              </w:pPr>
                              <w:r>
                                <w:rPr>
                                  <w:rFonts w:ascii="Montserrat" w:eastAsia="Montserrat" w:hAnsi="Montserrat" w:cs="Montserrat"/>
                                  <w:color w:val="000000"/>
                                  <w:sz w:val="12"/>
                                  <w:szCs w:val="12"/>
                                  <w:lang w:val="fr-FR"/>
                                </w:rPr>
                                <w:t xml:space="preserve">Faire un « inventaire » mensuel </w:t>
                              </w:r>
                            </w:p>
                          </w:txbxContent>
                        </v:textbox>
                      </v:shape>
                      <v:shape id="Google Shape;371;p15" o:spid="_x0000_s1548" type="#_x0000_t202" style="position:absolute;left:13542;top:26322;width:11624;height:1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" fillcolor="#ffe8e8" stroked="f">
                        <v:textbox inset="0,0,0,0">
                          <w:txbxContent>
                            <w:p w14:paraId="7C7DC004" w14:textId="77777777" w:rsidR="00A53F55" w:rsidRDefault="00F43DC4">
                              <w:pPr>
                                <w:pStyle w:val="NormalWeb"/>
                                <w:spacing w:before="0" w:beforeAutospacing="0" w:after="0" w:afterAutospacing="0" w:line="216" w:lineRule="auto"/>
                                <w:rPr>
                                  <w:sz w:val="12"/>
                                  <w:szCs w:val="12"/>
                                </w:rPr>
                              </w:pPr>
                              <w:r>
                                <w:rPr>
                                  <w:rFonts w:ascii="Montserrat" w:eastAsia="Montserrat" w:hAnsi="Montserrat" w:cs="Montserrat"/>
                                  <w:color w:val="000000"/>
                                  <w:sz w:val="12"/>
                                  <w:szCs w:val="12"/>
                                  <w:lang w:val="fr-FR"/>
                                </w:rPr>
                                <w:t>Tenir des journaux d’inventaire</w:t>
                              </w:r>
                            </w:p>
                          </w:txbxContent>
                        </v:textbox>
                      </v:shape>
                      <v:shape id="Google Shape;377;p15" o:spid="_x0000_s1549" type="#_x0000_t202" style="position:absolute;left:28544;top:26458;width:12496;height:1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" fillcolor="#ffe8e8" stroked="f">
                        <v:textbox inset="0,0,0,0">
                          <w:txbxContent>
                            <w:p w14:paraId="47F802FC" w14:textId="77777777" w:rsidR="00A53F55" w:rsidRDefault="00F43DC4">
                              <w:pPr>
                                <w:pStyle w:val="NormalWeb"/>
                                <w:spacing w:before="0" w:beforeAutospacing="0" w:after="0" w:afterAutospacing="0" w:line="216" w:lineRule="auto"/>
                                <w:rPr>
                                  <w:sz w:val="11"/>
                                  <w:szCs w:val="11"/>
                                </w:rPr>
                              </w:pPr>
                              <w:r>
                                <w:rPr>
                                  <w:rFonts w:ascii="Montserrat" w:eastAsia="Montserrat" w:hAnsi="Montserrat" w:cs="Montserrat"/>
                                  <w:color w:val="000000"/>
                                  <w:sz w:val="11"/>
                                  <w:szCs w:val="11"/>
                                  <w:lang w:val="fr-FR"/>
                                </w:rPr>
                                <w:t>Déterminer la quantité à commander</w:t>
                              </w:r>
                            </w:p>
                          </w:txbxContent>
                        </v:textbox>
                      </v:shape>
                      <v:shape id="Google Shape;383;p15" o:spid="_x0000_s1550" type="#_x0000_t202" style="position:absolute;left:44046;top:26329;width:11624;height:18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" fillcolor="#ffe8e8" stroked="f">
                        <v:textbox inset="0,0,0,0">
                          <w:txbxContent>
                            <w:p w14:paraId="188D47D0" w14:textId="77777777" w:rsidR="00A53F55" w:rsidRDefault="00F43DC4">
                              <w:pPr>
                                <w:pStyle w:val="NormalWeb"/>
                                <w:spacing w:before="0" w:beforeAutospacing="0" w:after="0" w:afterAutospacing="0" w:line="216" w:lineRule="auto"/>
                                <w:rPr>
                                  <w:sz w:val="9"/>
                                  <w:szCs w:val="9"/>
                                  <w:lang w:val="fr-FR"/>
                                </w:rPr>
                              </w:pPr>
                              <w:r>
                                <w:rPr>
                                  <w:rFonts w:ascii="Montserrat" w:eastAsia="Montserrat" w:hAnsi="Montserrat" w:cs="Montserrat"/>
                                  <w:color w:val="000000"/>
                                  <w:sz w:val="9"/>
                                  <w:szCs w:val="9"/>
                                  <w:lang w:val="fr-FR"/>
                                </w:rPr>
                                <w:t>Passez les commandes conformément aux pratiques de commande locales</w:t>
                              </w:r>
                            </w:p>
                          </w:txbxContent>
                        </v:textbox>
                      </v:shape>
                      <v:shape id="Google Shape;389;p15" o:spid="_x0000_s1551" type="#_x0000_t202" style="position:absolute;left:59597;top:26735;width:11624;height:18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" fillcolor="#ffe8e8" stroked="f">
                        <v:textbox inset="0,0,0,0">
                          <w:txbxContent>
                            <w:p w14:paraId="0C13C06D" w14:textId="77777777" w:rsidR="00A53F55" w:rsidRDefault="00F43DC4">
                              <w:pPr>
                                <w:pStyle w:val="NormalWeb"/>
                                <w:spacing w:before="0" w:beforeAutospacing="0" w:after="0" w:afterAutospacing="0" w:line="216" w:lineRule="auto"/>
                                <w:rPr>
                                  <w:sz w:val="10"/>
                                  <w:szCs w:val="10"/>
                                  <w:lang w:val="fr-FR"/>
                                </w:rPr>
                              </w:pPr>
                              <w:r>
                                <w:rPr>
                                  <w:rFonts w:ascii="Montserrat" w:eastAsia="Montserrat" w:hAnsi="Montserrat" w:cs="Montserrat"/>
                                  <w:color w:val="000000"/>
                                  <w:sz w:val="10"/>
                                  <w:szCs w:val="10"/>
                                  <w:lang w:val="fr-FR"/>
                                </w:rPr>
                                <w:t xml:space="preserve">Inspecter et vérifier les </w:t>
                              </w:r>
                              <w:r>
                                <w:rPr>
                                  <w:rFonts w:ascii="Montserrat" w:eastAsia="Montserrat" w:hAnsi="Montserrat" w:cs="Montserrat"/>
                                  <w:color w:val="000000"/>
                                  <w:sz w:val="10"/>
                                  <w:szCs w:val="10"/>
                                  <w:lang w:val="fr-FR"/>
                                </w:rPr>
                                <w:t>fournitures reçues</w:t>
                              </w:r>
                            </w:p>
                          </w:txbxContent>
                        </v:textbox>
                      </v:shape>
                      <v:shape id="Google Shape;394;p15" o:spid="_x0000_s1552" type="#_x0000_t202" style="position:absolute;left:74671;top:26688;width:11624;height:18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" fillcolor="#ffe8e8" stroked="f">
                        <v:textbox inset="0,0,0,0">
                          <w:txbxContent>
                            <w:p w14:paraId="15F41B67" w14:textId="77777777" w:rsidR="00A53F55" w:rsidRDefault="00F43DC4">
                              <w:pPr>
                                <w:pStyle w:val="NormalWeb"/>
                                <w:spacing w:before="0" w:beforeAutospacing="0" w:after="0" w:afterAutospacing="0" w:line="216" w:lineRule="auto"/>
                                <w:rPr>
                                  <w:sz w:val="12"/>
                                  <w:szCs w:val="12"/>
                                  <w:lang w:val="fr-FR"/>
                                </w:rPr>
                              </w:pPr>
                              <w:r>
                                <w:rPr>
                                  <w:rFonts w:ascii="Montserrat" w:eastAsia="Montserrat" w:hAnsi="Montserrat" w:cs="Montserrat"/>
                                  <w:color w:val="000000"/>
                                  <w:sz w:val="12"/>
                                  <w:szCs w:val="12"/>
                                  <w:lang w:val="fr-FR"/>
                                </w:rPr>
                                <w:t>Assurer une conservation correcte du stock</w:t>
                              </w:r>
                            </w:p>
                          </w:txbxContent>
                        </v:textbox>
                      </v:shape>
                    </v:group>
                  </w:pict>
                </mc:Fallback>
              </mc:AlternateContent>
            </w:r>
            <w:r>
              <w:rPr>
                <w:noProof/>
                <w:lang w:eastAsia="zh-CN"/>
              </w:rPr>
              <w:drawing>
                <wp:inline distT="0" distB="0" distL="0" distR="0" wp14:anchorId="210B4CBD" wp14:editId="498BC5BA">
                  <wp:extent cx="3416300" cy="1919479"/>
                  <wp:effectExtent l="0" t="0" r="0" b="5080"/>
                  <wp:docPr id="439" name="Picture 439" descr="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416300" cy="1919479"/>
                          </a:xfrm>
                          <a:prstGeom prst="rect">
                            <a:avLst/>
                          </a:prstGeom>
                        </pic:spPr>
                      </pic:pic>
                    </a:graphicData>
                  </a:graphic>
                </wp:inline>
              </w:drawing>
            </w:r>
          </w:p>
        </w:tc>
      </w:tr>
      <w:tr w:rsidR="00A53F55" w14:paraId="3C2B2374" w14:textId="77777777">
        <w:tc>
          <w:tcPr>
            <w:tcW w:w="9350" w:type="dxa"/>
          </w:tcPr>
          <w:p w14:paraId="23EC8552" w14:textId="77777777" w:rsidR="00A53F55" w:rsidRDefault="00F43DC4">
            <w:pPr>
              <w:rPr>
                <w:b/>
                <w:bCs/>
                <w:lang w:val="fr-FR"/>
              </w:rPr>
            </w:pPr>
            <w:r>
              <w:rPr>
                <w:rFonts w:eastAsia="Gill Sans MT"/>
                <w:b/>
                <w:bCs/>
                <w:lang w:val="fr-FR"/>
              </w:rPr>
              <w:t>DIRE :</w:t>
            </w:r>
          </w:p>
          <w:p w14:paraId="43C364E5" w14:textId="77777777" w:rsidR="00A53F55" w:rsidRDefault="00F43DC4">
            <w:pPr>
              <w:rPr>
                <w:lang w:val="fr-FR"/>
              </w:rPr>
            </w:pPr>
            <w:r>
              <w:rPr>
                <w:rFonts w:eastAsia="Gill Sans MT"/>
                <w:lang w:val="fr-FR"/>
              </w:rPr>
              <w:t xml:space="preserve">La détermination de la quantité de fournitures à commander a pour but d’éviter les ruptures de stock et que des cartouches soient périmées. Il est nécessaire de désigner une personne pour gérer l’approvisionnement. </w:t>
            </w:r>
          </w:p>
          <w:p w14:paraId="3A027152" w14:textId="77777777" w:rsidR="00A53F55" w:rsidRDefault="00A53F55">
            <w:pPr>
              <w:rPr>
                <w:lang w:val="fr-FR"/>
              </w:rPr>
            </w:pPr>
          </w:p>
          <w:p w14:paraId="0AC21F40" w14:textId="77777777" w:rsidR="00A53F55" w:rsidRDefault="00F43DC4">
            <w:r>
              <w:rPr>
                <w:rFonts w:eastAsia="Gill Sans MT"/>
                <w:lang w:val="fr-FR"/>
              </w:rPr>
              <w:t xml:space="preserve">Il y a 6 éléments clés pour maintenir un stock suffisant de fournitures </w:t>
            </w:r>
            <w:proofErr w:type="spellStart"/>
            <w:r>
              <w:rPr>
                <w:rFonts w:eastAsia="Gill Sans MT"/>
                <w:lang w:val="fr-FR"/>
              </w:rPr>
              <w:t>Truenat</w:t>
            </w:r>
            <w:proofErr w:type="spellEnd"/>
            <w:r>
              <w:rPr>
                <w:rFonts w:eastAsia="Gill Sans MT"/>
                <w:lang w:val="fr-FR"/>
              </w:rPr>
              <w:t>. Les éléments sont les suivants :</w:t>
            </w:r>
          </w:p>
          <w:p w14:paraId="5435802A" w14:textId="77777777" w:rsidR="00A53F55" w:rsidRDefault="00F43DC4">
            <w:pPr>
              <w:numPr>
                <w:ilvl w:val="0"/>
                <w:numId w:val="29"/>
              </w:numPr>
              <w:spacing w:line="240" w:lineRule="auto"/>
              <w:contextualSpacing/>
              <w:rPr>
                <w:rFonts w:cs="Calibri"/>
              </w:rPr>
            </w:pPr>
            <w:r>
              <w:rPr>
                <w:rFonts w:eastAsia="Gill Sans MT" w:cs="Calibri"/>
                <w:lang w:val="fr-FR"/>
              </w:rPr>
              <w:t>Faire un « inventaire » mensuel.</w:t>
            </w:r>
          </w:p>
          <w:p w14:paraId="2382A1A7" w14:textId="77777777" w:rsidR="00A53F55" w:rsidRDefault="00F43DC4">
            <w:pPr>
              <w:numPr>
                <w:ilvl w:val="0"/>
                <w:numId w:val="29"/>
              </w:numPr>
              <w:spacing w:line="240" w:lineRule="auto"/>
              <w:contextualSpacing/>
              <w:rPr>
                <w:rFonts w:cs="Calibri"/>
              </w:rPr>
            </w:pPr>
            <w:r>
              <w:rPr>
                <w:rFonts w:eastAsia="Gill Sans MT" w:cs="Calibri"/>
                <w:lang w:val="fr-FR"/>
              </w:rPr>
              <w:t xml:space="preserve">Tenir des journaux d’inventaire. </w:t>
            </w:r>
          </w:p>
          <w:p w14:paraId="658047B3" w14:textId="77777777" w:rsidR="00A53F55" w:rsidRDefault="00F43DC4">
            <w:pPr>
              <w:numPr>
                <w:ilvl w:val="0"/>
                <w:numId w:val="29"/>
              </w:numPr>
              <w:spacing w:line="240" w:lineRule="auto"/>
              <w:contextualSpacing/>
              <w:rPr>
                <w:rFonts w:cs="Calibri"/>
                <w:lang w:val="fr-FR"/>
              </w:rPr>
            </w:pPr>
            <w:r>
              <w:rPr>
                <w:rFonts w:eastAsia="Gill Sans MT" w:cs="Calibri"/>
                <w:lang w:val="fr-FR"/>
              </w:rPr>
              <w:t>Déterminez la quantité à commander.</w:t>
            </w:r>
          </w:p>
          <w:p w14:paraId="054B9B89" w14:textId="77777777" w:rsidR="00A53F55" w:rsidRDefault="00F43DC4">
            <w:pPr>
              <w:numPr>
                <w:ilvl w:val="0"/>
                <w:numId w:val="29"/>
              </w:numPr>
              <w:spacing w:line="240" w:lineRule="auto"/>
              <w:contextualSpacing/>
              <w:rPr>
                <w:rFonts w:cs="Calibri"/>
                <w:lang w:val="fr-FR"/>
              </w:rPr>
            </w:pPr>
            <w:r>
              <w:rPr>
                <w:rFonts w:eastAsia="Gill Sans MT" w:cs="Calibri"/>
                <w:lang w:val="fr-FR"/>
              </w:rPr>
              <w:t xml:space="preserve">Passez les commandes conformément aux pratiques de commande locales. </w:t>
            </w:r>
          </w:p>
          <w:p w14:paraId="409A93C3" w14:textId="77777777" w:rsidR="00A53F55" w:rsidRDefault="00F43DC4">
            <w:pPr>
              <w:numPr>
                <w:ilvl w:val="0"/>
                <w:numId w:val="29"/>
              </w:numPr>
              <w:spacing w:line="240" w:lineRule="auto"/>
              <w:contextualSpacing/>
              <w:rPr>
                <w:rFonts w:cs="Calibri"/>
                <w:lang w:val="fr-FR"/>
              </w:rPr>
            </w:pPr>
            <w:r>
              <w:rPr>
                <w:rFonts w:eastAsia="Gill Sans MT" w:cs="Calibri"/>
                <w:lang w:val="fr-FR"/>
              </w:rPr>
              <w:t>Inspectez et vérifiez les fournitures reçues.</w:t>
            </w:r>
          </w:p>
          <w:p w14:paraId="05237423" w14:textId="77777777" w:rsidR="00A53F55" w:rsidRDefault="00F43DC4">
            <w:pPr>
              <w:numPr>
                <w:ilvl w:val="0"/>
                <w:numId w:val="29"/>
              </w:numPr>
              <w:spacing w:line="240" w:lineRule="auto"/>
              <w:contextualSpacing/>
              <w:rPr>
                <w:rFonts w:cs="Calibri"/>
                <w:lang w:val="fr-FR"/>
              </w:rPr>
            </w:pPr>
            <w:r>
              <w:rPr>
                <w:rFonts w:eastAsia="Gill Sans MT" w:cs="Calibri"/>
                <w:lang w:val="fr-FR"/>
              </w:rPr>
              <w:t xml:space="preserve">Assurer une conservation correcte du stock. </w:t>
            </w:r>
          </w:p>
        </w:tc>
      </w:tr>
      <w:tr w:rsidR="00A53F55" w14:paraId="21440C04" w14:textId="77777777">
        <w:tc>
          <w:tcPr>
            <w:tcW w:w="9350" w:type="dxa"/>
            <w:shd w:val="clear" w:color="auto" w:fill="E68F8C"/>
          </w:tcPr>
          <w:p w14:paraId="5DFBF095" w14:textId="77777777" w:rsidR="00A53F55" w:rsidRDefault="00F43DC4">
            <w:pPr>
              <w:rPr>
                <w:b/>
                <w:color w:val="FFFFFF" w:themeColor="background1"/>
                <w:lang w:val="fr-FR"/>
              </w:rPr>
            </w:pPr>
            <w:r>
              <w:rPr>
                <w:rFonts w:eastAsia="Gill Sans MT"/>
                <w:b/>
                <w:bCs/>
                <w:color w:val="FFFFFF"/>
                <w:lang w:val="fr-FR"/>
              </w:rPr>
              <w:t>Journal d’inventaire</w:t>
            </w:r>
          </w:p>
          <w:p w14:paraId="25495CFF" w14:textId="77777777" w:rsidR="00A53F55" w:rsidRDefault="00F43DC4">
            <w:pPr>
              <w:rPr>
                <w:b/>
                <w:bCs/>
                <w:color w:val="FFFFFF" w:themeColor="background1"/>
                <w:lang w:val="fr-FR"/>
              </w:rPr>
            </w:pPr>
            <w:r>
              <w:rPr>
                <w:rFonts w:eastAsia="Gill Sans MT"/>
                <w:b/>
                <w:bCs/>
                <w:color w:val="FFFFFF"/>
                <w:lang w:val="fr-FR"/>
              </w:rPr>
              <w:t>Diapositive : 16</w:t>
            </w:r>
          </w:p>
          <w:p w14:paraId="0A816673" w14:textId="7A6F3D1A" w:rsidR="00A53F55" w:rsidRDefault="00F43DC4">
            <w:pPr>
              <w:rPr>
                <w:b/>
                <w:color w:val="FFFFFF" w:themeColor="background1"/>
                <w:lang w:val="fr-FR"/>
              </w:rPr>
            </w:pPr>
            <w:r>
              <w:rPr>
                <w:rFonts w:eastAsia="Gill Sans MT"/>
                <w:b/>
                <w:bCs/>
                <w:color w:val="FFFFFF"/>
                <w:lang w:val="fr-FR"/>
              </w:rPr>
              <w:t xml:space="preserve">Guide du participant page : </w:t>
            </w:r>
            <w:r w:rsidR="00A15B3F">
              <w:rPr>
                <w:rFonts w:eastAsia="Gill Sans MT"/>
                <w:b/>
                <w:bCs/>
                <w:color w:val="FFFFFF"/>
                <w:lang w:val="fr-FR"/>
              </w:rPr>
              <w:t>70</w:t>
            </w:r>
          </w:p>
        </w:tc>
      </w:tr>
      <w:tr w:rsidR="00A53F55" w14:paraId="3ADDDE5F" w14:textId="77777777">
        <w:tc>
          <w:tcPr>
            <w:tcW w:w="9350" w:type="dxa"/>
          </w:tcPr>
          <w:p w14:paraId="4A8DBECF" w14:textId="77777777" w:rsidR="00A53F55" w:rsidRDefault="00F43DC4">
            <w:pPr>
              <w:jc w:val="center"/>
            </w:pPr>
            <w:r>
              <w:rPr>
                <w:noProof/>
                <w:lang w:eastAsia="zh-CN"/>
              </w:rPr>
              <w:lastRenderedPageBreak/>
              <mc:AlternateContent>
                <mc:Choice Requires="wpg">
                  <w:drawing>
                    <wp:anchor distT="0" distB="0" distL="114300" distR="114300" simplePos="0" relativeHeight="252171264" behindDoc="0" locked="0" layoutInCell="1" allowOverlap="1" wp14:anchorId="122D4CF6" wp14:editId="6EEE2B6B">
                      <wp:simplePos x="0" y="0"/>
                      <wp:positionH relativeFrom="column">
                        <wp:posOffset>1223645</wp:posOffset>
                      </wp:positionH>
                      <wp:positionV relativeFrom="paragraph">
                        <wp:posOffset>219075</wp:posOffset>
                      </wp:positionV>
                      <wp:extent cx="2381250" cy="1289051"/>
                      <wp:effectExtent l="0" t="0" r="0" b="6350"/>
                      <wp:wrapNone/>
                      <wp:docPr id="645" name="Group 645"/>
                      <wp:cNvGraphicFramePr/>
                      <a:graphic xmlns:a="http://schemas.openxmlformats.org/drawingml/2006/main">
                        <a:graphicData uri="http://schemas.microsoft.com/office/word/2010/wordprocessingGroup">
                          <wpg:wgp>
                            <wpg:cNvGrpSpPr/>
                            <wpg:grpSpPr>
                              <a:xfrm>
                                <a:off x="0" y="0"/>
                                <a:ext cx="2381250" cy="1289051"/>
                                <a:chOff x="133351" y="-298450"/>
                                <a:chExt cx="2381250" cy="1289051"/>
                              </a:xfrm>
                              <a:noFill/>
                            </wpg:grpSpPr>
                            <wps:wsp>
                              <wps:cNvPr id="648" name="Google Shape;463;p22"/>
                              <wps:cNvSpPr txBox="1">
                                <a:spLocks noGrp="1"/>
                              </wps:cNvSpPr>
                              <wps:spPr>
                                <a:xfrm>
                                  <a:off x="133351" y="-298450"/>
                                  <a:ext cx="2381250" cy="185124"/>
                                </a:xfrm>
                                <a:prstGeom prst="rect">
                                  <a:avLst/>
                                </a:prstGeom>
                                <a:solidFill>
                                  <a:sysClr val="window" lastClr="FFFFFF"/>
                                </a:solidFill>
                                <a:ln>
                                  <a:noFill/>
                                </a:ln>
                              </wps:spPr>
                              <wps:txbx>
                                <w:txbxContent>
                                  <w:p w14:paraId="3C64A058" w14:textId="77777777" w:rsidR="00A53F55" w:rsidRDefault="00F43DC4">
                                    <w:pPr>
                                      <w:spacing w:after="160" w:line="240" w:lineRule="auto"/>
                                      <w:rPr>
                                        <w:rFonts w:ascii="Montserrat Medium" w:eastAsia="Arial" w:hAnsi="Montserrat Medium"/>
                                        <w:bCs/>
                                        <w:color w:val="FB635E"/>
                                        <w:sz w:val="23"/>
                                        <w:szCs w:val="19"/>
                                        <w:lang w:bidi="en-US"/>
                                      </w:rPr>
                                    </w:pPr>
                                    <w:r>
                                      <w:rPr>
                                        <w:rFonts w:ascii="Montserrat Medium" w:eastAsia="Montserrat Medium" w:hAnsi="Montserrat Medium"/>
                                        <w:bCs/>
                                        <w:color w:val="FB635E"/>
                                        <w:sz w:val="23"/>
                                        <w:szCs w:val="23"/>
                                        <w:lang w:val="fr-FR" w:bidi="en-US"/>
                                      </w:rPr>
                                      <w:t>Gestion du stock : Journal d’inventaire</w:t>
                                    </w:r>
                                  </w:p>
                                </w:txbxContent>
                              </wps:txbx>
                              <wps:bodyPr spcFirstLastPara="1" wrap="square" lIns="0" tIns="0" rIns="0" bIns="0" anchor="t" anchorCtr="0"/>
                            </wps:wsp>
                            <wps:wsp>
                              <wps:cNvPr id="649" name="Google Shape;489;p22"/>
                              <wps:cNvSpPr txBox="1"/>
                              <wps:spPr>
                                <a:xfrm>
                                  <a:off x="1358900" y="355601"/>
                                  <a:ext cx="888365" cy="635000"/>
                                </a:xfrm>
                                <a:prstGeom prst="rect">
                                  <a:avLst/>
                                </a:prstGeom>
                                <a:solidFill>
                                  <a:srgbClr val="012060"/>
                                </a:solidFill>
                                <a:ln>
                                  <a:noFill/>
                                </a:ln>
                              </wps:spPr>
                              <wps:txbx>
                                <w:txbxContent>
                                  <w:p w14:paraId="66A87567" w14:textId="77777777" w:rsidR="00A53F55" w:rsidRDefault="00F43DC4">
                                    <w:pPr>
                                      <w:pStyle w:val="NormalWeb"/>
                                      <w:spacing w:before="0" w:beforeAutospacing="0" w:after="0" w:afterAutospacing="0"/>
                                      <w:jc w:val="center"/>
                                      <w:rPr>
                                        <w:sz w:val="14"/>
                                        <w:szCs w:val="12"/>
                                        <w:lang w:val="fr-FR"/>
                                      </w:rPr>
                                    </w:pPr>
                                    <w:r>
                                      <w:rPr>
                                        <w:rFonts w:ascii="Montserrat" w:eastAsia="Montserrat" w:hAnsi="Montserrat" w:cs="Montserrat"/>
                                        <w:color w:val="FFFFFF"/>
                                        <w:sz w:val="14"/>
                                        <w:szCs w:val="14"/>
                                        <w:lang w:val="fr-FR"/>
                                      </w:rPr>
                                      <w:t xml:space="preserve">Quels champs doivent être inclus dans un journal d’inventaire pour </w:t>
                                    </w:r>
                                    <w:proofErr w:type="spellStart"/>
                                    <w:r>
                                      <w:rPr>
                                        <w:rFonts w:ascii="Montserrat" w:eastAsia="Montserrat" w:hAnsi="Montserrat" w:cs="Montserrat"/>
                                        <w:color w:val="FFFFFF"/>
                                        <w:sz w:val="14"/>
                                        <w:szCs w:val="14"/>
                                        <w:lang w:val="fr-FR"/>
                                      </w:rPr>
                                      <w:t>Truenat</w:t>
                                    </w:r>
                                    <w:proofErr w:type="spellEnd"/>
                                    <w:r>
                                      <w:rPr>
                                        <w:rFonts w:ascii="Montserrat" w:eastAsia="Montserrat" w:hAnsi="Montserrat" w:cs="Montserrat"/>
                                        <w:color w:val="FFFFFF"/>
                                        <w:sz w:val="14"/>
                                        <w:szCs w:val="14"/>
                                        <w:lang w:val="fr-FR"/>
                                      </w:rPr>
                                      <w:t> ?</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22D4CF6" id="Group 645" o:spid="_x0000_s1553" style="position:absolute;left:0;text-align:left;margin-left:96.35pt;margin-top:17.25pt;width:187.5pt;height:101.5pt;z-index:252171264;mso-width-relative:margin;mso-height-relative:margin" coordorigin="1333,-2984" coordsize="23812,1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">
                      <v:shape id="Google Shape;489;p22" o:spid="_x0000_s1555" type="#_x0000_t202" style="position:absolute;left:13589;top:3556;width:8883;height:6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" fillcolor="#012060" stroked="f">
                        <v:textbox inset="0,0,0,0">
                          <w:txbxContent>
                            <w:p w14:paraId="66A87567" w14:textId="77777777" w:rsidR="00A53F55" w:rsidRDefault="00F43DC4">
                              <w:pPr>
                                <w:pStyle w:val="NormalWeb"/>
                                <w:spacing w:before="0" w:beforeAutospacing="0" w:after="0" w:afterAutospacing="0"/>
                                <w:jc w:val="center"/>
                                <w:rPr>
                                  <w:sz w:val="14"/>
                                  <w:szCs w:val="12"/>
                                  <w:lang w:val="fr-FR"/>
                                </w:rPr>
                              </w:pPr>
                              <w:r>
                                <w:rPr>
                                  <w:rFonts w:ascii="Montserrat" w:eastAsia="Montserrat" w:hAnsi="Montserrat" w:cs="Montserrat"/>
                                  <w:color w:val="FFFFFF"/>
                                  <w:sz w:val="14"/>
                                  <w:szCs w:val="14"/>
                                  <w:lang w:val="fr-FR"/>
                                </w:rPr>
                                <w:t xml:space="preserve">Quels champs doivent être inclus dans un </w:t>
                              </w:r>
                              <w:r>
                                <w:rPr>
                                  <w:rFonts w:ascii="Montserrat" w:eastAsia="Montserrat" w:hAnsi="Montserrat" w:cs="Montserrat"/>
                                  <w:color w:val="FFFFFF"/>
                                  <w:sz w:val="14"/>
                                  <w:szCs w:val="14"/>
                                  <w:lang w:val="fr-FR"/>
                                </w:rPr>
                                <w:t>journal d’inventaire pour Truenat ?</w:t>
                              </w:r>
                            </w:p>
                          </w:txbxContent>
                        </v:textbox>
                      </v:shape>
                    </v:group>
                  </w:pict>
                </mc:Fallback>
              </mc:AlternateContent>
            </w:r>
            <w:r>
              <w:rPr>
                <w:noProof/>
                <w:lang w:eastAsia="zh-CN"/>
              </w:rPr>
              <w:drawing>
                <wp:inline distT="0" distB="0" distL="0" distR="0" wp14:anchorId="42048E99" wp14:editId="43DF5E9F">
                  <wp:extent cx="3879850" cy="2096197"/>
                  <wp:effectExtent l="0" t="0" r="6350" b="0"/>
                  <wp:docPr id="440" name="Picture 440" descr="Tableau,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173">
                            <a:extLst>
                              <a:ext uri="{28A0092B-C50C-407E-A947-70E740481C1C}">
                                <a14:useLocalDpi xmlns:a14="http://schemas.microsoft.com/office/drawing/2010/main" val="0"/>
                              </a:ext>
                            </a:extLst>
                          </a:blip>
                          <a:stretch>
                            <a:fillRect/>
                          </a:stretch>
                        </pic:blipFill>
                        <pic:spPr>
                          <a:xfrm>
                            <a:off x="0" y="0"/>
                            <a:ext cx="3879850" cy="2096197"/>
                          </a:xfrm>
                          <a:prstGeom prst="rect">
                            <a:avLst/>
                          </a:prstGeom>
                        </pic:spPr>
                      </pic:pic>
                    </a:graphicData>
                  </a:graphic>
                </wp:inline>
              </w:drawing>
            </w:r>
          </w:p>
        </w:tc>
      </w:tr>
      <w:tr w:rsidR="00A53F55" w14:paraId="7128A2BF" w14:textId="77777777">
        <w:tc>
          <w:tcPr>
            <w:tcW w:w="9350" w:type="dxa"/>
          </w:tcPr>
          <w:p w14:paraId="6CA8ADD0" w14:textId="77777777" w:rsidR="00A53F55" w:rsidRDefault="00F43DC4">
            <w:pPr>
              <w:ind w:left="360" w:hanging="360"/>
              <w:rPr>
                <w:b/>
                <w:bCs/>
                <w:lang w:val="fr-FR"/>
              </w:rPr>
            </w:pPr>
            <w:r>
              <w:rPr>
                <w:rFonts w:eastAsia="Gill Sans MT"/>
                <w:b/>
                <w:bCs/>
                <w:lang w:val="fr-FR"/>
              </w:rPr>
              <w:t>DEMANDER :</w:t>
            </w:r>
          </w:p>
          <w:p w14:paraId="1E20F375" w14:textId="77777777" w:rsidR="00A53F55" w:rsidRDefault="00F43DC4">
            <w:pPr>
              <w:ind w:left="360" w:hanging="360"/>
              <w:rPr>
                <w:lang w:val="fr-FR"/>
              </w:rPr>
            </w:pPr>
            <w:r>
              <w:rPr>
                <w:rFonts w:eastAsia="Gill Sans MT"/>
                <w:lang w:val="fr-FR"/>
              </w:rPr>
              <w:t xml:space="preserve">Quels champs doivent être inclus dans un journal d’inventaire pour </w:t>
            </w:r>
            <w:proofErr w:type="spellStart"/>
            <w:r>
              <w:rPr>
                <w:rFonts w:eastAsia="Gill Sans MT"/>
                <w:lang w:val="fr-FR"/>
              </w:rPr>
              <w:t>Truenat</w:t>
            </w:r>
            <w:proofErr w:type="spellEnd"/>
            <w:r>
              <w:rPr>
                <w:rFonts w:eastAsia="Gill Sans MT"/>
                <w:lang w:val="fr-FR"/>
              </w:rPr>
              <w:t> ?</w:t>
            </w:r>
          </w:p>
        </w:tc>
      </w:tr>
      <w:tr w:rsidR="00A53F55" w14:paraId="61977837" w14:textId="77777777">
        <w:tc>
          <w:tcPr>
            <w:tcW w:w="9350" w:type="dxa"/>
          </w:tcPr>
          <w:p w14:paraId="3EF87206" w14:textId="77777777" w:rsidR="00A53F55" w:rsidRDefault="00F43DC4">
            <w:pPr>
              <w:rPr>
                <w:b/>
                <w:bCs/>
                <w:lang w:val="fr-FR"/>
              </w:rPr>
            </w:pPr>
            <w:r>
              <w:rPr>
                <w:rFonts w:eastAsia="Gill Sans MT"/>
                <w:b/>
                <w:bCs/>
                <w:lang w:val="fr-FR"/>
              </w:rPr>
              <w:t>FAIRE :</w:t>
            </w:r>
          </w:p>
          <w:p w14:paraId="5C3B14BD" w14:textId="77777777" w:rsidR="00A53F55" w:rsidRDefault="00F43DC4">
            <w:pPr>
              <w:rPr>
                <w:lang w:val="fr-FR"/>
              </w:rPr>
            </w:pPr>
            <w:r>
              <w:rPr>
                <w:rFonts w:eastAsia="Gill Sans MT"/>
                <w:lang w:val="fr-FR"/>
              </w:rPr>
              <w:t xml:space="preserve">Menez une discussion de groupe et aidez les participants à trouver les différents contenus dans les cercles. Une fois que la discussion a atteint un point d’arrêt logique, l’animateur montrera le reste du contenu sur la diapositive. </w:t>
            </w:r>
          </w:p>
        </w:tc>
      </w:tr>
      <w:tr w:rsidR="00A53F55" w14:paraId="62CB8824" w14:textId="77777777">
        <w:tc>
          <w:tcPr>
            <w:tcW w:w="9350" w:type="dxa"/>
          </w:tcPr>
          <w:p w14:paraId="0AEBC2DB" w14:textId="77777777" w:rsidR="00A53F55" w:rsidRDefault="00F43DC4">
            <w:pPr>
              <w:ind w:left="360" w:hanging="360"/>
              <w:rPr>
                <w:b/>
                <w:bCs/>
              </w:rPr>
            </w:pPr>
            <w:r>
              <w:rPr>
                <w:rFonts w:eastAsia="Gill Sans MT"/>
                <w:b/>
                <w:bCs/>
                <w:lang w:val="fr-FR"/>
              </w:rPr>
              <w:t>RÉPONSE :</w:t>
            </w:r>
          </w:p>
          <w:p w14:paraId="119EFC1E" w14:textId="77777777" w:rsidR="00A53F55" w:rsidRDefault="00F43DC4">
            <w:pPr>
              <w:numPr>
                <w:ilvl w:val="0"/>
                <w:numId w:val="30"/>
              </w:numPr>
              <w:spacing w:line="240" w:lineRule="auto"/>
              <w:contextualSpacing/>
              <w:rPr>
                <w:rFonts w:cs="Calibri"/>
              </w:rPr>
            </w:pPr>
            <w:r>
              <w:rPr>
                <w:rFonts w:eastAsia="Gill Sans MT" w:cs="Calibri"/>
                <w:lang w:val="fr-FR"/>
              </w:rPr>
              <w:t>Date et quantité commandée</w:t>
            </w:r>
          </w:p>
          <w:p w14:paraId="1B3AB2FD" w14:textId="77777777" w:rsidR="00A53F55" w:rsidRDefault="00F43DC4">
            <w:pPr>
              <w:numPr>
                <w:ilvl w:val="0"/>
                <w:numId w:val="30"/>
              </w:numPr>
              <w:spacing w:line="240" w:lineRule="auto"/>
              <w:contextualSpacing/>
              <w:rPr>
                <w:rFonts w:cs="Calibri"/>
              </w:rPr>
            </w:pPr>
            <w:r>
              <w:rPr>
                <w:rFonts w:eastAsia="Gill Sans MT" w:cs="Calibri"/>
                <w:lang w:val="fr-FR"/>
              </w:rPr>
              <w:t>Date de réception de l’article</w:t>
            </w:r>
          </w:p>
          <w:p w14:paraId="35F14E35" w14:textId="77777777" w:rsidR="00A53F55" w:rsidRDefault="00F43DC4">
            <w:pPr>
              <w:numPr>
                <w:ilvl w:val="0"/>
                <w:numId w:val="30"/>
              </w:numPr>
              <w:spacing w:line="240" w:lineRule="auto"/>
              <w:contextualSpacing/>
              <w:rPr>
                <w:rFonts w:cs="Calibri"/>
              </w:rPr>
            </w:pPr>
            <w:r>
              <w:rPr>
                <w:rFonts w:eastAsia="Gill Sans MT" w:cs="Calibri"/>
                <w:lang w:val="fr-FR"/>
              </w:rPr>
              <w:t>Quantité reçue</w:t>
            </w:r>
          </w:p>
          <w:p w14:paraId="055206DF" w14:textId="77777777" w:rsidR="00A53F55" w:rsidRDefault="00F43DC4">
            <w:pPr>
              <w:numPr>
                <w:ilvl w:val="0"/>
                <w:numId w:val="30"/>
              </w:numPr>
              <w:spacing w:line="240" w:lineRule="auto"/>
              <w:contextualSpacing/>
              <w:rPr>
                <w:rFonts w:cs="Calibri"/>
              </w:rPr>
            </w:pPr>
            <w:r>
              <w:rPr>
                <w:rFonts w:eastAsia="Gill Sans MT" w:cs="Calibri"/>
                <w:lang w:val="fr-FR"/>
              </w:rPr>
              <w:t>Numéro de lot</w:t>
            </w:r>
          </w:p>
          <w:p w14:paraId="36DE54A8" w14:textId="77777777" w:rsidR="00A53F55" w:rsidRDefault="00F43DC4">
            <w:pPr>
              <w:numPr>
                <w:ilvl w:val="0"/>
                <w:numId w:val="30"/>
              </w:numPr>
              <w:spacing w:line="240" w:lineRule="auto"/>
              <w:contextualSpacing/>
              <w:rPr>
                <w:rFonts w:cs="Calibri"/>
              </w:rPr>
            </w:pPr>
            <w:r>
              <w:rPr>
                <w:rFonts w:eastAsia="Gill Sans MT" w:cs="Calibri"/>
                <w:lang w:val="fr-FR"/>
              </w:rPr>
              <w:t>Date de péremption</w:t>
            </w:r>
          </w:p>
          <w:p w14:paraId="0A627AFD" w14:textId="77777777" w:rsidR="00A53F55" w:rsidRDefault="00F43DC4">
            <w:pPr>
              <w:numPr>
                <w:ilvl w:val="0"/>
                <w:numId w:val="30"/>
              </w:numPr>
              <w:spacing w:line="240" w:lineRule="auto"/>
              <w:contextualSpacing/>
              <w:rPr>
                <w:rFonts w:cs="Calibri"/>
              </w:rPr>
            </w:pPr>
            <w:r>
              <w:rPr>
                <w:rFonts w:eastAsia="Gill Sans MT" w:cs="Calibri"/>
                <w:lang w:val="fr-FR"/>
              </w:rPr>
              <w:t>Quantité d’articles utilisés</w:t>
            </w:r>
          </w:p>
          <w:p w14:paraId="7F14FA19" w14:textId="77777777" w:rsidR="00A53F55" w:rsidRDefault="00F43DC4">
            <w:pPr>
              <w:numPr>
                <w:ilvl w:val="0"/>
                <w:numId w:val="30"/>
              </w:numPr>
              <w:spacing w:line="240" w:lineRule="auto"/>
              <w:contextualSpacing/>
              <w:rPr>
                <w:rFonts w:cs="Calibri"/>
                <w:lang w:val="fr-FR"/>
              </w:rPr>
            </w:pPr>
            <w:r>
              <w:rPr>
                <w:rFonts w:eastAsia="Gill Sans MT" w:cs="Calibri"/>
                <w:lang w:val="fr-FR"/>
              </w:rPr>
              <w:t>Solde des articles toujours en stock</w:t>
            </w:r>
          </w:p>
        </w:tc>
      </w:tr>
      <w:tr w:rsidR="00A53F55" w14:paraId="303FF78F" w14:textId="77777777">
        <w:tc>
          <w:tcPr>
            <w:tcW w:w="9350" w:type="dxa"/>
            <w:shd w:val="clear" w:color="auto" w:fill="E68F8C"/>
          </w:tcPr>
          <w:p w14:paraId="3532BF0C" w14:textId="77777777" w:rsidR="00A53F55" w:rsidRDefault="00F43DC4">
            <w:pPr>
              <w:rPr>
                <w:b/>
                <w:color w:val="FFFFFF" w:themeColor="background1"/>
                <w:lang w:val="fr-FR"/>
              </w:rPr>
            </w:pPr>
            <w:r>
              <w:rPr>
                <w:rFonts w:eastAsia="Gill Sans MT"/>
                <w:b/>
                <w:bCs/>
                <w:color w:val="FFFFFF"/>
                <w:lang w:val="fr-FR"/>
              </w:rPr>
              <w:t>Température et durée de conservation</w:t>
            </w:r>
          </w:p>
          <w:p w14:paraId="76D7ED66" w14:textId="77777777" w:rsidR="00A53F55" w:rsidRDefault="00F43DC4">
            <w:pPr>
              <w:rPr>
                <w:b/>
                <w:bCs/>
                <w:color w:val="FFFFFF" w:themeColor="background1"/>
                <w:lang w:val="fr-FR"/>
              </w:rPr>
            </w:pPr>
            <w:r>
              <w:rPr>
                <w:rFonts w:eastAsia="Gill Sans MT"/>
                <w:b/>
                <w:bCs/>
                <w:color w:val="FFFFFF"/>
                <w:lang w:val="fr-FR"/>
              </w:rPr>
              <w:t>Diapositive : 17</w:t>
            </w:r>
          </w:p>
          <w:p w14:paraId="54BB4B2E" w14:textId="06B4DA63" w:rsidR="00A53F55" w:rsidRDefault="00F43DC4">
            <w:pPr>
              <w:rPr>
                <w:b/>
                <w:color w:val="FFFFFF" w:themeColor="background1"/>
              </w:rPr>
            </w:pPr>
            <w:r>
              <w:rPr>
                <w:rFonts w:eastAsia="Gill Sans MT"/>
                <w:b/>
                <w:bCs/>
                <w:color w:val="FFFFFF"/>
                <w:lang w:val="fr-FR"/>
              </w:rPr>
              <w:t xml:space="preserve">Guide du participant page : </w:t>
            </w:r>
            <w:r w:rsidR="00A15B3F">
              <w:rPr>
                <w:rFonts w:eastAsia="Gill Sans MT"/>
                <w:b/>
                <w:bCs/>
                <w:color w:val="FFFFFF"/>
                <w:lang w:val="fr-FR"/>
              </w:rPr>
              <w:t>70</w:t>
            </w:r>
          </w:p>
        </w:tc>
      </w:tr>
      <w:tr w:rsidR="00A53F55" w14:paraId="6D75A253" w14:textId="77777777">
        <w:tc>
          <w:tcPr>
            <w:tcW w:w="9350" w:type="dxa"/>
          </w:tcPr>
          <w:p w14:paraId="2108E63E" w14:textId="77777777" w:rsidR="00A53F55" w:rsidRDefault="00F43DC4">
            <w:pPr>
              <w:jc w:val="center"/>
            </w:pPr>
            <w:r>
              <w:rPr>
                <w:noProof/>
                <w:lang w:eastAsia="zh-CN"/>
              </w:rPr>
              <mc:AlternateContent>
                <mc:Choice Requires="wps">
                  <w:drawing>
                    <wp:anchor distT="0" distB="0" distL="114300" distR="114300" simplePos="0" relativeHeight="252169216" behindDoc="0" locked="0" layoutInCell="1" allowOverlap="1" wp14:anchorId="6B3DC7D6" wp14:editId="3C2840EC">
                      <wp:simplePos x="0" y="0"/>
                      <wp:positionH relativeFrom="column">
                        <wp:posOffset>1386109</wp:posOffset>
                      </wp:positionH>
                      <wp:positionV relativeFrom="paragraph">
                        <wp:posOffset>198658</wp:posOffset>
                      </wp:positionV>
                      <wp:extent cx="2952750" cy="1380227"/>
                      <wp:effectExtent l="0" t="0" r="0" b="0"/>
                      <wp:wrapNone/>
                      <wp:docPr id="650" name="Google Shape;463;p22"/>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952750" cy="1380227"/>
                              </a:xfrm>
                              <a:prstGeom prst="rect">
                                <a:avLst/>
                              </a:prstGeom>
                              <a:solidFill>
                                <a:sysClr val="window" lastClr="FFFFFF"/>
                              </a:solidFill>
                              <a:ln>
                                <a:noFill/>
                              </a:ln>
                            </wps:spPr>
                            <wps:txbx>
                              <w:txbxContent>
                                <w:p w14:paraId="6E646EC7" w14:textId="77777777" w:rsidR="00A53F55" w:rsidRDefault="00F43DC4">
                                  <w:pPr>
                                    <w:spacing w:after="160" w:line="216" w:lineRule="auto"/>
                                    <w:rPr>
                                      <w:rFonts w:ascii="Montserrat Medium" w:eastAsia="Arial" w:hAnsi="Montserrat Medium"/>
                                      <w:bCs/>
                                      <w:color w:val="FB635E"/>
                                      <w:sz w:val="21"/>
                                      <w:szCs w:val="21"/>
                                      <w:lang w:val="fr-FR" w:bidi="en-US"/>
                                    </w:rPr>
                                  </w:pPr>
                                  <w:r>
                                    <w:rPr>
                                      <w:rFonts w:ascii="Montserrat Medium" w:eastAsia="Montserrat Medium" w:hAnsi="Montserrat Medium"/>
                                      <w:bCs/>
                                      <w:color w:val="FB635E"/>
                                      <w:sz w:val="21"/>
                                      <w:szCs w:val="21"/>
                                      <w:lang w:val="fr-FR" w:bidi="en-US"/>
                                    </w:rPr>
                                    <w:t>Gestion du stock : Température et durée de conservation</w:t>
                                  </w:r>
                                </w:p>
                                <w:p w14:paraId="1DFACA25" w14:textId="77777777" w:rsidR="00A53F55" w:rsidRDefault="00F43DC4">
                                  <w:pPr>
                                    <w:pStyle w:val="ListParagraph"/>
                                    <w:numPr>
                                      <w:ilvl w:val="0"/>
                                      <w:numId w:val="141"/>
                                    </w:numPr>
                                    <w:tabs>
                                      <w:tab w:val="clear" w:pos="720"/>
                                    </w:tabs>
                                    <w:spacing w:after="40" w:line="216" w:lineRule="auto"/>
                                    <w:ind w:left="288" w:hanging="144"/>
                                    <w:contextualSpacing w:val="0"/>
                                    <w:rPr>
                                      <w:rFonts w:ascii="Montserrat" w:eastAsia="Montserrat" w:hAnsi="Montserrat" w:cs="Montserrat"/>
                                      <w:color w:val="000000" w:themeColor="dark1"/>
                                      <w:sz w:val="16"/>
                                      <w:szCs w:val="12"/>
                                      <w:lang w:val="fr-FR"/>
                                    </w:rPr>
                                  </w:pPr>
                                  <w:r>
                                    <w:rPr>
                                      <w:rFonts w:ascii="Montserrat" w:eastAsia="Montserrat" w:hAnsi="Montserrat" w:cs="Montserrat"/>
                                      <w:color w:val="000000"/>
                                      <w:sz w:val="16"/>
                                      <w:szCs w:val="16"/>
                                      <w:lang w:val="fr-FR"/>
                                    </w:rPr>
                                    <w:t xml:space="preserve">Conditions de conservation recommandées pour les puces </w:t>
                                  </w:r>
                                  <w:proofErr w:type="spellStart"/>
                                  <w:r>
                                    <w:rPr>
                                      <w:rFonts w:ascii="Montserrat" w:eastAsia="Montserrat" w:hAnsi="Montserrat" w:cs="Montserrat"/>
                                      <w:color w:val="000000"/>
                                      <w:sz w:val="16"/>
                                      <w:szCs w:val="16"/>
                                      <w:lang w:val="fr-FR"/>
                                    </w:rPr>
                                    <w:t>Truenat</w:t>
                                  </w:r>
                                  <w:proofErr w:type="spellEnd"/>
                                  <w:r>
                                    <w:rPr>
                                      <w:rFonts w:ascii="Montserrat" w:eastAsia="Montserrat" w:hAnsi="Montserrat" w:cs="Montserrat"/>
                                      <w:color w:val="000000"/>
                                      <w:sz w:val="16"/>
                                      <w:szCs w:val="16"/>
                                      <w:lang w:val="fr-FR"/>
                                    </w:rPr>
                                    <w:t xml:space="preserve"> TB : 2 °C à 30 °C</w:t>
                                  </w:r>
                                </w:p>
                                <w:p w14:paraId="3929BF0A" w14:textId="77777777" w:rsidR="00A53F55" w:rsidRDefault="00F43DC4">
                                  <w:pPr>
                                    <w:pStyle w:val="ListParagraph"/>
                                    <w:numPr>
                                      <w:ilvl w:val="0"/>
                                      <w:numId w:val="141"/>
                                    </w:numPr>
                                    <w:tabs>
                                      <w:tab w:val="clear" w:pos="720"/>
                                    </w:tabs>
                                    <w:spacing w:after="40" w:line="216" w:lineRule="auto"/>
                                    <w:ind w:left="288" w:hanging="144"/>
                                    <w:contextualSpacing w:val="0"/>
                                    <w:rPr>
                                      <w:rFonts w:ascii="Montserrat" w:eastAsia="Montserrat" w:hAnsi="Montserrat" w:cs="Montserrat"/>
                                      <w:color w:val="000000" w:themeColor="dark1"/>
                                      <w:sz w:val="16"/>
                                      <w:szCs w:val="12"/>
                                      <w:lang w:val="fr-FR"/>
                                    </w:rPr>
                                  </w:pPr>
                                  <w:r>
                                    <w:rPr>
                                      <w:rFonts w:ascii="Montserrat" w:eastAsia="Montserrat" w:hAnsi="Montserrat" w:cs="Montserrat"/>
                                      <w:color w:val="000000"/>
                                      <w:sz w:val="16"/>
                                      <w:szCs w:val="16"/>
                                      <w:lang w:val="fr-FR"/>
                                    </w:rPr>
                                    <w:t>Durée de conservation des réactifs dans les conditions de conservation recommandées : 2 ans (à la date de fabrication)</w:t>
                                  </w:r>
                                </w:p>
                                <w:p w14:paraId="1192B50F" w14:textId="77777777" w:rsidR="00A53F55" w:rsidRDefault="00F43DC4">
                                  <w:pPr>
                                    <w:pStyle w:val="ListParagraph"/>
                                    <w:numPr>
                                      <w:ilvl w:val="0"/>
                                      <w:numId w:val="141"/>
                                    </w:numPr>
                                    <w:tabs>
                                      <w:tab w:val="clear" w:pos="720"/>
                                    </w:tabs>
                                    <w:spacing w:after="40" w:line="216" w:lineRule="auto"/>
                                    <w:ind w:left="432" w:hanging="144"/>
                                    <w:contextualSpacing w:val="0"/>
                                    <w:rPr>
                                      <w:rFonts w:ascii="Montserrat" w:eastAsia="Montserrat" w:hAnsi="Montserrat" w:cs="Montserrat"/>
                                      <w:color w:val="000000" w:themeColor="dark1"/>
                                      <w:sz w:val="14"/>
                                      <w:szCs w:val="12"/>
                                      <w:lang w:val="fr-FR"/>
                                    </w:rPr>
                                  </w:pPr>
                                  <w:r>
                                    <w:rPr>
                                      <w:rFonts w:ascii="Montserrat" w:eastAsia="Montserrat" w:hAnsi="Montserrat" w:cs="Montserrat"/>
                                      <w:color w:val="000000"/>
                                      <w:sz w:val="14"/>
                                      <w:szCs w:val="14"/>
                                      <w:lang w:val="fr-FR"/>
                                    </w:rPr>
                                    <w:t>La durée de conservation minimale négociée par GDF au moment de la préparation pour la livraison est de 19 mois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DC7D6" id="_x0000_s1556" type="#_x0000_t202" style="position:absolute;left:0;text-align:left;margin-left:109.15pt;margin-top:15.65pt;width:232.5pt;height:108.7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" fillcolor="window" stroked="f">
                      <o:lock v:ext="edit" grouping="t"/>
                      <v:textbox inset="0,0,0,0">
                        <w:txbxContent>
                          <w:p w14:paraId="6E646EC7" w14:textId="77777777" w:rsidR="00A53F55" w:rsidRDefault="00F43DC4">
                            <w:pPr>
                              <w:spacing w:after="160" w:line="216" w:lineRule="auto"/>
                              <w:rPr>
                                <w:rFonts w:ascii="Montserrat Medium" w:eastAsia="Arial" w:hAnsi="Montserrat Medium"/>
                                <w:bCs/>
                                <w:color w:val="FB635E"/>
                                <w:sz w:val="21"/>
                                <w:szCs w:val="21"/>
                                <w:lang w:val="fr-FR" w:bidi="en-US"/>
                              </w:rPr>
                            </w:pPr>
                            <w:r>
                              <w:rPr>
                                <w:rFonts w:ascii="Montserrat Medium" w:eastAsia="Montserrat Medium" w:hAnsi="Montserrat Medium"/>
                                <w:bCs/>
                                <w:color w:val="FB635E"/>
                                <w:sz w:val="21"/>
                                <w:szCs w:val="21"/>
                                <w:lang w:val="fr-FR" w:bidi="en-US"/>
                              </w:rPr>
                              <w:t>Gestion du stock : Température et durée de conservation</w:t>
                            </w:r>
                          </w:p>
                          <w:p w14:paraId="1DFACA25" w14:textId="77777777" w:rsidR="00A53F55" w:rsidRDefault="00F43DC4">
                            <w:pPr>
                              <w:pStyle w:val="ListParagraph"/>
                              <w:numPr>
                                <w:ilvl w:val="0"/>
                                <w:numId w:val="141"/>
                              </w:numPr>
                              <w:tabs>
                                <w:tab w:val="clear" w:pos="720"/>
                              </w:tabs>
                              <w:spacing w:after="40" w:line="216" w:lineRule="auto"/>
                              <w:ind w:left="288" w:hanging="144"/>
                              <w:contextualSpacing w:val="0"/>
                              <w:rPr>
                                <w:rFonts w:ascii="Montserrat" w:eastAsia="Montserrat" w:hAnsi="Montserrat" w:cs="Montserrat"/>
                                <w:color w:val="000000" w:themeColor="dark1"/>
                                <w:sz w:val="16"/>
                                <w:szCs w:val="12"/>
                                <w:lang w:val="fr-FR"/>
                              </w:rPr>
                            </w:pPr>
                            <w:r>
                              <w:rPr>
                                <w:rFonts w:ascii="Montserrat" w:eastAsia="Montserrat" w:hAnsi="Montserrat" w:cs="Montserrat"/>
                                <w:color w:val="000000"/>
                                <w:sz w:val="16"/>
                                <w:szCs w:val="16"/>
                                <w:lang w:val="fr-FR"/>
                              </w:rPr>
                              <w:t xml:space="preserve">Conditions de conservation recommandées pour les </w:t>
                            </w:r>
                            <w:r>
                              <w:rPr>
                                <w:rFonts w:ascii="Montserrat" w:eastAsia="Montserrat" w:hAnsi="Montserrat" w:cs="Montserrat"/>
                                <w:color w:val="000000"/>
                                <w:sz w:val="16"/>
                                <w:szCs w:val="16"/>
                                <w:lang w:val="fr-FR"/>
                              </w:rPr>
                              <w:t>puces Truenat TB : 2 °C à 30 °C</w:t>
                            </w:r>
                          </w:p>
                          <w:p w14:paraId="3929BF0A" w14:textId="77777777" w:rsidR="00A53F55" w:rsidRDefault="00F43DC4">
                            <w:pPr>
                              <w:pStyle w:val="ListParagraph"/>
                              <w:numPr>
                                <w:ilvl w:val="0"/>
                                <w:numId w:val="141"/>
                              </w:numPr>
                              <w:tabs>
                                <w:tab w:val="clear" w:pos="720"/>
                              </w:tabs>
                              <w:spacing w:after="40" w:line="216" w:lineRule="auto"/>
                              <w:ind w:left="288" w:hanging="144"/>
                              <w:contextualSpacing w:val="0"/>
                              <w:rPr>
                                <w:rFonts w:ascii="Montserrat" w:eastAsia="Montserrat" w:hAnsi="Montserrat" w:cs="Montserrat"/>
                                <w:color w:val="000000" w:themeColor="dark1"/>
                                <w:sz w:val="16"/>
                                <w:szCs w:val="12"/>
                                <w:lang w:val="fr-FR"/>
                              </w:rPr>
                            </w:pPr>
                            <w:r>
                              <w:rPr>
                                <w:rFonts w:ascii="Montserrat" w:eastAsia="Montserrat" w:hAnsi="Montserrat" w:cs="Montserrat"/>
                                <w:color w:val="000000"/>
                                <w:sz w:val="16"/>
                                <w:szCs w:val="16"/>
                                <w:lang w:val="fr-FR"/>
                              </w:rPr>
                              <w:t>Durée de conservation des réactifs dans les conditions de conservation recommandées : 2 ans (à la date de fabrication)</w:t>
                            </w:r>
                          </w:p>
                          <w:p w14:paraId="1192B50F" w14:textId="77777777" w:rsidR="00A53F55" w:rsidRDefault="00F43DC4">
                            <w:pPr>
                              <w:pStyle w:val="ListParagraph"/>
                              <w:numPr>
                                <w:ilvl w:val="0"/>
                                <w:numId w:val="141"/>
                              </w:numPr>
                              <w:tabs>
                                <w:tab w:val="clear" w:pos="720"/>
                              </w:tabs>
                              <w:spacing w:after="40" w:line="216" w:lineRule="auto"/>
                              <w:ind w:left="432" w:hanging="144"/>
                              <w:contextualSpacing w:val="0"/>
                              <w:rPr>
                                <w:rFonts w:ascii="Montserrat" w:eastAsia="Montserrat" w:hAnsi="Montserrat" w:cs="Montserrat"/>
                                <w:color w:val="000000" w:themeColor="dark1"/>
                                <w:sz w:val="14"/>
                                <w:szCs w:val="12"/>
                                <w:lang w:val="fr-FR"/>
                              </w:rPr>
                            </w:pPr>
                            <w:r>
                              <w:rPr>
                                <w:rFonts w:ascii="Montserrat" w:eastAsia="Montserrat" w:hAnsi="Montserrat" w:cs="Montserrat"/>
                                <w:color w:val="000000"/>
                                <w:sz w:val="14"/>
                                <w:szCs w:val="14"/>
                                <w:lang w:val="fr-FR"/>
                              </w:rPr>
                              <w:t xml:space="preserve">La durée de conservation minimale négociée par GDF au moment de la préparation pour la livraison est de </w:t>
                            </w:r>
                            <w:r>
                              <w:rPr>
                                <w:rFonts w:ascii="Montserrat" w:eastAsia="Montserrat" w:hAnsi="Montserrat" w:cs="Montserrat"/>
                                <w:color w:val="000000"/>
                                <w:sz w:val="14"/>
                                <w:szCs w:val="14"/>
                                <w:lang w:val="fr-FR"/>
                              </w:rPr>
                              <w:t>19 mois</w:t>
                            </w:r>
                          </w:p>
                        </w:txbxContent>
                      </v:textbox>
                    </v:shape>
                  </w:pict>
                </mc:Fallback>
              </mc:AlternateContent>
            </w:r>
            <w:r>
              <w:rPr>
                <w:noProof/>
                <w:lang w:eastAsia="zh-CN"/>
              </w:rPr>
              <w:drawing>
                <wp:inline distT="0" distB="0" distL="0" distR="0" wp14:anchorId="6F4F7207" wp14:editId="55D65DA5">
                  <wp:extent cx="3517900" cy="1981450"/>
                  <wp:effectExtent l="0" t="0" r="6350" b="0"/>
                  <wp:docPr id="441" name="Picture 441"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517900" cy="1981450"/>
                          </a:xfrm>
                          <a:prstGeom prst="rect">
                            <a:avLst/>
                          </a:prstGeom>
                        </pic:spPr>
                      </pic:pic>
                    </a:graphicData>
                  </a:graphic>
                </wp:inline>
              </w:drawing>
            </w:r>
          </w:p>
        </w:tc>
      </w:tr>
      <w:tr w:rsidR="00A53F55" w14:paraId="09AE5407" w14:textId="77777777">
        <w:tc>
          <w:tcPr>
            <w:tcW w:w="9350" w:type="dxa"/>
          </w:tcPr>
          <w:p w14:paraId="54E14722" w14:textId="77777777" w:rsidR="00A53F55" w:rsidRDefault="00F43DC4">
            <w:pPr>
              <w:ind w:left="360" w:hanging="360"/>
              <w:rPr>
                <w:b/>
                <w:bCs/>
                <w:lang w:val="fr-FR"/>
              </w:rPr>
            </w:pPr>
            <w:r>
              <w:rPr>
                <w:rFonts w:eastAsia="Gill Sans MT"/>
                <w:b/>
                <w:bCs/>
                <w:lang w:val="fr-FR"/>
              </w:rPr>
              <w:t>REMARQUE :</w:t>
            </w:r>
          </w:p>
          <w:p w14:paraId="6172BC4A" w14:textId="77777777" w:rsidR="00A53F55" w:rsidRDefault="00F43DC4">
            <w:pPr>
              <w:rPr>
                <w:lang w:val="fr-FR"/>
              </w:rPr>
            </w:pPr>
            <w:r>
              <w:rPr>
                <w:rFonts w:eastAsia="Gill Sans MT"/>
                <w:lang w:val="fr-FR"/>
              </w:rPr>
              <w:t xml:space="preserve">Les informations relatives à la conservation sur cette diapositive ont déjà été abordées. Cette diapositive est un récapitulatif. Le point essentiel sur cette dispositive est la remarque </w:t>
            </w:r>
            <w:r>
              <w:rPr>
                <w:rFonts w:eastAsia="Gill Sans MT"/>
                <w:lang w:val="fr-FR"/>
              </w:rPr>
              <w:lastRenderedPageBreak/>
              <w:t xml:space="preserve">concernant la durée de conservation minimale négociée par GDF au moment de la préparation pour la livraison qui est de 19 mois. </w:t>
            </w:r>
          </w:p>
        </w:tc>
      </w:tr>
      <w:tr w:rsidR="00A53F55" w14:paraId="1BC62064" w14:textId="77777777">
        <w:tc>
          <w:tcPr>
            <w:tcW w:w="9350" w:type="dxa"/>
          </w:tcPr>
          <w:p w14:paraId="7FDA4EA8" w14:textId="77777777" w:rsidR="00A53F55" w:rsidRDefault="00F43DC4">
            <w:pPr>
              <w:rPr>
                <w:b/>
                <w:bCs/>
                <w:lang w:val="fr-FR"/>
              </w:rPr>
            </w:pPr>
            <w:r>
              <w:rPr>
                <w:rFonts w:eastAsia="Gill Sans MT"/>
                <w:b/>
                <w:bCs/>
                <w:lang w:val="fr-FR"/>
              </w:rPr>
              <w:lastRenderedPageBreak/>
              <w:t>DIRE :</w:t>
            </w:r>
          </w:p>
          <w:p w14:paraId="7508731F" w14:textId="77777777" w:rsidR="00A53F55" w:rsidRDefault="00F43DC4">
            <w:pPr>
              <w:rPr>
                <w:lang w:val="fr-FR"/>
              </w:rPr>
            </w:pPr>
            <w:r>
              <w:rPr>
                <w:rFonts w:eastAsia="Gill Sans MT"/>
                <w:lang w:val="fr-FR"/>
              </w:rPr>
              <w:t xml:space="preserve">Les conditions de conservation recommandées pour le coffret pour le prétraitement des échantillons et le kit de préparation sont : 2 °C à 40 °C. La durée de conservation des réactifs dans les conditions de conservation recommandées est de 2 ans à compter de la date de fabrication. La durée de conservation minimale négociée par GDF au moment de la préparation pour la livraison est de 19 mois. </w:t>
            </w:r>
          </w:p>
          <w:p w14:paraId="60356246" w14:textId="77777777" w:rsidR="00A53F55" w:rsidRDefault="00A53F55">
            <w:pPr>
              <w:rPr>
                <w:lang w:val="fr-FR"/>
              </w:rPr>
            </w:pPr>
          </w:p>
          <w:p w14:paraId="7B07F490" w14:textId="77777777" w:rsidR="00A53F55" w:rsidRDefault="00F43DC4">
            <w:pPr>
              <w:rPr>
                <w:lang w:val="fr-FR"/>
              </w:rPr>
            </w:pPr>
            <w:r>
              <w:rPr>
                <w:rFonts w:eastAsia="Gill Sans MT"/>
                <w:lang w:val="fr-FR"/>
              </w:rPr>
              <w:t xml:space="preserve">Si les conditions ne permettent pas une conservation à une température inférieure à 30 °C – Les puces </w:t>
            </w:r>
            <w:proofErr w:type="spellStart"/>
            <w:r>
              <w:rPr>
                <w:rFonts w:eastAsia="Gill Sans MT"/>
                <w:lang w:val="fr-FR"/>
              </w:rPr>
              <w:t>Truenat</w:t>
            </w:r>
            <w:proofErr w:type="spellEnd"/>
            <w:r>
              <w:rPr>
                <w:rFonts w:eastAsia="Gill Sans MT"/>
                <w:lang w:val="fr-FR"/>
              </w:rPr>
              <w:t xml:space="preserve"> TB peuvent être conservées pendant 6 mois au maximum à une température inférieure à 40 °C. </w:t>
            </w:r>
          </w:p>
          <w:p w14:paraId="7B3E300B" w14:textId="77777777" w:rsidR="00A53F55" w:rsidRDefault="00A53F55">
            <w:pPr>
              <w:rPr>
                <w:lang w:val="fr-FR"/>
              </w:rPr>
            </w:pPr>
          </w:p>
        </w:tc>
      </w:tr>
    </w:tbl>
    <w:p w14:paraId="1AD562B0" w14:textId="77777777" w:rsidR="00A53F55" w:rsidRDefault="00F43DC4">
      <w:pPr>
        <w:rPr>
          <w:lang w:val="fr-FR"/>
        </w:rPr>
      </w:pPr>
      <w:r>
        <w:rPr>
          <w:lang w:val="fr-FR"/>
        </w:rPr>
        <w:br w:type="page"/>
      </w:r>
    </w:p>
    <w:tbl>
      <w:tblPr>
        <w:tblStyle w:val="TableGrid"/>
        <w:tblW w:w="0" w:type="auto"/>
        <w:tblLook w:val="04A0" w:firstRow="1" w:lastRow="0" w:firstColumn="1" w:lastColumn="0" w:noHBand="0" w:noVBand="1"/>
      </w:tblPr>
      <w:tblGrid>
        <w:gridCol w:w="9350"/>
      </w:tblGrid>
      <w:tr w:rsidR="00A53F55" w14:paraId="12AA58DE" w14:textId="77777777">
        <w:tc>
          <w:tcPr>
            <w:tcW w:w="9350" w:type="dxa"/>
            <w:shd w:val="clear" w:color="auto" w:fill="E68F8C"/>
          </w:tcPr>
          <w:p w14:paraId="0737C2EC" w14:textId="77777777" w:rsidR="00A53F55" w:rsidRDefault="00F43DC4">
            <w:pPr>
              <w:rPr>
                <w:b/>
                <w:color w:val="FFFFFF" w:themeColor="background1"/>
                <w:lang w:val="fr-FR"/>
              </w:rPr>
            </w:pPr>
            <w:r>
              <w:rPr>
                <w:rFonts w:eastAsia="Gill Sans MT"/>
                <w:b/>
                <w:bCs/>
                <w:color w:val="FFFFFF"/>
                <w:lang w:val="fr-FR"/>
              </w:rPr>
              <w:lastRenderedPageBreak/>
              <w:t>Conservation et péremption</w:t>
            </w:r>
          </w:p>
          <w:p w14:paraId="013D8811" w14:textId="77777777" w:rsidR="00A53F55" w:rsidRDefault="00F43DC4">
            <w:pPr>
              <w:rPr>
                <w:b/>
                <w:bCs/>
                <w:color w:val="FFFFFF" w:themeColor="background1"/>
                <w:lang w:val="fr-FR"/>
              </w:rPr>
            </w:pPr>
            <w:r>
              <w:rPr>
                <w:rFonts w:eastAsia="Gill Sans MT"/>
                <w:b/>
                <w:bCs/>
                <w:color w:val="FFFFFF"/>
                <w:lang w:val="fr-FR"/>
              </w:rPr>
              <w:t>Diapositive : 18</w:t>
            </w:r>
          </w:p>
          <w:p w14:paraId="3099ADB9" w14:textId="79504DE4" w:rsidR="00A53F55" w:rsidRDefault="00F43DC4">
            <w:pPr>
              <w:rPr>
                <w:lang w:val="fr-FR"/>
              </w:rPr>
            </w:pPr>
            <w:r>
              <w:rPr>
                <w:rFonts w:eastAsia="Gill Sans MT"/>
                <w:b/>
                <w:bCs/>
                <w:color w:val="FFFFFF"/>
                <w:lang w:val="fr-FR"/>
              </w:rPr>
              <w:t xml:space="preserve">Guide du participant page : </w:t>
            </w:r>
            <w:r w:rsidR="00A15B3F">
              <w:rPr>
                <w:rFonts w:eastAsia="Gill Sans MT"/>
                <w:b/>
                <w:bCs/>
                <w:color w:val="FFFFFF"/>
                <w:lang w:val="fr-FR"/>
              </w:rPr>
              <w:t>71</w:t>
            </w:r>
          </w:p>
        </w:tc>
      </w:tr>
      <w:tr w:rsidR="00A53F55" w14:paraId="63AB966F" w14:textId="77777777">
        <w:tc>
          <w:tcPr>
            <w:tcW w:w="9350" w:type="dxa"/>
          </w:tcPr>
          <w:p w14:paraId="2C2006A4" w14:textId="77777777" w:rsidR="00A53F55" w:rsidRDefault="00F43DC4">
            <w:pPr>
              <w:jc w:val="center"/>
            </w:pPr>
            <w:r>
              <w:rPr>
                <w:noProof/>
                <w:lang w:eastAsia="zh-CN"/>
              </w:rPr>
              <mc:AlternateContent>
                <mc:Choice Requires="wps">
                  <w:drawing>
                    <wp:anchor distT="0" distB="0" distL="114300" distR="114300" simplePos="0" relativeHeight="252167168" behindDoc="0" locked="0" layoutInCell="1" allowOverlap="1" wp14:anchorId="1BD35A63" wp14:editId="163F3A78">
                      <wp:simplePos x="0" y="0"/>
                      <wp:positionH relativeFrom="column">
                        <wp:posOffset>1579245</wp:posOffset>
                      </wp:positionH>
                      <wp:positionV relativeFrom="paragraph">
                        <wp:posOffset>221615</wp:posOffset>
                      </wp:positionV>
                      <wp:extent cx="2711450" cy="495300"/>
                      <wp:effectExtent l="0" t="0" r="0" b="0"/>
                      <wp:wrapNone/>
                      <wp:docPr id="651" name="Google Shape;463;p22"/>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711450" cy="495300"/>
                              </a:xfrm>
                              <a:prstGeom prst="rect">
                                <a:avLst/>
                              </a:prstGeom>
                              <a:solidFill>
                                <a:sysClr val="window" lastClr="FFFFFF"/>
                              </a:solidFill>
                              <a:ln>
                                <a:noFill/>
                              </a:ln>
                            </wps:spPr>
                            <wps:txbx>
                              <w:txbxContent>
                                <w:p w14:paraId="4D3BE9B4" w14:textId="77777777" w:rsidR="00A53F55" w:rsidRDefault="00F43DC4">
                                  <w:pPr>
                                    <w:spacing w:after="240" w:line="240" w:lineRule="auto"/>
                                    <w:rPr>
                                      <w:rFonts w:ascii="Montserrat Medium" w:eastAsia="Arial" w:hAnsi="Montserrat Medium"/>
                                      <w:bCs/>
                                      <w:color w:val="FB635E"/>
                                      <w:sz w:val="18"/>
                                      <w:szCs w:val="18"/>
                                      <w:lang w:val="fr-FR" w:bidi="en-US"/>
                                    </w:rPr>
                                  </w:pPr>
                                  <w:r>
                                    <w:rPr>
                                      <w:rFonts w:ascii="Montserrat Medium" w:eastAsia="Montserrat Medium" w:hAnsi="Montserrat Medium"/>
                                      <w:bCs/>
                                      <w:color w:val="FB635E"/>
                                      <w:sz w:val="18"/>
                                      <w:szCs w:val="18"/>
                                      <w:lang w:val="fr-FR" w:bidi="en-US"/>
                                    </w:rPr>
                                    <w:t>Gestion du stock : Conservation et péremption</w:t>
                                  </w:r>
                                </w:p>
                                <w:p w14:paraId="0E816DE5"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4"/>
                                      <w:szCs w:val="12"/>
                                      <w:lang w:val="fr-FR"/>
                                    </w:rPr>
                                  </w:pPr>
                                  <w:r>
                                    <w:rPr>
                                      <w:rFonts w:ascii="Montserrat" w:eastAsia="Montserrat" w:hAnsi="Montserrat" w:cs="Montserrat"/>
                                      <w:color w:val="000000"/>
                                      <w:sz w:val="14"/>
                                      <w:szCs w:val="14"/>
                                      <w:lang w:val="fr-FR"/>
                                    </w:rPr>
                                    <w:t>Organisez les livraisons existantes et les nouvelles livraisons par date de péremption</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BD35A63" id="_x0000_s1557" type="#_x0000_t202" style="position:absolute;left:0;text-align:left;margin-left:124.35pt;margin-top:17.45pt;width:213.5pt;height:3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" fillcolor="window" stroked="f">
                      <o:lock v:ext="edit" grouping="t"/>
                      <v:textbox inset="0,0,0,0">
                        <w:txbxContent>
                          <w:p w14:paraId="4D3BE9B4" w14:textId="77777777" w:rsidR="00A53F55" w:rsidRDefault="00F43DC4">
                            <w:pPr>
                              <w:spacing w:after="240" w:line="240" w:lineRule="auto"/>
                              <w:rPr>
                                <w:rFonts w:ascii="Montserrat Medium" w:eastAsia="Arial" w:hAnsi="Montserrat Medium"/>
                                <w:bCs/>
                                <w:color w:val="FB635E"/>
                                <w:sz w:val="18"/>
                                <w:szCs w:val="18"/>
                                <w:lang w:val="fr-FR" w:bidi="en-US"/>
                              </w:rPr>
                            </w:pPr>
                            <w:r>
                              <w:rPr>
                                <w:rFonts w:ascii="Montserrat Medium" w:eastAsia="Montserrat Medium" w:hAnsi="Montserrat Medium"/>
                                <w:bCs/>
                                <w:color w:val="FB635E"/>
                                <w:sz w:val="18"/>
                                <w:szCs w:val="18"/>
                                <w:lang w:val="fr-FR" w:bidi="en-US"/>
                              </w:rPr>
                              <w:t>Gestion du stock : Conservation et péremption</w:t>
                            </w:r>
                          </w:p>
                          <w:p w14:paraId="0E816DE5"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4"/>
                                <w:szCs w:val="12"/>
                                <w:lang w:val="fr-FR"/>
                              </w:rPr>
                            </w:pPr>
                            <w:r>
                              <w:rPr>
                                <w:rFonts w:ascii="Montserrat" w:eastAsia="Montserrat" w:hAnsi="Montserrat" w:cs="Montserrat"/>
                                <w:color w:val="000000"/>
                                <w:sz w:val="14"/>
                                <w:szCs w:val="14"/>
                                <w:lang w:val="fr-FR"/>
                              </w:rPr>
                              <w:t>Organisez les livraisons existantes et les nouvelles livraisons par date de péremption</w:t>
                            </w:r>
                          </w:p>
                        </w:txbxContent>
                      </v:textbox>
                    </v:shape>
                  </w:pict>
                </mc:Fallback>
              </mc:AlternateContent>
            </w:r>
            <w:r>
              <w:rPr>
                <w:noProof/>
                <w:lang w:eastAsia="zh-CN"/>
              </w:rPr>
              <w:drawing>
                <wp:inline distT="0" distB="0" distL="0" distR="0" wp14:anchorId="12B2D168" wp14:editId="71184504">
                  <wp:extent cx="3060700" cy="1723279"/>
                  <wp:effectExtent l="0" t="0" r="6350" b="0"/>
                  <wp:docPr id="442" name="Picture 442"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060700" cy="1723279"/>
                          </a:xfrm>
                          <a:prstGeom prst="rect">
                            <a:avLst/>
                          </a:prstGeom>
                        </pic:spPr>
                      </pic:pic>
                    </a:graphicData>
                  </a:graphic>
                </wp:inline>
              </w:drawing>
            </w:r>
          </w:p>
        </w:tc>
      </w:tr>
      <w:tr w:rsidR="00A53F55" w14:paraId="5BCF9745" w14:textId="77777777">
        <w:tc>
          <w:tcPr>
            <w:tcW w:w="9350" w:type="dxa"/>
          </w:tcPr>
          <w:p w14:paraId="48B70225" w14:textId="77777777" w:rsidR="00A53F55" w:rsidRDefault="00F43DC4">
            <w:pPr>
              <w:ind w:left="360" w:hanging="360"/>
              <w:rPr>
                <w:b/>
                <w:bCs/>
                <w:lang w:val="fr-FR"/>
              </w:rPr>
            </w:pPr>
            <w:r>
              <w:rPr>
                <w:rFonts w:eastAsia="Gill Sans MT"/>
                <w:b/>
                <w:bCs/>
                <w:lang w:val="fr-FR"/>
              </w:rPr>
              <w:t>DIRE :</w:t>
            </w:r>
          </w:p>
          <w:p w14:paraId="2FDA111F" w14:textId="77777777" w:rsidR="00A53F55" w:rsidRDefault="00F43DC4">
            <w:pPr>
              <w:rPr>
                <w:lang w:val="fr-FR"/>
              </w:rPr>
            </w:pPr>
            <w:r>
              <w:rPr>
                <w:rFonts w:eastAsia="Gill Sans MT"/>
                <w:lang w:val="fr-FR"/>
              </w:rPr>
              <w:t xml:space="preserve">Lors du stockage du matériel, organisez les livraisons existantes et les nouvelles livraisons par date de péremption. Ceci afin que les fournitures avec la date de péremption la plus proche soient utilisées en premier.  </w:t>
            </w:r>
          </w:p>
        </w:tc>
      </w:tr>
    </w:tbl>
    <w:p w14:paraId="45EB1712" w14:textId="77777777" w:rsidR="00A53F55" w:rsidRDefault="00F43DC4">
      <w:pPr>
        <w:keepNext/>
        <w:keepLines/>
        <w:spacing w:before="240"/>
        <w:outlineLvl w:val="2"/>
        <w:rPr>
          <w:rFonts w:eastAsia="Times New Roman"/>
          <w:color w:val="FF6E68"/>
          <w:sz w:val="40"/>
          <w:szCs w:val="40"/>
        </w:rPr>
      </w:pPr>
      <w:bookmarkStart w:id="71" w:name="_Toc80103224"/>
      <w:r>
        <w:rPr>
          <w:rFonts w:eastAsia="Gill Sans MT"/>
          <w:color w:val="FF6E68"/>
          <w:sz w:val="40"/>
          <w:szCs w:val="40"/>
          <w:lang w:val="fr-FR"/>
        </w:rPr>
        <w:t>Assurance et contrôle qualité</w:t>
      </w:r>
      <w:bookmarkEnd w:id="71"/>
    </w:p>
    <w:tbl>
      <w:tblPr>
        <w:tblStyle w:val="TableGrid"/>
        <w:tblW w:w="0" w:type="auto"/>
        <w:tblLook w:val="04A0" w:firstRow="1" w:lastRow="0" w:firstColumn="1" w:lastColumn="0" w:noHBand="0" w:noVBand="1"/>
      </w:tblPr>
      <w:tblGrid>
        <w:gridCol w:w="9350"/>
      </w:tblGrid>
      <w:tr w:rsidR="00A53F55" w14:paraId="53A0B915" w14:textId="77777777">
        <w:tc>
          <w:tcPr>
            <w:tcW w:w="9350" w:type="dxa"/>
            <w:shd w:val="clear" w:color="auto" w:fill="E68F8C"/>
          </w:tcPr>
          <w:p w14:paraId="66E0E1AE" w14:textId="77777777" w:rsidR="00A53F55" w:rsidRDefault="00F43DC4">
            <w:pPr>
              <w:rPr>
                <w:b/>
                <w:color w:val="FFFFFF" w:themeColor="background1"/>
                <w:lang w:val="fr-FR"/>
              </w:rPr>
            </w:pPr>
            <w:r>
              <w:rPr>
                <w:rFonts w:eastAsia="Gill Sans MT"/>
                <w:b/>
                <w:bCs/>
                <w:color w:val="FFFFFF"/>
                <w:lang w:val="fr-FR"/>
              </w:rPr>
              <w:t>AQ et contrôle</w:t>
            </w:r>
          </w:p>
          <w:p w14:paraId="5C3ECFBD" w14:textId="77777777" w:rsidR="00A53F55" w:rsidRDefault="00F43DC4">
            <w:pPr>
              <w:rPr>
                <w:b/>
                <w:bCs/>
                <w:color w:val="FFFFFF" w:themeColor="background1"/>
                <w:lang w:val="fr-FR"/>
              </w:rPr>
            </w:pPr>
            <w:r>
              <w:rPr>
                <w:rFonts w:eastAsia="Gill Sans MT"/>
                <w:b/>
                <w:bCs/>
                <w:color w:val="FFFFFF"/>
                <w:lang w:val="fr-FR"/>
              </w:rPr>
              <w:t>Diapositive : 20</w:t>
            </w:r>
          </w:p>
          <w:p w14:paraId="70B46557" w14:textId="3E9946F5" w:rsidR="00A53F55" w:rsidRDefault="00F43DC4">
            <w:pPr>
              <w:rPr>
                <w:b/>
                <w:color w:val="FFFFFF" w:themeColor="background1"/>
                <w:lang w:val="fr-FR"/>
              </w:rPr>
            </w:pPr>
            <w:r>
              <w:rPr>
                <w:rFonts w:eastAsia="Gill Sans MT"/>
                <w:b/>
                <w:bCs/>
                <w:color w:val="FFFFFF"/>
                <w:lang w:val="fr-FR"/>
              </w:rPr>
              <w:t xml:space="preserve">Guide du participant page : </w:t>
            </w:r>
            <w:r w:rsidR="00A15B3F">
              <w:rPr>
                <w:rFonts w:eastAsia="Gill Sans MT"/>
                <w:b/>
                <w:bCs/>
                <w:color w:val="FFFFFF"/>
                <w:lang w:val="fr-FR"/>
              </w:rPr>
              <w:t>71</w:t>
            </w:r>
          </w:p>
        </w:tc>
      </w:tr>
      <w:tr w:rsidR="00A53F55" w14:paraId="2C0F88EB" w14:textId="77777777">
        <w:tc>
          <w:tcPr>
            <w:tcW w:w="9350" w:type="dxa"/>
          </w:tcPr>
          <w:p w14:paraId="57E94BD8" w14:textId="77777777" w:rsidR="00A53F55" w:rsidRDefault="00F43DC4">
            <w:pPr>
              <w:jc w:val="center"/>
            </w:pPr>
            <w:r>
              <w:rPr>
                <w:noProof/>
                <w:lang w:eastAsia="zh-CN"/>
              </w:rPr>
              <mc:AlternateContent>
                <mc:Choice Requires="wpg">
                  <w:drawing>
                    <wp:anchor distT="0" distB="0" distL="114300" distR="114300" simplePos="0" relativeHeight="252165120" behindDoc="0" locked="0" layoutInCell="1" allowOverlap="1" wp14:anchorId="4B1C9A2C" wp14:editId="23535D3B">
                      <wp:simplePos x="0" y="0"/>
                      <wp:positionH relativeFrom="column">
                        <wp:posOffset>1464945</wp:posOffset>
                      </wp:positionH>
                      <wp:positionV relativeFrom="paragraph">
                        <wp:posOffset>222885</wp:posOffset>
                      </wp:positionV>
                      <wp:extent cx="1859914" cy="1179195"/>
                      <wp:effectExtent l="0" t="0" r="7620" b="1905"/>
                      <wp:wrapNone/>
                      <wp:docPr id="652" name="Group 652"/>
                      <wp:cNvGraphicFramePr/>
                      <a:graphic xmlns:a="http://schemas.openxmlformats.org/drawingml/2006/main">
                        <a:graphicData uri="http://schemas.microsoft.com/office/word/2010/wordprocessingGroup">
                          <wpg:wgp>
                            <wpg:cNvGrpSpPr/>
                            <wpg:grpSpPr>
                              <a:xfrm>
                                <a:off x="0" y="0"/>
                                <a:ext cx="1859914" cy="1179195"/>
                                <a:chOff x="406401" y="-57150"/>
                                <a:chExt cx="1859914" cy="1179195"/>
                              </a:xfrm>
                              <a:noFill/>
                            </wpg:grpSpPr>
                            <wps:wsp>
                              <wps:cNvPr id="653" name="Google Shape;463;p22"/>
                              <wps:cNvSpPr txBox="1">
                                <a:spLocks noGrp="1"/>
                              </wps:cNvSpPr>
                              <wps:spPr>
                                <a:xfrm>
                                  <a:off x="406401" y="-57150"/>
                                  <a:ext cx="1073150" cy="185124"/>
                                </a:xfrm>
                                <a:prstGeom prst="rect">
                                  <a:avLst/>
                                </a:prstGeom>
                                <a:solidFill>
                                  <a:sysClr val="window" lastClr="FFFFFF"/>
                                </a:solidFill>
                                <a:ln>
                                  <a:noFill/>
                                </a:ln>
                              </wps:spPr>
                              <wps:txbx>
                                <w:txbxContent>
                                  <w:p w14:paraId="384F6D4A" w14:textId="77777777" w:rsidR="00A53F55" w:rsidRDefault="00F43DC4">
                                    <w:pPr>
                                      <w:spacing w:after="160" w:line="240" w:lineRule="auto"/>
                                      <w:rPr>
                                        <w:rFonts w:ascii="Montserrat Medium" w:eastAsia="Arial" w:hAnsi="Montserrat Medium"/>
                                        <w:bCs/>
                                        <w:color w:val="FB635E"/>
                                        <w:sz w:val="19"/>
                                        <w:szCs w:val="19"/>
                                        <w:lang w:bidi="en-US"/>
                                      </w:rPr>
                                    </w:pPr>
                                    <w:r>
                                      <w:rPr>
                                        <w:rFonts w:ascii="Montserrat Medium" w:eastAsia="Montserrat Medium" w:hAnsi="Montserrat Medium"/>
                                        <w:bCs/>
                                        <w:color w:val="FB635E"/>
                                        <w:sz w:val="19"/>
                                        <w:szCs w:val="19"/>
                                        <w:lang w:val="fr-FR" w:bidi="en-US"/>
                                      </w:rPr>
                                      <w:t>AQ et contrôle</w:t>
                                    </w:r>
                                  </w:p>
                                </w:txbxContent>
                              </wps:txbx>
                              <wps:bodyPr spcFirstLastPara="1" wrap="square" lIns="0" tIns="0" rIns="0" bIns="0" anchor="t" anchorCtr="0"/>
                            </wps:wsp>
                            <wps:wsp>
                              <wps:cNvPr id="654" name="Google Shape;489;p22"/>
                              <wps:cNvSpPr txBox="1"/>
                              <wps:spPr>
                                <a:xfrm>
                                  <a:off x="1377950" y="368300"/>
                                  <a:ext cx="888365" cy="753745"/>
                                </a:xfrm>
                                <a:prstGeom prst="rect">
                                  <a:avLst/>
                                </a:prstGeom>
                                <a:solidFill>
                                  <a:srgbClr val="012060"/>
                                </a:solidFill>
                                <a:ln>
                                  <a:noFill/>
                                </a:ln>
                              </wps:spPr>
                              <wps:txbx>
                                <w:txbxContent>
                                  <w:p w14:paraId="29931AF2" w14:textId="77777777" w:rsidR="00A53F55" w:rsidRDefault="00F43DC4">
                                    <w:pPr>
                                      <w:pStyle w:val="NormalWeb"/>
                                      <w:spacing w:before="0" w:beforeAutospacing="0" w:after="0" w:afterAutospacing="0" w:line="228" w:lineRule="auto"/>
                                      <w:jc w:val="center"/>
                                      <w:rPr>
                                        <w:sz w:val="12"/>
                                        <w:szCs w:val="12"/>
                                        <w:lang w:val="fr-FR"/>
                                      </w:rPr>
                                    </w:pPr>
                                    <w:r>
                                      <w:rPr>
                                        <w:rFonts w:ascii="Montserrat" w:eastAsia="Montserrat" w:hAnsi="Montserrat" w:cs="Montserrat"/>
                                        <w:color w:val="FFFFFF"/>
                                        <w:sz w:val="12"/>
                                        <w:szCs w:val="12"/>
                                        <w:lang w:val="fr-FR"/>
                                      </w:rPr>
                                      <w:t xml:space="preserve">Quels types de processus de contrôle de qualité mettez-vous en place actuellement dans votre laboratoire qui seraient pertinents pour </w:t>
                                    </w:r>
                                    <w:proofErr w:type="spellStart"/>
                                    <w:r>
                                      <w:rPr>
                                        <w:rFonts w:ascii="Montserrat" w:eastAsia="Montserrat" w:hAnsi="Montserrat" w:cs="Montserrat"/>
                                        <w:color w:val="FFFFFF"/>
                                        <w:sz w:val="12"/>
                                        <w:szCs w:val="12"/>
                                        <w:lang w:val="fr-FR"/>
                                      </w:rPr>
                                      <w:t>Truenat</w:t>
                                    </w:r>
                                    <w:proofErr w:type="spellEnd"/>
                                    <w:r>
                                      <w:rPr>
                                        <w:rFonts w:ascii="Montserrat" w:eastAsia="Montserrat" w:hAnsi="Montserrat" w:cs="Montserrat"/>
                                        <w:color w:val="FFFFFF"/>
                                        <w:sz w:val="12"/>
                                        <w:szCs w:val="12"/>
                                        <w:lang w:val="fr-FR"/>
                                      </w:rPr>
                                      <w:t> ?</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4B1C9A2C" id="Group 652" o:spid="_x0000_s1558" style="position:absolute;left:0;text-align:left;margin-left:115.35pt;margin-top:17.55pt;width:146.45pt;height:92.85pt;z-index:252165120;mso-width-relative:margin;mso-height-relative:margin" coordorigin="4064,-571" coordsize="18599,1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">
                      <v:shape id="Google Shape;489;p22" o:spid="_x0000_s1560" type="#_x0000_t202" style="position:absolute;left:13779;top:3683;width:888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" fillcolor="#012060" stroked="f">
                        <v:textbox inset="0,0,0,0">
                          <w:txbxContent>
                            <w:p w14:paraId="29931AF2" w14:textId="77777777" w:rsidR="00A53F55" w:rsidRDefault="00F43DC4">
                              <w:pPr>
                                <w:pStyle w:val="NormalWeb"/>
                                <w:spacing w:before="0" w:beforeAutospacing="0" w:after="0" w:afterAutospacing="0" w:line="228" w:lineRule="auto"/>
                                <w:jc w:val="center"/>
                                <w:rPr>
                                  <w:sz w:val="12"/>
                                  <w:szCs w:val="12"/>
                                  <w:lang w:val="fr-FR"/>
                                </w:rPr>
                              </w:pPr>
                              <w:r>
                                <w:rPr>
                                  <w:rFonts w:ascii="Montserrat" w:eastAsia="Montserrat" w:hAnsi="Montserrat" w:cs="Montserrat"/>
                                  <w:color w:val="FFFFFF"/>
                                  <w:sz w:val="12"/>
                                  <w:szCs w:val="12"/>
                                  <w:lang w:val="fr-FR"/>
                                </w:rPr>
                                <w:t>Quels types de processus de contrôle de qualité mettez-vous en place actuellement dans votre laboratoire qui seraient pertinents pour Truenat ?</w:t>
                              </w:r>
                            </w:p>
                          </w:txbxContent>
                        </v:textbox>
                      </v:shape>
                    </v:group>
                  </w:pict>
                </mc:Fallback>
              </mc:AlternateContent>
            </w:r>
            <w:r>
              <w:rPr>
                <w:noProof/>
                <w:lang w:eastAsia="zh-CN"/>
              </w:rPr>
              <w:drawing>
                <wp:inline distT="0" distB="0" distL="0" distR="0" wp14:anchorId="502C72B4" wp14:editId="54394E2A">
                  <wp:extent cx="3295650" cy="1829860"/>
                  <wp:effectExtent l="0" t="0" r="0" b="0"/>
                  <wp:docPr id="443" name="Picture 443" descr="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pic:cNvPicPr/>
                        </pic:nvPicPr>
                        <pic:blipFill>
                          <a:blip r:embed="rId176">
                            <a:extLst>
                              <a:ext uri="{28A0092B-C50C-407E-A947-70E740481C1C}">
                                <a14:useLocalDpi xmlns:a14="http://schemas.microsoft.com/office/drawing/2010/main" val="0"/>
                              </a:ext>
                            </a:extLst>
                          </a:blip>
                          <a:stretch>
                            <a:fillRect/>
                          </a:stretch>
                        </pic:blipFill>
                        <pic:spPr>
                          <a:xfrm>
                            <a:off x="0" y="0"/>
                            <a:ext cx="3295650" cy="1829860"/>
                          </a:xfrm>
                          <a:prstGeom prst="rect">
                            <a:avLst/>
                          </a:prstGeom>
                        </pic:spPr>
                      </pic:pic>
                    </a:graphicData>
                  </a:graphic>
                </wp:inline>
              </w:drawing>
            </w:r>
          </w:p>
        </w:tc>
      </w:tr>
      <w:tr w:rsidR="00A53F55" w14:paraId="58DAE7CB" w14:textId="77777777">
        <w:tc>
          <w:tcPr>
            <w:tcW w:w="9350" w:type="dxa"/>
          </w:tcPr>
          <w:p w14:paraId="6B0464FA" w14:textId="77777777" w:rsidR="00A53F55" w:rsidRDefault="00F43DC4">
            <w:pPr>
              <w:ind w:left="360" w:hanging="360"/>
              <w:rPr>
                <w:b/>
                <w:bCs/>
                <w:lang w:val="fr-FR"/>
              </w:rPr>
            </w:pPr>
            <w:r>
              <w:rPr>
                <w:rFonts w:eastAsia="Gill Sans MT"/>
                <w:b/>
                <w:bCs/>
                <w:lang w:val="fr-FR"/>
              </w:rPr>
              <w:t>DEMANDER :</w:t>
            </w:r>
          </w:p>
          <w:p w14:paraId="22A2C136" w14:textId="77777777" w:rsidR="00A53F55" w:rsidRDefault="00F43DC4">
            <w:pPr>
              <w:rPr>
                <w:lang w:val="fr-FR"/>
              </w:rPr>
            </w:pPr>
            <w:r>
              <w:rPr>
                <w:rFonts w:eastAsia="Gill Sans MT"/>
                <w:lang w:val="fr-FR"/>
              </w:rPr>
              <w:t xml:space="preserve">Quels types de processus de contrôle de qualité mettez-vous en place actuellement dans votre laboratoire qui seraient pertinents pour </w:t>
            </w:r>
            <w:proofErr w:type="spellStart"/>
            <w:r>
              <w:rPr>
                <w:rFonts w:eastAsia="Gill Sans MT"/>
                <w:lang w:val="fr-FR"/>
              </w:rPr>
              <w:t>Truenat</w:t>
            </w:r>
            <w:proofErr w:type="spellEnd"/>
            <w:r>
              <w:rPr>
                <w:rFonts w:eastAsia="Gill Sans MT"/>
                <w:lang w:val="fr-FR"/>
              </w:rPr>
              <w:t> ?</w:t>
            </w:r>
          </w:p>
        </w:tc>
      </w:tr>
      <w:tr w:rsidR="00A53F55" w14:paraId="765D4341" w14:textId="77777777">
        <w:tc>
          <w:tcPr>
            <w:tcW w:w="9350" w:type="dxa"/>
          </w:tcPr>
          <w:p w14:paraId="60FB32E8" w14:textId="77777777" w:rsidR="00A53F55" w:rsidRDefault="00F43DC4">
            <w:pPr>
              <w:ind w:left="360" w:hanging="360"/>
              <w:rPr>
                <w:b/>
                <w:bCs/>
                <w:lang w:val="fr-FR"/>
              </w:rPr>
            </w:pPr>
            <w:r>
              <w:rPr>
                <w:rFonts w:eastAsia="Gill Sans MT"/>
                <w:b/>
                <w:bCs/>
                <w:lang w:val="fr-FR"/>
              </w:rPr>
              <w:t>FAIRE :</w:t>
            </w:r>
          </w:p>
          <w:p w14:paraId="1FDCD828" w14:textId="77777777" w:rsidR="00A53F55" w:rsidRDefault="00F43DC4">
            <w:pPr>
              <w:rPr>
                <w:lang w:val="fr-FR"/>
              </w:rPr>
            </w:pPr>
            <w:r>
              <w:rPr>
                <w:rFonts w:eastAsia="Gill Sans MT"/>
                <w:lang w:val="fr-FR"/>
              </w:rPr>
              <w:t xml:space="preserve">Invitez les participants à partager leurs expériences sur les programmes d’AQ et les processus de contrôle qualité externes dans leurs laboratoires. </w:t>
            </w:r>
          </w:p>
        </w:tc>
      </w:tr>
      <w:tr w:rsidR="00A53F55" w14:paraId="578F3571" w14:textId="77777777">
        <w:tc>
          <w:tcPr>
            <w:tcW w:w="9350" w:type="dxa"/>
            <w:shd w:val="clear" w:color="auto" w:fill="E68F8C"/>
          </w:tcPr>
          <w:p w14:paraId="72EA14D0" w14:textId="77777777" w:rsidR="00A53F55" w:rsidRDefault="00F43DC4">
            <w:pPr>
              <w:rPr>
                <w:b/>
                <w:bCs/>
                <w:color w:val="FFFFFF" w:themeColor="background1"/>
                <w:lang w:val="fr-FR"/>
              </w:rPr>
            </w:pPr>
            <w:r>
              <w:rPr>
                <w:rFonts w:eastAsia="Gill Sans MT"/>
                <w:b/>
                <w:bCs/>
                <w:color w:val="FFFFFF"/>
                <w:lang w:val="fr-FR"/>
              </w:rPr>
              <w:t>Rôles de l’assurance qualité</w:t>
            </w:r>
          </w:p>
          <w:p w14:paraId="192D67AD" w14:textId="77777777" w:rsidR="00A53F55" w:rsidRDefault="00F43DC4">
            <w:pPr>
              <w:rPr>
                <w:b/>
                <w:bCs/>
                <w:color w:val="FFFFFF" w:themeColor="background1"/>
                <w:lang w:val="fr-FR"/>
              </w:rPr>
            </w:pPr>
            <w:r>
              <w:rPr>
                <w:rFonts w:eastAsia="Gill Sans MT"/>
                <w:b/>
                <w:bCs/>
                <w:color w:val="FFFFFF"/>
                <w:lang w:val="fr-FR"/>
              </w:rPr>
              <w:t>Diapositive : 21</w:t>
            </w:r>
          </w:p>
          <w:p w14:paraId="7DEF11EA" w14:textId="6E547B70" w:rsidR="00A53F55" w:rsidRDefault="00F43DC4">
            <w:pPr>
              <w:rPr>
                <w:b/>
                <w:bCs/>
                <w:color w:val="FFFFFF" w:themeColor="background1"/>
              </w:rPr>
            </w:pPr>
            <w:r>
              <w:rPr>
                <w:rFonts w:eastAsia="Gill Sans MT"/>
                <w:b/>
                <w:bCs/>
                <w:color w:val="FFFFFF"/>
                <w:lang w:val="fr-FR"/>
              </w:rPr>
              <w:t xml:space="preserve">Guide du participant page : </w:t>
            </w:r>
            <w:r w:rsidR="00A15B3F">
              <w:rPr>
                <w:rFonts w:eastAsia="Gill Sans MT"/>
                <w:b/>
                <w:bCs/>
                <w:color w:val="FFFFFF"/>
                <w:lang w:val="fr-FR"/>
              </w:rPr>
              <w:t>72</w:t>
            </w:r>
          </w:p>
        </w:tc>
      </w:tr>
      <w:tr w:rsidR="00371237" w14:paraId="3C628C41" w14:textId="77777777" w:rsidTr="00371237">
        <w:tc>
          <w:tcPr>
            <w:tcW w:w="9350" w:type="dxa"/>
            <w:shd w:val="clear" w:color="auto" w:fill="auto"/>
          </w:tcPr>
          <w:p w14:paraId="7A522501" w14:textId="6EAB1C09" w:rsidR="00371237" w:rsidRDefault="00371237" w:rsidP="00371237">
            <w:pPr>
              <w:jc w:val="center"/>
              <w:rPr>
                <w:rFonts w:eastAsia="Gill Sans MT"/>
                <w:b/>
                <w:bCs/>
                <w:color w:val="FFFFFF"/>
                <w:lang w:val="fr-FR"/>
              </w:rPr>
            </w:pPr>
            <w:r w:rsidRPr="00371237">
              <w:rPr>
                <w:rFonts w:eastAsia="Gill Sans MT"/>
                <w:b/>
                <w:bCs/>
                <w:noProof/>
                <w:color w:val="FFFFFF"/>
                <w:lang w:val="fr-FR"/>
              </w:rPr>
              <w:lastRenderedPageBreak/>
              <w:drawing>
                <wp:inline distT="0" distB="0" distL="0" distR="0" wp14:anchorId="355F675A" wp14:editId="497B7FA7">
                  <wp:extent cx="3362325" cy="1885560"/>
                  <wp:effectExtent l="0" t="0" r="0" b="6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379202" cy="1895024"/>
                          </a:xfrm>
                          <a:prstGeom prst="rect">
                            <a:avLst/>
                          </a:prstGeom>
                        </pic:spPr>
                      </pic:pic>
                    </a:graphicData>
                  </a:graphic>
                </wp:inline>
              </w:drawing>
            </w:r>
          </w:p>
        </w:tc>
      </w:tr>
      <w:tr w:rsidR="00A53F55" w14:paraId="1DC1CEB7" w14:textId="77777777">
        <w:tc>
          <w:tcPr>
            <w:tcW w:w="9350" w:type="dxa"/>
            <w:shd w:val="clear" w:color="auto" w:fill="FFFFFF" w:themeFill="background1"/>
          </w:tcPr>
          <w:p w14:paraId="2C021E92" w14:textId="77777777" w:rsidR="00A53F55" w:rsidRDefault="00F43DC4">
            <w:pPr>
              <w:rPr>
                <w:b/>
                <w:bCs/>
                <w:lang w:val="fr-FR"/>
              </w:rPr>
            </w:pPr>
            <w:r>
              <w:rPr>
                <w:rFonts w:eastAsia="Gill Sans MT"/>
                <w:b/>
                <w:bCs/>
                <w:lang w:val="fr-FR"/>
              </w:rPr>
              <w:t xml:space="preserve">DIRE : </w:t>
            </w:r>
          </w:p>
          <w:p w14:paraId="685B9DCE" w14:textId="77777777" w:rsidR="00A53F55" w:rsidRDefault="00F43DC4">
            <w:pPr>
              <w:rPr>
                <w:lang w:val="fr-FR"/>
              </w:rPr>
            </w:pPr>
            <w:r>
              <w:rPr>
                <w:rFonts w:eastAsia="Gill Sans MT"/>
                <w:lang w:val="fr-FR"/>
              </w:rPr>
              <w:t>Les responsables de laboratoire sont chargés de superviser les activités d’AQ dans les grands établissements. Le Comité responsable de la qualité dans les établissements de santé (</w:t>
            </w:r>
            <w:proofErr w:type="spellStart"/>
            <w:r>
              <w:rPr>
                <w:rFonts w:eastAsia="Gill Sans MT"/>
                <w:lang w:val="fr-FR"/>
              </w:rPr>
              <w:t>Health</w:t>
            </w:r>
            <w:proofErr w:type="spellEnd"/>
            <w:r>
              <w:rPr>
                <w:rFonts w:eastAsia="Gill Sans MT"/>
                <w:lang w:val="fr-FR"/>
              </w:rPr>
              <w:t xml:space="preserve"> Facility </w:t>
            </w:r>
            <w:proofErr w:type="spellStart"/>
            <w:r>
              <w:rPr>
                <w:rFonts w:eastAsia="Gill Sans MT"/>
                <w:lang w:val="fr-FR"/>
              </w:rPr>
              <w:t>Quality</w:t>
            </w:r>
            <w:proofErr w:type="spellEnd"/>
            <w:r>
              <w:rPr>
                <w:rFonts w:eastAsia="Gill Sans MT"/>
                <w:lang w:val="fr-FR"/>
              </w:rPr>
              <w:t xml:space="preserve"> </w:t>
            </w:r>
            <w:proofErr w:type="spellStart"/>
            <w:r>
              <w:rPr>
                <w:rFonts w:eastAsia="Gill Sans MT"/>
                <w:lang w:val="fr-FR"/>
              </w:rPr>
              <w:t>Committee</w:t>
            </w:r>
            <w:proofErr w:type="spellEnd"/>
            <w:r>
              <w:rPr>
                <w:rFonts w:eastAsia="Gill Sans MT"/>
                <w:lang w:val="fr-FR"/>
              </w:rPr>
              <w:t xml:space="preserve">, HFQC) peut assurer la supervision et la coordination des activités AQ dans les grands établissements. </w:t>
            </w:r>
          </w:p>
        </w:tc>
      </w:tr>
      <w:tr w:rsidR="00A53F55" w14:paraId="25E26A25" w14:textId="77777777">
        <w:tc>
          <w:tcPr>
            <w:tcW w:w="9350" w:type="dxa"/>
            <w:shd w:val="clear" w:color="auto" w:fill="E68F8C"/>
          </w:tcPr>
          <w:p w14:paraId="2F240505" w14:textId="77777777" w:rsidR="00A53F55" w:rsidRDefault="00F43DC4">
            <w:pPr>
              <w:rPr>
                <w:b/>
                <w:color w:val="FFFFFF" w:themeColor="background1"/>
                <w:lang w:val="fr-FR"/>
              </w:rPr>
            </w:pPr>
            <w:r>
              <w:rPr>
                <w:rFonts w:eastAsia="Gill Sans MT"/>
                <w:b/>
                <w:bCs/>
                <w:color w:val="FFFFFF"/>
                <w:lang w:val="fr-FR"/>
              </w:rPr>
              <w:t>Programme d’assurance qualité</w:t>
            </w:r>
          </w:p>
          <w:p w14:paraId="13E14FAF" w14:textId="77777777" w:rsidR="00A53F55" w:rsidRDefault="00F43DC4">
            <w:pPr>
              <w:rPr>
                <w:b/>
                <w:bCs/>
                <w:color w:val="FFFFFF" w:themeColor="background1"/>
                <w:lang w:val="fr-FR"/>
              </w:rPr>
            </w:pPr>
            <w:r>
              <w:rPr>
                <w:rFonts w:eastAsia="Gill Sans MT"/>
                <w:b/>
                <w:bCs/>
                <w:color w:val="FFFFFF"/>
                <w:lang w:val="fr-FR"/>
              </w:rPr>
              <w:t>Diapositive : 22</w:t>
            </w:r>
          </w:p>
          <w:p w14:paraId="45BAAF43" w14:textId="00E963FB" w:rsidR="00A53F55" w:rsidRDefault="00F43DC4">
            <w:pPr>
              <w:rPr>
                <w:b/>
                <w:color w:val="FFFFFF" w:themeColor="background1"/>
                <w:lang w:val="fr-FR"/>
              </w:rPr>
            </w:pPr>
            <w:r>
              <w:rPr>
                <w:rFonts w:eastAsia="Gill Sans MT"/>
                <w:b/>
                <w:bCs/>
                <w:color w:val="FFFFFF"/>
                <w:lang w:val="fr-FR"/>
              </w:rPr>
              <w:t xml:space="preserve">Guide du participant page : </w:t>
            </w:r>
            <w:r w:rsidR="00A15B3F">
              <w:rPr>
                <w:rFonts w:eastAsia="Gill Sans MT"/>
                <w:b/>
                <w:bCs/>
                <w:color w:val="FFFFFF"/>
                <w:lang w:val="fr-FR"/>
              </w:rPr>
              <w:t>72</w:t>
            </w:r>
          </w:p>
        </w:tc>
      </w:tr>
      <w:tr w:rsidR="00A53F55" w14:paraId="24171D05" w14:textId="77777777">
        <w:tc>
          <w:tcPr>
            <w:tcW w:w="9350" w:type="dxa"/>
          </w:tcPr>
          <w:p w14:paraId="7A0EC7E2" w14:textId="77777777" w:rsidR="00A53F55" w:rsidRDefault="00F43DC4">
            <w:pPr>
              <w:jc w:val="center"/>
            </w:pPr>
            <w:r>
              <w:rPr>
                <w:noProof/>
                <w:lang w:eastAsia="zh-CN"/>
              </w:rPr>
              <mc:AlternateContent>
                <mc:Choice Requires="wpg">
                  <w:drawing>
                    <wp:anchor distT="0" distB="0" distL="114300" distR="114300" simplePos="0" relativeHeight="252163072" behindDoc="0" locked="0" layoutInCell="1" allowOverlap="1" wp14:anchorId="357874E1" wp14:editId="6928AA7C">
                      <wp:simplePos x="0" y="0"/>
                      <wp:positionH relativeFrom="column">
                        <wp:posOffset>1401445</wp:posOffset>
                      </wp:positionH>
                      <wp:positionV relativeFrom="paragraph">
                        <wp:posOffset>182880</wp:posOffset>
                      </wp:positionV>
                      <wp:extent cx="2983865" cy="1247775"/>
                      <wp:effectExtent l="0" t="0" r="6985" b="9525"/>
                      <wp:wrapNone/>
                      <wp:docPr id="655" name="Group 655"/>
                      <wp:cNvGraphicFramePr/>
                      <a:graphic xmlns:a="http://schemas.openxmlformats.org/drawingml/2006/main">
                        <a:graphicData uri="http://schemas.microsoft.com/office/word/2010/wordprocessingGroup">
                          <wpg:wgp>
                            <wpg:cNvGrpSpPr/>
                            <wpg:grpSpPr>
                              <a:xfrm>
                                <a:off x="0" y="0"/>
                                <a:ext cx="2983865" cy="1247775"/>
                                <a:chOff x="0" y="0"/>
                                <a:chExt cx="2983865" cy="1247775"/>
                              </a:xfrm>
                            </wpg:grpSpPr>
                            <wps:wsp>
                              <wps:cNvPr id="656" name="Google Shape;463;p22"/>
                              <wps:cNvSpPr txBox="1">
                                <a:spLocks noGrp="1"/>
                              </wps:cNvSpPr>
                              <wps:spPr>
                                <a:xfrm>
                                  <a:off x="127000" y="50800"/>
                                  <a:ext cx="1739981" cy="185124"/>
                                </a:xfrm>
                                <a:prstGeom prst="rect">
                                  <a:avLst/>
                                </a:prstGeom>
                                <a:solidFill>
                                  <a:sysClr val="window" lastClr="FFFFFF"/>
                                </a:solidFill>
                                <a:ln>
                                  <a:noFill/>
                                </a:ln>
                              </wps:spPr>
                              <wps:txbx>
                                <w:txbxContent>
                                  <w:p w14:paraId="699F20B1" w14:textId="77777777" w:rsidR="00A53F55" w:rsidRDefault="00F43DC4">
                                    <w:pPr>
                                      <w:spacing w:after="160" w:line="240" w:lineRule="auto"/>
                                      <w:rPr>
                                        <w:rFonts w:ascii="Montserrat Medium" w:eastAsia="Arial" w:hAnsi="Montserrat Medium"/>
                                        <w:bCs/>
                                        <w:color w:val="FB635E"/>
                                        <w:sz w:val="19"/>
                                        <w:szCs w:val="19"/>
                                        <w:lang w:bidi="en-US"/>
                                      </w:rPr>
                                    </w:pPr>
                                    <w:r>
                                      <w:rPr>
                                        <w:rFonts w:ascii="Montserrat Medium" w:eastAsia="Montserrat Medium" w:hAnsi="Montserrat Medium"/>
                                        <w:bCs/>
                                        <w:color w:val="FB635E"/>
                                        <w:sz w:val="19"/>
                                        <w:szCs w:val="19"/>
                                        <w:lang w:val="fr-FR" w:bidi="en-US"/>
                                      </w:rPr>
                                      <w:t>Programme d’assurance qualité</w:t>
                                    </w:r>
                                  </w:p>
                                </w:txbxContent>
                              </wps:txbx>
                              <wps:bodyPr spcFirstLastPara="1" wrap="square" lIns="0" tIns="0" rIns="0" bIns="0" anchor="t" anchorCtr="0"/>
                            </wps:wsp>
                            <wps:wsp>
                              <wps:cNvPr id="657" name="Google Shape;474;p22"/>
                              <wps:cNvSpPr txBox="1"/>
                              <wps:spPr>
                                <a:xfrm>
                                  <a:off x="1168400" y="488950"/>
                                  <a:ext cx="625331" cy="251351"/>
                                </a:xfrm>
                                <a:prstGeom prst="rect">
                                  <a:avLst/>
                                </a:prstGeom>
                                <a:solidFill>
                                  <a:srgbClr val="FF6E68"/>
                                </a:solidFill>
                                <a:ln>
                                  <a:noFill/>
                                </a:ln>
                              </wps:spPr>
                              <wps:txbx>
                                <w:txbxContent>
                                  <w:p w14:paraId="1A58496F" w14:textId="77777777" w:rsidR="00A53F55" w:rsidRDefault="00F43DC4">
                                    <w:pPr>
                                      <w:pStyle w:val="NormalWeb"/>
                                      <w:spacing w:before="0" w:beforeAutospacing="0" w:after="0" w:afterAutospacing="0" w:line="216" w:lineRule="auto"/>
                                      <w:jc w:val="center"/>
                                      <w:rPr>
                                        <w:b/>
                                        <w:sz w:val="10"/>
                                        <w:szCs w:val="14"/>
                                      </w:rPr>
                                    </w:pPr>
                                    <w:r>
                                      <w:rPr>
                                        <w:rFonts w:ascii="Montserrat" w:eastAsia="Montserrat" w:hAnsi="Montserrat" w:cs="Montserrat"/>
                                        <w:b/>
                                        <w:bCs/>
                                        <w:color w:val="000000"/>
                                        <w:sz w:val="10"/>
                                        <w:szCs w:val="10"/>
                                        <w:lang w:val="fr-FR"/>
                                      </w:rPr>
                                      <w:t>Éléments du programme d’assurance qualité</w:t>
                                    </w:r>
                                  </w:p>
                                </w:txbxContent>
                              </wps:txbx>
                              <wps:bodyPr spcFirstLastPara="1" wrap="square" lIns="0" tIns="0" rIns="0" bIns="0" anchor="t" anchorCtr="0"/>
                            </wps:wsp>
                            <wps:wsp>
                              <wps:cNvPr id="658" name="Google Shape;476;p22"/>
                              <wps:cNvSpPr txBox="1"/>
                              <wps:spPr>
                                <a:xfrm>
                                  <a:off x="0" y="1079500"/>
                                  <a:ext cx="337185" cy="133350"/>
                                </a:xfrm>
                                <a:prstGeom prst="rect">
                                  <a:avLst/>
                                </a:prstGeom>
                                <a:solidFill>
                                  <a:srgbClr val="FF6E68"/>
                                </a:solidFill>
                                <a:ln>
                                  <a:noFill/>
                                </a:ln>
                              </wps:spPr>
                              <wps:txbx>
                                <w:txbxContent>
                                  <w:p w14:paraId="2337A131"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pacing w:val="-2"/>
                                        <w:sz w:val="8"/>
                                        <w:szCs w:val="14"/>
                                      </w:rPr>
                                    </w:pPr>
                                    <w:r>
                                      <w:rPr>
                                        <w:rFonts w:ascii="Montserrat" w:eastAsia="Montserrat" w:hAnsi="Montserrat" w:cs="Montserrat"/>
                                        <w:bCs/>
                                        <w:color w:val="000000"/>
                                        <w:spacing w:val="-2"/>
                                        <w:sz w:val="8"/>
                                        <w:szCs w:val="8"/>
                                        <w:lang w:val="fr-FR"/>
                                      </w:rPr>
                                      <w:t xml:space="preserve">Documents standardisés </w:t>
                                    </w:r>
                                  </w:p>
                                </w:txbxContent>
                              </wps:txbx>
                              <wps:bodyPr spcFirstLastPara="1" wrap="square" lIns="0" tIns="0" rIns="0" bIns="0" anchor="t" anchorCtr="0"/>
                            </wps:wsp>
                            <wps:wsp>
                              <wps:cNvPr id="659" name="Google Shape;478;p22"/>
                              <wps:cNvSpPr txBox="1"/>
                              <wps:spPr>
                                <a:xfrm>
                                  <a:off x="450850" y="1028700"/>
                                  <a:ext cx="298450" cy="209550"/>
                                </a:xfrm>
                                <a:prstGeom prst="rect">
                                  <a:avLst/>
                                </a:prstGeom>
                                <a:solidFill>
                                  <a:srgbClr val="FF6E68"/>
                                </a:solidFill>
                                <a:ln>
                                  <a:noFill/>
                                </a:ln>
                              </wps:spPr>
                              <wps:txbx>
                                <w:txbxContent>
                                  <w:p w14:paraId="439171B2"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6"/>
                                        <w:szCs w:val="6"/>
                                        <w:lang w:val="fr-FR"/>
                                      </w:rPr>
                                    </w:pPr>
                                    <w:r>
                                      <w:rPr>
                                        <w:rFonts w:ascii="Montserrat" w:eastAsia="Montserrat" w:hAnsi="Montserrat" w:cs="Montserrat"/>
                                        <w:bCs/>
                                        <w:color w:val="000000"/>
                                        <w:sz w:val="6"/>
                                        <w:szCs w:val="6"/>
                                        <w:lang w:val="fr-FR"/>
                                      </w:rPr>
                                      <w:t>Utilisation des bonnes pratiques de biologie moléculaire</w:t>
                                    </w:r>
                                  </w:p>
                                </w:txbxContent>
                              </wps:txbx>
                              <wps:bodyPr spcFirstLastPara="1" wrap="square" lIns="0" tIns="0" rIns="0" bIns="0" anchor="t" anchorCtr="0"/>
                            </wps:wsp>
                            <wps:wsp>
                              <wps:cNvPr id="660" name="Google Shape;480;p22"/>
                              <wps:cNvSpPr txBox="1"/>
                              <wps:spPr>
                                <a:xfrm>
                                  <a:off x="869950" y="1073150"/>
                                  <a:ext cx="346075" cy="114300"/>
                                </a:xfrm>
                                <a:prstGeom prst="rect">
                                  <a:avLst/>
                                </a:prstGeom>
                                <a:solidFill>
                                  <a:srgbClr val="FF6E68"/>
                                </a:solidFill>
                                <a:ln>
                                  <a:noFill/>
                                </a:ln>
                              </wps:spPr>
                              <wps:txbx>
                                <w:txbxContent>
                                  <w:p w14:paraId="1437DF71"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7"/>
                                        <w:szCs w:val="7"/>
                                      </w:rPr>
                                    </w:pPr>
                                    <w:r>
                                      <w:rPr>
                                        <w:rFonts w:ascii="Montserrat" w:eastAsia="Montserrat" w:hAnsi="Montserrat" w:cs="Montserrat"/>
                                        <w:bCs/>
                                        <w:color w:val="000000"/>
                                        <w:sz w:val="7"/>
                                        <w:szCs w:val="7"/>
                                        <w:lang w:val="fr-FR"/>
                                      </w:rPr>
                                      <w:t>Évaluation des compétences</w:t>
                                    </w:r>
                                  </w:p>
                                </w:txbxContent>
                              </wps:txbx>
                              <wps:bodyPr spcFirstLastPara="1" wrap="square" lIns="0" tIns="0" rIns="0" bIns="0" anchor="ctr" anchorCtr="0"/>
                            </wps:wsp>
                            <wps:wsp>
                              <wps:cNvPr id="661" name="Google Shape;482;p22"/>
                              <wps:cNvSpPr txBox="1"/>
                              <wps:spPr>
                                <a:xfrm>
                                  <a:off x="1314450" y="1041400"/>
                                  <a:ext cx="330200" cy="180975"/>
                                </a:xfrm>
                                <a:prstGeom prst="rect">
                                  <a:avLst/>
                                </a:prstGeom>
                                <a:solidFill>
                                  <a:srgbClr val="FF6E68"/>
                                </a:solidFill>
                                <a:ln>
                                  <a:noFill/>
                                </a:ln>
                              </wps:spPr>
                              <wps:txbx>
                                <w:txbxContent>
                                  <w:p w14:paraId="5D0D0B38"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rPr>
                                    </w:pPr>
                                    <w:r>
                                      <w:rPr>
                                        <w:rFonts w:ascii="Montserrat" w:eastAsia="Montserrat" w:hAnsi="Montserrat" w:cs="Montserrat"/>
                                        <w:bCs/>
                                        <w:color w:val="000000"/>
                                        <w:sz w:val="8"/>
                                        <w:szCs w:val="8"/>
                                        <w:lang w:val="fr-FR"/>
                                      </w:rPr>
                                      <w:t>Contrôles de qualité internes</w:t>
                                    </w:r>
                                  </w:p>
                                </w:txbxContent>
                              </wps:txbx>
                              <wps:bodyPr spcFirstLastPara="1" wrap="square" lIns="0" tIns="0" rIns="0" bIns="0" anchor="t" anchorCtr="0"/>
                            </wps:wsp>
                            <wps:wsp>
                              <wps:cNvPr id="662" name="Google Shape;484;p22"/>
                              <wps:cNvSpPr txBox="1"/>
                              <wps:spPr>
                                <a:xfrm>
                                  <a:off x="1746250" y="1009650"/>
                                  <a:ext cx="339725" cy="228600"/>
                                </a:xfrm>
                                <a:prstGeom prst="rect">
                                  <a:avLst/>
                                </a:prstGeom>
                                <a:solidFill>
                                  <a:srgbClr val="FF6E68"/>
                                </a:solidFill>
                                <a:ln>
                                  <a:noFill/>
                                </a:ln>
                              </wps:spPr>
                              <wps:txbx>
                                <w:txbxContent>
                                  <w:p w14:paraId="01F6BC3D"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lang w:val="fr-FR"/>
                                      </w:rPr>
                                    </w:pPr>
                                    <w:r>
                                      <w:rPr>
                                        <w:rFonts w:ascii="Montserrat" w:eastAsia="Montserrat" w:hAnsi="Montserrat" w:cs="Montserrat"/>
                                        <w:bCs/>
                                        <w:color w:val="000000"/>
                                        <w:sz w:val="8"/>
                                        <w:szCs w:val="8"/>
                                        <w:lang w:val="fr-FR"/>
                                      </w:rPr>
                                      <w:t>Évaluation externe de la qualité (EEQ)</w:t>
                                    </w:r>
                                  </w:p>
                                </w:txbxContent>
                              </wps:txbx>
                              <wps:bodyPr spcFirstLastPara="1" wrap="square" lIns="0" tIns="0" rIns="0" bIns="0" anchor="t" anchorCtr="0"/>
                            </wps:wsp>
                            <wps:wsp>
                              <wps:cNvPr id="663" name="Google Shape;486;p22"/>
                              <wps:cNvSpPr txBox="1"/>
                              <wps:spPr>
                                <a:xfrm>
                                  <a:off x="2184400" y="1073150"/>
                                  <a:ext cx="330200" cy="149225"/>
                                </a:xfrm>
                                <a:prstGeom prst="rect">
                                  <a:avLst/>
                                </a:prstGeom>
                                <a:solidFill>
                                  <a:srgbClr val="FF6E68"/>
                                </a:solidFill>
                                <a:ln>
                                  <a:noFill/>
                                </a:ln>
                              </wps:spPr>
                              <wps:txbx>
                                <w:txbxContent>
                                  <w:p w14:paraId="24ACB69C"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rPr>
                                    </w:pPr>
                                    <w:r>
                                      <w:rPr>
                                        <w:rFonts w:ascii="Montserrat" w:eastAsia="Montserrat" w:hAnsi="Montserrat" w:cs="Montserrat"/>
                                        <w:bCs/>
                                        <w:color w:val="000000"/>
                                        <w:sz w:val="8"/>
                                        <w:szCs w:val="8"/>
                                        <w:lang w:val="fr-FR"/>
                                      </w:rPr>
                                      <w:t>Supervision sur site</w:t>
                                    </w:r>
                                  </w:p>
                                </w:txbxContent>
                              </wps:txbx>
                              <wps:bodyPr spcFirstLastPara="1" wrap="square" lIns="0" tIns="0" rIns="0" bIns="0" anchor="t" anchorCtr="0"/>
                            </wps:wsp>
                            <wps:wsp>
                              <wps:cNvPr id="664" name="Google Shape;488;p22"/>
                              <wps:cNvSpPr txBox="1"/>
                              <wps:spPr>
                                <a:xfrm>
                                  <a:off x="2635250" y="1035050"/>
                                  <a:ext cx="323850" cy="212725"/>
                                </a:xfrm>
                                <a:prstGeom prst="rect">
                                  <a:avLst/>
                                </a:prstGeom>
                                <a:solidFill>
                                  <a:srgbClr val="FF6E68"/>
                                </a:solidFill>
                                <a:ln>
                                  <a:noFill/>
                                </a:ln>
                              </wps:spPr>
                              <wps:txbx>
                                <w:txbxContent>
                                  <w:p w14:paraId="6E857AC7"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7"/>
                                        <w:szCs w:val="7"/>
                                        <w:lang w:val="fr-FR"/>
                                      </w:rPr>
                                    </w:pPr>
                                    <w:r>
                                      <w:rPr>
                                        <w:rFonts w:ascii="Montserrat" w:eastAsia="Montserrat" w:hAnsi="Montserrat" w:cs="Montserrat"/>
                                        <w:bCs/>
                                        <w:color w:val="000000"/>
                                        <w:sz w:val="7"/>
                                        <w:szCs w:val="7"/>
                                        <w:lang w:val="fr-FR"/>
                                      </w:rPr>
                                      <w:t>Processus d’amélioration continue de la qualité</w:t>
                                    </w:r>
                                  </w:p>
                                </w:txbxContent>
                              </wps:txbx>
                              <wps:bodyPr spcFirstLastPara="1" wrap="square" lIns="0" tIns="0" rIns="0" bIns="0" anchor="t" anchorCtr="0"/>
                            </wps:wsp>
                            <wps:wsp>
                              <wps:cNvPr id="665" name="Google Shape;489;p22"/>
                              <wps:cNvSpPr txBox="1"/>
                              <wps:spPr>
                                <a:xfrm>
                                  <a:off x="2095500" y="0"/>
                                  <a:ext cx="888365" cy="753745"/>
                                </a:xfrm>
                                <a:prstGeom prst="rect">
                                  <a:avLst/>
                                </a:prstGeom>
                                <a:solidFill>
                                  <a:srgbClr val="012060"/>
                                </a:solidFill>
                                <a:ln>
                                  <a:noFill/>
                                </a:ln>
                              </wps:spPr>
                              <wps:txbx>
                                <w:txbxContent>
                                  <w:p w14:paraId="2C06B5E7" w14:textId="77777777" w:rsidR="00A53F55" w:rsidRDefault="00F43DC4">
                                    <w:pPr>
                                      <w:pStyle w:val="NormalWeb"/>
                                      <w:spacing w:before="0" w:beforeAutospacing="0" w:after="0" w:afterAutospacing="0" w:line="228" w:lineRule="auto"/>
                                      <w:rPr>
                                        <w:sz w:val="9"/>
                                        <w:szCs w:val="9"/>
                                        <w:lang w:val="fr-FR"/>
                                      </w:rPr>
                                    </w:pPr>
                                    <w:r>
                                      <w:rPr>
                                        <w:rFonts w:ascii="Montserrat" w:eastAsia="Montserrat" w:hAnsi="Montserrat" w:cs="Montserrat"/>
                                        <w:color w:val="FFFFFF"/>
                                        <w:sz w:val="9"/>
                                        <w:szCs w:val="9"/>
                                        <w:lang w:val="fr-FR"/>
                                      </w:rPr>
                                      <w:t xml:space="preserve">Une analyse détaillée des éléments essentiels d’un système d’assurance qualité pour tout test de diagnostic rapide de la TB est disponible dans le </w:t>
                                    </w:r>
                                    <w:hyperlink r:id="rId178" w:history="1">
                                      <w:r>
                                        <w:rPr>
                                          <w:rFonts w:ascii="Montserrat" w:eastAsia="Montserrat" w:hAnsi="Montserrat" w:cs="Montserrat"/>
                                          <w:color w:val="FFFFFF"/>
                                          <w:sz w:val="9"/>
                                          <w:szCs w:val="9"/>
                                          <w:u w:val="single"/>
                                          <w:lang w:val="fr-FR"/>
                                        </w:rPr>
                                        <w:t xml:space="preserve">Guide pratique GLI pour la mise en œuvre d’un système d’assurance qualité pour les tests </w:t>
                                      </w:r>
                                    </w:hyperlink>
                                    <w:hyperlink r:id="rId179" w:history="1">
                                      <w:proofErr w:type="spellStart"/>
                                      <w:r>
                                        <w:rPr>
                                          <w:rFonts w:ascii="Montserrat" w:eastAsia="Montserrat" w:hAnsi="Montserrat" w:cs="Montserrat"/>
                                          <w:color w:val="FFFFFF"/>
                                          <w:sz w:val="9"/>
                                          <w:szCs w:val="9"/>
                                          <w:u w:val="single"/>
                                          <w:lang w:val="fr-FR"/>
                                        </w:rPr>
                                        <w:t>Xpert</w:t>
                                      </w:r>
                                      <w:proofErr w:type="spellEnd"/>
                                    </w:hyperlink>
                                    <w:hyperlink r:id="rId180" w:history="1">
                                      <w:r>
                                        <w:rPr>
                                          <w:rFonts w:ascii="Montserrat" w:eastAsia="Montserrat" w:hAnsi="Montserrat" w:cs="Montserrat"/>
                                          <w:color w:val="FFFFFF"/>
                                          <w:sz w:val="9"/>
                                          <w:szCs w:val="9"/>
                                          <w:u w:val="single"/>
                                          <w:lang w:val="fr-FR"/>
                                        </w:rPr>
                                        <w:t xml:space="preserve"> MTB/RIF</w:t>
                                      </w:r>
                                    </w:hyperlink>
                                  </w:p>
                                </w:txbxContent>
                              </wps:txbx>
                              <wps:bodyPr spcFirstLastPara="1" wrap="square" lIns="0" tIns="0" rIns="0" bIns="0" anchor="t" anchorCtr="0"/>
                            </wps:wsp>
                          </wpg:wgp>
                        </a:graphicData>
                      </a:graphic>
                    </wp:anchor>
                  </w:drawing>
                </mc:Choice>
                <mc:Fallback>
                  <w:pict>
                    <v:group w14:anchorId="357874E1" id="Group 655" o:spid="_x0000_s1561" style="position:absolute;left:0;text-align:left;margin-left:110.35pt;margin-top:14.4pt;width:234.95pt;height:98.25pt;z-index:252163072" coordsize="29838,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">
                      <v:shape id="Google Shape;474;p22" o:spid="_x0000_s1563" type="#_x0000_t202" style="position:absolute;left:11684;top:4889;width:625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" fillcolor="#ff6e68" stroked="f">
                        <v:textbox inset="0,0,0,0">
                          <w:txbxContent>
                            <w:p w14:paraId="1A58496F" w14:textId="77777777" w:rsidR="00A53F55" w:rsidRDefault="00F43DC4">
                              <w:pPr>
                                <w:pStyle w:val="NormalWeb"/>
                                <w:spacing w:before="0" w:beforeAutospacing="0" w:after="0" w:afterAutospacing="0" w:line="216" w:lineRule="auto"/>
                                <w:jc w:val="center"/>
                                <w:rPr>
                                  <w:b/>
                                  <w:sz w:val="10"/>
                                  <w:szCs w:val="14"/>
                                </w:rPr>
                              </w:pPr>
                              <w:r>
                                <w:rPr>
                                  <w:rFonts w:ascii="Montserrat" w:eastAsia="Montserrat" w:hAnsi="Montserrat" w:cs="Montserrat"/>
                                  <w:b/>
                                  <w:bCs/>
                                  <w:color w:val="000000"/>
                                  <w:sz w:val="10"/>
                                  <w:szCs w:val="10"/>
                                  <w:lang w:val="fr-FR"/>
                                </w:rPr>
                                <w:t>Éléments du programme d’assurance qualité</w:t>
                              </w:r>
                            </w:p>
                          </w:txbxContent>
                        </v:textbox>
                      </v:shape>
                      <v:shape id="Google Shape;476;p22" o:spid="_x0000_s1564" type="#_x0000_t202" style="position:absolute;top:10795;width:3371;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" fillcolor="#ff6e68" stroked="f">
                        <v:textbox inset="0,0,0,0">
                          <w:txbxContent>
                            <w:p w14:paraId="2337A131"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pacing w:val="-2"/>
                                  <w:sz w:val="8"/>
                                  <w:szCs w:val="14"/>
                                </w:rPr>
                              </w:pPr>
                              <w:r>
                                <w:rPr>
                                  <w:rFonts w:ascii="Montserrat" w:eastAsia="Montserrat" w:hAnsi="Montserrat" w:cs="Montserrat"/>
                                  <w:bCs/>
                                  <w:color w:val="000000"/>
                                  <w:spacing w:val="-2"/>
                                  <w:sz w:val="8"/>
                                  <w:szCs w:val="8"/>
                                  <w:lang w:val="fr-FR"/>
                                </w:rPr>
                                <w:t xml:space="preserve">Documents standardisés </w:t>
                              </w:r>
                            </w:p>
                          </w:txbxContent>
                        </v:textbox>
                      </v:shape>
                      <v:shape id="Google Shape;478;p22" o:spid="_x0000_s1565" type="#_x0000_t202" style="position:absolute;left:4508;top:10287;width:298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" fillcolor="#ff6e68" stroked="f">
                        <v:textbox inset="0,0,0,0">
                          <w:txbxContent>
                            <w:p w14:paraId="439171B2"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6"/>
                                  <w:szCs w:val="6"/>
                                  <w:lang w:val="fr-FR"/>
                                </w:rPr>
                              </w:pPr>
                              <w:r>
                                <w:rPr>
                                  <w:rFonts w:ascii="Montserrat" w:eastAsia="Montserrat" w:hAnsi="Montserrat" w:cs="Montserrat"/>
                                  <w:bCs/>
                                  <w:color w:val="000000"/>
                                  <w:sz w:val="6"/>
                                  <w:szCs w:val="6"/>
                                  <w:lang w:val="fr-FR"/>
                                </w:rPr>
                                <w:t>Utilisation des bonnes pratiques de biologie moléculaire</w:t>
                              </w:r>
                            </w:p>
                          </w:txbxContent>
                        </v:textbox>
                      </v:shape>
                      <v:shape id="Google Shape;480;p22" o:spid="_x0000_s1566" type="#_x0000_t202" style="position:absolute;left:8699;top:10731;width:3461;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" fillcolor="#ff6e68" stroked="f">
                        <v:textbox inset="0,0,0,0">
                          <w:txbxContent>
                            <w:p w14:paraId="1437DF71"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7"/>
                                  <w:szCs w:val="7"/>
                                </w:rPr>
                              </w:pPr>
                              <w:r>
                                <w:rPr>
                                  <w:rFonts w:ascii="Montserrat" w:eastAsia="Montserrat" w:hAnsi="Montserrat" w:cs="Montserrat"/>
                                  <w:bCs/>
                                  <w:color w:val="000000"/>
                                  <w:sz w:val="7"/>
                                  <w:szCs w:val="7"/>
                                  <w:lang w:val="fr-FR"/>
                                </w:rPr>
                                <w:t>Évaluation des compétences</w:t>
                              </w:r>
                            </w:p>
                          </w:txbxContent>
                        </v:textbox>
                      </v:shape>
                      <v:shape id="Google Shape;482;p22" o:spid="_x0000_s1567" type="#_x0000_t202" style="position:absolute;left:13144;top:10414;width:330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" fillcolor="#ff6e68" stroked="f">
                        <v:textbox inset="0,0,0,0">
                          <w:txbxContent>
                            <w:p w14:paraId="5D0D0B38"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rPr>
                              </w:pPr>
                              <w:r>
                                <w:rPr>
                                  <w:rFonts w:ascii="Montserrat" w:eastAsia="Montserrat" w:hAnsi="Montserrat" w:cs="Montserrat"/>
                                  <w:bCs/>
                                  <w:color w:val="000000"/>
                                  <w:sz w:val="8"/>
                                  <w:szCs w:val="8"/>
                                  <w:lang w:val="fr-FR"/>
                                </w:rPr>
                                <w:t>Contrôles de qualité internes</w:t>
                              </w:r>
                            </w:p>
                          </w:txbxContent>
                        </v:textbox>
                      </v:shape>
                      <v:shape id="Google Shape;484;p22" o:spid="_x0000_s1568" type="#_x0000_t202" style="position:absolute;left:17462;top:10096;width:339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" fillcolor="#ff6e68" stroked="f">
                        <v:textbox inset="0,0,0,0">
                          <w:txbxContent>
                            <w:p w14:paraId="01F6BC3D"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lang w:val="fr-FR"/>
                                </w:rPr>
                              </w:pPr>
                              <w:r>
                                <w:rPr>
                                  <w:rFonts w:ascii="Montserrat" w:eastAsia="Montserrat" w:hAnsi="Montserrat" w:cs="Montserrat"/>
                                  <w:bCs/>
                                  <w:color w:val="000000"/>
                                  <w:sz w:val="8"/>
                                  <w:szCs w:val="8"/>
                                  <w:lang w:val="fr-FR"/>
                                </w:rPr>
                                <w:t>Évaluation externe de la qualité (EEQ)</w:t>
                              </w:r>
                            </w:p>
                          </w:txbxContent>
                        </v:textbox>
                      </v:shape>
                      <v:shape id="Google Shape;486;p22" o:spid="_x0000_s1569" type="#_x0000_t202" style="position:absolute;left:21844;top:10731;width:330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" fillcolor="#ff6e68" stroked="f">
                        <v:textbox inset="0,0,0,0">
                          <w:txbxContent>
                            <w:p w14:paraId="24ACB69C"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8"/>
                                  <w:szCs w:val="8"/>
                                </w:rPr>
                              </w:pPr>
                              <w:r>
                                <w:rPr>
                                  <w:rFonts w:ascii="Montserrat" w:eastAsia="Montserrat" w:hAnsi="Montserrat" w:cs="Montserrat"/>
                                  <w:bCs/>
                                  <w:color w:val="000000"/>
                                  <w:sz w:val="8"/>
                                  <w:szCs w:val="8"/>
                                  <w:lang w:val="fr-FR"/>
                                </w:rPr>
                                <w:t>Supervision sur site</w:t>
                              </w:r>
                            </w:p>
                          </w:txbxContent>
                        </v:textbox>
                      </v:shape>
                      <v:shape id="Google Shape;488;p22" o:spid="_x0000_s1570" type="#_x0000_t202" style="position:absolute;left:26352;top:10350;width:323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" fillcolor="#ff6e68" stroked="f">
                        <v:textbox inset="0,0,0,0">
                          <w:txbxContent>
                            <w:p w14:paraId="6E857AC7" w14:textId="77777777" w:rsidR="00A53F55" w:rsidRDefault="00F43DC4">
                              <w:pPr>
                                <w:pStyle w:val="NormalWeb"/>
                                <w:spacing w:before="0" w:beforeAutospacing="0" w:after="0" w:afterAutospacing="0" w:line="216" w:lineRule="auto"/>
                                <w:jc w:val="center"/>
                                <w:rPr>
                                  <w:rFonts w:ascii="Montserrat" w:eastAsia="Montserrat" w:hAnsi="Montserrat" w:cs="Montserrat"/>
                                  <w:bCs/>
                                  <w:color w:val="000000" w:themeColor="dark1"/>
                                  <w:sz w:val="7"/>
                                  <w:szCs w:val="7"/>
                                  <w:lang w:val="fr-FR"/>
                                </w:rPr>
                              </w:pPr>
                              <w:r>
                                <w:rPr>
                                  <w:rFonts w:ascii="Montserrat" w:eastAsia="Montserrat" w:hAnsi="Montserrat" w:cs="Montserrat"/>
                                  <w:bCs/>
                                  <w:color w:val="000000"/>
                                  <w:sz w:val="7"/>
                                  <w:szCs w:val="7"/>
                                  <w:lang w:val="fr-FR"/>
                                </w:rPr>
                                <w:t>Processus d’amélioration continue de la qualité</w:t>
                              </w:r>
                            </w:p>
                          </w:txbxContent>
                        </v:textbox>
                      </v:shape>
                      <v:shape id="Google Shape;489;p22" o:spid="_x0000_s1571" type="#_x0000_t202" style="position:absolute;left:20955;width:8883;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" fillcolor="#012060" stroked="f">
                        <v:textbox inset="0,0,0,0">
                          <w:txbxContent>
                            <w:p w14:paraId="2C06B5E7" w14:textId="77777777" w:rsidR="00A53F55" w:rsidRDefault="00F43DC4">
                              <w:pPr>
                                <w:pStyle w:val="NormalWeb"/>
                                <w:spacing w:before="0" w:beforeAutospacing="0" w:after="0" w:afterAutospacing="0" w:line="228" w:lineRule="auto"/>
                                <w:rPr>
                                  <w:sz w:val="9"/>
                                  <w:szCs w:val="9"/>
                                  <w:lang w:val="fr-FR"/>
                                </w:rPr>
                              </w:pPr>
                              <w:r>
                                <w:rPr>
                                  <w:rFonts w:ascii="Montserrat" w:eastAsia="Montserrat" w:hAnsi="Montserrat" w:cs="Montserrat"/>
                                  <w:color w:val="FFFFFF"/>
                                  <w:sz w:val="9"/>
                                  <w:szCs w:val="9"/>
                                  <w:lang w:val="fr-FR"/>
                                </w:rPr>
                                <w:t>Une analyse détaillée des éléments essentiels d’un système d’assurance qualité pour tout test de diagnostic ra</w:t>
                              </w:r>
                              <w:r>
                                <w:rPr>
                                  <w:rFonts w:ascii="Montserrat" w:eastAsia="Montserrat" w:hAnsi="Montserrat" w:cs="Montserrat"/>
                                  <w:color w:val="FFFFFF"/>
                                  <w:sz w:val="9"/>
                                  <w:szCs w:val="9"/>
                                  <w:lang w:val="fr-FR"/>
                                </w:rPr>
                                <w:t xml:space="preserve">pide de la TB est disponible dans le </w:t>
                              </w:r>
                              <w:hyperlink r:id="rId181" w:history="1">
                                <w:r>
                                  <w:rPr>
                                    <w:rFonts w:ascii="Montserrat" w:eastAsia="Montserrat" w:hAnsi="Montserrat" w:cs="Montserrat"/>
                                    <w:color w:val="FFFFFF"/>
                                    <w:sz w:val="9"/>
                                    <w:szCs w:val="9"/>
                                    <w:u w:val="single"/>
                                    <w:lang w:val="fr-FR"/>
                                  </w:rPr>
                                  <w:t xml:space="preserve">Guide pratique GLI pour la mise en œuvre d’un système d’assurance qualité pour les tests </w:t>
                                </w:r>
                              </w:hyperlink>
                              <w:hyperlink r:id="rId182" w:history="1">
                                <w:r>
                                  <w:rPr>
                                    <w:rFonts w:ascii="Montserrat" w:eastAsia="Montserrat" w:hAnsi="Montserrat" w:cs="Montserrat"/>
                                    <w:color w:val="FFFFFF"/>
                                    <w:sz w:val="9"/>
                                    <w:szCs w:val="9"/>
                                    <w:u w:val="single"/>
                                    <w:lang w:val="fr-FR"/>
                                  </w:rPr>
                                  <w:t>Xpert</w:t>
                                </w:r>
                              </w:hyperlink>
                              <w:hyperlink r:id="rId183" w:history="1">
                                <w:r>
                                  <w:rPr>
                                    <w:rFonts w:ascii="Montserrat" w:eastAsia="Montserrat" w:hAnsi="Montserrat" w:cs="Montserrat"/>
                                    <w:color w:val="FFFFFF"/>
                                    <w:sz w:val="9"/>
                                    <w:szCs w:val="9"/>
                                    <w:u w:val="single"/>
                                    <w:lang w:val="fr-FR"/>
                                  </w:rPr>
                                  <w:t xml:space="preserve"> MTB/RIF</w:t>
                                </w:r>
                              </w:hyperlink>
                            </w:p>
                          </w:txbxContent>
                        </v:textbox>
                      </v:shape>
                    </v:group>
                  </w:pict>
                </mc:Fallback>
              </mc:AlternateContent>
            </w:r>
            <w:r>
              <w:rPr>
                <w:noProof/>
                <w:lang w:eastAsia="zh-CN"/>
              </w:rPr>
              <w:drawing>
                <wp:inline distT="0" distB="0" distL="0" distR="0" wp14:anchorId="58215394" wp14:editId="11902A43">
                  <wp:extent cx="3016250" cy="1797399"/>
                  <wp:effectExtent l="0" t="0" r="0" b="0"/>
                  <wp:docPr id="444" name="Picture 444" descr="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016250" cy="1797399"/>
                          </a:xfrm>
                          <a:prstGeom prst="rect">
                            <a:avLst/>
                          </a:prstGeom>
                        </pic:spPr>
                      </pic:pic>
                    </a:graphicData>
                  </a:graphic>
                </wp:inline>
              </w:drawing>
            </w:r>
          </w:p>
        </w:tc>
      </w:tr>
      <w:tr w:rsidR="00A53F55" w14:paraId="279302C3" w14:textId="77777777">
        <w:tc>
          <w:tcPr>
            <w:tcW w:w="9350" w:type="dxa"/>
          </w:tcPr>
          <w:p w14:paraId="25C0FC4B" w14:textId="77777777" w:rsidR="00A53F55" w:rsidRDefault="00F43DC4">
            <w:pPr>
              <w:ind w:left="360" w:hanging="360"/>
              <w:rPr>
                <w:b/>
                <w:bCs/>
                <w:lang w:val="fr-FR"/>
              </w:rPr>
            </w:pPr>
            <w:r>
              <w:rPr>
                <w:rFonts w:eastAsia="Gill Sans MT"/>
                <w:b/>
                <w:bCs/>
                <w:lang w:val="fr-FR"/>
              </w:rPr>
              <w:t>DIRE :</w:t>
            </w:r>
          </w:p>
          <w:p w14:paraId="779B9AEA" w14:textId="77777777" w:rsidR="00A53F55" w:rsidRDefault="00F43DC4">
            <w:pPr>
              <w:rPr>
                <w:lang w:val="fr-FR"/>
              </w:rPr>
            </w:pPr>
            <w:r>
              <w:rPr>
                <w:rFonts w:eastAsia="Gill Sans MT"/>
                <w:lang w:val="fr-FR"/>
              </w:rPr>
              <w:t xml:space="preserve">De nombreux éléments entrent dans la création d’un programme d’assurance qualité. Pour le test </w:t>
            </w:r>
            <w:proofErr w:type="spellStart"/>
            <w:r>
              <w:rPr>
                <w:rFonts w:eastAsia="Gill Sans MT"/>
                <w:lang w:val="fr-FR"/>
              </w:rPr>
              <w:t>Truenat</w:t>
            </w:r>
            <w:proofErr w:type="spellEnd"/>
            <w:r>
              <w:rPr>
                <w:rFonts w:eastAsia="Gill Sans MT"/>
                <w:lang w:val="fr-FR"/>
              </w:rPr>
              <w:t xml:space="preserve">, la possession de documents standardisés, l’utilisation de bonnes pratiques de biologie moléculaire, les contrôles de qualité internes d’évaluation des compétences, les évaluations externes de la qualité (EEQ), la supervision sur site et les processus d’amélioration continue de la qualité sont des éléments essentiels d’un système d’assurance qualité pour tout test de diagnostic rapide de la TB. </w:t>
            </w:r>
          </w:p>
        </w:tc>
      </w:tr>
      <w:tr w:rsidR="00A53F55" w14:paraId="7E8D0453" w14:textId="77777777">
        <w:tc>
          <w:tcPr>
            <w:tcW w:w="9350" w:type="dxa"/>
          </w:tcPr>
          <w:p w14:paraId="4DDDC124" w14:textId="77777777" w:rsidR="00A53F55" w:rsidRDefault="00F43DC4">
            <w:pPr>
              <w:ind w:left="360" w:hanging="360"/>
              <w:rPr>
                <w:b/>
                <w:bCs/>
                <w:lang w:val="fr-FR"/>
              </w:rPr>
            </w:pPr>
            <w:r>
              <w:rPr>
                <w:rFonts w:eastAsia="Gill Sans MT"/>
                <w:b/>
                <w:bCs/>
                <w:lang w:val="fr-FR"/>
              </w:rPr>
              <w:t>FAIRE :</w:t>
            </w:r>
          </w:p>
          <w:p w14:paraId="4F4754CC" w14:textId="77777777" w:rsidR="00A53F55" w:rsidRDefault="00F43DC4">
            <w:pPr>
              <w:rPr>
                <w:lang w:val="fr-FR"/>
              </w:rPr>
            </w:pPr>
            <w:r>
              <w:rPr>
                <w:rFonts w:eastAsia="Gill Sans MT"/>
                <w:lang w:val="fr-FR"/>
              </w:rPr>
              <w:t xml:space="preserve">Informer les participants que les documents standardisés comprennent l’identification, la personnalisation et la garantie de leur utilisation. </w:t>
            </w:r>
          </w:p>
        </w:tc>
      </w:tr>
      <w:tr w:rsidR="00A53F55" w14:paraId="4D40B83C" w14:textId="77777777">
        <w:tc>
          <w:tcPr>
            <w:tcW w:w="9350" w:type="dxa"/>
            <w:shd w:val="clear" w:color="auto" w:fill="E68F8C"/>
          </w:tcPr>
          <w:p w14:paraId="02EBEBC7" w14:textId="77777777" w:rsidR="00A53F55" w:rsidRDefault="00F43DC4">
            <w:pPr>
              <w:rPr>
                <w:b/>
                <w:color w:val="FFFFFF" w:themeColor="background1"/>
                <w:lang w:val="fr-FR"/>
              </w:rPr>
            </w:pPr>
            <w:r>
              <w:rPr>
                <w:rFonts w:eastAsia="Gill Sans MT"/>
                <w:b/>
                <w:bCs/>
                <w:color w:val="FFFFFF"/>
                <w:lang w:val="fr-FR"/>
              </w:rPr>
              <w:t>Bonnes pratiques de biologie moléculaire</w:t>
            </w:r>
          </w:p>
          <w:p w14:paraId="2FC0DC14" w14:textId="77777777" w:rsidR="00A53F55" w:rsidRDefault="00F43DC4">
            <w:pPr>
              <w:rPr>
                <w:b/>
                <w:bCs/>
                <w:color w:val="FFFFFF" w:themeColor="background1"/>
                <w:lang w:val="fr-FR"/>
              </w:rPr>
            </w:pPr>
            <w:r>
              <w:rPr>
                <w:rFonts w:eastAsia="Gill Sans MT"/>
                <w:b/>
                <w:bCs/>
                <w:color w:val="FFFFFF"/>
                <w:lang w:val="fr-FR"/>
              </w:rPr>
              <w:t>Diapositive : 23</w:t>
            </w:r>
          </w:p>
          <w:p w14:paraId="14C7BA3F" w14:textId="57BCA364" w:rsidR="00A53F55" w:rsidRDefault="00F43DC4">
            <w:pPr>
              <w:rPr>
                <w:b/>
                <w:color w:val="FFFFFF" w:themeColor="background1"/>
              </w:rPr>
            </w:pPr>
            <w:r>
              <w:rPr>
                <w:rFonts w:eastAsia="Gill Sans MT"/>
                <w:b/>
                <w:bCs/>
                <w:color w:val="FFFFFF"/>
                <w:lang w:val="fr-FR"/>
              </w:rPr>
              <w:t>Guide du participant page : 7</w:t>
            </w:r>
            <w:r w:rsidR="00A15B3F">
              <w:rPr>
                <w:rFonts w:eastAsia="Gill Sans MT"/>
                <w:b/>
                <w:bCs/>
                <w:color w:val="FFFFFF"/>
                <w:lang w:val="fr-FR"/>
              </w:rPr>
              <w:t>3</w:t>
            </w:r>
          </w:p>
        </w:tc>
      </w:tr>
      <w:tr w:rsidR="00A53F55" w14:paraId="6989BC28" w14:textId="77777777">
        <w:tc>
          <w:tcPr>
            <w:tcW w:w="9350" w:type="dxa"/>
          </w:tcPr>
          <w:p w14:paraId="46E8BC39" w14:textId="77777777" w:rsidR="00A53F55" w:rsidRDefault="00F43DC4">
            <w:pPr>
              <w:jc w:val="center"/>
            </w:pPr>
            <w:r>
              <w:rPr>
                <w:noProof/>
                <w:lang w:eastAsia="zh-CN"/>
              </w:rPr>
              <w:lastRenderedPageBreak/>
              <mc:AlternateContent>
                <mc:Choice Requires="wps">
                  <w:drawing>
                    <wp:anchor distT="0" distB="0" distL="114300" distR="114300" simplePos="0" relativeHeight="252161024" behindDoc="0" locked="0" layoutInCell="1" allowOverlap="1" wp14:anchorId="62B2097B" wp14:editId="632295EA">
                      <wp:simplePos x="0" y="0"/>
                      <wp:positionH relativeFrom="column">
                        <wp:posOffset>1645920</wp:posOffset>
                      </wp:positionH>
                      <wp:positionV relativeFrom="paragraph">
                        <wp:posOffset>64135</wp:posOffset>
                      </wp:positionV>
                      <wp:extent cx="2518012" cy="1467485"/>
                      <wp:effectExtent l="0" t="0" r="0" b="0"/>
                      <wp:wrapNone/>
                      <wp:docPr id="666"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518012" cy="1467485"/>
                              </a:xfrm>
                              <a:prstGeom prst="rect">
                                <a:avLst/>
                              </a:prstGeom>
                              <a:solidFill>
                                <a:sysClr val="window" lastClr="FFFFFF"/>
                              </a:solidFill>
                              <a:ln>
                                <a:noFill/>
                              </a:ln>
                            </wps:spPr>
                            <wps:txbx>
                              <w:txbxContent>
                                <w:p w14:paraId="15FD2767" w14:textId="77777777" w:rsidR="00A53F55" w:rsidRDefault="00F43DC4">
                                  <w:pPr>
                                    <w:spacing w:after="160" w:line="240" w:lineRule="auto"/>
                                    <w:rPr>
                                      <w:rFonts w:ascii="Montserrat Medium" w:eastAsia="Arial" w:hAnsi="Montserrat Medium"/>
                                      <w:bCs/>
                                      <w:color w:val="FB635E"/>
                                      <w:sz w:val="18"/>
                                      <w:szCs w:val="18"/>
                                      <w:lang w:bidi="en-US"/>
                                    </w:rPr>
                                  </w:pPr>
                                  <w:r>
                                    <w:rPr>
                                      <w:rFonts w:ascii="Montserrat Medium" w:eastAsia="Montserrat Medium" w:hAnsi="Montserrat Medium"/>
                                      <w:bCs/>
                                      <w:color w:val="FB635E"/>
                                      <w:sz w:val="18"/>
                                      <w:szCs w:val="18"/>
                                      <w:lang w:val="fr-FR" w:bidi="en-US"/>
                                    </w:rPr>
                                    <w:t>Bonnes pratiques de biologie moléculaire</w:t>
                                  </w:r>
                                </w:p>
                                <w:p w14:paraId="2BDD5AB5"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 xml:space="preserve">Les procédures de test </w:t>
                                  </w:r>
                                  <w:proofErr w:type="spellStart"/>
                                  <w:r>
                                    <w:rPr>
                                      <w:rFonts w:ascii="Montserrat" w:eastAsia="Montserrat" w:hAnsi="Montserrat" w:cs="Montserrat"/>
                                      <w:color w:val="000000"/>
                                      <w:sz w:val="12"/>
                                      <w:szCs w:val="12"/>
                                      <w:lang w:val="fr-FR"/>
                                    </w:rPr>
                                    <w:t>Truenat</w:t>
                                  </w:r>
                                  <w:proofErr w:type="spellEnd"/>
                                  <w:r>
                                    <w:rPr>
                                      <w:rFonts w:ascii="Montserrat" w:eastAsia="Montserrat" w:hAnsi="Montserrat" w:cs="Montserrat"/>
                                      <w:color w:val="000000"/>
                                      <w:sz w:val="12"/>
                                      <w:szCs w:val="12"/>
                                      <w:lang w:val="fr-FR"/>
                                    </w:rPr>
                                    <w:t xml:space="preserve"> TB nécessitent plusieurs étapes pratiques ainsi qu’un micro-pipetage de précision.</w:t>
                                  </w:r>
                                </w:p>
                                <w:p w14:paraId="65EDA5BF"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 xml:space="preserve">Les techniciens de laboratoire doivent être formés aux bonnes pratiques de biologie moléculaire avant d’utiliser </w:t>
                                  </w:r>
                                  <w:proofErr w:type="spellStart"/>
                                  <w:r>
                                    <w:rPr>
                                      <w:rFonts w:ascii="Montserrat" w:eastAsia="Montserrat" w:hAnsi="Montserrat" w:cs="Montserrat"/>
                                      <w:color w:val="000000"/>
                                      <w:sz w:val="12"/>
                                      <w:szCs w:val="12"/>
                                      <w:lang w:val="fr-FR"/>
                                    </w:rPr>
                                    <w:t>Truenat</w:t>
                                  </w:r>
                                  <w:proofErr w:type="spellEnd"/>
                                  <w:r>
                                    <w:rPr>
                                      <w:rFonts w:ascii="Montserrat" w:eastAsia="Montserrat" w:hAnsi="Montserrat" w:cs="Montserrat"/>
                                      <w:color w:val="000000"/>
                                      <w:sz w:val="12"/>
                                      <w:szCs w:val="12"/>
                                      <w:lang w:val="fr-FR"/>
                                    </w:rPr>
                                    <w:t>.</w:t>
                                  </w:r>
                                </w:p>
                                <w:p w14:paraId="68FC81FA"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 xml:space="preserve">Une procédure qui nécessite une attention particulière au cours de la formation des techniciens est le </w:t>
                                  </w:r>
                                  <w:proofErr w:type="spellStart"/>
                                  <w:r>
                                    <w:rPr>
                                      <w:rFonts w:ascii="Montserrat" w:eastAsia="Montserrat" w:hAnsi="Montserrat" w:cs="Montserrat"/>
                                      <w:color w:val="000000"/>
                                      <w:sz w:val="12"/>
                                      <w:szCs w:val="12"/>
                                      <w:lang w:val="fr-FR"/>
                                    </w:rPr>
                                    <w:t>micropipetage</w:t>
                                  </w:r>
                                  <w:proofErr w:type="spellEnd"/>
                                  <w:r>
                                    <w:rPr>
                                      <w:rFonts w:ascii="Montserrat" w:eastAsia="Montserrat" w:hAnsi="Montserrat" w:cs="Montserrat"/>
                                      <w:color w:val="000000"/>
                                      <w:sz w:val="12"/>
                                      <w:szCs w:val="12"/>
                                      <w:lang w:val="fr-FR"/>
                                    </w:rPr>
                                    <w:t>/la distribution de 6 </w:t>
                                  </w:r>
                                  <w:proofErr w:type="spellStart"/>
                                  <w:r>
                                    <w:rPr>
                                      <w:rFonts w:ascii="Montserrat" w:eastAsia="Montserrat" w:hAnsi="Montserrat" w:cs="Montserrat"/>
                                      <w:color w:val="000000"/>
                                      <w:sz w:val="12"/>
                                      <w:szCs w:val="12"/>
                                      <w:lang w:val="fr-FR"/>
                                    </w:rPr>
                                    <w:t>μl</w:t>
                                  </w:r>
                                  <w:proofErr w:type="spellEnd"/>
                                  <w:r>
                                    <w:rPr>
                                      <w:rFonts w:ascii="Montserrat" w:eastAsia="Montserrat" w:hAnsi="Montserrat" w:cs="Montserrat"/>
                                      <w:color w:val="000000"/>
                                      <w:sz w:val="12"/>
                                      <w:szCs w:val="12"/>
                                      <w:lang w:val="fr-FR"/>
                                    </w:rPr>
                                    <w:t xml:space="preserve"> de solution d’</w:t>
                                  </w:r>
                                  <w:proofErr w:type="spellStart"/>
                                  <w:r>
                                    <w:rPr>
                                      <w:rFonts w:ascii="Montserrat" w:eastAsia="Montserrat" w:hAnsi="Montserrat" w:cs="Montserrat"/>
                                      <w:color w:val="000000"/>
                                      <w:sz w:val="12"/>
                                      <w:szCs w:val="12"/>
                                      <w:lang w:val="fr-FR"/>
                                    </w:rPr>
                                    <w:t>éluat</w:t>
                                  </w:r>
                                  <w:proofErr w:type="spellEnd"/>
                                  <w:r>
                                    <w:rPr>
                                      <w:rFonts w:ascii="Montserrat" w:eastAsia="Montserrat" w:hAnsi="Montserrat" w:cs="Montserrat"/>
                                      <w:color w:val="000000"/>
                                      <w:sz w:val="12"/>
                                      <w:szCs w:val="12"/>
                                      <w:lang w:val="fr-FR"/>
                                    </w:rPr>
                                    <w:t xml:space="preserve"> d’ADN dans le puits de la puce </w:t>
                                  </w:r>
                                  <w:proofErr w:type="spellStart"/>
                                  <w:r>
                                    <w:rPr>
                                      <w:rFonts w:ascii="Montserrat" w:eastAsia="Montserrat" w:hAnsi="Montserrat" w:cs="Montserrat"/>
                                      <w:color w:val="000000"/>
                                      <w:sz w:val="12"/>
                                      <w:szCs w:val="12"/>
                                      <w:lang w:val="fr-FR"/>
                                    </w:rPr>
                                    <w:t>Truenat</w:t>
                                  </w:r>
                                  <w:proofErr w:type="spellEnd"/>
                                  <w:r>
                                    <w:rPr>
                                      <w:rFonts w:ascii="Montserrat" w:eastAsia="Montserrat" w:hAnsi="Montserrat" w:cs="Montserrat"/>
                                      <w:color w:val="000000"/>
                                      <w:sz w:val="12"/>
                                      <w:szCs w:val="12"/>
                                      <w:lang w:val="fr-FR"/>
                                    </w:rPr>
                                    <w:t> : un « geste sûr » peut également être un atout.</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2097B" id="Google Shape;613;p35" o:spid="_x0000_s1572" type="#_x0000_t202" style="position:absolute;left:0;text-align:left;margin-left:129.6pt;margin-top:5.05pt;width:198.25pt;height:115.5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" fillcolor="window" stroked="f">
                      <o:lock v:ext="edit" grouping="t"/>
                      <v:textbox inset="0,0,0,0">
                        <w:txbxContent>
                          <w:p w14:paraId="15FD2767" w14:textId="77777777" w:rsidR="00A53F55" w:rsidRDefault="00F43DC4">
                            <w:pPr>
                              <w:spacing w:after="160" w:line="240" w:lineRule="auto"/>
                              <w:rPr>
                                <w:rFonts w:ascii="Montserrat Medium" w:eastAsia="Arial" w:hAnsi="Montserrat Medium"/>
                                <w:bCs/>
                                <w:color w:val="FB635E"/>
                                <w:sz w:val="18"/>
                                <w:szCs w:val="18"/>
                                <w:lang w:bidi="en-US"/>
                              </w:rPr>
                            </w:pPr>
                            <w:r>
                              <w:rPr>
                                <w:rFonts w:ascii="Montserrat Medium" w:eastAsia="Montserrat Medium" w:hAnsi="Montserrat Medium"/>
                                <w:bCs/>
                                <w:color w:val="FB635E"/>
                                <w:sz w:val="18"/>
                                <w:szCs w:val="18"/>
                                <w:lang w:val="fr-FR" w:bidi="en-US"/>
                              </w:rPr>
                              <w:t>Bonnes pratiques d</w:t>
                            </w:r>
                            <w:r>
                              <w:rPr>
                                <w:rFonts w:ascii="Montserrat Medium" w:eastAsia="Montserrat Medium" w:hAnsi="Montserrat Medium"/>
                                <w:bCs/>
                                <w:color w:val="FB635E"/>
                                <w:sz w:val="18"/>
                                <w:szCs w:val="18"/>
                                <w:lang w:val="fr-FR" w:bidi="en-US"/>
                              </w:rPr>
                              <w:t>e biologie moléculaire</w:t>
                            </w:r>
                          </w:p>
                          <w:p w14:paraId="2BDD5AB5"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Les procédures de test Truenat TB nécessitent plusieurs étapes pratiques ainsi qu’un micro-pipetage de précision.</w:t>
                            </w:r>
                          </w:p>
                          <w:p w14:paraId="65EDA5BF" w14:textId="77777777" w:rsidR="00A53F55" w:rsidRDefault="00F43DC4">
                            <w:pPr>
                              <w:pStyle w:val="ListParagraph"/>
                              <w:numPr>
                                <w:ilvl w:val="0"/>
                                <w:numId w:val="141"/>
                              </w:numPr>
                              <w:tabs>
                                <w:tab w:val="clear" w:pos="720"/>
                              </w:tabs>
                              <w:spacing w:after="22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 xml:space="preserve">Les techniciens de laboratoire doivent être formés aux bonnes pratiques de biologie moléculaire avant </w:t>
                            </w:r>
                            <w:r>
                              <w:rPr>
                                <w:rFonts w:ascii="Montserrat" w:eastAsia="Montserrat" w:hAnsi="Montserrat" w:cs="Montserrat"/>
                                <w:color w:val="000000"/>
                                <w:sz w:val="12"/>
                                <w:szCs w:val="12"/>
                                <w:lang w:val="fr-FR"/>
                              </w:rPr>
                              <w:t>d’utiliser Truenat.</w:t>
                            </w:r>
                          </w:p>
                          <w:p w14:paraId="68FC81FA"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2"/>
                                <w:szCs w:val="12"/>
                                <w:lang w:val="fr-FR"/>
                              </w:rPr>
                            </w:pPr>
                            <w:r>
                              <w:rPr>
                                <w:rFonts w:ascii="Montserrat" w:eastAsia="Montserrat" w:hAnsi="Montserrat" w:cs="Montserrat"/>
                                <w:color w:val="000000"/>
                                <w:sz w:val="12"/>
                                <w:szCs w:val="12"/>
                                <w:lang w:val="fr-FR"/>
                              </w:rPr>
                              <w:t>Une procédure qui nécessite une attention particulière au cours de la formation des techniciens est le micropipetage/la distribution de 6 μl de solution d’éluat d’ADN dans le puits de la puce Truenat : un « geste sûr » peut également êt</w:t>
                            </w:r>
                            <w:r>
                              <w:rPr>
                                <w:rFonts w:ascii="Montserrat" w:eastAsia="Montserrat" w:hAnsi="Montserrat" w:cs="Montserrat"/>
                                <w:color w:val="000000"/>
                                <w:sz w:val="12"/>
                                <w:szCs w:val="12"/>
                                <w:lang w:val="fr-FR"/>
                              </w:rPr>
                              <w:t>re un atout.</w:t>
                            </w:r>
                          </w:p>
                        </w:txbxContent>
                      </v:textbox>
                    </v:shape>
                  </w:pict>
                </mc:Fallback>
              </mc:AlternateContent>
            </w:r>
            <w:r>
              <w:rPr>
                <w:noProof/>
                <w:lang w:eastAsia="zh-CN"/>
              </w:rPr>
              <w:drawing>
                <wp:inline distT="0" distB="0" distL="0" distR="0" wp14:anchorId="40DE10DE" wp14:editId="2239ECD7">
                  <wp:extent cx="2971801" cy="1689100"/>
                  <wp:effectExtent l="0" t="0" r="0" b="6350"/>
                  <wp:docPr id="445" name="Picture 445"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pic:cNvPicPr/>
                        </pic:nvPicPr>
                        <pic:blipFill>
                          <a:blip r:embed="rId185">
                            <a:extLst>
                              <a:ext uri="{28A0092B-C50C-407E-A947-70E740481C1C}">
                                <a14:useLocalDpi xmlns:a14="http://schemas.microsoft.com/office/drawing/2010/main" val="0"/>
                              </a:ext>
                            </a:extLst>
                          </a:blip>
                          <a:stretch>
                            <a:fillRect/>
                          </a:stretch>
                        </pic:blipFill>
                        <pic:spPr>
                          <a:xfrm>
                            <a:off x="0" y="0"/>
                            <a:ext cx="2971801" cy="1689100"/>
                          </a:xfrm>
                          <a:prstGeom prst="rect">
                            <a:avLst/>
                          </a:prstGeom>
                        </pic:spPr>
                      </pic:pic>
                    </a:graphicData>
                  </a:graphic>
                </wp:inline>
              </w:drawing>
            </w:r>
          </w:p>
        </w:tc>
      </w:tr>
      <w:tr w:rsidR="00A53F55" w14:paraId="0A639DC4" w14:textId="77777777">
        <w:tc>
          <w:tcPr>
            <w:tcW w:w="9350" w:type="dxa"/>
          </w:tcPr>
          <w:p w14:paraId="6404487C" w14:textId="77777777" w:rsidR="00A53F55" w:rsidRDefault="00F43DC4">
            <w:pPr>
              <w:ind w:left="360" w:hanging="360"/>
              <w:rPr>
                <w:b/>
                <w:bCs/>
                <w:lang w:val="fr-FR"/>
              </w:rPr>
            </w:pPr>
            <w:r>
              <w:rPr>
                <w:rFonts w:eastAsia="Gill Sans MT"/>
                <w:b/>
                <w:bCs/>
                <w:lang w:val="fr-FR"/>
              </w:rPr>
              <w:t>DIRE :</w:t>
            </w:r>
          </w:p>
          <w:p w14:paraId="135DA3DA" w14:textId="77777777" w:rsidR="00A53F55" w:rsidRDefault="00F43DC4">
            <w:pPr>
              <w:rPr>
                <w:lang w:val="fr-FR"/>
              </w:rPr>
            </w:pPr>
            <w:r>
              <w:rPr>
                <w:rFonts w:eastAsia="Gill Sans MT"/>
                <w:lang w:val="fr-FR"/>
              </w:rPr>
              <w:t xml:space="preserve">Les procédures de test </w:t>
            </w:r>
            <w:proofErr w:type="spellStart"/>
            <w:r>
              <w:rPr>
                <w:rFonts w:eastAsia="Gill Sans MT"/>
                <w:lang w:val="fr-FR"/>
              </w:rPr>
              <w:t>Truenat</w:t>
            </w:r>
            <w:proofErr w:type="spellEnd"/>
            <w:r>
              <w:rPr>
                <w:rFonts w:eastAsia="Gill Sans MT"/>
                <w:lang w:val="fr-FR"/>
              </w:rPr>
              <w:t xml:space="preserve"> TB nécessitent plusieurs étapes pratiques ainsi qu’un micro-pipetage de précision. Les techniciens de laboratoire doivent être correctement formés à toutes les procédures et aux bonnes pratiques de biologie moléculaire. </w:t>
            </w:r>
          </w:p>
        </w:tc>
      </w:tr>
      <w:tr w:rsidR="00A53F55" w14:paraId="24348FF9" w14:textId="77777777">
        <w:tc>
          <w:tcPr>
            <w:tcW w:w="9350" w:type="dxa"/>
            <w:shd w:val="clear" w:color="auto" w:fill="E68F8C"/>
          </w:tcPr>
          <w:p w14:paraId="2AA82B31" w14:textId="77777777" w:rsidR="00A53F55" w:rsidRDefault="00F43DC4">
            <w:pPr>
              <w:rPr>
                <w:b/>
                <w:color w:val="FFFFFF" w:themeColor="background1"/>
                <w:lang w:val="fr-FR"/>
              </w:rPr>
            </w:pPr>
            <w:r>
              <w:rPr>
                <w:rFonts w:eastAsia="Gill Sans MT"/>
                <w:b/>
                <w:bCs/>
                <w:color w:val="FFFFFF"/>
                <w:lang w:val="fr-FR"/>
              </w:rPr>
              <w:t>Évaluation des compétences</w:t>
            </w:r>
          </w:p>
          <w:p w14:paraId="108DB91E" w14:textId="77777777" w:rsidR="00A53F55" w:rsidRDefault="00F43DC4">
            <w:pPr>
              <w:rPr>
                <w:b/>
                <w:bCs/>
                <w:color w:val="FFFFFF" w:themeColor="background1"/>
                <w:lang w:val="fr-FR"/>
              </w:rPr>
            </w:pPr>
            <w:r>
              <w:rPr>
                <w:rFonts w:eastAsia="Gill Sans MT"/>
                <w:b/>
                <w:bCs/>
                <w:color w:val="FFFFFF"/>
                <w:lang w:val="fr-FR"/>
              </w:rPr>
              <w:t>Diapositive : 24</w:t>
            </w:r>
          </w:p>
          <w:p w14:paraId="28035DDC" w14:textId="5EC699F5" w:rsidR="00A53F55" w:rsidRDefault="00F43DC4">
            <w:pPr>
              <w:rPr>
                <w:b/>
                <w:color w:val="FFFFFF" w:themeColor="background1"/>
                <w:lang w:val="fr-FR"/>
              </w:rPr>
            </w:pPr>
            <w:r>
              <w:rPr>
                <w:rFonts w:eastAsia="Gill Sans MT"/>
                <w:b/>
                <w:bCs/>
                <w:color w:val="FFFFFF"/>
                <w:lang w:val="fr-FR"/>
              </w:rPr>
              <w:t>Guide du participant page : 7</w:t>
            </w:r>
            <w:r w:rsidR="00A15B3F">
              <w:rPr>
                <w:rFonts w:eastAsia="Gill Sans MT"/>
                <w:b/>
                <w:bCs/>
                <w:color w:val="FFFFFF"/>
                <w:lang w:val="fr-FR"/>
              </w:rPr>
              <w:t>4</w:t>
            </w:r>
          </w:p>
        </w:tc>
      </w:tr>
      <w:tr w:rsidR="00A53F55" w14:paraId="584576B9" w14:textId="77777777">
        <w:tc>
          <w:tcPr>
            <w:tcW w:w="9350" w:type="dxa"/>
          </w:tcPr>
          <w:p w14:paraId="0F840F23" w14:textId="77777777" w:rsidR="00A53F55" w:rsidRDefault="00F43DC4">
            <w:pPr>
              <w:jc w:val="center"/>
            </w:pPr>
            <w:r>
              <w:rPr>
                <w:noProof/>
                <w:lang w:eastAsia="zh-CN"/>
              </w:rPr>
              <mc:AlternateContent>
                <mc:Choice Requires="wps">
                  <w:drawing>
                    <wp:anchor distT="0" distB="0" distL="114300" distR="114300" simplePos="0" relativeHeight="252158976" behindDoc="0" locked="0" layoutInCell="1" allowOverlap="1" wp14:anchorId="233FC5EE" wp14:editId="6098FC6C">
                      <wp:simplePos x="0" y="0"/>
                      <wp:positionH relativeFrom="column">
                        <wp:posOffset>1461770</wp:posOffset>
                      </wp:positionH>
                      <wp:positionV relativeFrom="paragraph">
                        <wp:posOffset>262889</wp:posOffset>
                      </wp:positionV>
                      <wp:extent cx="2811439" cy="1171575"/>
                      <wp:effectExtent l="0" t="0" r="8255" b="9525"/>
                      <wp:wrapNone/>
                      <wp:docPr id="667"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11439" cy="1171575"/>
                              </a:xfrm>
                              <a:prstGeom prst="rect">
                                <a:avLst/>
                              </a:prstGeom>
                              <a:solidFill>
                                <a:sysClr val="window" lastClr="FFFFFF"/>
                              </a:solidFill>
                              <a:ln>
                                <a:noFill/>
                              </a:ln>
                            </wps:spPr>
                            <wps:txbx>
                              <w:txbxContent>
                                <w:p w14:paraId="0EE7E5C2" w14:textId="77777777" w:rsidR="00A53F55" w:rsidRDefault="00F43DC4">
                                  <w:pPr>
                                    <w:spacing w:after="160" w:line="240" w:lineRule="auto"/>
                                    <w:rPr>
                                      <w:rFonts w:ascii="Montserrat Medium" w:eastAsia="Arial" w:hAnsi="Montserrat Medium"/>
                                      <w:bCs/>
                                      <w:color w:val="FB635E"/>
                                      <w:sz w:val="20"/>
                                      <w:szCs w:val="18"/>
                                      <w:lang w:bidi="en-US"/>
                                    </w:rPr>
                                  </w:pPr>
                                  <w:r>
                                    <w:rPr>
                                      <w:rFonts w:ascii="Montserrat Medium" w:eastAsia="Montserrat Medium" w:hAnsi="Montserrat Medium"/>
                                      <w:bCs/>
                                      <w:color w:val="FB635E"/>
                                      <w:sz w:val="20"/>
                                      <w:szCs w:val="20"/>
                                      <w:lang w:val="fr-FR" w:bidi="en-US"/>
                                    </w:rPr>
                                    <w:t>Évaluation des compétences</w:t>
                                  </w:r>
                                </w:p>
                                <w:p w14:paraId="7165EF02" w14:textId="77777777" w:rsidR="00A53F55" w:rsidRDefault="00F43DC4">
                                  <w:pPr>
                                    <w:pStyle w:val="ListParagraph"/>
                                    <w:numPr>
                                      <w:ilvl w:val="0"/>
                                      <w:numId w:val="141"/>
                                    </w:numPr>
                                    <w:tabs>
                                      <w:tab w:val="clear" w:pos="720"/>
                                    </w:tabs>
                                    <w:spacing w:after="3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Les évaluations des compétences des techniciens de laboratoire doivent être effectuées après la formation et périodiquement (une fois par an).</w:t>
                                  </w:r>
                                </w:p>
                                <w:p w14:paraId="6E8F0E05" w14:textId="77777777" w:rsidR="00A53F55" w:rsidRDefault="00F43DC4">
                                  <w:pPr>
                                    <w:pStyle w:val="ListParagraph"/>
                                    <w:numPr>
                                      <w:ilvl w:val="0"/>
                                      <w:numId w:val="141"/>
                                    </w:numPr>
                                    <w:tabs>
                                      <w:tab w:val="clear" w:pos="720"/>
                                    </w:tabs>
                                    <w:spacing w:after="3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Les contrôles positifs et négatifs du Panel I du kit de contrôle positif </w:t>
                                  </w:r>
                                  <w:proofErr w:type="spellStart"/>
                                  <w:r>
                                    <w:rPr>
                                      <w:rFonts w:ascii="Montserrat" w:eastAsia="Montserrat" w:hAnsi="Montserrat" w:cs="Montserrat"/>
                                      <w:color w:val="000000"/>
                                      <w:sz w:val="13"/>
                                      <w:szCs w:val="13"/>
                                      <w:lang w:val="fr-FR"/>
                                    </w:rPr>
                                    <w:t>Truenat</w:t>
                                  </w:r>
                                  <w:proofErr w:type="spellEnd"/>
                                  <w:r>
                                    <w:rPr>
                                      <w:rFonts w:ascii="Montserrat" w:eastAsia="Montserrat" w:hAnsi="Montserrat" w:cs="Montserrat"/>
                                      <w:color w:val="000000"/>
                                      <w:sz w:val="13"/>
                                      <w:szCs w:val="13"/>
                                      <w:lang w:val="fr-FR"/>
                                    </w:rPr>
                                    <w:t xml:space="preserve"> peuvent être utilisés pour tester les compétences pendant la formation pratique.</w:t>
                                  </w:r>
                                </w:p>
                                <w:p w14:paraId="0119BE0C" w14:textId="77777777" w:rsidR="00A53F55" w:rsidRDefault="00A53F55">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4"/>
                                      <w:szCs w:val="14"/>
                                      <w:lang w:val="fr-FR"/>
                                    </w:rPr>
                                  </w:pPr>
                                </w:p>
                                <w:p w14:paraId="539C78F2" w14:textId="77777777" w:rsidR="00A53F55" w:rsidRDefault="00A53F55">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3"/>
                                      <w:szCs w:val="13"/>
                                      <w:lang w:val="fr-FR"/>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FC5EE" id="_x0000_s1573" type="#_x0000_t202" style="position:absolute;left:0;text-align:left;margin-left:115.1pt;margin-top:20.7pt;width:221.35pt;height:92.2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" fillcolor="window" stroked="f">
                      <o:lock v:ext="edit" grouping="t"/>
                      <v:textbox inset="0,0,0,0">
                        <w:txbxContent>
                          <w:p w14:paraId="0EE7E5C2" w14:textId="77777777" w:rsidR="00A53F55" w:rsidRDefault="00F43DC4">
                            <w:pPr>
                              <w:spacing w:after="160" w:line="240" w:lineRule="auto"/>
                              <w:rPr>
                                <w:rFonts w:ascii="Montserrat Medium" w:eastAsia="Arial" w:hAnsi="Montserrat Medium"/>
                                <w:bCs/>
                                <w:color w:val="FB635E"/>
                                <w:sz w:val="20"/>
                                <w:szCs w:val="18"/>
                                <w:lang w:bidi="en-US"/>
                              </w:rPr>
                            </w:pPr>
                            <w:r>
                              <w:rPr>
                                <w:rFonts w:ascii="Montserrat Medium" w:eastAsia="Montserrat Medium" w:hAnsi="Montserrat Medium"/>
                                <w:bCs/>
                                <w:color w:val="FB635E"/>
                                <w:sz w:val="20"/>
                                <w:szCs w:val="20"/>
                                <w:lang w:val="fr-FR" w:bidi="en-US"/>
                              </w:rPr>
                              <w:t>Évaluation des compétences</w:t>
                            </w:r>
                          </w:p>
                          <w:p w14:paraId="7165EF02" w14:textId="77777777" w:rsidR="00A53F55" w:rsidRDefault="00F43DC4">
                            <w:pPr>
                              <w:pStyle w:val="ListParagraph"/>
                              <w:numPr>
                                <w:ilvl w:val="0"/>
                                <w:numId w:val="141"/>
                              </w:numPr>
                              <w:tabs>
                                <w:tab w:val="clear" w:pos="720"/>
                              </w:tabs>
                              <w:spacing w:after="3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Les évaluations des compétences des techniciens de laboratoire doivent être effectuées après la formation et </w:t>
                            </w:r>
                            <w:r>
                              <w:rPr>
                                <w:rFonts w:ascii="Montserrat" w:eastAsia="Montserrat" w:hAnsi="Montserrat" w:cs="Montserrat"/>
                                <w:color w:val="000000"/>
                                <w:sz w:val="13"/>
                                <w:szCs w:val="13"/>
                                <w:lang w:val="fr-FR"/>
                              </w:rPr>
                              <w:t>périodiquement (une fois par an).</w:t>
                            </w:r>
                          </w:p>
                          <w:p w14:paraId="6E8F0E05" w14:textId="77777777" w:rsidR="00A53F55" w:rsidRDefault="00F43DC4">
                            <w:pPr>
                              <w:pStyle w:val="ListParagraph"/>
                              <w:numPr>
                                <w:ilvl w:val="0"/>
                                <w:numId w:val="141"/>
                              </w:numPr>
                              <w:tabs>
                                <w:tab w:val="clear" w:pos="720"/>
                              </w:tabs>
                              <w:spacing w:after="3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Les contrôles positifs et négatifs du Panel I du kit de contrôle positif Truenat peuvent être utilisés pour tester les compétences pendant la formation pratique.</w:t>
                            </w:r>
                          </w:p>
                          <w:p w14:paraId="0119BE0C" w14:textId="77777777" w:rsidR="00A53F55" w:rsidRDefault="00A53F55">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4"/>
                                <w:szCs w:val="14"/>
                                <w:lang w:val="fr-FR"/>
                              </w:rPr>
                            </w:pPr>
                          </w:p>
                          <w:p w14:paraId="539C78F2" w14:textId="77777777" w:rsidR="00A53F55" w:rsidRDefault="00A53F55">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3"/>
                                <w:szCs w:val="13"/>
                                <w:lang w:val="fr-FR"/>
                              </w:rPr>
                            </w:pPr>
                          </w:p>
                        </w:txbxContent>
                      </v:textbox>
                    </v:shape>
                  </w:pict>
                </mc:Fallback>
              </mc:AlternateContent>
            </w:r>
            <w:r>
              <w:rPr>
                <w:noProof/>
                <w:lang w:eastAsia="zh-CN"/>
              </w:rPr>
              <w:drawing>
                <wp:inline distT="0" distB="0" distL="0" distR="0" wp14:anchorId="6818A794" wp14:editId="14E1CBA2">
                  <wp:extent cx="3352800" cy="1887741"/>
                  <wp:effectExtent l="0" t="0" r="0" b="0"/>
                  <wp:docPr id="446" name="Picture 446" descr="Interface utilisateur graphiqu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352800" cy="1887741"/>
                          </a:xfrm>
                          <a:prstGeom prst="rect">
                            <a:avLst/>
                          </a:prstGeom>
                        </pic:spPr>
                      </pic:pic>
                    </a:graphicData>
                  </a:graphic>
                </wp:inline>
              </w:drawing>
            </w:r>
          </w:p>
        </w:tc>
      </w:tr>
      <w:tr w:rsidR="00A53F55" w14:paraId="7DBACD13" w14:textId="77777777">
        <w:tc>
          <w:tcPr>
            <w:tcW w:w="9350" w:type="dxa"/>
          </w:tcPr>
          <w:p w14:paraId="7BE87C35" w14:textId="77777777" w:rsidR="00A53F55" w:rsidRDefault="00F43DC4">
            <w:pPr>
              <w:ind w:left="360" w:hanging="360"/>
              <w:rPr>
                <w:b/>
                <w:bCs/>
                <w:lang w:val="fr-FR"/>
              </w:rPr>
            </w:pPr>
            <w:r>
              <w:rPr>
                <w:rFonts w:eastAsia="Gill Sans MT"/>
                <w:b/>
                <w:bCs/>
                <w:lang w:val="fr-FR"/>
              </w:rPr>
              <w:t>DIRE :</w:t>
            </w:r>
          </w:p>
          <w:p w14:paraId="20F1F7C4" w14:textId="77777777" w:rsidR="00A53F55" w:rsidRDefault="00F43DC4">
            <w:pPr>
              <w:rPr>
                <w:lang w:val="fr-FR"/>
              </w:rPr>
            </w:pPr>
            <w:r>
              <w:rPr>
                <w:rFonts w:eastAsia="Gill Sans MT"/>
                <w:lang w:val="fr-FR"/>
              </w:rPr>
              <w:t xml:space="preserve">Les évaluations des compétences des techniciens de laboratoire doivent être effectuées après la formation et périodiquement (une fois par an). Après les évaluations des compétences des techniciens de laboratoire, il doit y avoir des évaluations des connaissances et des qualifications nécessaires pour effectuer chacune des tâches impliquées dans un test diagnostique. </w:t>
            </w:r>
          </w:p>
        </w:tc>
      </w:tr>
      <w:tr w:rsidR="00A53F55" w14:paraId="72DD6B95" w14:textId="77777777">
        <w:tc>
          <w:tcPr>
            <w:tcW w:w="9350" w:type="dxa"/>
            <w:shd w:val="clear" w:color="auto" w:fill="E68F8C"/>
          </w:tcPr>
          <w:p w14:paraId="025A5EEC" w14:textId="77777777" w:rsidR="00A53F55" w:rsidRDefault="00F43DC4">
            <w:pPr>
              <w:rPr>
                <w:b/>
                <w:color w:val="FFFFFF" w:themeColor="background1"/>
                <w:lang w:val="fr-FR"/>
              </w:rPr>
            </w:pPr>
            <w:r>
              <w:rPr>
                <w:rFonts w:eastAsia="Gill Sans MT"/>
                <w:b/>
                <w:bCs/>
                <w:color w:val="FFFFFF"/>
                <w:lang w:val="fr-FR"/>
              </w:rPr>
              <w:t>Documents standardisés (SOP)</w:t>
            </w:r>
          </w:p>
          <w:p w14:paraId="5FF83184" w14:textId="77777777" w:rsidR="00A53F55" w:rsidRDefault="00F43DC4">
            <w:pPr>
              <w:rPr>
                <w:b/>
                <w:bCs/>
                <w:color w:val="FFFFFF" w:themeColor="background1"/>
                <w:lang w:val="fr-FR"/>
              </w:rPr>
            </w:pPr>
            <w:r>
              <w:rPr>
                <w:rFonts w:eastAsia="Gill Sans MT"/>
                <w:b/>
                <w:bCs/>
                <w:color w:val="FFFFFF"/>
                <w:lang w:val="fr-FR"/>
              </w:rPr>
              <w:t>Diapositive : 25</w:t>
            </w:r>
          </w:p>
          <w:p w14:paraId="4F906E1F" w14:textId="08D6111C" w:rsidR="00A53F55" w:rsidRDefault="00F43DC4">
            <w:pPr>
              <w:rPr>
                <w:b/>
                <w:color w:val="FFFFFF" w:themeColor="background1"/>
                <w:lang w:val="fr-FR"/>
              </w:rPr>
            </w:pPr>
            <w:r>
              <w:rPr>
                <w:rFonts w:eastAsia="Gill Sans MT"/>
                <w:b/>
                <w:bCs/>
                <w:color w:val="FFFFFF"/>
                <w:lang w:val="fr-FR"/>
              </w:rPr>
              <w:t>Guide du participant page : 7</w:t>
            </w:r>
            <w:r w:rsidR="00A15B3F">
              <w:rPr>
                <w:rFonts w:eastAsia="Gill Sans MT"/>
                <w:b/>
                <w:bCs/>
                <w:color w:val="FFFFFF"/>
                <w:lang w:val="fr-FR"/>
              </w:rPr>
              <w:t>4</w:t>
            </w:r>
          </w:p>
        </w:tc>
      </w:tr>
      <w:tr w:rsidR="00A53F55" w14:paraId="30A12840" w14:textId="77777777">
        <w:tc>
          <w:tcPr>
            <w:tcW w:w="9350" w:type="dxa"/>
          </w:tcPr>
          <w:p w14:paraId="3375288B" w14:textId="77777777" w:rsidR="00A53F55" w:rsidRDefault="00F43DC4">
            <w:pPr>
              <w:jc w:val="center"/>
            </w:pPr>
            <w:r>
              <w:rPr>
                <w:noProof/>
                <w:lang w:eastAsia="zh-CN"/>
              </w:rPr>
              <w:lastRenderedPageBreak/>
              <mc:AlternateContent>
                <mc:Choice Requires="wps">
                  <w:drawing>
                    <wp:anchor distT="0" distB="0" distL="114300" distR="114300" simplePos="0" relativeHeight="252156928" behindDoc="0" locked="0" layoutInCell="1" allowOverlap="1" wp14:anchorId="354DCAC9" wp14:editId="04695F0F">
                      <wp:simplePos x="0" y="0"/>
                      <wp:positionH relativeFrom="column">
                        <wp:posOffset>1647863</wp:posOffset>
                      </wp:positionH>
                      <wp:positionV relativeFrom="paragraph">
                        <wp:posOffset>220298</wp:posOffset>
                      </wp:positionV>
                      <wp:extent cx="2449773" cy="852985"/>
                      <wp:effectExtent l="0" t="0" r="8255" b="4445"/>
                      <wp:wrapNone/>
                      <wp:docPr id="668"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449773" cy="852985"/>
                              </a:xfrm>
                              <a:prstGeom prst="rect">
                                <a:avLst/>
                              </a:prstGeom>
                              <a:solidFill>
                                <a:sysClr val="window" lastClr="FFFFFF"/>
                              </a:solidFill>
                              <a:ln>
                                <a:noFill/>
                              </a:ln>
                            </wps:spPr>
                            <wps:txbx>
                              <w:txbxContent>
                                <w:p w14:paraId="7BE3862A" w14:textId="77777777" w:rsidR="00A53F55" w:rsidRDefault="00F43DC4">
                                  <w:pPr>
                                    <w:spacing w:after="160" w:line="240" w:lineRule="auto"/>
                                    <w:rPr>
                                      <w:rFonts w:ascii="Montserrat Medium" w:eastAsia="Arial" w:hAnsi="Montserrat Medium"/>
                                      <w:bCs/>
                                      <w:color w:val="FB635E"/>
                                      <w:sz w:val="18"/>
                                      <w:szCs w:val="18"/>
                                      <w:lang w:bidi="en-US"/>
                                    </w:rPr>
                                  </w:pPr>
                                  <w:r>
                                    <w:rPr>
                                      <w:rFonts w:ascii="Montserrat Medium" w:eastAsia="Montserrat Medium" w:hAnsi="Montserrat Medium"/>
                                      <w:bCs/>
                                      <w:color w:val="FB635E"/>
                                      <w:sz w:val="18"/>
                                      <w:szCs w:val="18"/>
                                      <w:lang w:val="fr-FR" w:bidi="en-US"/>
                                    </w:rPr>
                                    <w:t>Documents standardisés (SOP)</w:t>
                                  </w:r>
                                </w:p>
                                <w:p w14:paraId="629EF21E"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Des SOP doivent être fournies comme matériel de référence pour les techniciens</w:t>
                                  </w:r>
                                </w:p>
                                <w:p w14:paraId="06BB424B"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4"/>
                                      <w:szCs w:val="14"/>
                                      <w:lang w:val="fr-FR"/>
                                    </w:rPr>
                                    <w:t xml:space="preserve">Des aide-mémoires sont trouvés dans l’Annexe 11 du Guide de mise en œuvre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54DCAC9" id="_x0000_s1574" type="#_x0000_t202" style="position:absolute;left:0;text-align:left;margin-left:129.75pt;margin-top:17.35pt;width:192.9pt;height:67.1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" fillcolor="window" stroked="f">
                      <o:lock v:ext="edit" grouping="t"/>
                      <v:textbox inset="0,0,0,0">
                        <w:txbxContent>
                          <w:p w14:paraId="7BE3862A" w14:textId="77777777" w:rsidR="00A53F55" w:rsidRDefault="00F43DC4">
                            <w:pPr>
                              <w:spacing w:after="160" w:line="240" w:lineRule="auto"/>
                              <w:rPr>
                                <w:rFonts w:ascii="Montserrat Medium" w:eastAsia="Arial" w:hAnsi="Montserrat Medium"/>
                                <w:bCs/>
                                <w:color w:val="FB635E"/>
                                <w:sz w:val="18"/>
                                <w:szCs w:val="18"/>
                                <w:lang w:bidi="en-US"/>
                              </w:rPr>
                            </w:pPr>
                            <w:r>
                              <w:rPr>
                                <w:rFonts w:ascii="Montserrat Medium" w:eastAsia="Montserrat Medium" w:hAnsi="Montserrat Medium"/>
                                <w:bCs/>
                                <w:color w:val="FB635E"/>
                                <w:sz w:val="18"/>
                                <w:szCs w:val="18"/>
                                <w:lang w:val="fr-FR" w:bidi="en-US"/>
                              </w:rPr>
                              <w:t>Documents standardisés (SOP)</w:t>
                            </w:r>
                          </w:p>
                          <w:p w14:paraId="629EF21E"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 xml:space="preserve">Des SOP doivent être fournies comme matériel de référence pour les </w:t>
                            </w:r>
                            <w:r>
                              <w:rPr>
                                <w:rFonts w:ascii="Montserrat" w:eastAsia="Montserrat" w:hAnsi="Montserrat" w:cs="Montserrat"/>
                                <w:color w:val="000000"/>
                                <w:sz w:val="14"/>
                                <w:szCs w:val="14"/>
                                <w:lang w:val="fr-FR"/>
                              </w:rPr>
                              <w:t>techniciens</w:t>
                            </w:r>
                          </w:p>
                          <w:p w14:paraId="06BB424B" w14:textId="77777777" w:rsidR="00A53F55" w:rsidRDefault="00F43DC4">
                            <w:pPr>
                              <w:pStyle w:val="ListParagraph"/>
                              <w:numPr>
                                <w:ilvl w:val="0"/>
                                <w:numId w:val="141"/>
                              </w:numPr>
                              <w:tabs>
                                <w:tab w:val="clear" w:pos="720"/>
                              </w:tabs>
                              <w:spacing w:after="200" w:line="216" w:lineRule="auto"/>
                              <w:ind w:left="216" w:hanging="144"/>
                              <w:contextualSpacing w:val="0"/>
                              <w:rPr>
                                <w:rFonts w:ascii="Montserrat" w:eastAsia="Montserrat" w:hAnsi="Montserrat" w:cs="Montserrat"/>
                                <w:color w:val="000000" w:themeColor="dark1"/>
                                <w:sz w:val="13"/>
                                <w:szCs w:val="13"/>
                                <w:lang w:val="fr-FR"/>
                              </w:rPr>
                            </w:pPr>
                            <w:r>
                              <w:rPr>
                                <w:rFonts w:ascii="Montserrat" w:eastAsia="Montserrat" w:hAnsi="Montserrat" w:cs="Montserrat"/>
                                <w:color w:val="000000"/>
                                <w:sz w:val="14"/>
                                <w:szCs w:val="14"/>
                                <w:lang w:val="fr-FR"/>
                              </w:rPr>
                              <w:t>Des aide-mémoires sont trouvés dans l’Annexe 11 du Guide de mise en œuvre Truenat :</w:t>
                            </w:r>
                          </w:p>
                        </w:txbxContent>
                      </v:textbox>
                    </v:shape>
                  </w:pict>
                </mc:Fallback>
              </mc:AlternateContent>
            </w:r>
            <w:r>
              <w:rPr>
                <w:noProof/>
                <w:lang w:eastAsia="zh-CN"/>
              </w:rPr>
              <w:drawing>
                <wp:inline distT="0" distB="0" distL="0" distR="0" wp14:anchorId="5970745A" wp14:editId="4A2C797C">
                  <wp:extent cx="2952750" cy="1657767"/>
                  <wp:effectExtent l="0" t="0" r="0" b="0"/>
                  <wp:docPr id="447" name="Picture 447"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952750" cy="1657767"/>
                          </a:xfrm>
                          <a:prstGeom prst="rect">
                            <a:avLst/>
                          </a:prstGeom>
                        </pic:spPr>
                      </pic:pic>
                    </a:graphicData>
                  </a:graphic>
                </wp:inline>
              </w:drawing>
            </w:r>
          </w:p>
        </w:tc>
      </w:tr>
      <w:tr w:rsidR="00A53F55" w14:paraId="4728199B" w14:textId="77777777">
        <w:tc>
          <w:tcPr>
            <w:tcW w:w="9350" w:type="dxa"/>
          </w:tcPr>
          <w:p w14:paraId="3191EB3A" w14:textId="77777777" w:rsidR="00A53F55" w:rsidRDefault="00F43DC4">
            <w:pPr>
              <w:ind w:left="360" w:hanging="360"/>
              <w:rPr>
                <w:b/>
                <w:bCs/>
                <w:lang w:val="fr-FR"/>
              </w:rPr>
            </w:pPr>
            <w:r>
              <w:rPr>
                <w:rFonts w:eastAsia="Gill Sans MT"/>
                <w:b/>
                <w:bCs/>
                <w:lang w:val="fr-FR"/>
              </w:rPr>
              <w:t>DIRE :</w:t>
            </w:r>
          </w:p>
          <w:p w14:paraId="45F9F0F4" w14:textId="77777777" w:rsidR="00A53F55" w:rsidRDefault="00F43DC4">
            <w:pPr>
              <w:rPr>
                <w:lang w:val="fr-FR"/>
              </w:rPr>
            </w:pPr>
            <w:r>
              <w:rPr>
                <w:rFonts w:eastAsia="Gill Sans MT"/>
                <w:lang w:val="fr-FR"/>
              </w:rPr>
              <w:t xml:space="preserve">Des documents standardisés doivent être fournis comme matériel de référence pour les techniciens de laboratoire. Des aide-mémoires suivants sont disponibles dans l’Annexe 11 du Guide de mise en œuvre de </w:t>
            </w:r>
            <w:proofErr w:type="spellStart"/>
            <w:r>
              <w:rPr>
                <w:rFonts w:eastAsia="Gill Sans MT"/>
                <w:lang w:val="fr-FR"/>
              </w:rPr>
              <w:t>Truenat</w:t>
            </w:r>
            <w:proofErr w:type="spellEnd"/>
            <w:r>
              <w:rPr>
                <w:rFonts w:eastAsia="Gill Sans MT"/>
                <w:lang w:val="fr-FR"/>
              </w:rPr>
              <w:t> :</w:t>
            </w:r>
          </w:p>
          <w:p w14:paraId="209D9529" w14:textId="77777777" w:rsidR="00A53F55" w:rsidRDefault="00F43DC4">
            <w:pPr>
              <w:numPr>
                <w:ilvl w:val="0"/>
                <w:numId w:val="31"/>
              </w:numPr>
              <w:spacing w:line="240" w:lineRule="auto"/>
              <w:contextualSpacing/>
              <w:rPr>
                <w:rFonts w:cs="Calibri"/>
                <w:lang w:val="fr-FR"/>
              </w:rPr>
            </w:pPr>
            <w:r>
              <w:rPr>
                <w:rFonts w:eastAsia="Gill Sans MT" w:cs="Calibri"/>
                <w:lang w:val="fr-FR"/>
              </w:rPr>
              <w:t xml:space="preserve">Déroulement du processus de PCR </w:t>
            </w:r>
            <w:proofErr w:type="spellStart"/>
            <w:r>
              <w:rPr>
                <w:rFonts w:eastAsia="Gill Sans MT" w:cs="Calibri"/>
                <w:lang w:val="fr-FR"/>
              </w:rPr>
              <w:t>Truenat</w:t>
            </w:r>
            <w:proofErr w:type="spellEnd"/>
            <w:r>
              <w:rPr>
                <w:rFonts w:eastAsia="Gill Sans MT" w:cs="Calibri"/>
                <w:lang w:val="fr-FR"/>
              </w:rPr>
              <w:t> : de l’échantillon au résultat</w:t>
            </w:r>
          </w:p>
          <w:p w14:paraId="58701B89" w14:textId="77777777" w:rsidR="00A53F55" w:rsidRDefault="00F43DC4">
            <w:pPr>
              <w:numPr>
                <w:ilvl w:val="0"/>
                <w:numId w:val="31"/>
              </w:numPr>
              <w:spacing w:line="240" w:lineRule="auto"/>
              <w:contextualSpacing/>
              <w:rPr>
                <w:rFonts w:cs="Calibri"/>
              </w:rPr>
            </w:pPr>
            <w:r>
              <w:rPr>
                <w:rFonts w:eastAsia="Gill Sans MT" w:cs="Calibri"/>
                <w:lang w:val="fr-FR"/>
              </w:rPr>
              <w:t>Dépannage, alertes et erreurs</w:t>
            </w:r>
          </w:p>
          <w:p w14:paraId="5FDD4836" w14:textId="77777777" w:rsidR="00A53F55" w:rsidRDefault="00F43DC4">
            <w:pPr>
              <w:numPr>
                <w:ilvl w:val="0"/>
                <w:numId w:val="31"/>
              </w:numPr>
              <w:spacing w:line="240" w:lineRule="auto"/>
              <w:contextualSpacing/>
              <w:rPr>
                <w:rFonts w:cs="Calibri"/>
                <w:lang w:val="fr-FR"/>
              </w:rPr>
            </w:pPr>
            <w:r>
              <w:rPr>
                <w:rFonts w:eastAsia="Gill Sans MT" w:cs="Calibri"/>
                <w:lang w:val="fr-FR"/>
              </w:rPr>
              <w:t>À faire et à ne pas faire</w:t>
            </w:r>
          </w:p>
        </w:tc>
      </w:tr>
    </w:tbl>
    <w:p w14:paraId="686B2EEA" w14:textId="77777777" w:rsidR="00A53F55" w:rsidRDefault="00A53F55">
      <w:pPr>
        <w:rPr>
          <w:lang w:val="fr-FR"/>
        </w:rPr>
      </w:pPr>
    </w:p>
    <w:p w14:paraId="72F3BE84" w14:textId="77777777" w:rsidR="00A53F55" w:rsidRDefault="00A53F55">
      <w:pPr>
        <w:rPr>
          <w:lang w:val="fr-FR"/>
        </w:rPr>
      </w:pPr>
    </w:p>
    <w:tbl>
      <w:tblPr>
        <w:tblStyle w:val="TableGrid"/>
        <w:tblW w:w="0" w:type="auto"/>
        <w:tblLook w:val="04A0" w:firstRow="1" w:lastRow="0" w:firstColumn="1" w:lastColumn="0" w:noHBand="0" w:noVBand="1"/>
      </w:tblPr>
      <w:tblGrid>
        <w:gridCol w:w="9350"/>
      </w:tblGrid>
      <w:tr w:rsidR="00A53F55" w14:paraId="7BEBE8C2" w14:textId="77777777">
        <w:tc>
          <w:tcPr>
            <w:tcW w:w="9350" w:type="dxa"/>
            <w:shd w:val="clear" w:color="auto" w:fill="E68F8C"/>
          </w:tcPr>
          <w:p w14:paraId="0BE0C34B" w14:textId="77777777" w:rsidR="00A53F55" w:rsidRDefault="00F43DC4">
            <w:pPr>
              <w:rPr>
                <w:b/>
                <w:color w:val="FFFFFF" w:themeColor="background1"/>
                <w:lang w:val="fr-FR"/>
              </w:rPr>
            </w:pPr>
            <w:r>
              <w:rPr>
                <w:rFonts w:eastAsia="Gill Sans MT"/>
                <w:b/>
                <w:bCs/>
                <w:color w:val="FFFFFF"/>
                <w:lang w:val="fr-FR"/>
              </w:rPr>
              <w:t>Contrôle de qualité interne (CQI)</w:t>
            </w:r>
          </w:p>
          <w:p w14:paraId="48B0D91B" w14:textId="77777777" w:rsidR="00A53F55" w:rsidRDefault="00F43DC4">
            <w:pPr>
              <w:rPr>
                <w:b/>
                <w:bCs/>
                <w:color w:val="FFFFFF" w:themeColor="background1"/>
                <w:lang w:val="fr-FR"/>
              </w:rPr>
            </w:pPr>
            <w:r>
              <w:rPr>
                <w:rFonts w:eastAsia="Gill Sans MT"/>
                <w:b/>
                <w:bCs/>
                <w:color w:val="FFFFFF"/>
                <w:lang w:val="fr-FR"/>
              </w:rPr>
              <w:t>Diapositive : 26</w:t>
            </w:r>
          </w:p>
          <w:p w14:paraId="4385B7E0" w14:textId="19FE91F7" w:rsidR="00A53F55" w:rsidRDefault="00F43DC4">
            <w:pPr>
              <w:rPr>
                <w:b/>
                <w:color w:val="FFFFFF" w:themeColor="background1"/>
                <w:lang w:val="fr-FR"/>
              </w:rPr>
            </w:pPr>
            <w:r>
              <w:rPr>
                <w:rFonts w:eastAsia="Gill Sans MT"/>
                <w:b/>
                <w:bCs/>
                <w:color w:val="FFFFFF"/>
                <w:lang w:val="fr-FR"/>
              </w:rPr>
              <w:t>Guide du participant page : 7</w:t>
            </w:r>
            <w:r w:rsidR="00A15B3F">
              <w:rPr>
                <w:rFonts w:eastAsia="Gill Sans MT"/>
                <w:b/>
                <w:bCs/>
                <w:color w:val="FFFFFF"/>
                <w:lang w:val="fr-FR"/>
              </w:rPr>
              <w:t>5</w:t>
            </w:r>
          </w:p>
        </w:tc>
      </w:tr>
      <w:tr w:rsidR="00A53F55" w14:paraId="4665F957" w14:textId="77777777">
        <w:tc>
          <w:tcPr>
            <w:tcW w:w="9350" w:type="dxa"/>
            <w:shd w:val="clear" w:color="auto" w:fill="FFFFFF" w:themeFill="background1"/>
          </w:tcPr>
          <w:p w14:paraId="244D5942" w14:textId="77777777" w:rsidR="00A53F55" w:rsidRDefault="00F43DC4">
            <w:pPr>
              <w:jc w:val="center"/>
              <w:rPr>
                <w:b/>
                <w:color w:val="FFFFFF" w:themeColor="background1"/>
              </w:rPr>
            </w:pPr>
            <w:r>
              <w:rPr>
                <w:noProof/>
                <w:lang w:eastAsia="zh-CN"/>
              </w:rPr>
              <mc:AlternateContent>
                <mc:Choice Requires="wps">
                  <w:drawing>
                    <wp:anchor distT="0" distB="0" distL="114300" distR="114300" simplePos="0" relativeHeight="252154880" behindDoc="0" locked="0" layoutInCell="1" allowOverlap="1" wp14:anchorId="273D6D41" wp14:editId="7A951CF8">
                      <wp:simplePos x="0" y="0"/>
                      <wp:positionH relativeFrom="column">
                        <wp:posOffset>1118870</wp:posOffset>
                      </wp:positionH>
                      <wp:positionV relativeFrom="paragraph">
                        <wp:posOffset>98425</wp:posOffset>
                      </wp:positionV>
                      <wp:extent cx="3321011" cy="1978660"/>
                      <wp:effectExtent l="0" t="0" r="0" b="2540"/>
                      <wp:wrapNone/>
                      <wp:docPr id="669"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321011" cy="1978660"/>
                              </a:xfrm>
                              <a:prstGeom prst="rect">
                                <a:avLst/>
                              </a:prstGeom>
                              <a:solidFill>
                                <a:sysClr val="window" lastClr="FFFFFF"/>
                              </a:solidFill>
                              <a:ln>
                                <a:noFill/>
                              </a:ln>
                            </wps:spPr>
                            <wps:txbx>
                              <w:txbxContent>
                                <w:p w14:paraId="457E00ED" w14:textId="77777777" w:rsidR="00A53F55" w:rsidRDefault="00F43DC4">
                                  <w:pPr>
                                    <w:spacing w:after="240" w:line="240" w:lineRule="auto"/>
                                    <w:rPr>
                                      <w:rFonts w:ascii="Montserrat ExtraBold" w:eastAsia="Arial" w:hAnsi="Montserrat ExtraBold"/>
                                      <w:bCs/>
                                      <w:color w:val="FB635E"/>
                                      <w:sz w:val="23"/>
                                      <w:szCs w:val="23"/>
                                      <w:lang w:val="fr-FR" w:bidi="en-US"/>
                                    </w:rPr>
                                  </w:pPr>
                                  <w:r>
                                    <w:rPr>
                                      <w:rFonts w:ascii="Montserrat ExtraBold" w:eastAsia="Montserrat ExtraBold" w:hAnsi="Montserrat ExtraBold"/>
                                      <w:bCs/>
                                      <w:color w:val="FB635E"/>
                                      <w:sz w:val="23"/>
                                      <w:szCs w:val="23"/>
                                      <w:lang w:val="fr-FR" w:bidi="en-US"/>
                                    </w:rPr>
                                    <w:t>Contrôles de qualité internes (CQI)</w:t>
                                  </w:r>
                                </w:p>
                                <w:p w14:paraId="0DF65014"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6"/>
                                      <w:szCs w:val="14"/>
                                      <w:lang w:val="fr-FR"/>
                                    </w:rPr>
                                  </w:pPr>
                                  <w:r>
                                    <w:rPr>
                                      <w:rFonts w:ascii="Montserrat" w:eastAsia="Montserrat" w:hAnsi="Montserrat" w:cs="Montserrat"/>
                                      <w:color w:val="000000"/>
                                      <w:sz w:val="16"/>
                                      <w:szCs w:val="16"/>
                                      <w:lang w:val="fr-FR"/>
                                    </w:rPr>
                                    <w:t>Les contrôles de qualité internes sont conçus pour détecter, prévenir et minimiser les résultats erronés dans les processus internes des laboratoires dans les phases pré-analytiques, analytiques et post-analytiques.</w:t>
                                  </w:r>
                                </w:p>
                                <w:p w14:paraId="3D6AC9C9"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6"/>
                                      <w:szCs w:val="14"/>
                                      <w:lang w:val="fr-FR"/>
                                    </w:rPr>
                                  </w:pPr>
                                  <w:r>
                                    <w:rPr>
                                      <w:rFonts w:ascii="Montserrat" w:eastAsia="Montserrat" w:hAnsi="Montserrat" w:cs="Montserrat"/>
                                      <w:color w:val="000000"/>
                                      <w:sz w:val="16"/>
                                      <w:szCs w:val="16"/>
                                      <w:lang w:val="fr-FR"/>
                                    </w:rPr>
                                    <w:t xml:space="preserve">Les tests </w:t>
                                  </w:r>
                                  <w:proofErr w:type="spellStart"/>
                                  <w:r>
                                    <w:rPr>
                                      <w:rFonts w:ascii="Montserrat" w:eastAsia="Montserrat" w:hAnsi="Montserrat" w:cs="Montserrat"/>
                                      <w:color w:val="000000"/>
                                      <w:sz w:val="16"/>
                                      <w:szCs w:val="16"/>
                                      <w:lang w:val="fr-FR"/>
                                    </w:rPr>
                                    <w:t>Truenat</w:t>
                                  </w:r>
                                  <w:proofErr w:type="spellEnd"/>
                                  <w:r>
                                    <w:rPr>
                                      <w:rFonts w:ascii="Montserrat" w:eastAsia="Montserrat" w:hAnsi="Montserrat" w:cs="Montserrat"/>
                                      <w:color w:val="000000"/>
                                      <w:sz w:val="16"/>
                                      <w:szCs w:val="16"/>
                                      <w:lang w:val="fr-FR"/>
                                    </w:rPr>
                                    <w:t xml:space="preserve"> TB incluent un contrôle positif interne qui subit les mêmes processus que l’échantillon ; de l’extraction à l’amplification, évaluant ainsi la validité du test, de l’échantillon jusqu’au résultat.</w:t>
                                  </w:r>
                                </w:p>
                                <w:p w14:paraId="44CBF88A"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5"/>
                                      <w:szCs w:val="13"/>
                                      <w:lang w:val="fr-FR"/>
                                    </w:rPr>
                                  </w:pPr>
                                  <w:r>
                                    <w:rPr>
                                      <w:rFonts w:ascii="Montserrat" w:eastAsia="Montserrat" w:hAnsi="Montserrat" w:cs="Montserrat"/>
                                      <w:color w:val="000000"/>
                                      <w:sz w:val="16"/>
                                      <w:szCs w:val="16"/>
                                      <w:lang w:val="fr-FR"/>
                                    </w:rPr>
                                    <w:t xml:space="preserve">Les contrôles positifs et négatifs du panel du kit de contrôle </w:t>
                                  </w:r>
                                  <w:proofErr w:type="spellStart"/>
                                  <w:r>
                                    <w:rPr>
                                      <w:rFonts w:ascii="Montserrat" w:eastAsia="Montserrat" w:hAnsi="Montserrat" w:cs="Montserrat"/>
                                      <w:color w:val="000000"/>
                                      <w:sz w:val="16"/>
                                      <w:szCs w:val="16"/>
                                      <w:lang w:val="fr-FR"/>
                                    </w:rPr>
                                    <w:t>Truenat</w:t>
                                  </w:r>
                                  <w:proofErr w:type="spellEnd"/>
                                  <w:r>
                                    <w:rPr>
                                      <w:rFonts w:ascii="Montserrat" w:eastAsia="Montserrat" w:hAnsi="Montserrat" w:cs="Montserrat"/>
                                      <w:color w:val="000000"/>
                                      <w:sz w:val="16"/>
                                      <w:szCs w:val="16"/>
                                      <w:lang w:val="fr-FR"/>
                                    </w:rPr>
                                    <w:t xml:space="preserve"> peuvent également être utilisés pour la vérification et l’évaluation des réactifs inter-lots si la température des zones de stockage se situe en dehors des plages recommandées.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D6D41" id="_x0000_s1575" type="#_x0000_t202" style="position:absolute;left:0;text-align:left;margin-left:88.1pt;margin-top:7.75pt;width:261.5pt;height:155.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" fillcolor="window" stroked="f">
                      <o:lock v:ext="edit" grouping="t"/>
                      <v:textbox inset="0,0,0,0">
                        <w:txbxContent>
                          <w:p w14:paraId="457E00ED" w14:textId="77777777" w:rsidR="00A53F55" w:rsidRDefault="00F43DC4">
                            <w:pPr>
                              <w:spacing w:after="240" w:line="240" w:lineRule="auto"/>
                              <w:rPr>
                                <w:rFonts w:ascii="Montserrat ExtraBold" w:eastAsia="Arial" w:hAnsi="Montserrat ExtraBold"/>
                                <w:bCs/>
                                <w:color w:val="FB635E"/>
                                <w:sz w:val="23"/>
                                <w:szCs w:val="23"/>
                                <w:lang w:val="fr-FR" w:bidi="en-US"/>
                              </w:rPr>
                            </w:pPr>
                            <w:r>
                              <w:rPr>
                                <w:rFonts w:ascii="Montserrat ExtraBold" w:eastAsia="Montserrat ExtraBold" w:hAnsi="Montserrat ExtraBold"/>
                                <w:bCs/>
                                <w:color w:val="FB635E"/>
                                <w:sz w:val="23"/>
                                <w:szCs w:val="23"/>
                                <w:lang w:val="fr-FR" w:bidi="en-US"/>
                              </w:rPr>
                              <w:t>Contrôles de qualité internes (CQI)</w:t>
                            </w:r>
                          </w:p>
                          <w:p w14:paraId="0DF65014"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6"/>
                                <w:szCs w:val="14"/>
                                <w:lang w:val="fr-FR"/>
                              </w:rPr>
                            </w:pPr>
                            <w:r>
                              <w:rPr>
                                <w:rFonts w:ascii="Montserrat" w:eastAsia="Montserrat" w:hAnsi="Montserrat" w:cs="Montserrat"/>
                                <w:color w:val="000000"/>
                                <w:sz w:val="16"/>
                                <w:szCs w:val="16"/>
                                <w:lang w:val="fr-FR"/>
                              </w:rPr>
                              <w:t xml:space="preserve">Les contrôles de qualité internes sont conçus pour détecter, prévenir et minimiser les résultats erronés dans les processus internes des laboratoires dans les phases </w:t>
                            </w:r>
                            <w:r>
                              <w:rPr>
                                <w:rFonts w:ascii="Montserrat" w:eastAsia="Montserrat" w:hAnsi="Montserrat" w:cs="Montserrat"/>
                                <w:color w:val="000000"/>
                                <w:sz w:val="16"/>
                                <w:szCs w:val="16"/>
                                <w:lang w:val="fr-FR"/>
                              </w:rPr>
                              <w:t>pré-analytiques, analytiques et post-analytiques.</w:t>
                            </w:r>
                          </w:p>
                          <w:p w14:paraId="3D6AC9C9"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6"/>
                                <w:szCs w:val="14"/>
                                <w:lang w:val="fr-FR"/>
                              </w:rPr>
                            </w:pPr>
                            <w:r>
                              <w:rPr>
                                <w:rFonts w:ascii="Montserrat" w:eastAsia="Montserrat" w:hAnsi="Montserrat" w:cs="Montserrat"/>
                                <w:color w:val="000000"/>
                                <w:sz w:val="16"/>
                                <w:szCs w:val="16"/>
                                <w:lang w:val="fr-FR"/>
                              </w:rPr>
                              <w:t>Les tests Truenat TB incluent un contrôle positif interne qui subit les mêmes processus que l’échantillon ; de l’extraction à l’amplification, évaluant ainsi la validité du test, de l’échantillon jusqu’au r</w:t>
                            </w:r>
                            <w:r>
                              <w:rPr>
                                <w:rFonts w:ascii="Montserrat" w:eastAsia="Montserrat" w:hAnsi="Montserrat" w:cs="Montserrat"/>
                                <w:color w:val="000000"/>
                                <w:sz w:val="16"/>
                                <w:szCs w:val="16"/>
                                <w:lang w:val="fr-FR"/>
                              </w:rPr>
                              <w:t>ésultat.</w:t>
                            </w:r>
                          </w:p>
                          <w:p w14:paraId="44CBF88A" w14:textId="77777777" w:rsidR="00A53F55" w:rsidRDefault="00F43DC4">
                            <w:pPr>
                              <w:pStyle w:val="ListParagraph"/>
                              <w:numPr>
                                <w:ilvl w:val="0"/>
                                <w:numId w:val="141"/>
                              </w:numPr>
                              <w:tabs>
                                <w:tab w:val="clear" w:pos="720"/>
                              </w:tabs>
                              <w:spacing w:after="100" w:line="216" w:lineRule="auto"/>
                              <w:ind w:left="274" w:hanging="144"/>
                              <w:contextualSpacing w:val="0"/>
                              <w:rPr>
                                <w:rFonts w:ascii="Montserrat" w:eastAsia="Montserrat" w:hAnsi="Montserrat" w:cs="Montserrat"/>
                                <w:color w:val="000000" w:themeColor="dark1"/>
                                <w:sz w:val="15"/>
                                <w:szCs w:val="13"/>
                                <w:lang w:val="fr-FR"/>
                              </w:rPr>
                            </w:pPr>
                            <w:r>
                              <w:rPr>
                                <w:rFonts w:ascii="Montserrat" w:eastAsia="Montserrat" w:hAnsi="Montserrat" w:cs="Montserrat"/>
                                <w:color w:val="000000"/>
                                <w:sz w:val="16"/>
                                <w:szCs w:val="16"/>
                                <w:lang w:val="fr-FR"/>
                              </w:rPr>
                              <w:t>Les contrôles positifs et négatifs du panel du kit de contrôle Truenat peuvent également être utilisés pour la vérification et l’évaluation des réactifs inter-lots si la température des zones de stockage se situe en dehors des plages recommandées.</w:t>
                            </w:r>
                          </w:p>
                        </w:txbxContent>
                      </v:textbox>
                    </v:shape>
                  </w:pict>
                </mc:Fallback>
              </mc:AlternateContent>
            </w:r>
            <w:r>
              <w:rPr>
                <w:noProof/>
                <w:lang w:eastAsia="zh-CN"/>
              </w:rPr>
              <w:drawing>
                <wp:inline distT="0" distB="0" distL="0" distR="0" wp14:anchorId="45854570" wp14:editId="24C5B088">
                  <wp:extent cx="4229100" cy="2382393"/>
                  <wp:effectExtent l="0" t="0" r="0" b="0"/>
                  <wp:docPr id="206" name="Graph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4233816" cy="2385050"/>
                          </a:xfrm>
                          <a:prstGeom prst="rect">
                            <a:avLst/>
                          </a:prstGeom>
                        </pic:spPr>
                      </pic:pic>
                    </a:graphicData>
                  </a:graphic>
                </wp:inline>
              </w:drawing>
            </w:r>
          </w:p>
        </w:tc>
      </w:tr>
      <w:tr w:rsidR="00A53F55" w14:paraId="61C75CBD" w14:textId="77777777">
        <w:tc>
          <w:tcPr>
            <w:tcW w:w="9350" w:type="dxa"/>
            <w:shd w:val="clear" w:color="auto" w:fill="FFFFFF" w:themeFill="background1"/>
          </w:tcPr>
          <w:p w14:paraId="511B5991" w14:textId="77777777" w:rsidR="00A53F55" w:rsidRDefault="00F43DC4">
            <w:pPr>
              <w:rPr>
                <w:b/>
                <w:lang w:val="fr-FR"/>
              </w:rPr>
            </w:pPr>
            <w:r>
              <w:rPr>
                <w:rFonts w:eastAsia="Gill Sans MT"/>
                <w:b/>
                <w:bCs/>
                <w:lang w:val="fr-FR"/>
              </w:rPr>
              <w:t>DIRE :</w:t>
            </w:r>
          </w:p>
          <w:p w14:paraId="2147FD26" w14:textId="77777777" w:rsidR="00A53F55" w:rsidRDefault="00F43DC4">
            <w:pPr>
              <w:rPr>
                <w:bCs/>
                <w:lang w:val="fr-FR"/>
              </w:rPr>
            </w:pPr>
            <w:r>
              <w:rPr>
                <w:rFonts w:eastAsia="Gill Sans MT"/>
                <w:bCs/>
                <w:lang w:val="fr-FR"/>
              </w:rPr>
              <w:t xml:space="preserve">Les tests </w:t>
            </w:r>
            <w:proofErr w:type="spellStart"/>
            <w:r>
              <w:rPr>
                <w:rFonts w:eastAsia="Gill Sans MT"/>
                <w:bCs/>
                <w:lang w:val="fr-FR"/>
              </w:rPr>
              <w:t>Truenat</w:t>
            </w:r>
            <w:proofErr w:type="spellEnd"/>
            <w:r>
              <w:rPr>
                <w:rFonts w:eastAsia="Gill Sans MT"/>
                <w:bCs/>
                <w:lang w:val="fr-FR"/>
              </w:rPr>
              <w:t xml:space="preserve"> TB incluent des contrôles de qualité internes par le biais de contrôles positifs et négatifs qui suivent les mêmes processus que l’échantillon. </w:t>
            </w:r>
          </w:p>
        </w:tc>
      </w:tr>
      <w:tr w:rsidR="002718EF" w14:paraId="50CC8DB2" w14:textId="77777777">
        <w:tc>
          <w:tcPr>
            <w:tcW w:w="9350" w:type="dxa"/>
            <w:shd w:val="clear" w:color="auto" w:fill="E68F8C"/>
          </w:tcPr>
          <w:p w14:paraId="0E7E7E20" w14:textId="77777777" w:rsidR="002718EF" w:rsidRDefault="002718EF" w:rsidP="002718EF">
            <w:pPr>
              <w:rPr>
                <w:b/>
                <w:color w:val="FFFFFF" w:themeColor="background1"/>
                <w:lang w:val="fr-FR"/>
              </w:rPr>
            </w:pPr>
            <w:r>
              <w:rPr>
                <w:rFonts w:eastAsia="Gill Sans MT"/>
                <w:b/>
                <w:bCs/>
                <w:color w:val="FFFFFF"/>
                <w:lang w:val="fr-FR"/>
              </w:rPr>
              <w:t>Évaluation externe de la qualité (EEQ)</w:t>
            </w:r>
          </w:p>
          <w:p w14:paraId="25B9567C" w14:textId="77777777" w:rsidR="002718EF" w:rsidRDefault="002718EF" w:rsidP="002718EF">
            <w:pPr>
              <w:rPr>
                <w:b/>
                <w:bCs/>
                <w:color w:val="FFFFFF" w:themeColor="background1"/>
                <w:lang w:val="fr-FR"/>
              </w:rPr>
            </w:pPr>
            <w:r>
              <w:rPr>
                <w:rFonts w:eastAsia="Gill Sans MT"/>
                <w:b/>
                <w:bCs/>
                <w:color w:val="FFFFFF"/>
                <w:lang w:val="fr-FR"/>
              </w:rPr>
              <w:t>Diapositive : 27</w:t>
            </w:r>
          </w:p>
          <w:p w14:paraId="561A7A24" w14:textId="0AB82268" w:rsidR="002718EF" w:rsidRDefault="002718EF" w:rsidP="002718EF">
            <w:pPr>
              <w:rPr>
                <w:b/>
                <w:color w:val="FFFFFF" w:themeColor="background1"/>
                <w:lang w:val="fr-FR"/>
              </w:rPr>
            </w:pPr>
            <w:r>
              <w:rPr>
                <w:rFonts w:eastAsia="Gill Sans MT"/>
                <w:b/>
                <w:bCs/>
                <w:color w:val="FFFFFF"/>
                <w:lang w:val="fr-FR"/>
              </w:rPr>
              <w:t xml:space="preserve">Guide du participant page : </w:t>
            </w:r>
            <w:r w:rsidR="00A13F3F">
              <w:rPr>
                <w:rFonts w:eastAsia="Gill Sans MT"/>
                <w:b/>
                <w:bCs/>
                <w:color w:val="FFFFFF"/>
                <w:lang w:val="fr-FR"/>
              </w:rPr>
              <w:t>75</w:t>
            </w:r>
          </w:p>
        </w:tc>
      </w:tr>
      <w:tr w:rsidR="002718EF" w14:paraId="7DF10B15" w14:textId="77777777">
        <w:tc>
          <w:tcPr>
            <w:tcW w:w="9350" w:type="dxa"/>
          </w:tcPr>
          <w:p w14:paraId="5264BE9A" w14:textId="2B058FDF" w:rsidR="002718EF" w:rsidRDefault="002718EF" w:rsidP="002718EF">
            <w:pPr>
              <w:tabs>
                <w:tab w:val="left" w:pos="3375"/>
                <w:tab w:val="center" w:pos="4567"/>
              </w:tabs>
              <w:jc w:val="center"/>
            </w:pPr>
            <w:r>
              <w:rPr>
                <w:noProof/>
                <w:lang w:val="en-GB" w:eastAsia="zh-TW"/>
              </w:rPr>
              <w:lastRenderedPageBreak/>
              <mc:AlternateContent>
                <mc:Choice Requires="wps">
                  <w:drawing>
                    <wp:anchor distT="0" distB="0" distL="114300" distR="114300" simplePos="0" relativeHeight="252255232" behindDoc="0" locked="0" layoutInCell="1" allowOverlap="1" wp14:anchorId="0F6D2559" wp14:editId="693E77CF">
                      <wp:simplePos x="0" y="0"/>
                      <wp:positionH relativeFrom="column">
                        <wp:posOffset>1504654</wp:posOffset>
                      </wp:positionH>
                      <wp:positionV relativeFrom="paragraph">
                        <wp:posOffset>228614</wp:posOffset>
                      </wp:positionV>
                      <wp:extent cx="2672862" cy="1183086"/>
                      <wp:effectExtent l="0" t="0" r="0" b="0"/>
                      <wp:wrapNone/>
                      <wp:docPr id="670"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672862" cy="1183086"/>
                              </a:xfrm>
                              <a:prstGeom prst="rect">
                                <a:avLst/>
                              </a:prstGeom>
                              <a:solidFill>
                                <a:sysClr val="window" lastClr="FFFFFF"/>
                              </a:solidFill>
                              <a:ln>
                                <a:noFill/>
                              </a:ln>
                            </wps:spPr>
                            <wps:txbx>
                              <w:txbxContent>
                                <w:p w14:paraId="19665C89" w14:textId="77777777" w:rsidR="002718EF" w:rsidRDefault="002718EF">
                                  <w:pPr>
                                    <w:spacing w:after="180" w:line="240" w:lineRule="auto"/>
                                    <w:rPr>
                                      <w:rFonts w:ascii="Montserrat ExtraBold" w:eastAsia="Arial" w:hAnsi="Montserrat ExtraBold"/>
                                      <w:bCs/>
                                      <w:color w:val="FB635E"/>
                                      <w:sz w:val="20"/>
                                      <w:szCs w:val="20"/>
                                      <w:lang w:val="fr-FR" w:bidi="en-US"/>
                                    </w:rPr>
                                  </w:pPr>
                                  <w:r>
                                    <w:rPr>
                                      <w:rFonts w:ascii="Montserrat ExtraBold" w:eastAsia="Montserrat ExtraBold" w:hAnsi="Montserrat ExtraBold"/>
                                      <w:bCs/>
                                      <w:color w:val="FB635E"/>
                                      <w:sz w:val="20"/>
                                      <w:szCs w:val="20"/>
                                      <w:lang w:val="fr-FR" w:bidi="en-US"/>
                                    </w:rPr>
                                    <w:t>Évaluation externe de la qualité (EEQ)</w:t>
                                  </w:r>
                                </w:p>
                                <w:p w14:paraId="06F8A873"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Une évaluation externe de la qualité, ou un programme de vérification des compétences, est effectué par un laboratoire externe accrédité qui fournit des rapports de qualité au laboratoire.</w:t>
                                  </w:r>
                                </w:p>
                                <w:p w14:paraId="0C62EB7E"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 xml:space="preserve">Les programmes d’évaluation externe de la qualité pour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xml:space="preserve"> sont en cours de développement, mais pas encore disponibles. </w:t>
                                  </w:r>
                                </w:p>
                                <w:p w14:paraId="49F0FE97"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L’EEQ doit inclure un test de compétence (TP) ou un nouveau contrôle en aveugle pendant les évaluations.</w:t>
                                  </w:r>
                                </w:p>
                                <w:p w14:paraId="3D63BB13" w14:textId="77777777" w:rsidR="002718EF" w:rsidRDefault="002718EF" w:rsidP="002718EF">
                                  <w:pPr>
                                    <w:pStyle w:val="ListParagraph"/>
                                    <w:numPr>
                                      <w:ilvl w:val="0"/>
                                      <w:numId w:val="141"/>
                                    </w:numPr>
                                    <w:tabs>
                                      <w:tab w:val="clear" w:pos="720"/>
                                    </w:tabs>
                                    <w:spacing w:after="60"/>
                                    <w:ind w:left="270" w:hanging="144"/>
                                    <w:contextualSpacing w:val="0"/>
                                    <w:rPr>
                                      <w:rFonts w:ascii="Montserrat" w:eastAsia="Montserrat" w:hAnsi="Montserrat" w:cs="Montserrat"/>
                                      <w:color w:val="000000" w:themeColor="dark1"/>
                                      <w:sz w:val="13"/>
                                      <w:szCs w:val="13"/>
                                      <w:lang w:val="fr-FR"/>
                                    </w:rPr>
                                  </w:pPr>
                                </w:p>
                                <w:p w14:paraId="360CA809" w14:textId="77777777" w:rsidR="002718EF" w:rsidRDefault="002718EF" w:rsidP="002718EF">
                                  <w:pPr>
                                    <w:pStyle w:val="ListParagraph"/>
                                    <w:numPr>
                                      <w:ilvl w:val="0"/>
                                      <w:numId w:val="141"/>
                                    </w:numPr>
                                    <w:tabs>
                                      <w:tab w:val="clear" w:pos="720"/>
                                    </w:tabs>
                                    <w:spacing w:after="60"/>
                                    <w:ind w:left="270" w:hanging="144"/>
                                    <w:contextualSpacing w:val="0"/>
                                    <w:rPr>
                                      <w:rFonts w:ascii="Montserrat" w:eastAsia="Montserrat" w:hAnsi="Montserrat" w:cs="Montserrat"/>
                                      <w:color w:val="000000" w:themeColor="dark1"/>
                                      <w:sz w:val="13"/>
                                      <w:szCs w:val="13"/>
                                      <w:lang w:val="fr-FR"/>
                                    </w:rPr>
                                  </w:pP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F6D2559" id="_x0000_s1576" type="#_x0000_t202" style="position:absolute;left:0;text-align:left;margin-left:118.5pt;margin-top:18pt;width:210.45pt;height:93.1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" fillcolor="window" stroked="f">
                      <o:lock v:ext="edit" grouping="t"/>
                      <v:textbox inset="0,0,0,0">
                        <w:txbxContent>
                          <w:p w14:paraId="19665C89" w14:textId="77777777" w:rsidR="002718EF" w:rsidRDefault="002718EF">
                            <w:pPr>
                              <w:spacing w:after="180" w:line="240" w:lineRule="auto"/>
                              <w:rPr>
                                <w:rFonts w:ascii="Montserrat ExtraBold" w:eastAsia="Arial" w:hAnsi="Montserrat ExtraBold"/>
                                <w:bCs/>
                                <w:color w:val="FB635E"/>
                                <w:sz w:val="20"/>
                                <w:szCs w:val="20"/>
                                <w:lang w:val="fr-FR" w:bidi="en-US"/>
                              </w:rPr>
                            </w:pPr>
                            <w:r>
                              <w:rPr>
                                <w:rFonts w:ascii="Montserrat ExtraBold" w:eastAsia="Montserrat ExtraBold" w:hAnsi="Montserrat ExtraBold"/>
                                <w:bCs/>
                                <w:color w:val="FB635E"/>
                                <w:sz w:val="20"/>
                                <w:szCs w:val="20"/>
                                <w:lang w:val="fr-FR" w:bidi="en-US"/>
                              </w:rPr>
                              <w:t>Évaluation externe de la qualité (EEQ)</w:t>
                            </w:r>
                          </w:p>
                          <w:p w14:paraId="06F8A873"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Une évaluation externe de la qualité, ou un programme de vérification des compétences, est effectué par un laboratoire externe accrédité qui fournit des rapports de qualité au laboratoire.</w:t>
                            </w:r>
                          </w:p>
                          <w:p w14:paraId="0C62EB7E"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 xml:space="preserve">Les programmes d’évaluation externe de la qualité pour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xml:space="preserve"> sont en cours de développement, mais pas encore disponibles. </w:t>
                            </w:r>
                          </w:p>
                          <w:p w14:paraId="49F0FE97" w14:textId="77777777" w:rsidR="002718EF" w:rsidRDefault="002718EF" w:rsidP="002718EF">
                            <w:pPr>
                              <w:pStyle w:val="ListParagraph"/>
                              <w:numPr>
                                <w:ilvl w:val="0"/>
                                <w:numId w:val="141"/>
                              </w:numPr>
                              <w:tabs>
                                <w:tab w:val="clear" w:pos="720"/>
                              </w:tabs>
                              <w:spacing w:after="60" w:line="216" w:lineRule="auto"/>
                              <w:ind w:left="274" w:hanging="144"/>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L’EEQ doit inclure un test de compétence (TP) ou un nouveau contrôle en aveugle pendant les évaluations.</w:t>
                            </w:r>
                          </w:p>
                          <w:p w14:paraId="3D63BB13" w14:textId="77777777" w:rsidR="002718EF" w:rsidRDefault="002718EF" w:rsidP="002718EF">
                            <w:pPr>
                              <w:pStyle w:val="ListParagraph"/>
                              <w:numPr>
                                <w:ilvl w:val="0"/>
                                <w:numId w:val="141"/>
                              </w:numPr>
                              <w:tabs>
                                <w:tab w:val="clear" w:pos="720"/>
                              </w:tabs>
                              <w:spacing w:after="60"/>
                              <w:ind w:left="270" w:hanging="144"/>
                              <w:contextualSpacing w:val="0"/>
                              <w:rPr>
                                <w:rFonts w:ascii="Montserrat" w:eastAsia="Montserrat" w:hAnsi="Montserrat" w:cs="Montserrat"/>
                                <w:color w:val="000000" w:themeColor="dark1"/>
                                <w:sz w:val="13"/>
                                <w:szCs w:val="13"/>
                                <w:lang w:val="fr-FR"/>
                              </w:rPr>
                            </w:pPr>
                          </w:p>
                          <w:p w14:paraId="360CA809" w14:textId="77777777" w:rsidR="002718EF" w:rsidRDefault="002718EF" w:rsidP="002718EF">
                            <w:pPr>
                              <w:pStyle w:val="ListParagraph"/>
                              <w:numPr>
                                <w:ilvl w:val="0"/>
                                <w:numId w:val="141"/>
                              </w:numPr>
                              <w:tabs>
                                <w:tab w:val="clear" w:pos="720"/>
                              </w:tabs>
                              <w:spacing w:after="60"/>
                              <w:ind w:left="270" w:hanging="144"/>
                              <w:contextualSpacing w:val="0"/>
                              <w:rPr>
                                <w:rFonts w:ascii="Montserrat" w:eastAsia="Montserrat" w:hAnsi="Montserrat" w:cs="Montserrat"/>
                                <w:color w:val="000000" w:themeColor="dark1"/>
                                <w:sz w:val="13"/>
                                <w:szCs w:val="13"/>
                                <w:lang w:val="fr-FR"/>
                              </w:rPr>
                            </w:pPr>
                          </w:p>
                        </w:txbxContent>
                      </v:textbox>
                    </v:shape>
                  </w:pict>
                </mc:Fallback>
              </mc:AlternateContent>
            </w:r>
            <w:r>
              <w:rPr>
                <w:noProof/>
                <w:lang w:val="en-GB" w:eastAsia="zh-TW"/>
              </w:rPr>
              <w:drawing>
                <wp:inline distT="0" distB="0" distL="0" distR="0" wp14:anchorId="1C872E0C" wp14:editId="08FE40C7">
                  <wp:extent cx="3267710" cy="1840554"/>
                  <wp:effectExtent l="0" t="0" r="889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8"/>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3275207" cy="1844777"/>
                          </a:xfrm>
                          <a:prstGeom prst="rect">
                            <a:avLst/>
                          </a:prstGeom>
                          <a:noFill/>
                        </pic:spPr>
                      </pic:pic>
                    </a:graphicData>
                  </a:graphic>
                </wp:inline>
              </w:drawing>
            </w:r>
          </w:p>
        </w:tc>
      </w:tr>
      <w:tr w:rsidR="002718EF" w14:paraId="156D4272" w14:textId="77777777">
        <w:tc>
          <w:tcPr>
            <w:tcW w:w="9350" w:type="dxa"/>
          </w:tcPr>
          <w:p w14:paraId="4FFE33EF" w14:textId="77777777" w:rsidR="002718EF" w:rsidRDefault="002718EF" w:rsidP="002718EF">
            <w:pPr>
              <w:ind w:left="360" w:hanging="360"/>
              <w:rPr>
                <w:b/>
                <w:bCs/>
                <w:lang w:val="fr-FR"/>
              </w:rPr>
            </w:pPr>
            <w:r>
              <w:rPr>
                <w:rFonts w:eastAsia="Gill Sans MT"/>
                <w:b/>
                <w:bCs/>
                <w:lang w:val="fr-FR"/>
              </w:rPr>
              <w:t>DIRE :</w:t>
            </w:r>
          </w:p>
          <w:p w14:paraId="3D023048" w14:textId="265A4482" w:rsidR="002718EF" w:rsidRDefault="002718EF" w:rsidP="002718EF">
            <w:pPr>
              <w:rPr>
                <w:lang w:val="fr-FR"/>
              </w:rPr>
            </w:pPr>
            <w:r>
              <w:rPr>
                <w:rFonts w:eastAsia="Gill Sans MT"/>
                <w:lang w:val="fr-FR"/>
              </w:rPr>
              <w:t xml:space="preserve">Même s’il n’existe pas encore d’évaluations externes de la qualité ou EEQ pour </w:t>
            </w:r>
            <w:proofErr w:type="spellStart"/>
            <w:r>
              <w:rPr>
                <w:rFonts w:eastAsia="Gill Sans MT"/>
                <w:lang w:val="fr-FR"/>
              </w:rPr>
              <w:t>Truenat</w:t>
            </w:r>
            <w:proofErr w:type="spellEnd"/>
            <w:r>
              <w:rPr>
                <w:rFonts w:eastAsia="Gill Sans MT"/>
                <w:lang w:val="fr-FR"/>
              </w:rPr>
              <w:t xml:space="preserve">, elles peuvent être modélisées d’après le programme de test des compétences utilisé pour le test </w:t>
            </w:r>
            <w:proofErr w:type="spellStart"/>
            <w:r>
              <w:rPr>
                <w:rFonts w:eastAsia="Gill Sans MT"/>
                <w:lang w:val="fr-FR"/>
              </w:rPr>
              <w:t>Xpert</w:t>
            </w:r>
            <w:proofErr w:type="spellEnd"/>
            <w:r>
              <w:rPr>
                <w:rFonts w:eastAsia="Gill Sans MT"/>
                <w:lang w:val="fr-FR"/>
              </w:rPr>
              <w:t xml:space="preserve"> MTB/RIF. </w:t>
            </w:r>
          </w:p>
          <w:p w14:paraId="66BA5574" w14:textId="18031C77" w:rsidR="002718EF" w:rsidRDefault="002718EF" w:rsidP="002718EF">
            <w:pPr>
              <w:keepNext/>
              <w:keepLines/>
              <w:tabs>
                <w:tab w:val="center" w:pos="4680"/>
                <w:tab w:val="right" w:pos="9360"/>
              </w:tabs>
              <w:spacing w:before="200"/>
              <w:ind w:left="360" w:hanging="360"/>
              <w:outlineLvl w:val="7"/>
              <w:rPr>
                <w:rFonts w:eastAsia="Gill Sans MT"/>
                <w:lang w:val="fr-FR"/>
              </w:rPr>
            </w:pPr>
            <w:r>
              <w:rPr>
                <w:rFonts w:eastAsia="Gill Sans MT"/>
                <w:lang w:val="fr-FR"/>
              </w:rPr>
              <w:t xml:space="preserve">Il est recommandé de tester 10 à 15 échantillons par semaine pour maintenir le niveau de compétence du personnel. </w:t>
            </w:r>
          </w:p>
        </w:tc>
      </w:tr>
      <w:tr w:rsidR="00A53F55" w14:paraId="35E7382F" w14:textId="77777777">
        <w:tc>
          <w:tcPr>
            <w:tcW w:w="9350" w:type="dxa"/>
            <w:shd w:val="clear" w:color="auto" w:fill="E68F8C"/>
          </w:tcPr>
          <w:p w14:paraId="02BB0A51" w14:textId="77777777" w:rsidR="00A53F55" w:rsidRDefault="00F43DC4" w:rsidP="00ED7392">
            <w:pPr>
              <w:keepNext/>
              <w:keepLines/>
              <w:tabs>
                <w:tab w:val="center" w:pos="4680"/>
                <w:tab w:val="right" w:pos="9360"/>
              </w:tabs>
              <w:outlineLvl w:val="7"/>
              <w:rPr>
                <w:b/>
                <w:color w:val="FFFFFF" w:themeColor="background1"/>
                <w:lang w:val="fr-FR"/>
              </w:rPr>
            </w:pPr>
            <w:r>
              <w:rPr>
                <w:rFonts w:eastAsia="Gill Sans MT"/>
                <w:b/>
                <w:bCs/>
                <w:color w:val="FFFFFF"/>
                <w:lang w:val="fr-FR"/>
              </w:rPr>
              <w:t>Panels pour l’étalonnage initial/la vérification</w:t>
            </w:r>
          </w:p>
          <w:p w14:paraId="5C877634" w14:textId="03902944" w:rsidR="00A53F55" w:rsidRDefault="00F43DC4" w:rsidP="00ED7392">
            <w:pPr>
              <w:keepNext/>
              <w:keepLines/>
              <w:tabs>
                <w:tab w:val="center" w:pos="4680"/>
                <w:tab w:val="right" w:pos="9360"/>
              </w:tabs>
              <w:outlineLvl w:val="7"/>
              <w:rPr>
                <w:b/>
                <w:bCs/>
                <w:color w:val="FFFFFF" w:themeColor="background1"/>
                <w:lang w:val="fr-FR"/>
              </w:rPr>
            </w:pPr>
            <w:r>
              <w:rPr>
                <w:rFonts w:eastAsia="Gill Sans MT"/>
                <w:b/>
                <w:bCs/>
                <w:color w:val="FFFFFF"/>
                <w:lang w:val="fr-FR"/>
              </w:rPr>
              <w:t>Diapositive :</w:t>
            </w:r>
            <w:r>
              <w:rPr>
                <w:b/>
                <w:color w:val="FFFFFF" w:themeColor="background1"/>
                <w:lang w:val="fr-FR"/>
              </w:rPr>
              <w:t xml:space="preserve"> </w:t>
            </w:r>
            <w:r w:rsidR="002718EF">
              <w:rPr>
                <w:b/>
                <w:color w:val="FFFFFF" w:themeColor="background1"/>
                <w:lang w:val="fr-FR"/>
              </w:rPr>
              <w:t>28</w:t>
            </w:r>
          </w:p>
          <w:p w14:paraId="53CE8C3F" w14:textId="11835C51" w:rsidR="00A53F55" w:rsidRDefault="00F43DC4" w:rsidP="00ED7392">
            <w:pPr>
              <w:keepNext/>
              <w:keepLines/>
              <w:tabs>
                <w:tab w:val="center" w:pos="4680"/>
                <w:tab w:val="right" w:pos="9360"/>
              </w:tabs>
              <w:outlineLvl w:val="7"/>
              <w:rPr>
                <w:b/>
                <w:color w:val="FFFFFF" w:themeColor="background1"/>
                <w:lang w:val="fr-FR"/>
              </w:rPr>
            </w:pPr>
            <w:r>
              <w:rPr>
                <w:rFonts w:eastAsia="Gill Sans MT"/>
                <w:b/>
                <w:bCs/>
                <w:color w:val="FFFFFF"/>
                <w:lang w:val="fr-FR"/>
              </w:rPr>
              <w:t>Guide du participant page :</w:t>
            </w:r>
            <w:r>
              <w:rPr>
                <w:b/>
                <w:bCs/>
                <w:color w:val="FFFFFF" w:themeColor="background1"/>
                <w:lang w:val="fr-FR"/>
              </w:rPr>
              <w:t xml:space="preserve"> </w:t>
            </w:r>
            <w:r w:rsidR="00A13F3F">
              <w:rPr>
                <w:b/>
                <w:bCs/>
                <w:color w:val="FFFFFF" w:themeColor="background1"/>
                <w:lang w:val="fr-FR"/>
              </w:rPr>
              <w:t>76</w:t>
            </w:r>
          </w:p>
        </w:tc>
      </w:tr>
      <w:tr w:rsidR="00A53F55" w14:paraId="34C5A770" w14:textId="77777777">
        <w:tc>
          <w:tcPr>
            <w:tcW w:w="9350" w:type="dxa"/>
          </w:tcPr>
          <w:p w14:paraId="0263411D" w14:textId="1BC5D90C" w:rsidR="00A53F55" w:rsidRDefault="00ED7392">
            <w:pPr>
              <w:jc w:val="center"/>
            </w:pPr>
            <w:r w:rsidRPr="00ED7392">
              <w:rPr>
                <w:noProof/>
                <w:lang w:eastAsia="zh-CN"/>
              </w:rPr>
              <w:drawing>
                <wp:inline distT="0" distB="0" distL="0" distR="0" wp14:anchorId="10245836" wp14:editId="33388712">
                  <wp:extent cx="3343275" cy="1884521"/>
                  <wp:effectExtent l="0" t="0" r="0" b="190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357686" cy="1892644"/>
                          </a:xfrm>
                          <a:prstGeom prst="rect">
                            <a:avLst/>
                          </a:prstGeom>
                        </pic:spPr>
                      </pic:pic>
                    </a:graphicData>
                  </a:graphic>
                </wp:inline>
              </w:drawing>
            </w:r>
          </w:p>
        </w:tc>
      </w:tr>
      <w:tr w:rsidR="00A53F55" w14:paraId="218F7D41" w14:textId="77777777">
        <w:tc>
          <w:tcPr>
            <w:tcW w:w="9350" w:type="dxa"/>
          </w:tcPr>
          <w:p w14:paraId="1DB54C7B" w14:textId="77777777" w:rsidR="00A53F55" w:rsidRDefault="00F43DC4">
            <w:pPr>
              <w:rPr>
                <w:lang w:val="fr-FR"/>
              </w:rPr>
            </w:pPr>
            <w:r>
              <w:rPr>
                <w:b/>
                <w:lang w:val="fr-FR"/>
              </w:rPr>
              <w:t>DIRE :</w:t>
            </w:r>
            <w:r>
              <w:rPr>
                <w:b/>
                <w:bCs/>
                <w:lang w:val="fr-FR"/>
              </w:rPr>
              <w:t xml:space="preserve"> </w:t>
            </w:r>
            <w:r>
              <w:rPr>
                <w:rFonts w:eastAsia="Gill Sans MT"/>
                <w:lang w:val="fr-FR"/>
              </w:rPr>
              <w:t xml:space="preserve">le test d’un nouveau lot, les contrôles positifs et négatifs et la conservation des registres de CQ sont les composants qui impliquent des panels d’étalonnage initial et de vérification. </w:t>
            </w:r>
          </w:p>
          <w:p w14:paraId="4F43DE87" w14:textId="77777777" w:rsidR="00A53F55" w:rsidRDefault="00A53F55">
            <w:pPr>
              <w:rPr>
                <w:lang w:val="fr-FR"/>
              </w:rPr>
            </w:pPr>
          </w:p>
          <w:p w14:paraId="79BCC4B2" w14:textId="77777777" w:rsidR="00A53F55" w:rsidRDefault="00F43DC4">
            <w:pPr>
              <w:rPr>
                <w:lang w:val="fr-FR"/>
              </w:rPr>
            </w:pPr>
            <w:r>
              <w:rPr>
                <w:rFonts w:eastAsia="Gill Sans MT"/>
                <w:lang w:val="fr-FR"/>
              </w:rPr>
              <w:t xml:space="preserve">Contrôle des tests d’un nouveau lot (vérification inter-lots) : </w:t>
            </w:r>
          </w:p>
          <w:p w14:paraId="59D2D0D5" w14:textId="77777777" w:rsidR="00A53F55" w:rsidRDefault="00A53F55">
            <w:pPr>
              <w:rPr>
                <w:lang w:val="fr-FR"/>
              </w:rPr>
            </w:pPr>
          </w:p>
          <w:p w14:paraId="07A25213" w14:textId="77777777" w:rsidR="00A53F55" w:rsidRDefault="00F43DC4">
            <w:pPr>
              <w:rPr>
                <w:lang w:val="fr-FR"/>
              </w:rPr>
            </w:pPr>
            <w:r>
              <w:rPr>
                <w:rFonts w:eastAsia="Gill Sans MT"/>
                <w:lang w:val="fr-FR"/>
              </w:rPr>
              <w:t>Des contrôles positifs et négatifs sont utilisés pour les nouveaux lots de réactifs.</w:t>
            </w:r>
          </w:p>
          <w:p w14:paraId="79335C72" w14:textId="77777777" w:rsidR="00A53F55" w:rsidRDefault="00A53F55">
            <w:pPr>
              <w:rPr>
                <w:lang w:val="fr-FR"/>
              </w:rPr>
            </w:pPr>
          </w:p>
          <w:p w14:paraId="426E6E6F" w14:textId="77777777" w:rsidR="00A53F55" w:rsidRDefault="00F43DC4">
            <w:pPr>
              <w:rPr>
                <w:lang w:val="fr-FR"/>
              </w:rPr>
            </w:pPr>
            <w:r>
              <w:rPr>
                <w:rFonts w:eastAsia="Gill Sans MT"/>
                <w:lang w:val="fr-FR"/>
              </w:rPr>
              <w:t>La conservation et le contrôle des registres de CQ des analyses de lots doivent être évalués par le responsable du site de test et conservés sur le site pendant une période conforme à la politique locale ou nationale.</w:t>
            </w:r>
          </w:p>
        </w:tc>
      </w:tr>
      <w:tr w:rsidR="00A53F55" w14:paraId="5C9BEB99" w14:textId="77777777">
        <w:tc>
          <w:tcPr>
            <w:tcW w:w="9350" w:type="dxa"/>
            <w:shd w:val="clear" w:color="auto" w:fill="E68F8C"/>
          </w:tcPr>
          <w:p w14:paraId="18C4F3CB" w14:textId="77777777" w:rsidR="00A53F55" w:rsidRDefault="00F43DC4">
            <w:pPr>
              <w:rPr>
                <w:b/>
                <w:color w:val="FFFFFF" w:themeColor="background1"/>
                <w:lang w:val="fr-FR"/>
              </w:rPr>
            </w:pPr>
            <w:r>
              <w:rPr>
                <w:b/>
                <w:color w:val="FFFFFF" w:themeColor="background1"/>
                <w:lang w:val="fr-FR"/>
              </w:rPr>
              <w:t xml:space="preserve">Maintenance régulière </w:t>
            </w:r>
          </w:p>
          <w:p w14:paraId="56C969AB" w14:textId="0329522A" w:rsidR="00A53F55" w:rsidRDefault="00F43DC4">
            <w:pPr>
              <w:rPr>
                <w:b/>
                <w:bCs/>
                <w:color w:val="FFFFFF" w:themeColor="background1"/>
                <w:lang w:val="fr-FR"/>
              </w:rPr>
            </w:pPr>
            <w:r>
              <w:rPr>
                <w:rFonts w:eastAsia="Gill Sans MT"/>
                <w:b/>
                <w:bCs/>
                <w:color w:val="FFFFFF"/>
                <w:lang w:val="fr-FR"/>
              </w:rPr>
              <w:t>Diapositive :</w:t>
            </w:r>
            <w:r>
              <w:rPr>
                <w:b/>
                <w:color w:val="FFFFFF" w:themeColor="background1"/>
                <w:lang w:val="fr-FR"/>
              </w:rPr>
              <w:t xml:space="preserve"> </w:t>
            </w:r>
            <w:r w:rsidR="002718EF">
              <w:rPr>
                <w:b/>
                <w:color w:val="FFFFFF" w:themeColor="background1"/>
                <w:lang w:val="fr-FR"/>
              </w:rPr>
              <w:t>29</w:t>
            </w:r>
          </w:p>
          <w:p w14:paraId="07E7A46F" w14:textId="309CF6CC" w:rsidR="00A53F55" w:rsidRDefault="00F43DC4">
            <w:pPr>
              <w:rPr>
                <w:b/>
                <w:color w:val="FFFFFF" w:themeColor="background1"/>
                <w:lang w:val="fr-FR"/>
              </w:rPr>
            </w:pPr>
            <w:r>
              <w:rPr>
                <w:rFonts w:eastAsia="Gill Sans MT"/>
                <w:b/>
                <w:bCs/>
                <w:color w:val="FFFFFF"/>
                <w:lang w:val="fr-FR"/>
              </w:rPr>
              <w:lastRenderedPageBreak/>
              <w:t>Guide du participant page :</w:t>
            </w:r>
            <w:r>
              <w:rPr>
                <w:b/>
                <w:bCs/>
                <w:color w:val="FFFFFF" w:themeColor="background1"/>
                <w:lang w:val="fr-FR"/>
              </w:rPr>
              <w:t xml:space="preserve"> </w:t>
            </w:r>
            <w:r w:rsidR="00A13F3F">
              <w:rPr>
                <w:b/>
                <w:bCs/>
                <w:color w:val="FFFFFF" w:themeColor="background1"/>
                <w:lang w:val="fr-FR"/>
              </w:rPr>
              <w:t>77</w:t>
            </w:r>
          </w:p>
        </w:tc>
      </w:tr>
      <w:tr w:rsidR="00A53F55" w14:paraId="6F686534" w14:textId="77777777">
        <w:tc>
          <w:tcPr>
            <w:tcW w:w="9350" w:type="dxa"/>
          </w:tcPr>
          <w:p w14:paraId="64AA2C0A" w14:textId="0B4C9F1D" w:rsidR="00A53F55" w:rsidRDefault="00676D30">
            <w:pPr>
              <w:jc w:val="center"/>
            </w:pPr>
            <w:r w:rsidRPr="00676D30">
              <w:rPr>
                <w:noProof/>
                <w:lang w:eastAsia="zh-CN"/>
              </w:rPr>
              <w:lastRenderedPageBreak/>
              <w:drawing>
                <wp:inline distT="0" distB="0" distL="0" distR="0" wp14:anchorId="1580D169" wp14:editId="1E2AE8D6">
                  <wp:extent cx="3438525" cy="1920210"/>
                  <wp:effectExtent l="0" t="0" r="0" b="444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456971" cy="1930511"/>
                          </a:xfrm>
                          <a:prstGeom prst="rect">
                            <a:avLst/>
                          </a:prstGeom>
                        </pic:spPr>
                      </pic:pic>
                    </a:graphicData>
                  </a:graphic>
                </wp:inline>
              </w:drawing>
            </w:r>
          </w:p>
        </w:tc>
      </w:tr>
      <w:tr w:rsidR="00A53F55" w14:paraId="6DE3DAEA" w14:textId="77777777">
        <w:tc>
          <w:tcPr>
            <w:tcW w:w="9350" w:type="dxa"/>
          </w:tcPr>
          <w:p w14:paraId="12FF7979" w14:textId="77777777" w:rsidR="00A53F55" w:rsidRDefault="00F43DC4" w:rsidP="00ED7392">
            <w:pPr>
              <w:keepNext/>
              <w:keepLines/>
              <w:tabs>
                <w:tab w:val="center" w:pos="4680"/>
                <w:tab w:val="right" w:pos="9360"/>
              </w:tabs>
              <w:outlineLvl w:val="7"/>
              <w:rPr>
                <w:b/>
                <w:bCs/>
                <w:lang w:val="fr-FR"/>
              </w:rPr>
            </w:pPr>
            <w:r>
              <w:rPr>
                <w:b/>
                <w:bCs/>
                <w:lang w:val="fr-FR"/>
              </w:rPr>
              <w:t xml:space="preserve">DIRE : </w:t>
            </w:r>
            <w:r>
              <w:rPr>
                <w:rFonts w:eastAsia="Gill Sans MT"/>
                <w:lang w:val="fr-FR"/>
              </w:rPr>
              <w:t xml:space="preserve">bien que les instruments </w:t>
            </w:r>
            <w:proofErr w:type="spellStart"/>
            <w:r>
              <w:rPr>
                <w:rFonts w:eastAsia="Gill Sans MT"/>
                <w:lang w:val="fr-FR"/>
              </w:rPr>
              <w:t>Truelab</w:t>
            </w:r>
            <w:proofErr w:type="spellEnd"/>
            <w:r>
              <w:rPr>
                <w:rFonts w:eastAsia="Gill Sans MT"/>
                <w:lang w:val="fr-FR"/>
              </w:rPr>
              <w:t xml:space="preserve"> et </w:t>
            </w:r>
            <w:proofErr w:type="spellStart"/>
            <w:r>
              <w:rPr>
                <w:rFonts w:eastAsia="Gill Sans MT"/>
                <w:lang w:val="fr-FR"/>
              </w:rPr>
              <w:t>Trueprep</w:t>
            </w:r>
            <w:proofErr w:type="spellEnd"/>
            <w:r>
              <w:rPr>
                <w:rFonts w:eastAsia="Gill Sans MT"/>
                <w:lang w:val="fr-FR"/>
              </w:rPr>
              <w:t xml:space="preserve"> nécessitent une maintenance préventive minimale selon le fabricant, certaines tâches doivent être effectuées tous les mois.</w:t>
            </w:r>
            <w:r>
              <w:rPr>
                <w:lang w:val="fr-FR"/>
              </w:rPr>
              <w:t xml:space="preserve"> </w:t>
            </w:r>
          </w:p>
        </w:tc>
      </w:tr>
      <w:tr w:rsidR="00A53F55" w14:paraId="4276711F" w14:textId="77777777">
        <w:tc>
          <w:tcPr>
            <w:tcW w:w="9350" w:type="dxa"/>
            <w:tcBorders>
              <w:bottom w:val="single" w:sz="4" w:space="0" w:color="auto"/>
            </w:tcBorders>
          </w:tcPr>
          <w:p w14:paraId="5952398B" w14:textId="77777777" w:rsidR="00A53F55" w:rsidRDefault="00F43DC4" w:rsidP="00ED7392">
            <w:pPr>
              <w:keepNext/>
              <w:keepLines/>
              <w:tabs>
                <w:tab w:val="center" w:pos="4680"/>
                <w:tab w:val="right" w:pos="9360"/>
              </w:tabs>
              <w:ind w:left="360" w:hanging="360"/>
              <w:outlineLvl w:val="7"/>
              <w:rPr>
                <w:b/>
                <w:bCs/>
                <w:lang w:val="fr-FR"/>
              </w:rPr>
            </w:pPr>
            <w:r>
              <w:rPr>
                <w:b/>
                <w:bCs/>
                <w:lang w:val="fr-FR"/>
              </w:rPr>
              <w:t xml:space="preserve">FAIRE : </w:t>
            </w:r>
            <w:r>
              <w:rPr>
                <w:rFonts w:eastAsia="Gill Sans MT"/>
                <w:lang w:val="fr-FR"/>
              </w:rPr>
              <w:t>passez en revue le diagramme de maintenance avec les participants.</w:t>
            </w:r>
            <w:r>
              <w:rPr>
                <w:lang w:val="fr-FR"/>
              </w:rPr>
              <w:t xml:space="preserve">   </w:t>
            </w:r>
          </w:p>
        </w:tc>
      </w:tr>
      <w:tr w:rsidR="00A53F55" w14:paraId="74B0B836" w14:textId="77777777">
        <w:tc>
          <w:tcPr>
            <w:tcW w:w="9350" w:type="dxa"/>
            <w:tcBorders>
              <w:top w:val="single" w:sz="4" w:space="0" w:color="auto"/>
            </w:tcBorders>
            <w:shd w:val="clear" w:color="auto" w:fill="E68F8C"/>
          </w:tcPr>
          <w:p w14:paraId="66D40196" w14:textId="77777777" w:rsidR="00A53F55" w:rsidRDefault="00F43DC4" w:rsidP="00676D30">
            <w:pPr>
              <w:keepNext/>
              <w:keepLines/>
              <w:tabs>
                <w:tab w:val="center" w:pos="4680"/>
                <w:tab w:val="right" w:pos="9360"/>
              </w:tabs>
              <w:outlineLvl w:val="7"/>
              <w:rPr>
                <w:b/>
                <w:color w:val="FFFFFF" w:themeColor="background1"/>
                <w:lang w:val="fr-FR"/>
              </w:rPr>
            </w:pPr>
            <w:r>
              <w:rPr>
                <w:rFonts w:eastAsia="Gill Sans MT"/>
                <w:b/>
                <w:bCs/>
                <w:color w:val="FFFFFF"/>
                <w:lang w:val="fr-FR"/>
              </w:rPr>
              <w:t>Garantie et réparation</w:t>
            </w:r>
          </w:p>
          <w:p w14:paraId="6E4DCDCD" w14:textId="5F815B9E" w:rsidR="00A53F55" w:rsidRDefault="00F43DC4" w:rsidP="00676D30">
            <w:pPr>
              <w:keepNext/>
              <w:keepLines/>
              <w:tabs>
                <w:tab w:val="center" w:pos="4680"/>
                <w:tab w:val="right" w:pos="9360"/>
              </w:tabs>
              <w:outlineLvl w:val="7"/>
              <w:rPr>
                <w:b/>
                <w:bCs/>
                <w:color w:val="FFFFFF" w:themeColor="background1"/>
                <w:lang w:val="fr-FR"/>
              </w:rPr>
            </w:pPr>
            <w:r>
              <w:rPr>
                <w:rFonts w:eastAsia="Gill Sans MT"/>
                <w:b/>
                <w:bCs/>
                <w:color w:val="FFFFFF"/>
                <w:lang w:val="fr-FR"/>
              </w:rPr>
              <w:t>Diapositive</w:t>
            </w:r>
            <w:r w:rsidR="002718EF">
              <w:rPr>
                <w:rFonts w:eastAsia="Gill Sans MT"/>
                <w:b/>
                <w:bCs/>
                <w:color w:val="FFFFFF"/>
                <w:lang w:val="fr-FR"/>
              </w:rPr>
              <w:t> : 30</w:t>
            </w:r>
          </w:p>
          <w:p w14:paraId="39DD2A68" w14:textId="1F2A4AFA" w:rsidR="00A53F55" w:rsidRDefault="00F43DC4" w:rsidP="00676D30">
            <w:pPr>
              <w:rPr>
                <w:lang w:val="fr-FR"/>
              </w:rPr>
            </w:pPr>
            <w:r>
              <w:rPr>
                <w:rFonts w:eastAsia="Gill Sans MT"/>
                <w:b/>
                <w:bCs/>
                <w:color w:val="FFFFFF"/>
                <w:lang w:val="fr-FR"/>
              </w:rPr>
              <w:t>Guide du participant page :</w:t>
            </w:r>
            <w:r>
              <w:rPr>
                <w:b/>
                <w:bCs/>
                <w:color w:val="FFFFFF" w:themeColor="background1"/>
                <w:lang w:val="fr-FR"/>
              </w:rPr>
              <w:t xml:space="preserve"> </w:t>
            </w:r>
            <w:r w:rsidR="00A13F3F">
              <w:rPr>
                <w:b/>
                <w:bCs/>
                <w:color w:val="FFFFFF" w:themeColor="background1"/>
                <w:lang w:val="fr-FR"/>
              </w:rPr>
              <w:t>77</w:t>
            </w:r>
          </w:p>
        </w:tc>
      </w:tr>
      <w:tr w:rsidR="00A53F55" w14:paraId="7087CC3D" w14:textId="77777777">
        <w:tc>
          <w:tcPr>
            <w:tcW w:w="9350" w:type="dxa"/>
          </w:tcPr>
          <w:p w14:paraId="3A97E70E" w14:textId="6A53625F" w:rsidR="00A53F55" w:rsidRDefault="00676D30">
            <w:pPr>
              <w:jc w:val="center"/>
            </w:pPr>
            <w:r w:rsidRPr="00676D30">
              <w:rPr>
                <w:noProof/>
                <w:lang w:eastAsia="zh-CN"/>
              </w:rPr>
              <w:drawing>
                <wp:inline distT="0" distB="0" distL="0" distR="0" wp14:anchorId="1BF1BD9E" wp14:editId="53FC99DB">
                  <wp:extent cx="3676650" cy="204140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686205" cy="2046710"/>
                          </a:xfrm>
                          <a:prstGeom prst="rect">
                            <a:avLst/>
                          </a:prstGeom>
                        </pic:spPr>
                      </pic:pic>
                    </a:graphicData>
                  </a:graphic>
                </wp:inline>
              </w:drawing>
            </w:r>
          </w:p>
        </w:tc>
      </w:tr>
      <w:tr w:rsidR="00A53F55" w14:paraId="5A709DED" w14:textId="77777777">
        <w:trPr>
          <w:trHeight w:val="1266"/>
        </w:trPr>
        <w:tc>
          <w:tcPr>
            <w:tcW w:w="9350" w:type="dxa"/>
          </w:tcPr>
          <w:p w14:paraId="24B33D4B" w14:textId="77777777" w:rsidR="00A53F55" w:rsidRDefault="00F43DC4">
            <w:pPr>
              <w:rPr>
                <w:lang w:val="fr-FR"/>
              </w:rPr>
            </w:pPr>
            <w:r>
              <w:rPr>
                <w:b/>
                <w:bCs/>
                <w:lang w:val="fr-FR"/>
              </w:rPr>
              <w:t xml:space="preserve">DIRE : </w:t>
            </w:r>
            <w:proofErr w:type="spellStart"/>
            <w:r>
              <w:rPr>
                <w:rFonts w:eastAsia="Gill Sans MT"/>
                <w:lang w:val="fr-FR"/>
              </w:rPr>
              <w:t>Molbio</w:t>
            </w:r>
            <w:proofErr w:type="spellEnd"/>
            <w:r>
              <w:rPr>
                <w:rFonts w:eastAsia="Gill Sans MT"/>
                <w:lang w:val="fr-FR"/>
              </w:rPr>
              <w:t xml:space="preserve"> offre un allongement des garanties d’un à cinq ans par année par le biais du GDF. </w:t>
            </w:r>
          </w:p>
          <w:p w14:paraId="0B4326EA" w14:textId="77777777" w:rsidR="00A53F55" w:rsidRDefault="00A53F55">
            <w:pPr>
              <w:rPr>
                <w:lang w:val="fr-FR"/>
              </w:rPr>
            </w:pPr>
          </w:p>
          <w:p w14:paraId="2A38891F" w14:textId="77777777" w:rsidR="00A53F55" w:rsidRDefault="00F43DC4">
            <w:pPr>
              <w:rPr>
                <w:lang w:val="fr-FR"/>
              </w:rPr>
            </w:pPr>
            <w:r>
              <w:rPr>
                <w:rFonts w:eastAsia="Gill Sans MT"/>
                <w:lang w:val="fr-FR"/>
              </w:rPr>
              <w:t>Un contrat de maintenance complet comprend :</w:t>
            </w:r>
          </w:p>
          <w:p w14:paraId="55F120E2" w14:textId="77777777" w:rsidR="00A53F55" w:rsidRDefault="00F43DC4">
            <w:pPr>
              <w:numPr>
                <w:ilvl w:val="0"/>
                <w:numId w:val="32"/>
              </w:numPr>
              <w:rPr>
                <w:lang w:val="fr-FR"/>
              </w:rPr>
            </w:pPr>
            <w:r>
              <w:rPr>
                <w:rFonts w:eastAsia="Gill Sans MT"/>
                <w:lang w:val="fr-FR"/>
              </w:rPr>
              <w:t>Assistance/visite à distance du technicien de maintenance</w:t>
            </w:r>
          </w:p>
          <w:p w14:paraId="1E8767E7" w14:textId="77777777" w:rsidR="00A53F55" w:rsidRDefault="00F43DC4">
            <w:pPr>
              <w:numPr>
                <w:ilvl w:val="0"/>
                <w:numId w:val="32"/>
              </w:numPr>
            </w:pPr>
            <w:r>
              <w:rPr>
                <w:rFonts w:eastAsia="Gill Sans MT"/>
                <w:lang w:val="fr-FR"/>
              </w:rPr>
              <w:t>Réparation et remplacement des pièces</w:t>
            </w:r>
          </w:p>
          <w:p w14:paraId="4BA9CEAD" w14:textId="77777777" w:rsidR="00A53F55" w:rsidRDefault="00F43DC4">
            <w:pPr>
              <w:numPr>
                <w:ilvl w:val="0"/>
                <w:numId w:val="32"/>
              </w:numPr>
              <w:rPr>
                <w:lang w:val="fr-FR"/>
              </w:rPr>
            </w:pPr>
            <w:r>
              <w:rPr>
                <w:rFonts w:eastAsia="Gill Sans MT"/>
                <w:lang w:val="fr-FR"/>
              </w:rPr>
              <w:t>Dans le pays, déplacement et intervention de l’agent local de l’entreprise</w:t>
            </w:r>
          </w:p>
          <w:p w14:paraId="4C6AA0CF" w14:textId="77777777" w:rsidR="00A53F55" w:rsidRDefault="00F43DC4">
            <w:pPr>
              <w:numPr>
                <w:ilvl w:val="0"/>
                <w:numId w:val="32"/>
              </w:numPr>
              <w:rPr>
                <w:lang w:val="fr-FR"/>
              </w:rPr>
            </w:pPr>
            <w:r>
              <w:rPr>
                <w:rFonts w:eastAsia="Gill Sans MT"/>
                <w:lang w:val="fr-FR"/>
              </w:rPr>
              <w:t>Puces et matériel d’étalonnage utilisés comme éléments de service</w:t>
            </w:r>
          </w:p>
          <w:p w14:paraId="31A7F67F" w14:textId="77777777" w:rsidR="00A53F55" w:rsidRDefault="00A53F55">
            <w:pPr>
              <w:rPr>
                <w:lang w:val="fr-FR"/>
              </w:rPr>
            </w:pPr>
          </w:p>
          <w:p w14:paraId="13A8430D" w14:textId="77777777" w:rsidR="00A53F55" w:rsidRDefault="00F43DC4">
            <w:pPr>
              <w:rPr>
                <w:lang w:val="fr-FR"/>
              </w:rPr>
            </w:pPr>
            <w:r>
              <w:rPr>
                <w:rFonts w:eastAsia="Gill Sans MT"/>
                <w:lang w:val="fr-FR"/>
              </w:rPr>
              <w:t>Pour la réparation et le remplacement des pièces, rappelez-vous que :</w:t>
            </w:r>
          </w:p>
          <w:p w14:paraId="39210631" w14:textId="77777777" w:rsidR="00A53F55" w:rsidRDefault="00F43DC4">
            <w:pPr>
              <w:numPr>
                <w:ilvl w:val="0"/>
                <w:numId w:val="33"/>
              </w:numPr>
              <w:spacing w:line="240" w:lineRule="auto"/>
              <w:contextualSpacing/>
              <w:rPr>
                <w:rFonts w:cs="Calibri"/>
                <w:lang w:val="fr-FR"/>
              </w:rPr>
            </w:pPr>
            <w:r>
              <w:rPr>
                <w:rFonts w:eastAsia="Gill Sans MT" w:cs="Calibri"/>
                <w:lang w:val="fr-FR"/>
              </w:rPr>
              <w:t>Si une machine n’est pas réparable sur le site, une machine de secours sera fournie.</w:t>
            </w:r>
          </w:p>
          <w:p w14:paraId="24B8A3CC" w14:textId="4CFFDE12" w:rsidR="00A53F55" w:rsidRPr="00676D30" w:rsidRDefault="00F43DC4" w:rsidP="00676D30">
            <w:pPr>
              <w:pStyle w:val="ListParagraph"/>
              <w:numPr>
                <w:ilvl w:val="0"/>
                <w:numId w:val="33"/>
              </w:numPr>
              <w:rPr>
                <w:lang w:val="fr-FR"/>
              </w:rPr>
            </w:pPr>
            <w:r>
              <w:rPr>
                <w:rFonts w:eastAsia="Gill Sans MT"/>
                <w:lang w:val="fr-FR"/>
              </w:rPr>
              <w:t xml:space="preserve">Si la machine doit être remplacée, un remplacement gratuit sera fourni aux frais de </w:t>
            </w:r>
            <w:proofErr w:type="spellStart"/>
            <w:r>
              <w:rPr>
                <w:rFonts w:eastAsia="Gill Sans MT"/>
                <w:lang w:val="fr-FR"/>
              </w:rPr>
              <w:t>Molbio</w:t>
            </w:r>
            <w:proofErr w:type="spellEnd"/>
            <w:r>
              <w:rPr>
                <w:rFonts w:eastAsia="Gill Sans MT"/>
                <w:lang w:val="fr-FR"/>
              </w:rPr>
              <w:t>.</w:t>
            </w:r>
            <w:r>
              <w:rPr>
                <w:lang w:val="fr-FR"/>
              </w:rPr>
              <w:t xml:space="preserve"> </w:t>
            </w:r>
          </w:p>
        </w:tc>
      </w:tr>
    </w:tbl>
    <w:p w14:paraId="51DEB950" w14:textId="77777777" w:rsidR="00A53F55" w:rsidRDefault="00F43DC4">
      <w:pPr>
        <w:keepNext/>
        <w:keepLines/>
        <w:spacing w:before="240"/>
        <w:outlineLvl w:val="2"/>
        <w:rPr>
          <w:rFonts w:eastAsia="Times New Roman"/>
          <w:color w:val="FF6E68"/>
          <w:sz w:val="40"/>
          <w:szCs w:val="40"/>
        </w:rPr>
      </w:pPr>
      <w:bookmarkStart w:id="72" w:name="_Toc80103225"/>
      <w:r>
        <w:rPr>
          <w:rFonts w:eastAsia="Gill Sans MT"/>
          <w:color w:val="FF6E68"/>
          <w:sz w:val="40"/>
          <w:szCs w:val="40"/>
          <w:lang w:val="fr-FR"/>
        </w:rPr>
        <w:lastRenderedPageBreak/>
        <w:t>Contrôle de qualité</w:t>
      </w:r>
      <w:bookmarkEnd w:id="72"/>
    </w:p>
    <w:tbl>
      <w:tblPr>
        <w:tblStyle w:val="TableGrid"/>
        <w:tblW w:w="0" w:type="auto"/>
        <w:tblLook w:val="04A0" w:firstRow="1" w:lastRow="0" w:firstColumn="1" w:lastColumn="0" w:noHBand="0" w:noVBand="1"/>
      </w:tblPr>
      <w:tblGrid>
        <w:gridCol w:w="9350"/>
      </w:tblGrid>
      <w:tr w:rsidR="00A53F55" w14:paraId="30F3C5C4" w14:textId="77777777">
        <w:tc>
          <w:tcPr>
            <w:tcW w:w="9350" w:type="dxa"/>
            <w:shd w:val="clear" w:color="auto" w:fill="E68F8C"/>
          </w:tcPr>
          <w:p w14:paraId="68780289" w14:textId="77777777" w:rsidR="00A53F55" w:rsidRDefault="00F43DC4">
            <w:pPr>
              <w:rPr>
                <w:b/>
                <w:color w:val="FFFFFF" w:themeColor="background1"/>
                <w:lang w:val="fr-FR"/>
              </w:rPr>
            </w:pPr>
            <w:r>
              <w:rPr>
                <w:rFonts w:eastAsia="Gill Sans MT"/>
                <w:b/>
                <w:bCs/>
                <w:color w:val="FFFFFF"/>
                <w:lang w:val="fr-FR"/>
              </w:rPr>
              <w:t>Indicateurs généraux de performance du laboratoire</w:t>
            </w:r>
          </w:p>
          <w:p w14:paraId="5F061EC1" w14:textId="44F955C6" w:rsidR="00A53F55" w:rsidRDefault="00F43DC4">
            <w:pPr>
              <w:rPr>
                <w:b/>
                <w:bCs/>
                <w:color w:val="FFFFFF" w:themeColor="background1"/>
                <w:lang w:val="fr-FR"/>
              </w:rPr>
            </w:pPr>
            <w:r>
              <w:rPr>
                <w:rFonts w:eastAsia="Gill Sans MT"/>
                <w:b/>
                <w:bCs/>
                <w:color w:val="FFFFFF"/>
                <w:lang w:val="fr-FR"/>
              </w:rPr>
              <w:t>Diapositive : 3</w:t>
            </w:r>
            <w:r w:rsidR="002718EF">
              <w:rPr>
                <w:rFonts w:eastAsia="Gill Sans MT"/>
                <w:b/>
                <w:bCs/>
                <w:color w:val="FFFFFF"/>
                <w:lang w:val="fr-FR"/>
              </w:rPr>
              <w:t>2</w:t>
            </w:r>
          </w:p>
          <w:p w14:paraId="08D6BBEA" w14:textId="51F3C273" w:rsidR="00A53F55" w:rsidRDefault="00F43DC4">
            <w:pPr>
              <w:rPr>
                <w:b/>
                <w:color w:val="FFFFFF" w:themeColor="background1"/>
                <w:lang w:val="fr-FR"/>
              </w:rPr>
            </w:pPr>
            <w:r>
              <w:rPr>
                <w:rFonts w:eastAsia="Gill Sans MT"/>
                <w:b/>
                <w:bCs/>
                <w:color w:val="FFFFFF"/>
                <w:lang w:val="fr-FR"/>
              </w:rPr>
              <w:t xml:space="preserve">Guide du participant page : </w:t>
            </w:r>
            <w:r w:rsidR="00A13F3F">
              <w:rPr>
                <w:rFonts w:eastAsia="Gill Sans MT"/>
                <w:b/>
                <w:bCs/>
                <w:color w:val="FFFFFF"/>
                <w:lang w:val="fr-FR"/>
              </w:rPr>
              <w:t>78</w:t>
            </w:r>
          </w:p>
        </w:tc>
      </w:tr>
      <w:tr w:rsidR="00A53F55" w14:paraId="214FF28F" w14:textId="77777777">
        <w:tc>
          <w:tcPr>
            <w:tcW w:w="9350" w:type="dxa"/>
          </w:tcPr>
          <w:p w14:paraId="12F6CE2B" w14:textId="77777777" w:rsidR="00A53F55" w:rsidRDefault="00F43DC4">
            <w:pPr>
              <w:jc w:val="center"/>
            </w:pPr>
            <w:r>
              <w:rPr>
                <w:noProof/>
                <w:lang w:eastAsia="zh-CN"/>
              </w:rPr>
              <mc:AlternateContent>
                <mc:Choice Requires="wps">
                  <w:drawing>
                    <wp:anchor distT="0" distB="0" distL="114300" distR="114300" simplePos="0" relativeHeight="252136448" behindDoc="0" locked="0" layoutInCell="1" allowOverlap="1" wp14:anchorId="644F6E53" wp14:editId="5648580B">
                      <wp:simplePos x="0" y="0"/>
                      <wp:positionH relativeFrom="column">
                        <wp:posOffset>3709670</wp:posOffset>
                      </wp:positionH>
                      <wp:positionV relativeFrom="paragraph">
                        <wp:posOffset>954405</wp:posOffset>
                      </wp:positionV>
                      <wp:extent cx="730885" cy="784225"/>
                      <wp:effectExtent l="0" t="0" r="0" b="0"/>
                      <wp:wrapNone/>
                      <wp:docPr id="695" name="Google Shape;599;p33"/>
                      <wp:cNvGraphicFramePr/>
                      <a:graphic xmlns:a="http://schemas.openxmlformats.org/drawingml/2006/main">
                        <a:graphicData uri="http://schemas.microsoft.com/office/word/2010/wordprocessingShape">
                          <wps:wsp>
                            <wps:cNvSpPr/>
                            <wps:spPr>
                              <a:xfrm>
                                <a:off x="0" y="0"/>
                                <a:ext cx="730885" cy="784225"/>
                              </a:xfrm>
                              <a:prstGeom prst="ellipse">
                                <a:avLst/>
                              </a:prstGeom>
                              <a:solidFill>
                                <a:srgbClr val="002060"/>
                              </a:solidFill>
                              <a:ln>
                                <a:noFill/>
                              </a:ln>
                            </wps:spPr>
                            <wps:txbx>
                              <w:txbxContent>
                                <w:p w14:paraId="3E77AA7E" w14:textId="77777777" w:rsidR="00A53F55" w:rsidRDefault="00F43DC4">
                                  <w:pPr>
                                    <w:pStyle w:val="NormalWeb"/>
                                    <w:spacing w:before="0" w:beforeAutospacing="0" w:after="0" w:afterAutospacing="0"/>
                                    <w:jc w:val="center"/>
                                    <w:rPr>
                                      <w:sz w:val="10"/>
                                      <w:lang w:val="fr-FR"/>
                                    </w:rPr>
                                  </w:pPr>
                                  <w:r>
                                    <w:rPr>
                                      <w:rFonts w:ascii="Montserrat" w:eastAsia="Montserrat" w:hAnsi="Montserrat" w:cs="Montserrat"/>
                                      <w:color w:val="FFFFFF"/>
                                      <w:sz w:val="10"/>
                                      <w:szCs w:val="10"/>
                                      <w:lang w:val="fr-FR"/>
                                    </w:rPr>
                                    <w:t>Lequel de ces indicateurs suivez-vous déjà pour d’autres tests ?</w:t>
                                  </w:r>
                                </w:p>
                              </w:txbxContent>
                            </wps:txbx>
                            <wps:bodyPr spcFirstLastPara="1" wrap="square" lIns="45720" tIns="0" rIns="4572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644F6E53" id="Google Shape;599;p33" o:spid="_x0000_s1576" style="position:absolute;left:0;text-align:left;margin-left:292.1pt;margin-top:75.15pt;width:57.55pt;height:61.7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" fillcolor="#002060" stroked="f">
                      <v:textbox inset="3.6pt,0,3.6pt,0">
                        <w:txbxContent>
                          <w:p w14:paraId="3E77AA7E" w14:textId="77777777" w:rsidR="00A53F55" w:rsidRDefault="00F43DC4">
                            <w:pPr>
                              <w:pStyle w:val="NormalWeb"/>
                              <w:spacing w:before="0" w:beforeAutospacing="0" w:after="0" w:afterAutospacing="0"/>
                              <w:jc w:val="center"/>
                              <w:rPr>
                                <w:sz w:val="10"/>
                                <w:lang w:val="fr-FR"/>
                              </w:rPr>
                            </w:pPr>
                            <w:r>
                              <w:rPr>
                                <w:rFonts w:ascii="Montserrat" w:eastAsia="Montserrat" w:hAnsi="Montserrat" w:cs="Montserrat"/>
                                <w:color w:val="FFFFFF"/>
                                <w:sz w:val="10"/>
                                <w:szCs w:val="10"/>
                                <w:lang w:val="fr-FR"/>
                              </w:rPr>
                              <w:t>Lequel de ces indicateurs suivez-vous déjà pour d’autres tests ?</w:t>
                            </w:r>
                          </w:p>
                        </w:txbxContent>
                      </v:textbox>
                    </v:oval>
                  </w:pict>
                </mc:Fallback>
              </mc:AlternateContent>
            </w:r>
            <w:r>
              <w:rPr>
                <w:noProof/>
                <w:lang w:eastAsia="zh-CN"/>
              </w:rPr>
              <mc:AlternateContent>
                <mc:Choice Requires="wps">
                  <w:drawing>
                    <wp:anchor distT="0" distB="0" distL="114300" distR="114300" simplePos="0" relativeHeight="252134400" behindDoc="0" locked="0" layoutInCell="1" allowOverlap="1" wp14:anchorId="30667B6F" wp14:editId="669A1834">
                      <wp:simplePos x="0" y="0"/>
                      <wp:positionH relativeFrom="column">
                        <wp:posOffset>1061720</wp:posOffset>
                      </wp:positionH>
                      <wp:positionV relativeFrom="paragraph">
                        <wp:posOffset>59055</wp:posOffset>
                      </wp:positionV>
                      <wp:extent cx="3213735" cy="1619250"/>
                      <wp:effectExtent l="0" t="0" r="5715" b="0"/>
                      <wp:wrapNone/>
                      <wp:docPr id="694" name="Google Shape;613;p3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213735" cy="1619250"/>
                              </a:xfrm>
                              <a:prstGeom prst="rect">
                                <a:avLst/>
                              </a:prstGeom>
                              <a:solidFill>
                                <a:sysClr val="window" lastClr="FFFFFF"/>
                              </a:solidFill>
                              <a:ln>
                                <a:noFill/>
                              </a:ln>
                            </wps:spPr>
                            <wps:txbx>
                              <w:txbxContent>
                                <w:p w14:paraId="65DE01F7" w14:textId="77777777" w:rsidR="00A53F55" w:rsidRDefault="00F43DC4">
                                  <w:pPr>
                                    <w:spacing w:before="40" w:after="30"/>
                                    <w:rPr>
                                      <w:rFonts w:ascii="Montserrat Medium" w:eastAsia="Arial" w:hAnsi="Montserrat Medium"/>
                                      <w:bCs/>
                                      <w:color w:val="FB635E"/>
                                      <w:sz w:val="18"/>
                                      <w:szCs w:val="18"/>
                                      <w:lang w:val="fr-FR" w:bidi="en-US"/>
                                    </w:rPr>
                                  </w:pPr>
                                  <w:r>
                                    <w:rPr>
                                      <w:rFonts w:ascii="Montserrat Medium" w:eastAsia="Montserrat Medium" w:hAnsi="Montserrat Medium"/>
                                      <w:bCs/>
                                      <w:color w:val="FB635E"/>
                                      <w:sz w:val="18"/>
                                      <w:szCs w:val="18"/>
                                      <w:lang w:val="fr-FR" w:bidi="en-US"/>
                                    </w:rPr>
                                    <w:t>Indicateurs généraux de performance du laboratoire</w:t>
                                  </w:r>
                                </w:p>
                                <w:tbl>
                                  <w:tblPr>
                                    <w:tblW w:w="4982" w:type="pct"/>
                                    <w:tblBorders>
                                      <w:top w:val="single" w:sz="4" w:space="0" w:color="FFB6B3"/>
                                      <w:left w:val="single" w:sz="4" w:space="0" w:color="FFB6B3"/>
                                      <w:bottom w:val="single" w:sz="4" w:space="0" w:color="FFB6B3"/>
                                      <w:right w:val="single" w:sz="4" w:space="0" w:color="FFB6B3"/>
                                      <w:insideH w:val="single" w:sz="4" w:space="0" w:color="FFB6B3"/>
                                    </w:tblBorders>
                                    <w:tblCellMar>
                                      <w:left w:w="0" w:type="dxa"/>
                                      <w:right w:w="0" w:type="dxa"/>
                                    </w:tblCellMar>
                                    <w:tblLook w:val="0420" w:firstRow="1" w:lastRow="0" w:firstColumn="0" w:lastColumn="0" w:noHBand="0" w:noVBand="1"/>
                                  </w:tblPr>
                                  <w:tblGrid>
                                    <w:gridCol w:w="2241"/>
                                    <w:gridCol w:w="2807"/>
                                  </w:tblGrid>
                                  <w:tr w:rsidR="00A53F55" w14:paraId="38375823" w14:textId="77777777">
                                    <w:trPr>
                                      <w:trHeight w:val="101"/>
                                    </w:trPr>
                                    <w:tc>
                                      <w:tcPr>
                                        <w:tcW w:w="1885" w:type="dxa"/>
                                        <w:tcBorders>
                                          <w:bottom w:val="single" w:sz="4" w:space="0" w:color="FFB6B3"/>
                                        </w:tcBorders>
                                        <w:shd w:val="clear" w:color="auto" w:fill="FFB6B3"/>
                                        <w:tcMar>
                                          <w:top w:w="15" w:type="dxa"/>
                                          <w:left w:w="15" w:type="dxa"/>
                                          <w:bottom w:w="0" w:type="dxa"/>
                                          <w:right w:w="15" w:type="dxa"/>
                                        </w:tcMar>
                                        <w:vAlign w:val="center"/>
                                        <w:hideMark/>
                                      </w:tcPr>
                                      <w:p w14:paraId="10FE425D" w14:textId="77777777" w:rsidR="00A53F55" w:rsidRDefault="00F43DC4">
                                        <w:pPr>
                                          <w:spacing w:before="40" w:after="40" w:line="240" w:lineRule="auto"/>
                                          <w:ind w:left="29" w:right="29"/>
                                          <w:jc w:val="center"/>
                                          <w:rPr>
                                            <w:rFonts w:ascii="Montserrat" w:hAnsi="Montserrat"/>
                                            <w:color w:val="FFFFFF" w:themeColor="background1"/>
                                            <w:sz w:val="8"/>
                                          </w:rPr>
                                        </w:pPr>
                                        <w:r>
                                          <w:rPr>
                                            <w:rFonts w:ascii="Montserrat" w:eastAsia="Montserrat" w:hAnsi="Montserrat"/>
                                            <w:b/>
                                            <w:bCs/>
                                            <w:color w:val="FFFFFF"/>
                                            <w:sz w:val="8"/>
                                            <w:szCs w:val="8"/>
                                            <w:lang w:val="fr-FR"/>
                                          </w:rPr>
                                          <w:t>Indicateur</w:t>
                                        </w:r>
                                      </w:p>
                                    </w:tc>
                                    <w:tc>
                                      <w:tcPr>
                                        <w:tcW w:w="2362" w:type="dxa"/>
                                        <w:tcBorders>
                                          <w:bottom w:val="single" w:sz="4" w:space="0" w:color="FFB6B3"/>
                                        </w:tcBorders>
                                        <w:shd w:val="clear" w:color="auto" w:fill="FFB6B3"/>
                                        <w:tcMar>
                                          <w:top w:w="15" w:type="dxa"/>
                                          <w:left w:w="15" w:type="dxa"/>
                                          <w:bottom w:w="0" w:type="dxa"/>
                                          <w:right w:w="15" w:type="dxa"/>
                                        </w:tcMar>
                                        <w:vAlign w:val="center"/>
                                        <w:hideMark/>
                                      </w:tcPr>
                                      <w:p w14:paraId="0544B744" w14:textId="77777777" w:rsidR="00A53F55" w:rsidRDefault="00F43DC4">
                                        <w:pPr>
                                          <w:spacing w:before="40" w:after="40" w:line="240" w:lineRule="auto"/>
                                          <w:ind w:left="29" w:right="29"/>
                                          <w:jc w:val="center"/>
                                          <w:rPr>
                                            <w:rFonts w:ascii="Montserrat" w:hAnsi="Montserrat"/>
                                            <w:color w:val="FFFFFF" w:themeColor="background1"/>
                                            <w:sz w:val="8"/>
                                          </w:rPr>
                                        </w:pPr>
                                        <w:r>
                                          <w:rPr>
                                            <w:rFonts w:ascii="Montserrat" w:eastAsia="Montserrat" w:hAnsi="Montserrat"/>
                                            <w:b/>
                                            <w:bCs/>
                                            <w:color w:val="FFFFFF"/>
                                            <w:sz w:val="8"/>
                                            <w:szCs w:val="8"/>
                                            <w:lang w:val="fr-FR"/>
                                          </w:rPr>
                                          <w:t>Objectif</w:t>
                                        </w:r>
                                      </w:p>
                                    </w:tc>
                                  </w:tr>
                                  <w:tr w:rsidR="00A53F55" w14:paraId="16829471" w14:textId="77777777">
                                    <w:trPr>
                                      <w:trHeight w:val="20"/>
                                    </w:trPr>
                                    <w:tc>
                                      <w:tcPr>
                                        <w:tcW w:w="1885" w:type="dxa"/>
                                        <w:shd w:val="clear" w:color="auto" w:fill="auto"/>
                                        <w:tcMar>
                                          <w:top w:w="15" w:type="dxa"/>
                                          <w:left w:w="15" w:type="dxa"/>
                                          <w:bottom w:w="0" w:type="dxa"/>
                                          <w:right w:w="15" w:type="dxa"/>
                                        </w:tcMar>
                                        <w:vAlign w:val="center"/>
                                        <w:hideMark/>
                                      </w:tcPr>
                                      <w:p w14:paraId="3E3D058A"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Nombre de tests effectués, par type de test</w:t>
                                        </w:r>
                                      </w:p>
                                    </w:tc>
                                    <w:tc>
                                      <w:tcPr>
                                        <w:tcW w:w="2362" w:type="dxa"/>
                                        <w:shd w:val="clear" w:color="auto" w:fill="auto"/>
                                        <w:tcMar>
                                          <w:top w:w="15" w:type="dxa"/>
                                          <w:left w:w="15" w:type="dxa"/>
                                          <w:bottom w:w="0" w:type="dxa"/>
                                          <w:right w:w="15" w:type="dxa"/>
                                        </w:tcMar>
                                        <w:vAlign w:val="center"/>
                                        <w:hideMark/>
                                      </w:tcPr>
                                      <w:p w14:paraId="460A5C45"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S.O.</w:t>
                                        </w:r>
                                      </w:p>
                                    </w:tc>
                                  </w:tr>
                                  <w:tr w:rsidR="00A53F55" w14:paraId="0FD82539" w14:textId="77777777">
                                    <w:trPr>
                                      <w:trHeight w:val="20"/>
                                    </w:trPr>
                                    <w:tc>
                                      <w:tcPr>
                                        <w:tcW w:w="1885" w:type="dxa"/>
                                        <w:shd w:val="clear" w:color="auto" w:fill="auto"/>
                                        <w:tcMar>
                                          <w:top w:w="15" w:type="dxa"/>
                                          <w:left w:w="15" w:type="dxa"/>
                                          <w:bottom w:w="0" w:type="dxa"/>
                                          <w:right w:w="15" w:type="dxa"/>
                                        </w:tcMar>
                                        <w:vAlign w:val="center"/>
                                        <w:hideMark/>
                                      </w:tcPr>
                                      <w:p w14:paraId="2A85709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Interruptions de service</w:t>
                                        </w:r>
                                      </w:p>
                                    </w:tc>
                                    <w:tc>
                                      <w:tcPr>
                                        <w:tcW w:w="2362" w:type="dxa"/>
                                        <w:shd w:val="clear" w:color="auto" w:fill="auto"/>
                                        <w:tcMar>
                                          <w:top w:w="15" w:type="dxa"/>
                                          <w:left w:w="15" w:type="dxa"/>
                                          <w:bottom w:w="0" w:type="dxa"/>
                                          <w:right w:w="15" w:type="dxa"/>
                                        </w:tcMar>
                                        <w:vAlign w:val="center"/>
                                        <w:hideMark/>
                                      </w:tcPr>
                                      <w:p w14:paraId="5C3C496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Pas d’interruption</w:t>
                                        </w:r>
                                      </w:p>
                                    </w:tc>
                                  </w:tr>
                                  <w:tr w:rsidR="00A53F55" w14:paraId="0E700987" w14:textId="77777777">
                                    <w:trPr>
                                      <w:trHeight w:val="20"/>
                                    </w:trPr>
                                    <w:tc>
                                      <w:tcPr>
                                        <w:tcW w:w="1885" w:type="dxa"/>
                                        <w:shd w:val="clear" w:color="auto" w:fill="auto"/>
                                        <w:tcMar>
                                          <w:top w:w="15" w:type="dxa"/>
                                          <w:left w:w="15" w:type="dxa"/>
                                          <w:bottom w:w="0" w:type="dxa"/>
                                          <w:right w:w="15" w:type="dxa"/>
                                        </w:tcMar>
                                        <w:vAlign w:val="center"/>
                                        <w:hideMark/>
                                      </w:tcPr>
                                      <w:p w14:paraId="7218AF68"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Ruptures de stock</w:t>
                                        </w:r>
                                      </w:p>
                                    </w:tc>
                                    <w:tc>
                                      <w:tcPr>
                                        <w:tcW w:w="2362" w:type="dxa"/>
                                        <w:shd w:val="clear" w:color="auto" w:fill="auto"/>
                                        <w:tcMar>
                                          <w:top w:w="15" w:type="dxa"/>
                                          <w:left w:w="15" w:type="dxa"/>
                                          <w:bottom w:w="0" w:type="dxa"/>
                                          <w:right w:w="15" w:type="dxa"/>
                                        </w:tcMar>
                                        <w:vAlign w:val="center"/>
                                        <w:hideMark/>
                                      </w:tcPr>
                                      <w:p w14:paraId="380E0F5C"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Pas de rupture de stock entraînant une interruption de service</w:t>
                                        </w:r>
                                      </w:p>
                                    </w:tc>
                                  </w:tr>
                                  <w:tr w:rsidR="00A53F55" w14:paraId="7C4DC083" w14:textId="77777777">
                                    <w:trPr>
                                      <w:trHeight w:val="20"/>
                                    </w:trPr>
                                    <w:tc>
                                      <w:tcPr>
                                        <w:tcW w:w="1885" w:type="dxa"/>
                                        <w:shd w:val="clear" w:color="auto" w:fill="auto"/>
                                        <w:tcMar>
                                          <w:top w:w="15" w:type="dxa"/>
                                          <w:left w:w="15" w:type="dxa"/>
                                          <w:bottom w:w="0" w:type="dxa"/>
                                          <w:right w:w="15" w:type="dxa"/>
                                        </w:tcMar>
                                        <w:vAlign w:val="center"/>
                                        <w:hideMark/>
                                      </w:tcPr>
                                      <w:p w14:paraId="7B2A2FFE"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Temps d’arrêt de l’équipement</w:t>
                                        </w:r>
                                      </w:p>
                                    </w:tc>
                                    <w:tc>
                                      <w:tcPr>
                                        <w:tcW w:w="2362" w:type="dxa"/>
                                        <w:shd w:val="clear" w:color="auto" w:fill="auto"/>
                                        <w:tcMar>
                                          <w:top w:w="15" w:type="dxa"/>
                                          <w:left w:w="15" w:type="dxa"/>
                                          <w:bottom w:w="0" w:type="dxa"/>
                                          <w:right w:w="15" w:type="dxa"/>
                                        </w:tcMar>
                                        <w:vAlign w:val="center"/>
                                        <w:hideMark/>
                                      </w:tcPr>
                                      <w:p w14:paraId="1C802D12" w14:textId="77777777" w:rsidR="00A53F55" w:rsidRDefault="00F43DC4">
                                        <w:pPr>
                                          <w:spacing w:before="10" w:after="20" w:line="240" w:lineRule="auto"/>
                                          <w:ind w:left="29" w:right="170"/>
                                          <w:rPr>
                                            <w:rFonts w:ascii="Montserrat" w:hAnsi="Montserrat"/>
                                            <w:sz w:val="8"/>
                                            <w:lang w:val="fr-FR"/>
                                          </w:rPr>
                                        </w:pPr>
                                        <w:r>
                                          <w:rPr>
                                            <w:rFonts w:ascii="Montserrat" w:eastAsia="Montserrat" w:hAnsi="Montserrat"/>
                                            <w:sz w:val="8"/>
                                            <w:szCs w:val="8"/>
                                            <w:lang w:val="fr-FR"/>
                                          </w:rPr>
                                          <w:t>Pas de temps d’arrêt de l’équipement entraînant une interruption de service</w:t>
                                        </w:r>
                                      </w:p>
                                    </w:tc>
                                  </w:tr>
                                  <w:tr w:rsidR="00A53F55" w14:paraId="63351A79" w14:textId="77777777">
                                    <w:trPr>
                                      <w:trHeight w:val="20"/>
                                    </w:trPr>
                                    <w:tc>
                                      <w:tcPr>
                                        <w:tcW w:w="1885" w:type="dxa"/>
                                        <w:shd w:val="clear" w:color="auto" w:fill="auto"/>
                                        <w:tcMar>
                                          <w:top w:w="15" w:type="dxa"/>
                                          <w:left w:w="15" w:type="dxa"/>
                                          <w:bottom w:w="0" w:type="dxa"/>
                                          <w:right w:w="15" w:type="dxa"/>
                                        </w:tcMar>
                                        <w:vAlign w:val="center"/>
                                        <w:hideMark/>
                                      </w:tcPr>
                                      <w:p w14:paraId="4DDF4B8A" w14:textId="77777777" w:rsidR="00A53F55" w:rsidRDefault="00F43DC4">
                                        <w:pPr>
                                          <w:spacing w:before="10" w:after="20" w:line="240" w:lineRule="auto"/>
                                          <w:ind w:left="29" w:right="29"/>
                                          <w:rPr>
                                            <w:rFonts w:ascii="Montserrat" w:hAnsi="Montserrat"/>
                                            <w:sz w:val="8"/>
                                          </w:rPr>
                                        </w:pPr>
                                        <w:proofErr w:type="spellStart"/>
                                        <w:r>
                                          <w:rPr>
                                            <w:rFonts w:ascii="Montserrat" w:eastAsia="Montserrat" w:hAnsi="Montserrat"/>
                                            <w:sz w:val="8"/>
                                            <w:szCs w:val="8"/>
                                          </w:rPr>
                                          <w:t>Délai</w:t>
                                        </w:r>
                                        <w:proofErr w:type="spellEnd"/>
                                        <w:r>
                                          <w:rPr>
                                            <w:rFonts w:ascii="Montserrat" w:eastAsia="Montserrat" w:hAnsi="Montserrat"/>
                                            <w:sz w:val="8"/>
                                            <w:szCs w:val="8"/>
                                          </w:rPr>
                                          <w:t xml:space="preserve"> </w:t>
                                        </w:r>
                                        <w:proofErr w:type="spellStart"/>
                                        <w:r>
                                          <w:rPr>
                                            <w:rFonts w:ascii="Montserrat" w:eastAsia="Montserrat" w:hAnsi="Montserrat"/>
                                            <w:sz w:val="8"/>
                                            <w:szCs w:val="8"/>
                                          </w:rPr>
                                          <w:t>d’exécution</w:t>
                                        </w:r>
                                        <w:proofErr w:type="spellEnd"/>
                                        <w:r>
                                          <w:rPr>
                                            <w:rFonts w:ascii="Montserrat" w:eastAsia="Montserrat" w:hAnsi="Montserrat"/>
                                            <w:sz w:val="8"/>
                                            <w:szCs w:val="8"/>
                                          </w:rPr>
                                          <w:t xml:space="preserve"> (Turnaround time, TAT)</w:t>
                                        </w:r>
                                      </w:p>
                                    </w:tc>
                                    <w:tc>
                                      <w:tcPr>
                                        <w:tcW w:w="2362" w:type="dxa"/>
                                        <w:shd w:val="clear" w:color="auto" w:fill="auto"/>
                                        <w:tcMar>
                                          <w:top w:w="15" w:type="dxa"/>
                                          <w:left w:w="15" w:type="dxa"/>
                                          <w:bottom w:w="0" w:type="dxa"/>
                                          <w:right w:w="15" w:type="dxa"/>
                                        </w:tcMar>
                                        <w:vAlign w:val="center"/>
                                        <w:hideMark/>
                                      </w:tcPr>
                                      <w:p w14:paraId="0A61C0FB"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90 % des résultats sont conformes au TAT spécifique au test</w:t>
                                        </w:r>
                                      </w:p>
                                    </w:tc>
                                  </w:tr>
                                  <w:tr w:rsidR="00A53F55" w14:paraId="1292A177" w14:textId="77777777">
                                    <w:trPr>
                                      <w:trHeight w:val="20"/>
                                    </w:trPr>
                                    <w:tc>
                                      <w:tcPr>
                                        <w:tcW w:w="1885" w:type="dxa"/>
                                        <w:shd w:val="clear" w:color="auto" w:fill="auto"/>
                                        <w:tcMar>
                                          <w:top w:w="15" w:type="dxa"/>
                                          <w:left w:w="15" w:type="dxa"/>
                                          <w:bottom w:w="0" w:type="dxa"/>
                                          <w:right w:w="15" w:type="dxa"/>
                                        </w:tcMar>
                                        <w:vAlign w:val="center"/>
                                        <w:hideMark/>
                                      </w:tcPr>
                                      <w:p w14:paraId="07458421"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Rapport des statistiques du test (indicateur de qualité)</w:t>
                                        </w:r>
                                      </w:p>
                                    </w:tc>
                                    <w:tc>
                                      <w:tcPr>
                                        <w:tcW w:w="2362" w:type="dxa"/>
                                        <w:shd w:val="clear" w:color="auto" w:fill="auto"/>
                                        <w:tcMar>
                                          <w:top w:w="15" w:type="dxa"/>
                                          <w:left w:w="15" w:type="dxa"/>
                                          <w:bottom w:w="0" w:type="dxa"/>
                                          <w:right w:w="15" w:type="dxa"/>
                                        </w:tcMar>
                                        <w:vAlign w:val="center"/>
                                        <w:hideMark/>
                                      </w:tcPr>
                                      <w:p w14:paraId="10EA963F"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100 % des rapports terminés à la date d’échéance définie</w:t>
                                        </w:r>
                                      </w:p>
                                    </w:tc>
                                  </w:tr>
                                  <w:tr w:rsidR="00A53F55" w14:paraId="48F64CFC" w14:textId="77777777">
                                    <w:trPr>
                                      <w:trHeight w:val="20"/>
                                    </w:trPr>
                                    <w:tc>
                                      <w:tcPr>
                                        <w:tcW w:w="1885" w:type="dxa"/>
                                        <w:shd w:val="clear" w:color="auto" w:fill="auto"/>
                                        <w:tcMar>
                                          <w:top w:w="15" w:type="dxa"/>
                                          <w:left w:w="15" w:type="dxa"/>
                                          <w:bottom w:w="0" w:type="dxa"/>
                                          <w:right w:w="15" w:type="dxa"/>
                                        </w:tcMar>
                                        <w:vAlign w:val="center"/>
                                        <w:hideMark/>
                                      </w:tcPr>
                                      <w:p w14:paraId="1E491D03"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Résultats de l’EEQ</w:t>
                                        </w:r>
                                      </w:p>
                                    </w:tc>
                                    <w:tc>
                                      <w:tcPr>
                                        <w:tcW w:w="2362" w:type="dxa"/>
                                        <w:shd w:val="clear" w:color="auto" w:fill="auto"/>
                                        <w:tcMar>
                                          <w:top w:w="15" w:type="dxa"/>
                                          <w:left w:w="15" w:type="dxa"/>
                                          <w:bottom w:w="0" w:type="dxa"/>
                                          <w:right w:w="15" w:type="dxa"/>
                                        </w:tcMar>
                                        <w:vAlign w:val="center"/>
                                        <w:hideMark/>
                                      </w:tcPr>
                                      <w:p w14:paraId="75EABA34"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90 % des panels de l’EEQ sont validés</w:t>
                                        </w:r>
                                      </w:p>
                                    </w:tc>
                                  </w:tr>
                                  <w:tr w:rsidR="00A53F55" w14:paraId="51687179" w14:textId="77777777">
                                    <w:trPr>
                                      <w:trHeight w:val="20"/>
                                    </w:trPr>
                                    <w:tc>
                                      <w:tcPr>
                                        <w:tcW w:w="1885" w:type="dxa"/>
                                        <w:shd w:val="clear" w:color="auto" w:fill="auto"/>
                                        <w:tcMar>
                                          <w:top w:w="15" w:type="dxa"/>
                                          <w:left w:w="15" w:type="dxa"/>
                                          <w:bottom w:w="0" w:type="dxa"/>
                                          <w:right w:w="15" w:type="dxa"/>
                                        </w:tcMar>
                                        <w:vAlign w:val="center"/>
                                        <w:hideMark/>
                                      </w:tcPr>
                                      <w:p w14:paraId="2BF42F3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Résultats du CQ</w:t>
                                        </w:r>
                                      </w:p>
                                    </w:tc>
                                    <w:tc>
                                      <w:tcPr>
                                        <w:tcW w:w="2362" w:type="dxa"/>
                                        <w:shd w:val="clear" w:color="auto" w:fill="auto"/>
                                        <w:tcMar>
                                          <w:top w:w="15" w:type="dxa"/>
                                          <w:left w:w="15" w:type="dxa"/>
                                          <w:bottom w:w="0" w:type="dxa"/>
                                          <w:right w:w="15" w:type="dxa"/>
                                        </w:tcMar>
                                        <w:vAlign w:val="center"/>
                                        <w:hideMark/>
                                      </w:tcPr>
                                      <w:p w14:paraId="51C36E39"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90 % des résultats du CQ répondent aux critères attendus</w:t>
                                        </w:r>
                                      </w:p>
                                    </w:tc>
                                  </w:tr>
                                  <w:tr w:rsidR="00A53F55" w14:paraId="16903E62" w14:textId="77777777">
                                    <w:trPr>
                                      <w:trHeight w:val="20"/>
                                    </w:trPr>
                                    <w:tc>
                                      <w:tcPr>
                                        <w:tcW w:w="1885" w:type="dxa"/>
                                        <w:shd w:val="clear" w:color="auto" w:fill="auto"/>
                                        <w:tcMar>
                                          <w:top w:w="15" w:type="dxa"/>
                                          <w:left w:w="15" w:type="dxa"/>
                                          <w:bottom w:w="0" w:type="dxa"/>
                                          <w:right w:w="15" w:type="dxa"/>
                                        </w:tcMar>
                                        <w:vAlign w:val="center"/>
                                        <w:hideMark/>
                                      </w:tcPr>
                                      <w:p w14:paraId="2ED616F5"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Rejet d’échantillon</w:t>
                                        </w:r>
                                      </w:p>
                                    </w:tc>
                                    <w:tc>
                                      <w:tcPr>
                                        <w:tcW w:w="2362" w:type="dxa"/>
                                        <w:shd w:val="clear" w:color="auto" w:fill="auto"/>
                                        <w:tcMar>
                                          <w:top w:w="15" w:type="dxa"/>
                                          <w:left w:w="15" w:type="dxa"/>
                                          <w:bottom w:w="0" w:type="dxa"/>
                                          <w:right w:w="15" w:type="dxa"/>
                                        </w:tcMar>
                                        <w:vAlign w:val="center"/>
                                        <w:hideMark/>
                                      </w:tcPr>
                                      <w:p w14:paraId="663B9356"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&lt; 1 % d’échantillons rejetés</w:t>
                                        </w:r>
                                      </w:p>
                                    </w:tc>
                                  </w:tr>
                                  <w:tr w:rsidR="00A53F55" w14:paraId="221F4F2F" w14:textId="77777777">
                                    <w:trPr>
                                      <w:trHeight w:val="20"/>
                                    </w:trPr>
                                    <w:tc>
                                      <w:tcPr>
                                        <w:tcW w:w="1885" w:type="dxa"/>
                                        <w:shd w:val="clear" w:color="auto" w:fill="auto"/>
                                        <w:tcMar>
                                          <w:top w:w="15" w:type="dxa"/>
                                          <w:left w:w="15" w:type="dxa"/>
                                          <w:bottom w:w="0" w:type="dxa"/>
                                          <w:right w:w="15" w:type="dxa"/>
                                        </w:tcMar>
                                        <w:vAlign w:val="center"/>
                                        <w:hideMark/>
                                      </w:tcPr>
                                      <w:p w14:paraId="36B5FDE9"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Satisfaction du client</w:t>
                                        </w:r>
                                      </w:p>
                                    </w:tc>
                                    <w:tc>
                                      <w:tcPr>
                                        <w:tcW w:w="2362" w:type="dxa"/>
                                        <w:shd w:val="clear" w:color="auto" w:fill="auto"/>
                                        <w:tcMar>
                                          <w:top w:w="15" w:type="dxa"/>
                                          <w:left w:w="15" w:type="dxa"/>
                                          <w:bottom w:w="0" w:type="dxa"/>
                                          <w:right w:w="15" w:type="dxa"/>
                                        </w:tcMar>
                                        <w:vAlign w:val="center"/>
                                        <w:hideMark/>
                                      </w:tcPr>
                                      <w:p w14:paraId="7EDA91FB"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80 % des clients interrogés sont satisfaits</w:t>
                                        </w:r>
                                      </w:p>
                                    </w:tc>
                                  </w:tr>
                                  <w:tr w:rsidR="00A53F55" w14:paraId="27DA7E67" w14:textId="77777777">
                                    <w:trPr>
                                      <w:trHeight w:val="20"/>
                                    </w:trPr>
                                    <w:tc>
                                      <w:tcPr>
                                        <w:tcW w:w="1885" w:type="dxa"/>
                                        <w:shd w:val="clear" w:color="auto" w:fill="auto"/>
                                        <w:tcMar>
                                          <w:top w:w="15" w:type="dxa"/>
                                          <w:left w:w="15" w:type="dxa"/>
                                          <w:bottom w:w="0" w:type="dxa"/>
                                          <w:right w:w="15" w:type="dxa"/>
                                        </w:tcMar>
                                        <w:vAlign w:val="center"/>
                                        <w:hideMark/>
                                      </w:tcPr>
                                      <w:p w14:paraId="262D8170"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Productivité des techniciens</w:t>
                                        </w:r>
                                      </w:p>
                                    </w:tc>
                                    <w:tc>
                                      <w:tcPr>
                                        <w:tcW w:w="2362" w:type="dxa"/>
                                        <w:shd w:val="clear" w:color="auto" w:fill="auto"/>
                                        <w:tcMar>
                                          <w:top w:w="15" w:type="dxa"/>
                                          <w:left w:w="15" w:type="dxa"/>
                                          <w:bottom w:w="0" w:type="dxa"/>
                                          <w:right w:w="15" w:type="dxa"/>
                                        </w:tcMar>
                                        <w:vAlign w:val="center"/>
                                        <w:hideMark/>
                                      </w:tcPr>
                                      <w:p w14:paraId="3ACB647A"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Déclaration du nombre moyen de tests réalisés par mois par technicien</w:t>
                                        </w:r>
                                      </w:p>
                                    </w:tc>
                                  </w:tr>
                                </w:tbl>
                                <w:p w14:paraId="04300658" w14:textId="77777777" w:rsidR="00A53F55" w:rsidRDefault="00A53F55">
                                  <w:pPr>
                                    <w:spacing w:after="240" w:line="240" w:lineRule="auto"/>
                                    <w:rPr>
                                      <w:rFonts w:ascii="Montserrat" w:eastAsia="Arial" w:hAnsi="Montserrat"/>
                                      <w:b/>
                                      <w:bCs/>
                                      <w:color w:val="FB635E"/>
                                      <w:sz w:val="17"/>
                                      <w:szCs w:val="17"/>
                                      <w:lang w:val="fr-FR"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67B6F" id="_x0000_s1578" type="#_x0000_t202" style="position:absolute;left:0;text-align:left;margin-left:83.6pt;margin-top:4.65pt;width:253.05pt;height:12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" fillcolor="window" stroked="f">
                      <o:lock v:ext="edit" grouping="t"/>
                      <v:textbox inset="0,0,0,0">
                        <w:txbxContent>
                          <w:p w14:paraId="65DE01F7" w14:textId="77777777" w:rsidR="00A53F55" w:rsidRDefault="00F43DC4">
                            <w:pPr>
                              <w:spacing w:before="40" w:after="30"/>
                              <w:rPr>
                                <w:rFonts w:ascii="Montserrat Medium" w:eastAsia="Arial" w:hAnsi="Montserrat Medium"/>
                                <w:bCs/>
                                <w:color w:val="FB635E"/>
                                <w:sz w:val="18"/>
                                <w:szCs w:val="18"/>
                                <w:lang w:val="fr-FR" w:bidi="en-US"/>
                              </w:rPr>
                            </w:pPr>
                            <w:r>
                              <w:rPr>
                                <w:rFonts w:ascii="Montserrat Medium" w:eastAsia="Montserrat Medium" w:hAnsi="Montserrat Medium"/>
                                <w:bCs/>
                                <w:color w:val="FB635E"/>
                                <w:sz w:val="18"/>
                                <w:szCs w:val="18"/>
                                <w:lang w:val="fr-FR" w:bidi="en-US"/>
                              </w:rPr>
                              <w:t>Indicateurs généraux de performance du laboratoire</w:t>
                            </w:r>
                          </w:p>
                          <w:tbl>
                            <w:tblPr>
                              <w:tblW w:w="4982" w:type="pct"/>
                              <w:tblBorders>
                                <w:top w:val="single" w:sz="4" w:space="0" w:color="FFB6B3"/>
                                <w:left w:val="single" w:sz="4" w:space="0" w:color="FFB6B3"/>
                                <w:bottom w:val="single" w:sz="4" w:space="0" w:color="FFB6B3"/>
                                <w:right w:val="single" w:sz="4" w:space="0" w:color="FFB6B3"/>
                                <w:insideH w:val="single" w:sz="4" w:space="0" w:color="FFB6B3"/>
                              </w:tblBorders>
                              <w:tblCellMar>
                                <w:left w:w="0" w:type="dxa"/>
                                <w:right w:w="0" w:type="dxa"/>
                              </w:tblCellMar>
                              <w:tblLook w:val="0420" w:firstRow="1" w:lastRow="0" w:firstColumn="0" w:lastColumn="0" w:noHBand="0" w:noVBand="1"/>
                            </w:tblPr>
                            <w:tblGrid>
                              <w:gridCol w:w="2241"/>
                              <w:gridCol w:w="2807"/>
                            </w:tblGrid>
                            <w:tr w:rsidR="00A53F55" w14:paraId="38375823" w14:textId="77777777">
                              <w:trPr>
                                <w:trHeight w:val="101"/>
                              </w:trPr>
                              <w:tc>
                                <w:tcPr>
                                  <w:tcW w:w="1885" w:type="dxa"/>
                                  <w:tcBorders>
                                    <w:bottom w:val="single" w:sz="4" w:space="0" w:color="FFB6B3"/>
                                  </w:tcBorders>
                                  <w:shd w:val="clear" w:color="auto" w:fill="FFB6B3"/>
                                  <w:tcMar>
                                    <w:top w:w="15" w:type="dxa"/>
                                    <w:left w:w="15" w:type="dxa"/>
                                    <w:bottom w:w="0" w:type="dxa"/>
                                    <w:right w:w="15" w:type="dxa"/>
                                  </w:tcMar>
                                  <w:vAlign w:val="center"/>
                                  <w:hideMark/>
                                </w:tcPr>
                                <w:p w14:paraId="10FE425D" w14:textId="77777777" w:rsidR="00A53F55" w:rsidRDefault="00F43DC4">
                                  <w:pPr>
                                    <w:spacing w:before="40" w:after="40" w:line="240" w:lineRule="auto"/>
                                    <w:ind w:left="29" w:right="29"/>
                                    <w:jc w:val="center"/>
                                    <w:rPr>
                                      <w:rFonts w:ascii="Montserrat" w:hAnsi="Montserrat"/>
                                      <w:color w:val="FFFFFF" w:themeColor="background1"/>
                                      <w:sz w:val="8"/>
                                    </w:rPr>
                                  </w:pPr>
                                  <w:r>
                                    <w:rPr>
                                      <w:rFonts w:ascii="Montserrat" w:eastAsia="Montserrat" w:hAnsi="Montserrat"/>
                                      <w:b/>
                                      <w:bCs/>
                                      <w:color w:val="FFFFFF"/>
                                      <w:sz w:val="8"/>
                                      <w:szCs w:val="8"/>
                                      <w:lang w:val="fr-FR"/>
                                    </w:rPr>
                                    <w:t>Indicateur</w:t>
                                  </w:r>
                                </w:p>
                              </w:tc>
                              <w:tc>
                                <w:tcPr>
                                  <w:tcW w:w="2362" w:type="dxa"/>
                                  <w:tcBorders>
                                    <w:bottom w:val="single" w:sz="4" w:space="0" w:color="FFB6B3"/>
                                  </w:tcBorders>
                                  <w:shd w:val="clear" w:color="auto" w:fill="FFB6B3"/>
                                  <w:tcMar>
                                    <w:top w:w="15" w:type="dxa"/>
                                    <w:left w:w="15" w:type="dxa"/>
                                    <w:bottom w:w="0" w:type="dxa"/>
                                    <w:right w:w="15" w:type="dxa"/>
                                  </w:tcMar>
                                  <w:vAlign w:val="center"/>
                                  <w:hideMark/>
                                </w:tcPr>
                                <w:p w14:paraId="0544B744" w14:textId="77777777" w:rsidR="00A53F55" w:rsidRDefault="00F43DC4">
                                  <w:pPr>
                                    <w:spacing w:before="40" w:after="40" w:line="240" w:lineRule="auto"/>
                                    <w:ind w:left="29" w:right="29"/>
                                    <w:jc w:val="center"/>
                                    <w:rPr>
                                      <w:rFonts w:ascii="Montserrat" w:hAnsi="Montserrat"/>
                                      <w:color w:val="FFFFFF" w:themeColor="background1"/>
                                      <w:sz w:val="8"/>
                                    </w:rPr>
                                  </w:pPr>
                                  <w:r>
                                    <w:rPr>
                                      <w:rFonts w:ascii="Montserrat" w:eastAsia="Montserrat" w:hAnsi="Montserrat"/>
                                      <w:b/>
                                      <w:bCs/>
                                      <w:color w:val="FFFFFF"/>
                                      <w:sz w:val="8"/>
                                      <w:szCs w:val="8"/>
                                      <w:lang w:val="fr-FR"/>
                                    </w:rPr>
                                    <w:t>Objectif</w:t>
                                  </w:r>
                                </w:p>
                              </w:tc>
                            </w:tr>
                            <w:tr w:rsidR="00A53F55" w14:paraId="16829471" w14:textId="77777777">
                              <w:trPr>
                                <w:trHeight w:val="20"/>
                              </w:trPr>
                              <w:tc>
                                <w:tcPr>
                                  <w:tcW w:w="1885" w:type="dxa"/>
                                  <w:shd w:val="clear" w:color="auto" w:fill="auto"/>
                                  <w:tcMar>
                                    <w:top w:w="15" w:type="dxa"/>
                                    <w:left w:w="15" w:type="dxa"/>
                                    <w:bottom w:w="0" w:type="dxa"/>
                                    <w:right w:w="15" w:type="dxa"/>
                                  </w:tcMar>
                                  <w:vAlign w:val="center"/>
                                  <w:hideMark/>
                                </w:tcPr>
                                <w:p w14:paraId="3E3D058A"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Nombre de tests effectués, par type de test</w:t>
                                  </w:r>
                                </w:p>
                              </w:tc>
                              <w:tc>
                                <w:tcPr>
                                  <w:tcW w:w="2362" w:type="dxa"/>
                                  <w:shd w:val="clear" w:color="auto" w:fill="auto"/>
                                  <w:tcMar>
                                    <w:top w:w="15" w:type="dxa"/>
                                    <w:left w:w="15" w:type="dxa"/>
                                    <w:bottom w:w="0" w:type="dxa"/>
                                    <w:right w:w="15" w:type="dxa"/>
                                  </w:tcMar>
                                  <w:vAlign w:val="center"/>
                                  <w:hideMark/>
                                </w:tcPr>
                                <w:p w14:paraId="460A5C45"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S.O.</w:t>
                                  </w:r>
                                </w:p>
                              </w:tc>
                            </w:tr>
                            <w:tr w:rsidR="00A53F55" w14:paraId="0FD82539" w14:textId="77777777">
                              <w:trPr>
                                <w:trHeight w:val="20"/>
                              </w:trPr>
                              <w:tc>
                                <w:tcPr>
                                  <w:tcW w:w="1885" w:type="dxa"/>
                                  <w:shd w:val="clear" w:color="auto" w:fill="auto"/>
                                  <w:tcMar>
                                    <w:top w:w="15" w:type="dxa"/>
                                    <w:left w:w="15" w:type="dxa"/>
                                    <w:bottom w:w="0" w:type="dxa"/>
                                    <w:right w:w="15" w:type="dxa"/>
                                  </w:tcMar>
                                  <w:vAlign w:val="center"/>
                                  <w:hideMark/>
                                </w:tcPr>
                                <w:p w14:paraId="2A85709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Interruptions de service</w:t>
                                  </w:r>
                                </w:p>
                              </w:tc>
                              <w:tc>
                                <w:tcPr>
                                  <w:tcW w:w="2362" w:type="dxa"/>
                                  <w:shd w:val="clear" w:color="auto" w:fill="auto"/>
                                  <w:tcMar>
                                    <w:top w:w="15" w:type="dxa"/>
                                    <w:left w:w="15" w:type="dxa"/>
                                    <w:bottom w:w="0" w:type="dxa"/>
                                    <w:right w:w="15" w:type="dxa"/>
                                  </w:tcMar>
                                  <w:vAlign w:val="center"/>
                                  <w:hideMark/>
                                </w:tcPr>
                                <w:p w14:paraId="5C3C496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Pas d’interruption</w:t>
                                  </w:r>
                                </w:p>
                              </w:tc>
                            </w:tr>
                            <w:tr w:rsidR="00A53F55" w14:paraId="0E700987" w14:textId="77777777">
                              <w:trPr>
                                <w:trHeight w:val="20"/>
                              </w:trPr>
                              <w:tc>
                                <w:tcPr>
                                  <w:tcW w:w="1885" w:type="dxa"/>
                                  <w:shd w:val="clear" w:color="auto" w:fill="auto"/>
                                  <w:tcMar>
                                    <w:top w:w="15" w:type="dxa"/>
                                    <w:left w:w="15" w:type="dxa"/>
                                    <w:bottom w:w="0" w:type="dxa"/>
                                    <w:right w:w="15" w:type="dxa"/>
                                  </w:tcMar>
                                  <w:vAlign w:val="center"/>
                                  <w:hideMark/>
                                </w:tcPr>
                                <w:p w14:paraId="7218AF68"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Ruptures de stock</w:t>
                                  </w:r>
                                </w:p>
                              </w:tc>
                              <w:tc>
                                <w:tcPr>
                                  <w:tcW w:w="2362" w:type="dxa"/>
                                  <w:shd w:val="clear" w:color="auto" w:fill="auto"/>
                                  <w:tcMar>
                                    <w:top w:w="15" w:type="dxa"/>
                                    <w:left w:w="15" w:type="dxa"/>
                                    <w:bottom w:w="0" w:type="dxa"/>
                                    <w:right w:w="15" w:type="dxa"/>
                                  </w:tcMar>
                                  <w:vAlign w:val="center"/>
                                  <w:hideMark/>
                                </w:tcPr>
                                <w:p w14:paraId="380E0F5C"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Pas de rupture de stock entraînant une interruption de service</w:t>
                                  </w:r>
                                </w:p>
                              </w:tc>
                            </w:tr>
                            <w:tr w:rsidR="00A53F55" w14:paraId="7C4DC083" w14:textId="77777777">
                              <w:trPr>
                                <w:trHeight w:val="20"/>
                              </w:trPr>
                              <w:tc>
                                <w:tcPr>
                                  <w:tcW w:w="1885" w:type="dxa"/>
                                  <w:shd w:val="clear" w:color="auto" w:fill="auto"/>
                                  <w:tcMar>
                                    <w:top w:w="15" w:type="dxa"/>
                                    <w:left w:w="15" w:type="dxa"/>
                                    <w:bottom w:w="0" w:type="dxa"/>
                                    <w:right w:w="15" w:type="dxa"/>
                                  </w:tcMar>
                                  <w:vAlign w:val="center"/>
                                  <w:hideMark/>
                                </w:tcPr>
                                <w:p w14:paraId="7B2A2FFE"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Temps d’arrêt de l’équipement</w:t>
                                  </w:r>
                                </w:p>
                              </w:tc>
                              <w:tc>
                                <w:tcPr>
                                  <w:tcW w:w="2362" w:type="dxa"/>
                                  <w:shd w:val="clear" w:color="auto" w:fill="auto"/>
                                  <w:tcMar>
                                    <w:top w:w="15" w:type="dxa"/>
                                    <w:left w:w="15" w:type="dxa"/>
                                    <w:bottom w:w="0" w:type="dxa"/>
                                    <w:right w:w="15" w:type="dxa"/>
                                  </w:tcMar>
                                  <w:vAlign w:val="center"/>
                                  <w:hideMark/>
                                </w:tcPr>
                                <w:p w14:paraId="1C802D12" w14:textId="77777777" w:rsidR="00A53F55" w:rsidRDefault="00F43DC4">
                                  <w:pPr>
                                    <w:spacing w:before="10" w:after="20" w:line="240" w:lineRule="auto"/>
                                    <w:ind w:left="29" w:right="170"/>
                                    <w:rPr>
                                      <w:rFonts w:ascii="Montserrat" w:hAnsi="Montserrat"/>
                                      <w:sz w:val="8"/>
                                      <w:lang w:val="fr-FR"/>
                                    </w:rPr>
                                  </w:pPr>
                                  <w:r>
                                    <w:rPr>
                                      <w:rFonts w:ascii="Montserrat" w:eastAsia="Montserrat" w:hAnsi="Montserrat"/>
                                      <w:sz w:val="8"/>
                                      <w:szCs w:val="8"/>
                                      <w:lang w:val="fr-FR"/>
                                    </w:rPr>
                                    <w:t>Pas de temps d’arrêt de l’équipement entraînant une interruption de service</w:t>
                                  </w:r>
                                </w:p>
                              </w:tc>
                            </w:tr>
                            <w:tr w:rsidR="00A53F55" w14:paraId="63351A79" w14:textId="77777777">
                              <w:trPr>
                                <w:trHeight w:val="20"/>
                              </w:trPr>
                              <w:tc>
                                <w:tcPr>
                                  <w:tcW w:w="1885" w:type="dxa"/>
                                  <w:shd w:val="clear" w:color="auto" w:fill="auto"/>
                                  <w:tcMar>
                                    <w:top w:w="15" w:type="dxa"/>
                                    <w:left w:w="15" w:type="dxa"/>
                                    <w:bottom w:w="0" w:type="dxa"/>
                                    <w:right w:w="15" w:type="dxa"/>
                                  </w:tcMar>
                                  <w:vAlign w:val="center"/>
                                  <w:hideMark/>
                                </w:tcPr>
                                <w:p w14:paraId="4DDF4B8A" w14:textId="77777777" w:rsidR="00A53F55" w:rsidRDefault="00F43DC4">
                                  <w:pPr>
                                    <w:spacing w:before="10" w:after="20" w:line="240" w:lineRule="auto"/>
                                    <w:ind w:left="29" w:right="29"/>
                                    <w:rPr>
                                      <w:rFonts w:ascii="Montserrat" w:hAnsi="Montserrat"/>
                                      <w:sz w:val="8"/>
                                    </w:rPr>
                                  </w:pPr>
                                  <w:proofErr w:type="spellStart"/>
                                  <w:r>
                                    <w:rPr>
                                      <w:rFonts w:ascii="Montserrat" w:eastAsia="Montserrat" w:hAnsi="Montserrat"/>
                                      <w:sz w:val="8"/>
                                      <w:szCs w:val="8"/>
                                    </w:rPr>
                                    <w:t>Délai</w:t>
                                  </w:r>
                                  <w:proofErr w:type="spellEnd"/>
                                  <w:r>
                                    <w:rPr>
                                      <w:rFonts w:ascii="Montserrat" w:eastAsia="Montserrat" w:hAnsi="Montserrat"/>
                                      <w:sz w:val="8"/>
                                      <w:szCs w:val="8"/>
                                    </w:rPr>
                                    <w:t xml:space="preserve"> </w:t>
                                  </w:r>
                                  <w:proofErr w:type="spellStart"/>
                                  <w:r>
                                    <w:rPr>
                                      <w:rFonts w:ascii="Montserrat" w:eastAsia="Montserrat" w:hAnsi="Montserrat"/>
                                      <w:sz w:val="8"/>
                                      <w:szCs w:val="8"/>
                                    </w:rPr>
                                    <w:t>d’exécution</w:t>
                                  </w:r>
                                  <w:proofErr w:type="spellEnd"/>
                                  <w:r>
                                    <w:rPr>
                                      <w:rFonts w:ascii="Montserrat" w:eastAsia="Montserrat" w:hAnsi="Montserrat"/>
                                      <w:sz w:val="8"/>
                                      <w:szCs w:val="8"/>
                                    </w:rPr>
                                    <w:t xml:space="preserve"> (Turnaround time, TAT)</w:t>
                                  </w:r>
                                </w:p>
                              </w:tc>
                              <w:tc>
                                <w:tcPr>
                                  <w:tcW w:w="2362" w:type="dxa"/>
                                  <w:shd w:val="clear" w:color="auto" w:fill="auto"/>
                                  <w:tcMar>
                                    <w:top w:w="15" w:type="dxa"/>
                                    <w:left w:w="15" w:type="dxa"/>
                                    <w:bottom w:w="0" w:type="dxa"/>
                                    <w:right w:w="15" w:type="dxa"/>
                                  </w:tcMar>
                                  <w:vAlign w:val="center"/>
                                  <w:hideMark/>
                                </w:tcPr>
                                <w:p w14:paraId="0A61C0FB"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90 % des résultats sont conformes au TAT spécifique au test</w:t>
                                  </w:r>
                                </w:p>
                              </w:tc>
                            </w:tr>
                            <w:tr w:rsidR="00A53F55" w14:paraId="1292A177" w14:textId="77777777">
                              <w:trPr>
                                <w:trHeight w:val="20"/>
                              </w:trPr>
                              <w:tc>
                                <w:tcPr>
                                  <w:tcW w:w="1885" w:type="dxa"/>
                                  <w:shd w:val="clear" w:color="auto" w:fill="auto"/>
                                  <w:tcMar>
                                    <w:top w:w="15" w:type="dxa"/>
                                    <w:left w:w="15" w:type="dxa"/>
                                    <w:bottom w:w="0" w:type="dxa"/>
                                    <w:right w:w="15" w:type="dxa"/>
                                  </w:tcMar>
                                  <w:vAlign w:val="center"/>
                                  <w:hideMark/>
                                </w:tcPr>
                                <w:p w14:paraId="07458421"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Rapport des statistiques du test (indicateur de qualité)</w:t>
                                  </w:r>
                                </w:p>
                              </w:tc>
                              <w:tc>
                                <w:tcPr>
                                  <w:tcW w:w="2362" w:type="dxa"/>
                                  <w:shd w:val="clear" w:color="auto" w:fill="auto"/>
                                  <w:tcMar>
                                    <w:top w:w="15" w:type="dxa"/>
                                    <w:left w:w="15" w:type="dxa"/>
                                    <w:bottom w:w="0" w:type="dxa"/>
                                    <w:right w:w="15" w:type="dxa"/>
                                  </w:tcMar>
                                  <w:vAlign w:val="center"/>
                                  <w:hideMark/>
                                </w:tcPr>
                                <w:p w14:paraId="10EA963F"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100 % des rapports terminés à la date d’échéance définie</w:t>
                                  </w:r>
                                </w:p>
                              </w:tc>
                            </w:tr>
                            <w:tr w:rsidR="00A53F55" w14:paraId="48F64CFC" w14:textId="77777777">
                              <w:trPr>
                                <w:trHeight w:val="20"/>
                              </w:trPr>
                              <w:tc>
                                <w:tcPr>
                                  <w:tcW w:w="1885" w:type="dxa"/>
                                  <w:shd w:val="clear" w:color="auto" w:fill="auto"/>
                                  <w:tcMar>
                                    <w:top w:w="15" w:type="dxa"/>
                                    <w:left w:w="15" w:type="dxa"/>
                                    <w:bottom w:w="0" w:type="dxa"/>
                                    <w:right w:w="15" w:type="dxa"/>
                                  </w:tcMar>
                                  <w:vAlign w:val="center"/>
                                  <w:hideMark/>
                                </w:tcPr>
                                <w:p w14:paraId="1E491D03"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Résultats de l’EEQ</w:t>
                                  </w:r>
                                </w:p>
                              </w:tc>
                              <w:tc>
                                <w:tcPr>
                                  <w:tcW w:w="2362" w:type="dxa"/>
                                  <w:shd w:val="clear" w:color="auto" w:fill="auto"/>
                                  <w:tcMar>
                                    <w:top w:w="15" w:type="dxa"/>
                                    <w:left w:w="15" w:type="dxa"/>
                                    <w:bottom w:w="0" w:type="dxa"/>
                                    <w:right w:w="15" w:type="dxa"/>
                                  </w:tcMar>
                                  <w:vAlign w:val="center"/>
                                  <w:hideMark/>
                                </w:tcPr>
                                <w:p w14:paraId="75EABA34"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90 % des panels de l’EEQ sont validés</w:t>
                                  </w:r>
                                </w:p>
                              </w:tc>
                            </w:tr>
                            <w:tr w:rsidR="00A53F55" w14:paraId="51687179" w14:textId="77777777">
                              <w:trPr>
                                <w:trHeight w:val="20"/>
                              </w:trPr>
                              <w:tc>
                                <w:tcPr>
                                  <w:tcW w:w="1885" w:type="dxa"/>
                                  <w:shd w:val="clear" w:color="auto" w:fill="auto"/>
                                  <w:tcMar>
                                    <w:top w:w="15" w:type="dxa"/>
                                    <w:left w:w="15" w:type="dxa"/>
                                    <w:bottom w:w="0" w:type="dxa"/>
                                    <w:right w:w="15" w:type="dxa"/>
                                  </w:tcMar>
                                  <w:vAlign w:val="center"/>
                                  <w:hideMark/>
                                </w:tcPr>
                                <w:p w14:paraId="2BF42F32"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Résultats du CQ</w:t>
                                  </w:r>
                                </w:p>
                              </w:tc>
                              <w:tc>
                                <w:tcPr>
                                  <w:tcW w:w="2362" w:type="dxa"/>
                                  <w:shd w:val="clear" w:color="auto" w:fill="auto"/>
                                  <w:tcMar>
                                    <w:top w:w="15" w:type="dxa"/>
                                    <w:left w:w="15" w:type="dxa"/>
                                    <w:bottom w:w="0" w:type="dxa"/>
                                    <w:right w:w="15" w:type="dxa"/>
                                  </w:tcMar>
                                  <w:vAlign w:val="center"/>
                                  <w:hideMark/>
                                </w:tcPr>
                                <w:p w14:paraId="51C36E39"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90 % des résultats du CQ répondent aux critères attendus</w:t>
                                  </w:r>
                                </w:p>
                              </w:tc>
                            </w:tr>
                            <w:tr w:rsidR="00A53F55" w14:paraId="16903E62" w14:textId="77777777">
                              <w:trPr>
                                <w:trHeight w:val="20"/>
                              </w:trPr>
                              <w:tc>
                                <w:tcPr>
                                  <w:tcW w:w="1885" w:type="dxa"/>
                                  <w:shd w:val="clear" w:color="auto" w:fill="auto"/>
                                  <w:tcMar>
                                    <w:top w:w="15" w:type="dxa"/>
                                    <w:left w:w="15" w:type="dxa"/>
                                    <w:bottom w:w="0" w:type="dxa"/>
                                    <w:right w:w="15" w:type="dxa"/>
                                  </w:tcMar>
                                  <w:vAlign w:val="center"/>
                                  <w:hideMark/>
                                </w:tcPr>
                                <w:p w14:paraId="2ED616F5"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Rejet d’échantillon</w:t>
                                  </w:r>
                                </w:p>
                              </w:tc>
                              <w:tc>
                                <w:tcPr>
                                  <w:tcW w:w="2362" w:type="dxa"/>
                                  <w:shd w:val="clear" w:color="auto" w:fill="auto"/>
                                  <w:tcMar>
                                    <w:top w:w="15" w:type="dxa"/>
                                    <w:left w:w="15" w:type="dxa"/>
                                    <w:bottom w:w="0" w:type="dxa"/>
                                    <w:right w:w="15" w:type="dxa"/>
                                  </w:tcMar>
                                  <w:vAlign w:val="center"/>
                                  <w:hideMark/>
                                </w:tcPr>
                                <w:p w14:paraId="663B9356"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&lt; 1 % d’échantillons rejetés</w:t>
                                  </w:r>
                                </w:p>
                              </w:tc>
                            </w:tr>
                            <w:tr w:rsidR="00A53F55" w14:paraId="221F4F2F" w14:textId="77777777">
                              <w:trPr>
                                <w:trHeight w:val="20"/>
                              </w:trPr>
                              <w:tc>
                                <w:tcPr>
                                  <w:tcW w:w="1885" w:type="dxa"/>
                                  <w:shd w:val="clear" w:color="auto" w:fill="auto"/>
                                  <w:tcMar>
                                    <w:top w:w="15" w:type="dxa"/>
                                    <w:left w:w="15" w:type="dxa"/>
                                    <w:bottom w:w="0" w:type="dxa"/>
                                    <w:right w:w="15" w:type="dxa"/>
                                  </w:tcMar>
                                  <w:vAlign w:val="center"/>
                                  <w:hideMark/>
                                </w:tcPr>
                                <w:p w14:paraId="36B5FDE9"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Satisfaction du client</w:t>
                                  </w:r>
                                </w:p>
                              </w:tc>
                              <w:tc>
                                <w:tcPr>
                                  <w:tcW w:w="2362" w:type="dxa"/>
                                  <w:shd w:val="clear" w:color="auto" w:fill="auto"/>
                                  <w:tcMar>
                                    <w:top w:w="15" w:type="dxa"/>
                                    <w:left w:w="15" w:type="dxa"/>
                                    <w:bottom w:w="0" w:type="dxa"/>
                                    <w:right w:w="15" w:type="dxa"/>
                                  </w:tcMar>
                                  <w:vAlign w:val="center"/>
                                  <w:hideMark/>
                                </w:tcPr>
                                <w:p w14:paraId="7EDA91FB"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&gt; 80 % des clients interrogés sont satisfaits</w:t>
                                  </w:r>
                                </w:p>
                              </w:tc>
                            </w:tr>
                            <w:tr w:rsidR="00A53F55" w14:paraId="27DA7E67" w14:textId="77777777">
                              <w:trPr>
                                <w:trHeight w:val="20"/>
                              </w:trPr>
                              <w:tc>
                                <w:tcPr>
                                  <w:tcW w:w="1885" w:type="dxa"/>
                                  <w:shd w:val="clear" w:color="auto" w:fill="auto"/>
                                  <w:tcMar>
                                    <w:top w:w="15" w:type="dxa"/>
                                    <w:left w:w="15" w:type="dxa"/>
                                    <w:bottom w:w="0" w:type="dxa"/>
                                    <w:right w:w="15" w:type="dxa"/>
                                  </w:tcMar>
                                  <w:vAlign w:val="center"/>
                                  <w:hideMark/>
                                </w:tcPr>
                                <w:p w14:paraId="262D8170" w14:textId="77777777" w:rsidR="00A53F55" w:rsidRDefault="00F43DC4">
                                  <w:pPr>
                                    <w:spacing w:before="10" w:after="20" w:line="240" w:lineRule="auto"/>
                                    <w:ind w:left="29" w:right="29"/>
                                    <w:rPr>
                                      <w:rFonts w:ascii="Montserrat" w:hAnsi="Montserrat"/>
                                      <w:sz w:val="8"/>
                                    </w:rPr>
                                  </w:pPr>
                                  <w:r>
                                    <w:rPr>
                                      <w:rFonts w:ascii="Montserrat" w:eastAsia="Montserrat" w:hAnsi="Montserrat"/>
                                      <w:sz w:val="8"/>
                                      <w:szCs w:val="8"/>
                                      <w:lang w:val="fr-FR"/>
                                    </w:rPr>
                                    <w:t>Productivité des techniciens</w:t>
                                  </w:r>
                                </w:p>
                              </w:tc>
                              <w:tc>
                                <w:tcPr>
                                  <w:tcW w:w="2362" w:type="dxa"/>
                                  <w:shd w:val="clear" w:color="auto" w:fill="auto"/>
                                  <w:tcMar>
                                    <w:top w:w="15" w:type="dxa"/>
                                    <w:left w:w="15" w:type="dxa"/>
                                    <w:bottom w:w="0" w:type="dxa"/>
                                    <w:right w:w="15" w:type="dxa"/>
                                  </w:tcMar>
                                  <w:vAlign w:val="center"/>
                                  <w:hideMark/>
                                </w:tcPr>
                                <w:p w14:paraId="3ACB647A" w14:textId="77777777" w:rsidR="00A53F55" w:rsidRDefault="00F43DC4">
                                  <w:pPr>
                                    <w:spacing w:before="10" w:after="20" w:line="240" w:lineRule="auto"/>
                                    <w:ind w:left="29" w:right="29"/>
                                    <w:rPr>
                                      <w:rFonts w:ascii="Montserrat" w:hAnsi="Montserrat"/>
                                      <w:sz w:val="8"/>
                                      <w:lang w:val="fr-FR"/>
                                    </w:rPr>
                                  </w:pPr>
                                  <w:r>
                                    <w:rPr>
                                      <w:rFonts w:ascii="Montserrat" w:eastAsia="Montserrat" w:hAnsi="Montserrat"/>
                                      <w:sz w:val="8"/>
                                      <w:szCs w:val="8"/>
                                      <w:lang w:val="fr-FR"/>
                                    </w:rPr>
                                    <w:t>Déclaration du nombre moyen de tests réalisés par mois par technicien</w:t>
                                  </w:r>
                                </w:p>
                              </w:tc>
                            </w:tr>
                          </w:tbl>
                          <w:p w14:paraId="04300658" w14:textId="77777777" w:rsidR="00A53F55" w:rsidRDefault="00A53F55">
                            <w:pPr>
                              <w:spacing w:after="240" w:line="240" w:lineRule="auto"/>
                              <w:rPr>
                                <w:rFonts w:ascii="Montserrat" w:eastAsia="Arial" w:hAnsi="Montserrat"/>
                                <w:b/>
                                <w:bCs/>
                                <w:color w:val="FB635E"/>
                                <w:sz w:val="17"/>
                                <w:szCs w:val="17"/>
                                <w:lang w:val="fr-FR" w:bidi="en-US"/>
                              </w:rPr>
                            </w:pPr>
                          </w:p>
                        </w:txbxContent>
                      </v:textbox>
                    </v:shape>
                  </w:pict>
                </mc:Fallback>
              </mc:AlternateContent>
            </w:r>
            <w:r>
              <w:rPr>
                <w:noProof/>
                <w:lang w:eastAsia="zh-CN"/>
              </w:rPr>
              <w:drawing>
                <wp:inline distT="0" distB="0" distL="0" distR="0" wp14:anchorId="409F7CA6" wp14:editId="417DCC83">
                  <wp:extent cx="3117850" cy="1752791"/>
                  <wp:effectExtent l="0" t="0" r="6350" b="0"/>
                  <wp:docPr id="454" name="Picture 454" descr="Tabl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17850" cy="1752791"/>
                          </a:xfrm>
                          <a:prstGeom prst="rect">
                            <a:avLst/>
                          </a:prstGeom>
                        </pic:spPr>
                      </pic:pic>
                    </a:graphicData>
                  </a:graphic>
                </wp:inline>
              </w:drawing>
            </w:r>
          </w:p>
        </w:tc>
      </w:tr>
      <w:tr w:rsidR="00A53F55" w14:paraId="2287F3FA" w14:textId="77777777">
        <w:tc>
          <w:tcPr>
            <w:tcW w:w="9350" w:type="dxa"/>
          </w:tcPr>
          <w:p w14:paraId="13190E80" w14:textId="77777777" w:rsidR="00A53F55" w:rsidRDefault="00F43DC4">
            <w:pPr>
              <w:rPr>
                <w:b/>
                <w:bCs/>
                <w:noProof/>
                <w:lang w:val="fr-FR"/>
              </w:rPr>
            </w:pPr>
            <w:r>
              <w:rPr>
                <w:rFonts w:eastAsia="Gill Sans MT"/>
                <w:b/>
                <w:bCs/>
                <w:noProof/>
                <w:lang w:val="fr-FR"/>
              </w:rPr>
              <w:t>DIRE :</w:t>
            </w:r>
          </w:p>
          <w:p w14:paraId="434E00F8" w14:textId="77777777" w:rsidR="00A53F55" w:rsidRDefault="00F43DC4">
            <w:pPr>
              <w:rPr>
                <w:noProof/>
                <w:lang w:val="fr-FR"/>
              </w:rPr>
            </w:pPr>
            <w:r>
              <w:rPr>
                <w:rFonts w:eastAsia="Gill Sans MT"/>
                <w:noProof/>
                <w:lang w:val="fr-FR"/>
              </w:rPr>
              <w:t xml:space="preserve">Sur cette diapositive, vous verrez les indicateurs généraux de performance du laboratoire et leurs objectifs. </w:t>
            </w:r>
          </w:p>
        </w:tc>
      </w:tr>
      <w:tr w:rsidR="00A53F55" w14:paraId="79664C13" w14:textId="77777777">
        <w:tc>
          <w:tcPr>
            <w:tcW w:w="9350" w:type="dxa"/>
          </w:tcPr>
          <w:p w14:paraId="54A7750B" w14:textId="77777777" w:rsidR="00A53F55" w:rsidRDefault="00F43DC4">
            <w:pPr>
              <w:rPr>
                <w:b/>
                <w:bCs/>
                <w:noProof/>
                <w:lang w:val="fr-FR"/>
              </w:rPr>
            </w:pPr>
            <w:r>
              <w:rPr>
                <w:rFonts w:eastAsia="Gill Sans MT"/>
                <w:b/>
                <w:bCs/>
                <w:noProof/>
                <w:lang w:val="fr-FR"/>
              </w:rPr>
              <w:t>FAIRE :</w:t>
            </w:r>
          </w:p>
          <w:p w14:paraId="3741FBD1" w14:textId="77777777" w:rsidR="00A53F55" w:rsidRDefault="00F43DC4">
            <w:pPr>
              <w:rPr>
                <w:noProof/>
                <w:lang w:val="fr-FR"/>
              </w:rPr>
            </w:pPr>
            <w:r>
              <w:rPr>
                <w:rFonts w:eastAsia="Gill Sans MT"/>
                <w:noProof/>
                <w:lang w:val="fr-FR"/>
              </w:rPr>
              <w:t xml:space="preserve">Passez en revue le contenu de la diapositive avec les participants. </w:t>
            </w:r>
          </w:p>
        </w:tc>
      </w:tr>
      <w:tr w:rsidR="00A53F55" w14:paraId="253A796E" w14:textId="77777777">
        <w:tc>
          <w:tcPr>
            <w:tcW w:w="9350" w:type="dxa"/>
          </w:tcPr>
          <w:p w14:paraId="64817C39" w14:textId="77777777" w:rsidR="00A53F55" w:rsidRDefault="00F43DC4">
            <w:pPr>
              <w:ind w:left="360" w:hanging="360"/>
              <w:rPr>
                <w:b/>
                <w:bCs/>
                <w:lang w:val="fr-FR"/>
              </w:rPr>
            </w:pPr>
            <w:r>
              <w:rPr>
                <w:rFonts w:eastAsia="Gill Sans MT"/>
                <w:b/>
                <w:bCs/>
                <w:lang w:val="fr-FR"/>
              </w:rPr>
              <w:t>DEMANDER :</w:t>
            </w:r>
          </w:p>
          <w:p w14:paraId="56877258" w14:textId="77777777" w:rsidR="00A53F55" w:rsidRDefault="00F43DC4">
            <w:pPr>
              <w:rPr>
                <w:lang w:val="fr-FR"/>
              </w:rPr>
            </w:pPr>
            <w:r>
              <w:rPr>
                <w:rFonts w:eastAsia="Gill Sans MT"/>
                <w:lang w:val="fr-FR"/>
              </w:rPr>
              <w:t>Lequel de ces indicateurs suivez-vous déjà pour d’autres tests ?</w:t>
            </w:r>
          </w:p>
        </w:tc>
      </w:tr>
      <w:tr w:rsidR="00A53F55" w14:paraId="59C3B5D9" w14:textId="77777777">
        <w:tc>
          <w:tcPr>
            <w:tcW w:w="9350" w:type="dxa"/>
          </w:tcPr>
          <w:p w14:paraId="4F51342C" w14:textId="77777777" w:rsidR="00A53F55" w:rsidRDefault="00F43DC4">
            <w:pPr>
              <w:ind w:left="360" w:hanging="360"/>
              <w:rPr>
                <w:b/>
                <w:bCs/>
                <w:lang w:val="fr-FR"/>
              </w:rPr>
            </w:pPr>
            <w:r>
              <w:rPr>
                <w:rFonts w:eastAsia="Gill Sans MT"/>
                <w:b/>
                <w:bCs/>
                <w:lang w:val="fr-FR"/>
              </w:rPr>
              <w:t>FAIRE :</w:t>
            </w:r>
          </w:p>
          <w:p w14:paraId="794B5333" w14:textId="77777777" w:rsidR="00A53F55" w:rsidRDefault="00F43DC4">
            <w:pPr>
              <w:rPr>
                <w:lang w:val="fr-FR"/>
              </w:rPr>
            </w:pPr>
            <w:r>
              <w:rPr>
                <w:rFonts w:eastAsia="Gill Sans MT"/>
                <w:lang w:val="fr-FR"/>
              </w:rPr>
              <w:t>Demandez aux participants de partager leurs expériences.</w:t>
            </w:r>
          </w:p>
        </w:tc>
      </w:tr>
      <w:tr w:rsidR="00A53F55" w14:paraId="00DC87D3" w14:textId="77777777">
        <w:tc>
          <w:tcPr>
            <w:tcW w:w="9350" w:type="dxa"/>
            <w:shd w:val="clear" w:color="auto" w:fill="E68F8C"/>
          </w:tcPr>
          <w:p w14:paraId="44243C72" w14:textId="77777777" w:rsidR="00A53F55" w:rsidRDefault="00F43DC4">
            <w:pPr>
              <w:rPr>
                <w:b/>
                <w:color w:val="FFFFFF" w:themeColor="background1"/>
                <w:lang w:val="fr-FR"/>
              </w:rPr>
            </w:pPr>
            <w:r>
              <w:rPr>
                <w:rFonts w:eastAsia="Gill Sans MT"/>
                <w:b/>
                <w:bCs/>
                <w:color w:val="FFFFFF"/>
                <w:lang w:val="fr-FR"/>
              </w:rPr>
              <w:t xml:space="preserve">Indicateurs de performance pour les tests </w:t>
            </w:r>
            <w:proofErr w:type="spellStart"/>
            <w:r>
              <w:rPr>
                <w:rFonts w:eastAsia="Gill Sans MT"/>
                <w:b/>
                <w:bCs/>
                <w:color w:val="FFFFFF"/>
                <w:lang w:val="fr-FR"/>
              </w:rPr>
              <w:t>Truenat</w:t>
            </w:r>
            <w:proofErr w:type="spellEnd"/>
            <w:r>
              <w:rPr>
                <w:rFonts w:eastAsia="Gill Sans MT"/>
                <w:b/>
                <w:bCs/>
                <w:color w:val="FFFFFF"/>
                <w:lang w:val="fr-FR"/>
              </w:rPr>
              <w:t xml:space="preserve"> TB</w:t>
            </w:r>
          </w:p>
          <w:p w14:paraId="3D2FA97F" w14:textId="316EAC91" w:rsidR="00A53F55" w:rsidRDefault="00F43DC4">
            <w:pPr>
              <w:rPr>
                <w:b/>
                <w:bCs/>
                <w:color w:val="FFFFFF" w:themeColor="background1"/>
                <w:lang w:val="fr-FR"/>
              </w:rPr>
            </w:pPr>
            <w:r>
              <w:rPr>
                <w:rFonts w:eastAsia="Gill Sans MT"/>
                <w:b/>
                <w:bCs/>
                <w:color w:val="FFFFFF"/>
                <w:lang w:val="fr-FR"/>
              </w:rPr>
              <w:t>Diapositives : 3</w:t>
            </w:r>
            <w:r w:rsidR="002718EF">
              <w:rPr>
                <w:rFonts w:eastAsia="Gill Sans MT"/>
                <w:b/>
                <w:bCs/>
                <w:color w:val="FFFFFF"/>
                <w:lang w:val="fr-FR"/>
              </w:rPr>
              <w:t>3</w:t>
            </w:r>
            <w:r>
              <w:rPr>
                <w:rFonts w:eastAsia="Gill Sans MT"/>
                <w:b/>
                <w:bCs/>
                <w:color w:val="FFFFFF"/>
                <w:lang w:val="fr-FR"/>
              </w:rPr>
              <w:t xml:space="preserve"> et 3</w:t>
            </w:r>
            <w:r w:rsidR="002718EF">
              <w:rPr>
                <w:rFonts w:eastAsia="Gill Sans MT"/>
                <w:b/>
                <w:bCs/>
                <w:color w:val="FFFFFF"/>
                <w:lang w:val="fr-FR"/>
              </w:rPr>
              <w:t>4</w:t>
            </w:r>
          </w:p>
          <w:p w14:paraId="68863CEF" w14:textId="1301D0AA" w:rsidR="00A53F55" w:rsidRDefault="00F43DC4">
            <w:pPr>
              <w:rPr>
                <w:b/>
                <w:color w:val="FFFFFF" w:themeColor="background1"/>
                <w:lang w:val="fr-FR"/>
              </w:rPr>
            </w:pPr>
            <w:r>
              <w:rPr>
                <w:rFonts w:eastAsia="Gill Sans MT"/>
                <w:b/>
                <w:bCs/>
                <w:color w:val="FFFFFF"/>
                <w:lang w:val="fr-FR"/>
              </w:rPr>
              <w:t xml:space="preserve">Guide du participant page : </w:t>
            </w:r>
            <w:r w:rsidR="00A13F3F">
              <w:rPr>
                <w:rFonts w:eastAsia="Gill Sans MT"/>
                <w:b/>
                <w:bCs/>
                <w:color w:val="FFFFFF"/>
                <w:lang w:val="fr-FR"/>
              </w:rPr>
              <w:t>79</w:t>
            </w:r>
          </w:p>
        </w:tc>
      </w:tr>
      <w:tr w:rsidR="00A53F55" w14:paraId="11E9792D" w14:textId="77777777">
        <w:tc>
          <w:tcPr>
            <w:tcW w:w="9350" w:type="dxa"/>
          </w:tcPr>
          <w:p w14:paraId="26AED4EF" w14:textId="77777777" w:rsidR="00A53F55" w:rsidRDefault="002718EF" w:rsidP="002718EF">
            <w:pPr>
              <w:jc w:val="center"/>
            </w:pPr>
            <w:r w:rsidRPr="002718EF">
              <w:drawing>
                <wp:inline distT="0" distB="0" distL="0" distR="0" wp14:anchorId="004D32EF" wp14:editId="1B92286C">
                  <wp:extent cx="3343275" cy="1863090"/>
                  <wp:effectExtent l="0" t="0" r="9525" b="381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61360" cy="1873168"/>
                          </a:xfrm>
                          <a:prstGeom prst="rect">
                            <a:avLst/>
                          </a:prstGeom>
                        </pic:spPr>
                      </pic:pic>
                    </a:graphicData>
                  </a:graphic>
                </wp:inline>
              </w:drawing>
            </w:r>
          </w:p>
          <w:p w14:paraId="509226DB" w14:textId="31C75221" w:rsidR="002718EF" w:rsidRDefault="002718EF" w:rsidP="002718EF">
            <w:pPr>
              <w:jc w:val="center"/>
            </w:pPr>
            <w:r w:rsidRPr="002718EF">
              <w:lastRenderedPageBreak/>
              <w:drawing>
                <wp:inline distT="0" distB="0" distL="0" distR="0" wp14:anchorId="46A67948" wp14:editId="14A40758">
                  <wp:extent cx="3600450" cy="200602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12461" cy="2012712"/>
                          </a:xfrm>
                          <a:prstGeom prst="rect">
                            <a:avLst/>
                          </a:prstGeom>
                        </pic:spPr>
                      </pic:pic>
                    </a:graphicData>
                  </a:graphic>
                </wp:inline>
              </w:drawing>
            </w:r>
          </w:p>
        </w:tc>
      </w:tr>
      <w:tr w:rsidR="00A53F55" w14:paraId="63C159FB" w14:textId="77777777">
        <w:tc>
          <w:tcPr>
            <w:tcW w:w="9350" w:type="dxa"/>
          </w:tcPr>
          <w:p w14:paraId="44DA701D" w14:textId="77777777" w:rsidR="00A53F55" w:rsidRDefault="00F43DC4">
            <w:pPr>
              <w:rPr>
                <w:b/>
                <w:bCs/>
                <w:noProof/>
                <w:lang w:val="fr-FR"/>
              </w:rPr>
            </w:pPr>
            <w:r>
              <w:rPr>
                <w:rFonts w:eastAsia="Gill Sans MT"/>
                <w:b/>
                <w:bCs/>
                <w:noProof/>
                <w:lang w:val="fr-FR"/>
              </w:rPr>
              <w:lastRenderedPageBreak/>
              <w:t>FAIRE :</w:t>
            </w:r>
          </w:p>
          <w:p w14:paraId="0B0BEE4B" w14:textId="77777777" w:rsidR="00A53F55" w:rsidRDefault="00F43DC4">
            <w:pPr>
              <w:rPr>
                <w:noProof/>
                <w:lang w:val="fr-FR"/>
              </w:rPr>
            </w:pPr>
            <w:r>
              <w:rPr>
                <w:rFonts w:eastAsia="Gill Sans MT"/>
                <w:noProof/>
                <w:lang w:val="fr-FR"/>
              </w:rPr>
              <w:t xml:space="preserve">Passez en revue le contenu de la diapositive avec les participants. </w:t>
            </w:r>
          </w:p>
        </w:tc>
      </w:tr>
      <w:tr w:rsidR="00A53F55" w14:paraId="070282BF" w14:textId="77777777">
        <w:tc>
          <w:tcPr>
            <w:tcW w:w="9350" w:type="dxa"/>
          </w:tcPr>
          <w:p w14:paraId="0BA5EEDE" w14:textId="77777777" w:rsidR="00A53F55" w:rsidRDefault="00F43DC4">
            <w:pPr>
              <w:rPr>
                <w:b/>
                <w:bCs/>
                <w:noProof/>
                <w:lang w:val="fr-FR"/>
              </w:rPr>
            </w:pPr>
            <w:r>
              <w:rPr>
                <w:rFonts w:eastAsia="Gill Sans MT"/>
                <w:b/>
                <w:bCs/>
                <w:noProof/>
                <w:lang w:val="fr-FR"/>
              </w:rPr>
              <w:t>DIRE :</w:t>
            </w:r>
          </w:p>
          <w:p w14:paraId="77C977B6" w14:textId="77777777" w:rsidR="00A53F55" w:rsidRDefault="00F43DC4">
            <w:pPr>
              <w:rPr>
                <w:noProof/>
                <w:lang w:val="fr-FR"/>
              </w:rPr>
            </w:pPr>
            <w:r>
              <w:rPr>
                <w:rFonts w:eastAsia="Gill Sans MT"/>
                <w:noProof/>
                <w:lang w:val="fr-FR"/>
              </w:rPr>
              <w:t xml:space="preserve">Les indicateurs de performance pour les tests Truenat TB sont modélisés d’après les indicateurs de performance recommandés par GLI pour les tests Xpert MTB/RIF qui doivent être contrôlés tous les mois par chaque site de test. Certains objectifs sont spécifiques au contexte. Les laboratoires doivent surveiller les indicateurs et établir des valeurs cibles et des intervalles locaux. Les écarts par rapport à la valeur attendue doivent faire l’objet d’une investigation. </w:t>
            </w:r>
          </w:p>
        </w:tc>
      </w:tr>
      <w:tr w:rsidR="00A53F55" w14:paraId="63307D22" w14:textId="77777777">
        <w:tc>
          <w:tcPr>
            <w:tcW w:w="9350" w:type="dxa"/>
            <w:shd w:val="clear" w:color="auto" w:fill="E68F8C"/>
          </w:tcPr>
          <w:p w14:paraId="065E9628" w14:textId="77777777" w:rsidR="00A53F55" w:rsidRDefault="00F43DC4">
            <w:pPr>
              <w:rPr>
                <w:b/>
                <w:color w:val="FFFFFF" w:themeColor="background1"/>
                <w:lang w:val="fr-FR"/>
              </w:rPr>
            </w:pPr>
            <w:r>
              <w:rPr>
                <w:rFonts w:eastAsia="Gill Sans MT"/>
                <w:b/>
                <w:bCs/>
                <w:color w:val="FFFFFF"/>
                <w:lang w:val="fr-FR"/>
              </w:rPr>
              <w:t>Indicateurs de performance pour la surveillance du flux de patients et d’échantillons</w:t>
            </w:r>
          </w:p>
          <w:p w14:paraId="75B33BEB" w14:textId="6E9AE369" w:rsidR="00A53F55" w:rsidRDefault="00F43DC4">
            <w:pPr>
              <w:rPr>
                <w:b/>
                <w:bCs/>
                <w:color w:val="FFFFFF" w:themeColor="background1"/>
                <w:lang w:val="fr-FR"/>
              </w:rPr>
            </w:pPr>
            <w:r>
              <w:rPr>
                <w:rFonts w:eastAsia="Gill Sans MT"/>
                <w:b/>
                <w:bCs/>
                <w:color w:val="FFFFFF"/>
                <w:lang w:val="fr-FR"/>
              </w:rPr>
              <w:t xml:space="preserve">Diapositive : </w:t>
            </w:r>
            <w:r w:rsidR="002718EF">
              <w:rPr>
                <w:rFonts w:eastAsia="Gill Sans MT"/>
                <w:b/>
                <w:bCs/>
                <w:color w:val="FFFFFF"/>
                <w:lang w:val="fr-FR"/>
              </w:rPr>
              <w:t>35 et 36</w:t>
            </w:r>
          </w:p>
          <w:p w14:paraId="780E99D5" w14:textId="1C5C49AD" w:rsidR="00A53F55" w:rsidRDefault="00F43DC4">
            <w:pPr>
              <w:rPr>
                <w:b/>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0</w:t>
            </w:r>
          </w:p>
        </w:tc>
      </w:tr>
      <w:tr w:rsidR="00A53F55" w14:paraId="0D5E5BC4" w14:textId="77777777">
        <w:tc>
          <w:tcPr>
            <w:tcW w:w="9350" w:type="dxa"/>
          </w:tcPr>
          <w:p w14:paraId="071942E4" w14:textId="77777777" w:rsidR="00A53F55" w:rsidRDefault="00F43DC4">
            <w:pPr>
              <w:jc w:val="center"/>
            </w:pPr>
            <w:r>
              <w:rPr>
                <w:noProof/>
                <w:lang w:eastAsia="zh-CN"/>
              </w:rPr>
              <mc:AlternateContent>
                <mc:Choice Requires="wpg">
                  <w:drawing>
                    <wp:anchor distT="0" distB="0" distL="114300" distR="114300" simplePos="0" relativeHeight="252128256" behindDoc="0" locked="0" layoutInCell="1" allowOverlap="1" wp14:anchorId="770CC515" wp14:editId="3FF19CAE">
                      <wp:simplePos x="0" y="0"/>
                      <wp:positionH relativeFrom="column">
                        <wp:posOffset>1280795</wp:posOffset>
                      </wp:positionH>
                      <wp:positionV relativeFrom="paragraph">
                        <wp:posOffset>133350</wp:posOffset>
                      </wp:positionV>
                      <wp:extent cx="3276452" cy="1755141"/>
                      <wp:effectExtent l="0" t="0" r="635" b="0"/>
                      <wp:wrapNone/>
                      <wp:docPr id="697" name="Group 697"/>
                      <wp:cNvGraphicFramePr/>
                      <a:graphic xmlns:a="http://schemas.openxmlformats.org/drawingml/2006/main">
                        <a:graphicData uri="http://schemas.microsoft.com/office/word/2010/wordprocessingGroup">
                          <wpg:wgp>
                            <wpg:cNvGrpSpPr/>
                            <wpg:grpSpPr>
                              <a:xfrm>
                                <a:off x="0" y="0"/>
                                <a:ext cx="3276452" cy="1755141"/>
                                <a:chOff x="0" y="0"/>
                                <a:chExt cx="3276452" cy="1755141"/>
                              </a:xfrm>
                            </wpg:grpSpPr>
                            <wps:wsp>
                              <wps:cNvPr id="698" name="Google Shape;329;p7"/>
                              <wps:cNvSpPr txBox="1">
                                <a:spLocks noGrp="1"/>
                              </wps:cNvSpPr>
                              <wps:spPr>
                                <a:xfrm>
                                  <a:off x="135786" y="0"/>
                                  <a:ext cx="3140666" cy="331595"/>
                                </a:xfrm>
                                <a:prstGeom prst="rect">
                                  <a:avLst/>
                                </a:prstGeom>
                                <a:solidFill>
                                  <a:sysClr val="window" lastClr="FFFFFF"/>
                                </a:solidFill>
                                <a:ln>
                                  <a:noFill/>
                                </a:ln>
                              </wps:spPr>
                              <wps:txbx>
                                <w:txbxContent>
                                  <w:p w14:paraId="338CFA70" w14:textId="77777777" w:rsidR="00A53F55" w:rsidRDefault="00F43DC4">
                                    <w:pPr>
                                      <w:pStyle w:val="NormalWeb"/>
                                      <w:spacing w:before="0" w:beforeAutospacing="0" w:after="240" w:afterAutospacing="0"/>
                                      <w:rPr>
                                        <w:rFonts w:ascii="Montserrat" w:eastAsia="Arial" w:hAnsi="Montserrat"/>
                                        <w:bCs/>
                                        <w:color w:val="FB635E"/>
                                        <w:sz w:val="20"/>
                                        <w:szCs w:val="20"/>
                                        <w:lang w:val="fr-FR" w:bidi="en-US"/>
                                      </w:rPr>
                                    </w:pPr>
                                    <w:r>
                                      <w:rPr>
                                        <w:rFonts w:ascii="Montserrat" w:eastAsia="Montserrat" w:hAnsi="Montserrat"/>
                                        <w:bCs/>
                                        <w:color w:val="FB635E"/>
                                        <w:sz w:val="20"/>
                                        <w:szCs w:val="20"/>
                                        <w:lang w:val="fr-FR" w:bidi="en-US"/>
                                      </w:rPr>
                                      <w:t>Indicateurs de performance pour la surveillance du flux de patients et d’échantillons</w:t>
                                    </w:r>
                                  </w:p>
                                </w:txbxContent>
                              </wps:txbx>
                              <wps:bodyPr spcFirstLastPara="1" wrap="square" lIns="0" tIns="0" rIns="0" bIns="0" anchor="t" anchorCtr="0"/>
                            </wps:wsp>
                            <wps:wsp>
                              <wps:cNvPr id="699" name="Google Shape;329;p7"/>
                              <wps:cNvSpPr txBox="1">
                                <a:spLocks noGrp="1"/>
                              </wps:cNvSpPr>
                              <wps:spPr>
                                <a:xfrm>
                                  <a:off x="407406" y="484360"/>
                                  <a:ext cx="395416" cy="67080"/>
                                </a:xfrm>
                                <a:prstGeom prst="rect">
                                  <a:avLst/>
                                </a:prstGeom>
                                <a:solidFill>
                                  <a:srgbClr val="7F7F7F"/>
                                </a:solidFill>
                                <a:ln>
                                  <a:noFill/>
                                </a:ln>
                              </wps:spPr>
                              <wps:txbx>
                                <w:txbxContent>
                                  <w:p w14:paraId="6AD50305" w14:textId="77777777" w:rsidR="00A53F55" w:rsidRDefault="00F43DC4">
                                    <w:pPr>
                                      <w:spacing w:after="240"/>
                                      <w:jc w:val="center"/>
                                      <w:rPr>
                                        <w:rFonts w:ascii="Montserrat" w:eastAsia="Arial" w:hAnsi="Montserrat"/>
                                        <w:b/>
                                        <w:bCs/>
                                        <w:color w:val="FFFFFF" w:themeColor="background1"/>
                                        <w:sz w:val="8"/>
                                        <w:szCs w:val="20"/>
                                        <w:lang w:bidi="en-US"/>
                                      </w:rPr>
                                    </w:pPr>
                                    <w:r>
                                      <w:rPr>
                                        <w:rFonts w:ascii="Montserrat" w:eastAsia="Montserrat" w:hAnsi="Montserrat"/>
                                        <w:b/>
                                        <w:bCs/>
                                        <w:color w:val="FFFFFF"/>
                                        <w:sz w:val="8"/>
                                        <w:szCs w:val="8"/>
                                        <w:lang w:val="fr-FR" w:bidi="en-US"/>
                                      </w:rPr>
                                      <w:t>Indicateur</w:t>
                                    </w:r>
                                  </w:p>
                                </w:txbxContent>
                              </wps:txbx>
                              <wps:bodyPr spcFirstLastPara="1" wrap="square" lIns="0" tIns="0" rIns="0" bIns="0" anchor="t" anchorCtr="0"/>
                            </wps:wsp>
                            <wps:wsp>
                              <wps:cNvPr id="700" name="Google Shape;329;p7"/>
                              <wps:cNvSpPr txBox="1">
                                <a:spLocks noGrp="1"/>
                              </wps:cNvSpPr>
                              <wps:spPr>
                                <a:xfrm>
                                  <a:off x="1597937" y="484360"/>
                                  <a:ext cx="395416" cy="67080"/>
                                </a:xfrm>
                                <a:prstGeom prst="rect">
                                  <a:avLst/>
                                </a:prstGeom>
                                <a:solidFill>
                                  <a:srgbClr val="7F7F7F"/>
                                </a:solidFill>
                                <a:ln>
                                  <a:noFill/>
                                </a:ln>
                              </wps:spPr>
                              <wps:txbx>
                                <w:txbxContent>
                                  <w:p w14:paraId="59B81B5C" w14:textId="77777777" w:rsidR="00A53F55" w:rsidRDefault="00F43DC4">
                                    <w:pPr>
                                      <w:spacing w:after="240"/>
                                      <w:jc w:val="center"/>
                                      <w:rPr>
                                        <w:rFonts w:ascii="Montserrat" w:eastAsia="Arial" w:hAnsi="Montserrat"/>
                                        <w:b/>
                                        <w:bCs/>
                                        <w:color w:val="FFFFFF" w:themeColor="background1"/>
                                        <w:sz w:val="8"/>
                                        <w:szCs w:val="20"/>
                                        <w:lang w:bidi="en-US"/>
                                      </w:rPr>
                                    </w:pPr>
                                    <w:r>
                                      <w:rPr>
                                        <w:rFonts w:ascii="Montserrat" w:eastAsia="Montserrat" w:hAnsi="Montserrat"/>
                                        <w:b/>
                                        <w:bCs/>
                                        <w:color w:val="FFFFFF"/>
                                        <w:sz w:val="8"/>
                                        <w:szCs w:val="8"/>
                                        <w:lang w:val="fr-FR" w:bidi="en-US"/>
                                      </w:rPr>
                                      <w:t>Description</w:t>
                                    </w:r>
                                  </w:p>
                                </w:txbxContent>
                              </wps:txbx>
                              <wps:bodyPr spcFirstLastPara="1" wrap="square" lIns="0" tIns="0" rIns="0" bIns="0" anchor="t" anchorCtr="0"/>
                            </wps:wsp>
                            <wps:wsp>
                              <wps:cNvPr id="701" name="Google Shape;329;p7"/>
                              <wps:cNvSpPr txBox="1">
                                <a:spLocks noGrp="1"/>
                              </wps:cNvSpPr>
                              <wps:spPr>
                                <a:xfrm>
                                  <a:off x="2598345" y="484360"/>
                                  <a:ext cx="395416" cy="67080"/>
                                </a:xfrm>
                                <a:prstGeom prst="rect">
                                  <a:avLst/>
                                </a:prstGeom>
                                <a:solidFill>
                                  <a:srgbClr val="7F7F7F"/>
                                </a:solidFill>
                                <a:ln>
                                  <a:noFill/>
                                </a:ln>
                              </wps:spPr>
                              <wps:txbx>
                                <w:txbxContent>
                                  <w:p w14:paraId="6C694F61" w14:textId="77777777" w:rsidR="00A53F55" w:rsidRDefault="00F43DC4">
                                    <w:pPr>
                                      <w:spacing w:after="240"/>
                                      <w:jc w:val="center"/>
                                      <w:rPr>
                                        <w:rFonts w:ascii="Montserrat" w:eastAsia="Arial" w:hAnsi="Montserrat"/>
                                        <w:b/>
                                        <w:bCs/>
                                        <w:color w:val="FFFFFF" w:themeColor="background1"/>
                                        <w:sz w:val="8"/>
                                        <w:szCs w:val="20"/>
                                        <w:lang w:bidi="en-US"/>
                                      </w:rPr>
                                    </w:pPr>
                                    <w:r>
                                      <w:rPr>
                                        <w:rFonts w:ascii="Montserrat" w:eastAsia="Montserrat" w:hAnsi="Montserrat"/>
                                        <w:b/>
                                        <w:bCs/>
                                        <w:color w:val="FFFFFF"/>
                                        <w:sz w:val="8"/>
                                        <w:szCs w:val="8"/>
                                        <w:lang w:val="fr-FR" w:bidi="en-US"/>
                                      </w:rPr>
                                      <w:t>Objectif</w:t>
                                    </w:r>
                                  </w:p>
                                </w:txbxContent>
                              </wps:txbx>
                              <wps:bodyPr spcFirstLastPara="1" wrap="square" lIns="0" tIns="0" rIns="0" bIns="0" anchor="t" anchorCtr="0"/>
                            </wps:wsp>
                            <wps:wsp>
                              <wps:cNvPr id="702" name="Google Shape;329;p7"/>
                              <wps:cNvSpPr txBox="1">
                                <a:spLocks noGrp="1"/>
                              </wps:cNvSpPr>
                              <wps:spPr>
                                <a:xfrm>
                                  <a:off x="0" y="574894"/>
                                  <a:ext cx="1224902" cy="104115"/>
                                </a:xfrm>
                                <a:prstGeom prst="rect">
                                  <a:avLst/>
                                </a:prstGeom>
                                <a:solidFill>
                                  <a:sysClr val="window" lastClr="FFFFFF"/>
                                </a:solidFill>
                                <a:ln>
                                  <a:noFill/>
                                </a:ln>
                              </wps:spPr>
                              <wps:txbx>
                                <w:txbxContent>
                                  <w:p w14:paraId="54CDA264" w14:textId="77777777" w:rsidR="00A53F55" w:rsidRDefault="00F43DC4">
                                    <w:pPr>
                                      <w:pStyle w:val="NormalWeb"/>
                                      <w:spacing w:before="0" w:beforeAutospacing="0" w:after="240" w:afterAutospacing="0"/>
                                      <w:rPr>
                                        <w:rFonts w:ascii="Montserrat" w:eastAsia="Arial" w:hAnsi="Montserrat"/>
                                        <w:b/>
                                        <w:bCs/>
                                        <w:color w:val="FB635E"/>
                                        <w:sz w:val="9"/>
                                        <w:szCs w:val="9"/>
                                        <w:lang w:bidi="en-US"/>
                                      </w:rPr>
                                    </w:pPr>
                                    <w:r>
                                      <w:rPr>
                                        <w:rFonts w:ascii="Montserrat" w:eastAsia="Montserrat" w:hAnsi="Montserrat"/>
                                        <w:b/>
                                        <w:bCs/>
                                        <w:color w:val="FB635E"/>
                                        <w:sz w:val="9"/>
                                        <w:szCs w:val="9"/>
                                        <w:lang w:val="fr-FR" w:bidi="en-US"/>
                                      </w:rPr>
                                      <w:t>Délai d’exécution du laboratoire</w:t>
                                    </w:r>
                                  </w:p>
                                </w:txbxContent>
                              </wps:txbx>
                              <wps:bodyPr spcFirstLastPara="1" wrap="square" lIns="0" tIns="0" rIns="0" bIns="0" anchor="t" anchorCtr="0"/>
                            </wps:wsp>
                            <wps:wsp>
                              <wps:cNvPr id="703" name="Google Shape;329;p7"/>
                              <wps:cNvSpPr txBox="1">
                                <a:spLocks noGrp="1"/>
                              </wps:cNvSpPr>
                              <wps:spPr>
                                <a:xfrm>
                                  <a:off x="4526" y="1172423"/>
                                  <a:ext cx="798176" cy="99588"/>
                                </a:xfrm>
                                <a:prstGeom prst="rect">
                                  <a:avLst/>
                                </a:prstGeom>
                                <a:solidFill>
                                  <a:sysClr val="window" lastClr="FFFFFF"/>
                                </a:solidFill>
                                <a:ln>
                                  <a:noFill/>
                                </a:ln>
                              </wps:spPr>
                              <wps:txbx>
                                <w:txbxContent>
                                  <w:p w14:paraId="5D46ADA8" w14:textId="77777777" w:rsidR="00A53F55" w:rsidRDefault="00F43DC4">
                                    <w:pPr>
                                      <w:spacing w:after="240"/>
                                      <w:rPr>
                                        <w:rFonts w:ascii="Montserrat" w:eastAsia="Arial" w:hAnsi="Montserrat"/>
                                        <w:b/>
                                        <w:bCs/>
                                        <w:color w:val="FB635E"/>
                                        <w:sz w:val="9"/>
                                        <w:szCs w:val="9"/>
                                        <w:lang w:bidi="en-US"/>
                                      </w:rPr>
                                    </w:pPr>
                                    <w:r>
                                      <w:rPr>
                                        <w:rFonts w:ascii="Montserrat" w:eastAsia="Montserrat" w:hAnsi="Montserrat"/>
                                        <w:b/>
                                        <w:bCs/>
                                        <w:color w:val="FB635E"/>
                                        <w:sz w:val="9"/>
                                        <w:szCs w:val="9"/>
                                        <w:lang w:val="fr-FR" w:bidi="en-US"/>
                                      </w:rPr>
                                      <w:t>Lien avec les soins</w:t>
                                    </w:r>
                                  </w:p>
                                </w:txbxContent>
                              </wps:txbx>
                              <wps:bodyPr spcFirstLastPara="1" wrap="square" lIns="0" tIns="0" rIns="0" bIns="0" anchor="t" anchorCtr="0"/>
                            </wps:wsp>
                            <wps:wsp>
                              <wps:cNvPr id="1984387649" name="Google Shape;329;p7"/>
                              <wps:cNvSpPr txBox="1">
                                <a:spLocks noGrp="1"/>
                              </wps:cNvSpPr>
                              <wps:spPr>
                                <a:xfrm>
                                  <a:off x="0" y="715224"/>
                                  <a:ext cx="917931" cy="70610"/>
                                </a:xfrm>
                                <a:prstGeom prst="rect">
                                  <a:avLst/>
                                </a:prstGeom>
                                <a:solidFill>
                                  <a:sysClr val="window" lastClr="FFFFFF"/>
                                </a:solidFill>
                                <a:ln>
                                  <a:noFill/>
                                </a:ln>
                              </wps:spPr>
                              <wps:txbx>
                                <w:txbxContent>
                                  <w:p w14:paraId="1E4C4F51" w14:textId="77777777" w:rsidR="00A53F55" w:rsidRDefault="00F43DC4">
                                    <w:pPr>
                                      <w:spacing w:after="240"/>
                                      <w:rPr>
                                        <w:rFonts w:ascii="Montserrat Medium" w:eastAsia="Arial" w:hAnsi="Montserrat Medium"/>
                                        <w:bCs/>
                                        <w:sz w:val="8"/>
                                        <w:szCs w:val="8"/>
                                        <w:lang w:bidi="en-US"/>
                                      </w:rPr>
                                    </w:pPr>
                                    <w:r>
                                      <w:rPr>
                                        <w:rFonts w:ascii="Montserrat Medium" w:eastAsia="Montserrat Medium" w:hAnsi="Montserrat Medium"/>
                                        <w:bCs/>
                                        <w:sz w:val="8"/>
                                        <w:szCs w:val="8"/>
                                        <w:lang w:val="fr-FR" w:bidi="en-US"/>
                                      </w:rPr>
                                      <w:t>Délai d’exécution du laboratoire</w:t>
                                    </w:r>
                                  </w:p>
                                </w:txbxContent>
                              </wps:txbx>
                              <wps:bodyPr spcFirstLastPara="1" wrap="square" lIns="0" tIns="0" rIns="0" bIns="0" anchor="t" anchorCtr="0"/>
                            </wps:wsp>
                            <wps:wsp>
                              <wps:cNvPr id="1984387650" name="Google Shape;329;p7"/>
                              <wps:cNvSpPr txBox="1">
                                <a:spLocks noGrp="1"/>
                              </wps:cNvSpPr>
                              <wps:spPr>
                                <a:xfrm>
                                  <a:off x="4527" y="851026"/>
                                  <a:ext cx="1221553" cy="133985"/>
                                </a:xfrm>
                                <a:prstGeom prst="rect">
                                  <a:avLst/>
                                </a:prstGeom>
                                <a:solidFill>
                                  <a:sysClr val="window" lastClr="FFFFFF"/>
                                </a:solidFill>
                                <a:ln>
                                  <a:noFill/>
                                </a:ln>
                              </wps:spPr>
                              <wps:txbx>
                                <w:txbxContent>
                                  <w:p w14:paraId="38E1FECB" w14:textId="77777777" w:rsidR="00A53F55" w:rsidRDefault="00F43DC4">
                                    <w:pPr>
                                      <w:spacing w:after="240"/>
                                      <w:rPr>
                                        <w:rFonts w:ascii="Montserrat Medium" w:eastAsia="Arial" w:hAnsi="Montserrat Medium"/>
                                        <w:bCs/>
                                        <w:sz w:val="8"/>
                                        <w:szCs w:val="8"/>
                                        <w:lang w:val="fr-FR" w:bidi="en-US"/>
                                      </w:rPr>
                                    </w:pPr>
                                    <w:r>
                                      <w:rPr>
                                        <w:rFonts w:ascii="Montserrat Medium" w:eastAsia="Montserrat Medium" w:hAnsi="Montserrat Medium"/>
                                        <w:bCs/>
                                        <w:sz w:val="8"/>
                                        <w:szCs w:val="8"/>
                                        <w:lang w:val="fr-FR" w:bidi="en-US"/>
                                      </w:rPr>
                                      <w:t>Délai d’exécution : du recueil à l’analyse de l’échantillon</w:t>
                                    </w:r>
                                  </w:p>
                                </w:txbxContent>
                              </wps:txbx>
                              <wps:bodyPr spcFirstLastPara="1" wrap="square" lIns="0" tIns="0" rIns="0" bIns="0" anchor="t" anchorCtr="0"/>
                            </wps:wsp>
                            <wps:wsp>
                              <wps:cNvPr id="1984387651" name="Google Shape;329;p7"/>
                              <wps:cNvSpPr txBox="1">
                                <a:spLocks noGrp="1"/>
                              </wps:cNvSpPr>
                              <wps:spPr>
                                <a:xfrm>
                                  <a:off x="4527" y="1009461"/>
                                  <a:ext cx="1048559" cy="134159"/>
                                </a:xfrm>
                                <a:prstGeom prst="rect">
                                  <a:avLst/>
                                </a:prstGeom>
                                <a:solidFill>
                                  <a:sysClr val="window" lastClr="FFFFFF"/>
                                </a:solidFill>
                                <a:ln>
                                  <a:noFill/>
                                </a:ln>
                              </wps:spPr>
                              <wps:txbx>
                                <w:txbxContent>
                                  <w:p w14:paraId="66107934" w14:textId="77777777" w:rsidR="00A53F55" w:rsidRDefault="00F43DC4">
                                    <w:pPr>
                                      <w:spacing w:after="240"/>
                                      <w:rPr>
                                        <w:rFonts w:ascii="Montserrat Medium" w:eastAsia="Arial" w:hAnsi="Montserrat Medium"/>
                                        <w:bCs/>
                                        <w:sz w:val="8"/>
                                        <w:szCs w:val="8"/>
                                        <w:lang w:val="fr-FR" w:bidi="en-US"/>
                                      </w:rPr>
                                    </w:pPr>
                                    <w:r>
                                      <w:rPr>
                                        <w:rFonts w:ascii="Montserrat Medium" w:eastAsia="Montserrat Medium" w:hAnsi="Montserrat Medium"/>
                                        <w:bCs/>
                                        <w:sz w:val="8"/>
                                        <w:szCs w:val="8"/>
                                        <w:lang w:val="fr-FR" w:bidi="en-US"/>
                                      </w:rPr>
                                      <w:t>Délai d’exécution : de la disponibilité des résultats à l’instauration du traitement</w:t>
                                    </w:r>
                                  </w:p>
                                </w:txbxContent>
                              </wps:txbx>
                              <wps:bodyPr spcFirstLastPara="1" wrap="square" lIns="0" tIns="0" rIns="0" bIns="0" anchor="t" anchorCtr="0"/>
                            </wps:wsp>
                            <wps:wsp>
                              <wps:cNvPr id="1984387652" name="Google Shape;329;p7"/>
                              <wps:cNvSpPr txBox="1">
                                <a:spLocks noGrp="1"/>
                              </wps:cNvSpPr>
                              <wps:spPr>
                                <a:xfrm>
                                  <a:off x="0" y="1272012"/>
                                  <a:ext cx="1225084" cy="134159"/>
                                </a:xfrm>
                                <a:prstGeom prst="rect">
                                  <a:avLst/>
                                </a:prstGeom>
                                <a:solidFill>
                                  <a:sysClr val="window" lastClr="FFFFFF"/>
                                </a:solidFill>
                                <a:ln>
                                  <a:noFill/>
                                </a:ln>
                              </wps:spPr>
                              <wps:txbx>
                                <w:txbxContent>
                                  <w:p w14:paraId="16979D59" w14:textId="77777777" w:rsidR="00A53F55" w:rsidRDefault="00F43DC4">
                                    <w:pPr>
                                      <w:spacing w:after="240"/>
                                      <w:rPr>
                                        <w:rFonts w:ascii="Montserrat Medium" w:eastAsia="Arial" w:hAnsi="Montserrat Medium"/>
                                        <w:bCs/>
                                        <w:sz w:val="8"/>
                                        <w:szCs w:val="8"/>
                                        <w:lang w:val="fr-FR" w:bidi="en-US"/>
                                      </w:rPr>
                                    </w:pPr>
                                    <w:r>
                                      <w:rPr>
                                        <w:rFonts w:ascii="Montserrat Medium" w:eastAsia="Montserrat Medium" w:hAnsi="Montserrat Medium"/>
                                        <w:bCs/>
                                        <w:sz w:val="8"/>
                                        <w:szCs w:val="8"/>
                                        <w:lang w:val="fr-FR" w:bidi="en-US"/>
                                      </w:rPr>
                                      <w:t>Proportion de patients atteints de TB et de TB-RR liés à des soins appropriés</w:t>
                                    </w:r>
                                  </w:p>
                                </w:txbxContent>
                              </wps:txbx>
                              <wps:bodyPr spcFirstLastPara="1" wrap="square" lIns="0" tIns="0" rIns="0" bIns="0" anchor="t" anchorCtr="0"/>
                            </wps:wsp>
                            <wps:wsp>
                              <wps:cNvPr id="1984387654" name="Google Shape;329;p7"/>
                              <wps:cNvSpPr txBox="1">
                                <a:spLocks noGrp="1"/>
                              </wps:cNvSpPr>
                              <wps:spPr>
                                <a:xfrm>
                                  <a:off x="1258432" y="679010"/>
                                  <a:ext cx="1112109" cy="133985"/>
                                </a:xfrm>
                                <a:prstGeom prst="rect">
                                  <a:avLst/>
                                </a:prstGeom>
                                <a:solidFill>
                                  <a:sysClr val="window" lastClr="FFFFFF"/>
                                </a:solidFill>
                                <a:ln>
                                  <a:noFill/>
                                </a:ln>
                              </wps:spPr>
                              <wps:txbx>
                                <w:txbxContent>
                                  <w:p w14:paraId="21B64C2E" w14:textId="77777777" w:rsidR="00A53F55" w:rsidRDefault="00F43DC4">
                                    <w:pPr>
                                      <w:spacing w:after="240"/>
                                      <w:rPr>
                                        <w:rFonts w:ascii="Montserrat Medium" w:eastAsia="Arial" w:hAnsi="Montserrat Medium"/>
                                        <w:bCs/>
                                        <w:sz w:val="8"/>
                                        <w:szCs w:val="8"/>
                                        <w:lang w:val="fr-FR" w:bidi="en-US"/>
                                      </w:rPr>
                                    </w:pPr>
                                    <w:r>
                                      <w:rPr>
                                        <w:rFonts w:ascii="Montserrat Medium" w:eastAsia="Montserrat Medium" w:hAnsi="Montserrat Medium"/>
                                        <w:bCs/>
                                        <w:sz w:val="8"/>
                                        <w:szCs w:val="8"/>
                                        <w:lang w:val="fr-FR" w:bidi="en-US"/>
                                      </w:rPr>
                                      <w:t>Délai entre la réception de l’échantillon au laboratoire et le rendu des résultats</w:t>
                                    </w:r>
                                  </w:p>
                                </w:txbxContent>
                              </wps:txbx>
                              <wps:bodyPr spcFirstLastPara="1" wrap="square" lIns="0" tIns="0" rIns="0" bIns="0" anchor="t" anchorCtr="0"/>
                            </wps:wsp>
                            <wps:wsp>
                              <wps:cNvPr id="1984387656" name="Google Shape;329;p7"/>
                              <wps:cNvSpPr txBox="1">
                                <a:spLocks noGrp="1"/>
                              </wps:cNvSpPr>
                              <wps:spPr>
                                <a:xfrm>
                                  <a:off x="2670773" y="710697"/>
                                  <a:ext cx="342459" cy="67079"/>
                                </a:xfrm>
                                <a:prstGeom prst="rect">
                                  <a:avLst/>
                                </a:prstGeom>
                                <a:solidFill>
                                  <a:sysClr val="window" lastClr="FFFFFF"/>
                                </a:solidFill>
                                <a:ln>
                                  <a:noFill/>
                                </a:ln>
                              </wps:spPr>
                              <wps:txbx>
                                <w:txbxContent>
                                  <w:p w14:paraId="209A7217" w14:textId="77777777" w:rsidR="00A53F55" w:rsidRDefault="00F43DC4">
                                    <w:pPr>
                                      <w:spacing w:after="240"/>
                                      <w:rPr>
                                        <w:rFonts w:ascii="Montserrat Medium" w:eastAsia="Arial" w:hAnsi="Montserrat Medium"/>
                                        <w:bCs/>
                                        <w:sz w:val="8"/>
                                        <w:szCs w:val="8"/>
                                        <w:lang w:bidi="en-US"/>
                                      </w:rPr>
                                    </w:pPr>
                                    <w:r>
                                      <w:rPr>
                                        <w:rFonts w:ascii="Montserrat Medium" w:eastAsia="Montserrat Medium" w:hAnsi="Montserrat Medium"/>
                                        <w:bCs/>
                                        <w:sz w:val="8"/>
                                        <w:szCs w:val="8"/>
                                        <w:lang w:val="fr-FR" w:bidi="en-US"/>
                                      </w:rPr>
                                      <w:t>2 à 24 heures</w:t>
                                    </w:r>
                                  </w:p>
                                </w:txbxContent>
                              </wps:txbx>
                              <wps:bodyPr spcFirstLastPara="1" wrap="square" lIns="0" tIns="0" rIns="0" bIns="0" anchor="t" anchorCtr="0"/>
                            </wps:wsp>
                            <wps:wsp>
                              <wps:cNvPr id="1984387658" name="Google Shape;329;p7"/>
                              <wps:cNvSpPr txBox="1">
                                <a:spLocks noGrp="1"/>
                              </wps:cNvSpPr>
                              <wps:spPr>
                                <a:xfrm>
                                  <a:off x="2801632" y="1246175"/>
                                  <a:ext cx="420324" cy="508966"/>
                                </a:xfrm>
                                <a:prstGeom prst="rect">
                                  <a:avLst/>
                                </a:prstGeom>
                                <a:solidFill>
                                  <a:srgbClr val="012060"/>
                                </a:solidFill>
                                <a:ln>
                                  <a:noFill/>
                                </a:ln>
                              </wps:spPr>
                              <wps:txbx>
                                <w:txbxContent>
                                  <w:p w14:paraId="02A533AD" w14:textId="77777777" w:rsidR="00A53F55" w:rsidRDefault="00F43DC4">
                                    <w:pPr>
                                      <w:spacing w:after="240" w:line="228" w:lineRule="auto"/>
                                      <w:jc w:val="center"/>
                                      <w:rPr>
                                        <w:rFonts w:ascii="Montserrat" w:eastAsia="Arial" w:hAnsi="Montserrat"/>
                                        <w:bCs/>
                                        <w:color w:val="FFFFFF" w:themeColor="background1"/>
                                        <w:sz w:val="12"/>
                                        <w:szCs w:val="8"/>
                                        <w:lang w:val="fr-FR" w:bidi="en-US"/>
                                      </w:rPr>
                                    </w:pPr>
                                    <w:r>
                                      <w:rPr>
                                        <w:rFonts w:ascii="Montserrat" w:eastAsia="Montserrat" w:hAnsi="Montserrat"/>
                                        <w:bCs/>
                                        <w:color w:val="FFFFFF"/>
                                        <w:sz w:val="12"/>
                                        <w:szCs w:val="12"/>
                                        <w:lang w:val="fr-FR" w:bidi="en-US"/>
                                      </w:rPr>
                                      <w:t>Quelles cibles fixeriez-vous pour ces objectifs ?</w:t>
                                    </w:r>
                                  </w:p>
                                </w:txbxContent>
                              </wps:txbx>
                              <wps:bodyPr spcFirstLastPara="1" wrap="square" lIns="0" tIns="0" rIns="0" bIns="0" anchor="t" anchorCtr="0"/>
                            </wps:wsp>
                          </wpg:wgp>
                        </a:graphicData>
                      </a:graphic>
                      <wp14:sizeRelH relativeFrom="margin">
                        <wp14:pctWidth>0</wp14:pctWidth>
                      </wp14:sizeRelH>
                    </wp:anchor>
                  </w:drawing>
                </mc:Choice>
                <mc:Fallback>
                  <w:pict>
                    <v:group w14:anchorId="770CC515" id="Group 697" o:spid="_x0000_s1580" style="position:absolute;left:0;text-align:left;margin-left:100.85pt;margin-top:10.5pt;width:258pt;height:138.2pt;z-index:252128256;mso-width-relative:margin" coordsize="32764,17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"/>
                  </w:pict>
                </mc:Fallback>
              </mc:AlternateContent>
            </w:r>
            <w:r>
              <w:rPr>
                <w:noProof/>
                <w:lang w:eastAsia="zh-CN"/>
              </w:rPr>
              <w:drawing>
                <wp:inline distT="0" distB="0" distL="0" distR="0" wp14:anchorId="3314A856" wp14:editId="3A8ABF03">
                  <wp:extent cx="3498850" cy="1992401"/>
                  <wp:effectExtent l="0" t="0" r="6350" b="8255"/>
                  <wp:docPr id="456" name="Picture 456" descr="Interface utilisateur graphique, texte, application&#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498850" cy="1992401"/>
                          </a:xfrm>
                          <a:prstGeom prst="rect">
                            <a:avLst/>
                          </a:prstGeom>
                        </pic:spPr>
                      </pic:pic>
                    </a:graphicData>
                  </a:graphic>
                </wp:inline>
              </w:drawing>
            </w:r>
          </w:p>
          <w:p w14:paraId="563D6BD3" w14:textId="0D80A55B" w:rsidR="00676D30" w:rsidRDefault="00676D30">
            <w:pPr>
              <w:jc w:val="center"/>
            </w:pPr>
            <w:r w:rsidRPr="00676D30">
              <w:rPr>
                <w:noProof/>
              </w:rPr>
              <w:lastRenderedPageBreak/>
              <w:drawing>
                <wp:inline distT="0" distB="0" distL="0" distR="0" wp14:anchorId="1B5449EF" wp14:editId="45C246D3">
                  <wp:extent cx="3686175" cy="2060871"/>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695041" cy="2065828"/>
                          </a:xfrm>
                          <a:prstGeom prst="rect">
                            <a:avLst/>
                          </a:prstGeom>
                        </pic:spPr>
                      </pic:pic>
                    </a:graphicData>
                  </a:graphic>
                </wp:inline>
              </w:drawing>
            </w:r>
          </w:p>
        </w:tc>
      </w:tr>
      <w:tr w:rsidR="00A53F55" w14:paraId="0E373CC6" w14:textId="77777777">
        <w:tc>
          <w:tcPr>
            <w:tcW w:w="9350" w:type="dxa"/>
          </w:tcPr>
          <w:p w14:paraId="77F32712" w14:textId="77777777" w:rsidR="00A53F55" w:rsidRDefault="00F43DC4">
            <w:pPr>
              <w:rPr>
                <w:b/>
                <w:bCs/>
                <w:noProof/>
                <w:lang w:val="fr-FR"/>
              </w:rPr>
            </w:pPr>
            <w:r>
              <w:rPr>
                <w:rFonts w:eastAsia="Gill Sans MT"/>
                <w:b/>
                <w:bCs/>
                <w:noProof/>
                <w:lang w:val="fr-FR"/>
              </w:rPr>
              <w:lastRenderedPageBreak/>
              <w:t>DIRE :</w:t>
            </w:r>
          </w:p>
          <w:p w14:paraId="462ED892" w14:textId="77777777" w:rsidR="00A53F55" w:rsidRDefault="00F43DC4">
            <w:pPr>
              <w:rPr>
                <w:noProof/>
                <w:lang w:val="fr-FR"/>
              </w:rPr>
            </w:pPr>
            <w:r>
              <w:rPr>
                <w:rFonts w:eastAsia="Gill Sans MT"/>
                <w:noProof/>
                <w:lang w:val="fr-FR"/>
              </w:rPr>
              <w:t xml:space="preserve">Sur cette diapositive, vous verrez des indicateurs de performance pour surveiller les flux des patients et des échantillons.  </w:t>
            </w:r>
          </w:p>
        </w:tc>
      </w:tr>
      <w:tr w:rsidR="00A53F55" w14:paraId="6BCD5CD5" w14:textId="77777777">
        <w:tc>
          <w:tcPr>
            <w:tcW w:w="9350" w:type="dxa"/>
          </w:tcPr>
          <w:p w14:paraId="78232256" w14:textId="77777777" w:rsidR="00A53F55" w:rsidRDefault="00F43DC4">
            <w:pPr>
              <w:rPr>
                <w:b/>
                <w:bCs/>
                <w:noProof/>
                <w:lang w:val="fr-FR"/>
              </w:rPr>
            </w:pPr>
            <w:r>
              <w:rPr>
                <w:rFonts w:eastAsia="Gill Sans MT"/>
                <w:b/>
                <w:bCs/>
                <w:noProof/>
                <w:lang w:val="fr-FR"/>
              </w:rPr>
              <w:t>FAIRE :</w:t>
            </w:r>
          </w:p>
          <w:p w14:paraId="76E93619" w14:textId="77777777" w:rsidR="00A53F55" w:rsidRDefault="00F43DC4">
            <w:pPr>
              <w:rPr>
                <w:noProof/>
                <w:lang w:val="fr-FR"/>
              </w:rPr>
            </w:pPr>
            <w:r>
              <w:rPr>
                <w:rFonts w:eastAsia="Gill Sans MT"/>
                <w:noProof/>
                <w:lang w:val="fr-FR"/>
              </w:rPr>
              <w:t xml:space="preserve">Passez en revue le contenu de la diapositive avec les participants. </w:t>
            </w:r>
          </w:p>
        </w:tc>
      </w:tr>
      <w:tr w:rsidR="00A53F55" w14:paraId="0BBB7E93" w14:textId="77777777">
        <w:tc>
          <w:tcPr>
            <w:tcW w:w="9350" w:type="dxa"/>
          </w:tcPr>
          <w:p w14:paraId="406F4C0B" w14:textId="77777777" w:rsidR="00A53F55" w:rsidRDefault="00F43DC4">
            <w:pPr>
              <w:ind w:left="360" w:hanging="360"/>
              <w:rPr>
                <w:b/>
                <w:bCs/>
                <w:lang w:val="fr-FR"/>
              </w:rPr>
            </w:pPr>
            <w:r>
              <w:rPr>
                <w:rFonts w:eastAsia="Gill Sans MT"/>
                <w:b/>
                <w:bCs/>
                <w:lang w:val="fr-FR"/>
              </w:rPr>
              <w:t>DEMANDER :</w:t>
            </w:r>
          </w:p>
          <w:p w14:paraId="08C514CC" w14:textId="77777777" w:rsidR="00A53F55" w:rsidRDefault="00F43DC4">
            <w:pPr>
              <w:rPr>
                <w:lang w:val="fr-FR"/>
              </w:rPr>
            </w:pPr>
            <w:r>
              <w:rPr>
                <w:rFonts w:eastAsia="Gill Sans MT"/>
                <w:lang w:val="fr-FR"/>
              </w:rPr>
              <w:t>Quels objectifs fixeriez-vous pour ces objectifs, en fonction de votre expérience ?</w:t>
            </w:r>
          </w:p>
        </w:tc>
      </w:tr>
      <w:tr w:rsidR="00A53F55" w14:paraId="1E240DBA" w14:textId="77777777">
        <w:tc>
          <w:tcPr>
            <w:tcW w:w="9350" w:type="dxa"/>
          </w:tcPr>
          <w:p w14:paraId="32F3842D" w14:textId="77777777" w:rsidR="00A53F55" w:rsidRDefault="00F43DC4">
            <w:pPr>
              <w:ind w:left="360" w:hanging="360"/>
              <w:rPr>
                <w:b/>
                <w:bCs/>
                <w:lang w:val="fr-FR"/>
              </w:rPr>
            </w:pPr>
            <w:r>
              <w:rPr>
                <w:rFonts w:eastAsia="Gill Sans MT"/>
                <w:b/>
                <w:bCs/>
                <w:lang w:val="fr-FR"/>
              </w:rPr>
              <w:t>FAIRE :</w:t>
            </w:r>
          </w:p>
          <w:p w14:paraId="432283B8" w14:textId="77777777" w:rsidR="00A53F55" w:rsidRDefault="00F43DC4">
            <w:pPr>
              <w:rPr>
                <w:lang w:val="fr-FR"/>
              </w:rPr>
            </w:pPr>
            <w:r>
              <w:rPr>
                <w:rFonts w:eastAsia="Gill Sans MT"/>
                <w:lang w:val="fr-FR"/>
              </w:rPr>
              <w:t>Demandez aux participants de se rassembler en équipes et de travailler sur ces réponses. Puis demandez à des volontaires de partager leurs réponses.</w:t>
            </w:r>
          </w:p>
        </w:tc>
      </w:tr>
    </w:tbl>
    <w:p w14:paraId="682F50EA" w14:textId="77777777" w:rsidR="00A53F55" w:rsidRDefault="00A53F55">
      <w:pPr>
        <w:rPr>
          <w:lang w:val="fr-FR"/>
        </w:rPr>
      </w:pPr>
    </w:p>
    <w:p w14:paraId="7A40119F" w14:textId="77777777" w:rsidR="00A53F55" w:rsidRDefault="00F43DC4">
      <w:pPr>
        <w:keepNext/>
        <w:keepLines/>
        <w:spacing w:before="240"/>
        <w:outlineLvl w:val="2"/>
        <w:rPr>
          <w:rFonts w:eastAsia="Times New Roman"/>
          <w:color w:val="FF6E68"/>
          <w:sz w:val="40"/>
          <w:szCs w:val="40"/>
        </w:rPr>
      </w:pPr>
      <w:bookmarkStart w:id="73" w:name="_Toc80103226"/>
      <w:r>
        <w:rPr>
          <w:rFonts w:eastAsia="Gill Sans MT"/>
          <w:color w:val="FF6E68"/>
          <w:sz w:val="40"/>
          <w:szCs w:val="40"/>
          <w:lang w:val="fr-FR"/>
        </w:rPr>
        <w:t>Résumé</w:t>
      </w:r>
      <w:bookmarkEnd w:id="73"/>
    </w:p>
    <w:tbl>
      <w:tblPr>
        <w:tblStyle w:val="TableGrid"/>
        <w:tblW w:w="0" w:type="auto"/>
        <w:tblLook w:val="04A0" w:firstRow="1" w:lastRow="0" w:firstColumn="1" w:lastColumn="0" w:noHBand="0" w:noVBand="1"/>
      </w:tblPr>
      <w:tblGrid>
        <w:gridCol w:w="9350"/>
      </w:tblGrid>
      <w:tr w:rsidR="00A53F55" w14:paraId="07A9FCD1" w14:textId="77777777">
        <w:tc>
          <w:tcPr>
            <w:tcW w:w="9350" w:type="dxa"/>
            <w:shd w:val="clear" w:color="auto" w:fill="E68F8C"/>
          </w:tcPr>
          <w:p w14:paraId="06F10131" w14:textId="77777777" w:rsidR="00A53F55" w:rsidRDefault="00F43DC4">
            <w:pPr>
              <w:rPr>
                <w:b/>
                <w:color w:val="FFFFFF" w:themeColor="background1"/>
                <w:lang w:val="fr-FR"/>
              </w:rPr>
            </w:pPr>
            <w:r>
              <w:rPr>
                <w:rFonts w:eastAsia="Gill Sans MT"/>
                <w:b/>
                <w:bCs/>
                <w:color w:val="FFFFFF"/>
                <w:lang w:val="fr-FR"/>
              </w:rPr>
              <w:t>Résumé</w:t>
            </w:r>
          </w:p>
          <w:p w14:paraId="66C7752A" w14:textId="320D5BD8" w:rsidR="00A53F55" w:rsidRDefault="00F43DC4">
            <w:pPr>
              <w:rPr>
                <w:b/>
                <w:bCs/>
                <w:color w:val="FFFFFF" w:themeColor="background1"/>
                <w:lang w:val="fr-FR"/>
              </w:rPr>
            </w:pPr>
            <w:r>
              <w:rPr>
                <w:rFonts w:eastAsia="Gill Sans MT"/>
                <w:b/>
                <w:bCs/>
                <w:color w:val="FFFFFF"/>
                <w:lang w:val="fr-FR"/>
              </w:rPr>
              <w:t xml:space="preserve">Diapositive : </w:t>
            </w:r>
            <w:r w:rsidR="002718EF">
              <w:rPr>
                <w:rFonts w:eastAsia="Gill Sans MT"/>
                <w:b/>
                <w:bCs/>
                <w:color w:val="FFFFFF"/>
                <w:lang w:val="fr-FR"/>
              </w:rPr>
              <w:t>37</w:t>
            </w:r>
          </w:p>
          <w:p w14:paraId="0CE6A739" w14:textId="69D14E86" w:rsidR="00A53F55" w:rsidRDefault="00F43DC4">
            <w:pPr>
              <w:rPr>
                <w:b/>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0</w:t>
            </w:r>
          </w:p>
        </w:tc>
      </w:tr>
      <w:tr w:rsidR="00A53F55" w14:paraId="0C85B522" w14:textId="77777777">
        <w:tc>
          <w:tcPr>
            <w:tcW w:w="9350" w:type="dxa"/>
          </w:tcPr>
          <w:p w14:paraId="1F549FDD" w14:textId="77777777" w:rsidR="00A53F55" w:rsidRDefault="00F43DC4">
            <w:pPr>
              <w:jc w:val="center"/>
            </w:pPr>
            <w:r>
              <w:rPr>
                <w:noProof/>
                <w:lang w:eastAsia="zh-CN"/>
              </w:rPr>
              <mc:AlternateContent>
                <mc:Choice Requires="wps">
                  <w:drawing>
                    <wp:anchor distT="0" distB="0" distL="114300" distR="114300" simplePos="0" relativeHeight="252126208" behindDoc="0" locked="0" layoutInCell="1" allowOverlap="1" wp14:anchorId="77CEB2C6" wp14:editId="4FAD4A38">
                      <wp:simplePos x="0" y="0"/>
                      <wp:positionH relativeFrom="column">
                        <wp:posOffset>1400175</wp:posOffset>
                      </wp:positionH>
                      <wp:positionV relativeFrom="paragraph">
                        <wp:posOffset>203118</wp:posOffset>
                      </wp:positionV>
                      <wp:extent cx="1854802" cy="1662546"/>
                      <wp:effectExtent l="0" t="0" r="0" b="0"/>
                      <wp:wrapNone/>
                      <wp:docPr id="1984387661" name="Google Shape;640;p38"/>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1854802" cy="1662546"/>
                              </a:xfrm>
                              <a:prstGeom prst="rect">
                                <a:avLst/>
                              </a:prstGeom>
                              <a:solidFill>
                                <a:srgbClr val="FF6E68"/>
                              </a:solidFill>
                              <a:ln>
                                <a:noFill/>
                              </a:ln>
                            </wps:spPr>
                            <wps:txbx>
                              <w:txbxContent>
                                <w:p w14:paraId="4B37AD16" w14:textId="77777777" w:rsidR="00A53F55" w:rsidRDefault="00F43DC4">
                                  <w:pPr>
                                    <w:pStyle w:val="NormalWeb"/>
                                    <w:spacing w:before="0" w:beforeAutospacing="0" w:after="104" w:afterAutospacing="0"/>
                                    <w:rPr>
                                      <w:sz w:val="12"/>
                                      <w:szCs w:val="20"/>
                                    </w:rPr>
                                  </w:pPr>
                                  <w:r>
                                    <w:rPr>
                                      <w:rFonts w:ascii="Montserrat" w:eastAsia="Montserrat" w:hAnsi="Montserrat" w:cs="Montserrat"/>
                                      <w:b/>
                                      <w:bCs/>
                                      <w:color w:val="FFFFFF"/>
                                      <w:sz w:val="12"/>
                                      <w:szCs w:val="12"/>
                                      <w:lang w:val="fr-FR"/>
                                    </w:rPr>
                                    <w:t>Prévision et quantification</w:t>
                                  </w:r>
                                </w:p>
                                <w:p w14:paraId="31F7F744" w14:textId="77777777" w:rsidR="00A53F55" w:rsidRDefault="00F43DC4">
                                  <w:pPr>
                                    <w:pStyle w:val="ListParagraph"/>
                                    <w:numPr>
                                      <w:ilvl w:val="0"/>
                                      <w:numId w:val="143"/>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Il est important de surveiller les stocks, de s’assurer que les fournitures ne sont pas périmées et de prévoir les besoins futurs.</w:t>
                                  </w:r>
                                </w:p>
                                <w:p w14:paraId="10D5B01E" w14:textId="77777777" w:rsidR="00A53F55" w:rsidRDefault="00F43DC4">
                                  <w:pPr>
                                    <w:pStyle w:val="NormalWeb"/>
                                    <w:spacing w:before="0" w:beforeAutospacing="0" w:after="104" w:afterAutospacing="0"/>
                                    <w:rPr>
                                      <w:rFonts w:eastAsiaTheme="minorEastAsia"/>
                                      <w:sz w:val="12"/>
                                      <w:szCs w:val="20"/>
                                    </w:rPr>
                                  </w:pPr>
                                  <w:r>
                                    <w:rPr>
                                      <w:rFonts w:ascii="Montserrat" w:eastAsia="Montserrat" w:hAnsi="Montserrat" w:cs="Montserrat"/>
                                      <w:b/>
                                      <w:bCs/>
                                      <w:color w:val="FFFFFF"/>
                                      <w:sz w:val="12"/>
                                      <w:szCs w:val="12"/>
                                      <w:lang w:val="fr-FR"/>
                                    </w:rPr>
                                    <w:t>Assurance et contrôle qualité</w:t>
                                  </w:r>
                                </w:p>
                                <w:p w14:paraId="70D21C27" w14:textId="77777777" w:rsidR="00A53F55" w:rsidRDefault="00F43DC4">
                                  <w:pPr>
                                    <w:pStyle w:val="ListParagraph"/>
                                    <w:numPr>
                                      <w:ilvl w:val="0"/>
                                      <w:numId w:val="144"/>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Il existe des procédures et des programmes qui permettent la supervision et la coordination des activités d’AQ.</w:t>
                                  </w:r>
                                </w:p>
                                <w:p w14:paraId="478EF948" w14:textId="77777777" w:rsidR="00A53F55" w:rsidRDefault="00F43DC4">
                                  <w:pPr>
                                    <w:pStyle w:val="NormalWeb"/>
                                    <w:spacing w:before="0" w:beforeAutospacing="0" w:after="104" w:afterAutospacing="0"/>
                                    <w:rPr>
                                      <w:rFonts w:eastAsiaTheme="minorEastAsia"/>
                                      <w:sz w:val="12"/>
                                      <w:szCs w:val="20"/>
                                    </w:rPr>
                                  </w:pPr>
                                  <w:r>
                                    <w:rPr>
                                      <w:rFonts w:ascii="Montserrat" w:eastAsia="Montserrat" w:hAnsi="Montserrat" w:cs="Montserrat"/>
                                      <w:b/>
                                      <w:bCs/>
                                      <w:color w:val="FFFFFF"/>
                                      <w:sz w:val="12"/>
                                      <w:szCs w:val="12"/>
                                      <w:lang w:val="fr-FR"/>
                                    </w:rPr>
                                    <w:t>Contrôle de qualité</w:t>
                                  </w:r>
                                </w:p>
                                <w:p w14:paraId="52FE1566" w14:textId="77777777" w:rsidR="00A53F55" w:rsidRDefault="00F43DC4">
                                  <w:pPr>
                                    <w:pStyle w:val="ListParagraph"/>
                                    <w:numPr>
                                      <w:ilvl w:val="0"/>
                                      <w:numId w:val="145"/>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 xml:space="preserve">Les indicateurs de performance permettent de suivre et de surveiller chaque site de test afin de s’assurer que les tâches liées à la qualité sont effectuées de manière appropriée. </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EB2C6" id="Google Shape;640;p38" o:spid="_x0000_s1594" type="#_x0000_t202" style="position:absolute;left:0;text-align:left;margin-left:110.25pt;margin-top:16pt;width:146.05pt;height:130.9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" fillcolor="#ff6e68" stroked="f">
                      <o:lock v:ext="edit" grouping="t"/>
                      <v:textbox inset="0,0,0,0">
                        <w:txbxContent>
                          <w:p w14:paraId="4B37AD16" w14:textId="77777777" w:rsidR="00A53F55" w:rsidRDefault="00F43DC4">
                            <w:pPr>
                              <w:pStyle w:val="NormalWeb"/>
                              <w:spacing w:before="0" w:beforeAutospacing="0" w:after="104" w:afterAutospacing="0"/>
                              <w:rPr>
                                <w:sz w:val="12"/>
                                <w:szCs w:val="20"/>
                              </w:rPr>
                            </w:pPr>
                            <w:r>
                              <w:rPr>
                                <w:rFonts w:ascii="Montserrat" w:eastAsia="Montserrat" w:hAnsi="Montserrat" w:cs="Montserrat"/>
                                <w:b/>
                                <w:bCs/>
                                <w:color w:val="FFFFFF"/>
                                <w:sz w:val="12"/>
                                <w:szCs w:val="12"/>
                                <w:lang w:val="fr-FR"/>
                              </w:rPr>
                              <w:t>Prévision et quantification</w:t>
                            </w:r>
                          </w:p>
                          <w:p w14:paraId="31F7F744" w14:textId="77777777" w:rsidR="00A53F55" w:rsidRDefault="00F43DC4">
                            <w:pPr>
                              <w:pStyle w:val="ListParagraph"/>
                              <w:numPr>
                                <w:ilvl w:val="0"/>
                                <w:numId w:val="143"/>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Il est important de surveiller les stocks, de s’assurer que les fournitures ne sont pas périmées et de prévoir les besoins futurs.</w:t>
                            </w:r>
                          </w:p>
                          <w:p w14:paraId="10D5B01E" w14:textId="77777777" w:rsidR="00A53F55" w:rsidRDefault="00F43DC4">
                            <w:pPr>
                              <w:pStyle w:val="NormalWeb"/>
                              <w:spacing w:before="0" w:beforeAutospacing="0" w:after="104" w:afterAutospacing="0"/>
                              <w:rPr>
                                <w:rFonts w:eastAsiaTheme="minorEastAsia"/>
                                <w:sz w:val="12"/>
                                <w:szCs w:val="20"/>
                              </w:rPr>
                            </w:pPr>
                            <w:r>
                              <w:rPr>
                                <w:rFonts w:ascii="Montserrat" w:eastAsia="Montserrat" w:hAnsi="Montserrat" w:cs="Montserrat"/>
                                <w:b/>
                                <w:bCs/>
                                <w:color w:val="FFFFFF"/>
                                <w:sz w:val="12"/>
                                <w:szCs w:val="12"/>
                                <w:lang w:val="fr-FR"/>
                              </w:rPr>
                              <w:t>Assurance et contrôle qualité</w:t>
                            </w:r>
                          </w:p>
                          <w:p w14:paraId="70D21C27" w14:textId="77777777" w:rsidR="00A53F55" w:rsidRDefault="00F43DC4">
                            <w:pPr>
                              <w:pStyle w:val="ListParagraph"/>
                              <w:numPr>
                                <w:ilvl w:val="0"/>
                                <w:numId w:val="144"/>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 xml:space="preserve">Il existe des procédures et des </w:t>
                            </w:r>
                            <w:r>
                              <w:rPr>
                                <w:rFonts w:ascii="Montserrat" w:eastAsia="Montserrat" w:hAnsi="Montserrat" w:cs="Montserrat"/>
                                <w:color w:val="FFFFFF"/>
                                <w:sz w:val="12"/>
                                <w:szCs w:val="12"/>
                                <w:lang w:val="fr-FR"/>
                              </w:rPr>
                              <w:t>programmes qui permettent la supervision et la coordination des activités d’AQ.</w:t>
                            </w:r>
                          </w:p>
                          <w:p w14:paraId="478EF948" w14:textId="77777777" w:rsidR="00A53F55" w:rsidRDefault="00F43DC4">
                            <w:pPr>
                              <w:pStyle w:val="NormalWeb"/>
                              <w:spacing w:before="0" w:beforeAutospacing="0" w:after="104" w:afterAutospacing="0"/>
                              <w:rPr>
                                <w:rFonts w:eastAsiaTheme="minorEastAsia"/>
                                <w:sz w:val="12"/>
                                <w:szCs w:val="20"/>
                              </w:rPr>
                            </w:pPr>
                            <w:r>
                              <w:rPr>
                                <w:rFonts w:ascii="Montserrat" w:eastAsia="Montserrat" w:hAnsi="Montserrat" w:cs="Montserrat"/>
                                <w:b/>
                                <w:bCs/>
                                <w:color w:val="FFFFFF"/>
                                <w:sz w:val="12"/>
                                <w:szCs w:val="12"/>
                                <w:lang w:val="fr-FR"/>
                              </w:rPr>
                              <w:t>Contrôle de qualité</w:t>
                            </w:r>
                          </w:p>
                          <w:p w14:paraId="52FE1566" w14:textId="77777777" w:rsidR="00A53F55" w:rsidRDefault="00F43DC4">
                            <w:pPr>
                              <w:pStyle w:val="ListParagraph"/>
                              <w:numPr>
                                <w:ilvl w:val="0"/>
                                <w:numId w:val="145"/>
                              </w:numPr>
                              <w:spacing w:after="104"/>
                              <w:ind w:left="144" w:hanging="144"/>
                              <w:contextualSpacing w:val="0"/>
                              <w:rPr>
                                <w:rFonts w:eastAsia="Times New Roman"/>
                                <w:color w:val="FFFFFF"/>
                                <w:sz w:val="12"/>
                                <w:szCs w:val="20"/>
                                <w:lang w:val="fr-FR"/>
                              </w:rPr>
                            </w:pPr>
                            <w:r>
                              <w:rPr>
                                <w:rFonts w:ascii="Montserrat" w:eastAsia="Montserrat" w:hAnsi="Montserrat" w:cs="Montserrat"/>
                                <w:color w:val="FFFFFF"/>
                                <w:sz w:val="12"/>
                                <w:szCs w:val="12"/>
                                <w:lang w:val="fr-FR"/>
                              </w:rPr>
                              <w:t>Les indicateurs de performance permettent de suivre et de surveiller chaque site de test afin de s’assurer que les tâches liées à la qualité sont effectuées</w:t>
                            </w:r>
                            <w:r>
                              <w:rPr>
                                <w:rFonts w:ascii="Montserrat" w:eastAsia="Montserrat" w:hAnsi="Montserrat" w:cs="Montserrat"/>
                                <w:color w:val="FFFFFF"/>
                                <w:sz w:val="12"/>
                                <w:szCs w:val="12"/>
                                <w:lang w:val="fr-FR"/>
                              </w:rPr>
                              <w:t xml:space="preserve"> de manière appropriée. </w:t>
                            </w:r>
                          </w:p>
                        </w:txbxContent>
                      </v:textbox>
                    </v:shape>
                  </w:pict>
                </mc:Fallback>
              </mc:AlternateContent>
            </w:r>
            <w:r>
              <w:rPr>
                <w:noProof/>
                <w:lang w:eastAsia="zh-CN"/>
              </w:rPr>
              <mc:AlternateContent>
                <mc:Choice Requires="wps">
                  <w:drawing>
                    <wp:anchor distT="0" distB="0" distL="114300" distR="114300" simplePos="0" relativeHeight="252124160" behindDoc="0" locked="0" layoutInCell="1" allowOverlap="1" wp14:anchorId="46051C96" wp14:editId="4D2682F4">
                      <wp:simplePos x="0" y="0"/>
                      <wp:positionH relativeFrom="column">
                        <wp:posOffset>1791256</wp:posOffset>
                      </wp:positionH>
                      <wp:positionV relativeFrom="paragraph">
                        <wp:posOffset>103026</wp:posOffset>
                      </wp:positionV>
                      <wp:extent cx="810596" cy="121342"/>
                      <wp:effectExtent l="0" t="0" r="8890" b="0"/>
                      <wp:wrapNone/>
                      <wp:docPr id="1984387666" name="Google Shape;639;p38"/>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810596" cy="121342"/>
                              </a:xfrm>
                              <a:prstGeom prst="rect">
                                <a:avLst/>
                              </a:prstGeom>
                              <a:solidFill>
                                <a:srgbClr val="FF6E68"/>
                              </a:solidFill>
                              <a:ln>
                                <a:noFill/>
                              </a:ln>
                            </wps:spPr>
                            <wps:txbx>
                              <w:txbxContent>
                                <w:p w14:paraId="0BD79557" w14:textId="77777777" w:rsidR="00A53F55" w:rsidRDefault="00F43DC4">
                                  <w:pPr>
                                    <w:pStyle w:val="NormalWeb"/>
                                    <w:spacing w:before="0" w:beforeAutospacing="0" w:after="0" w:afterAutospacing="0"/>
                                    <w:jc w:val="center"/>
                                    <w:rPr>
                                      <w:rFonts w:ascii="Montserrat" w:hAnsi="Montserrat"/>
                                      <w:sz w:val="2"/>
                                    </w:rPr>
                                  </w:pPr>
                                  <w:r>
                                    <w:rPr>
                                      <w:rFonts w:ascii="Montserrat" w:eastAsia="Montserrat" w:hAnsi="Montserrat" w:cs="Montserrat ExtraBold"/>
                                      <w:bCs/>
                                      <w:color w:val="FFFFFF"/>
                                      <w:sz w:val="14"/>
                                      <w:szCs w:val="14"/>
                                      <w:lang w:val="fr-FR"/>
                                    </w:rPr>
                                    <w:t>RÉSUMÉ</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6051C96" id="Google Shape;639;p38" o:spid="_x0000_s1595" type="#_x0000_t202" style="position:absolute;left:0;text-align:left;margin-left:141.05pt;margin-top:8.1pt;width:63.85pt;height:9.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" fillcolor="#ff6e68" stroked="f">
                      <o:lock v:ext="edit" grouping="t"/>
                      <v:textbox inset="0,0,0,0">
                        <w:txbxContent>
                          <w:p w14:paraId="0BD79557" w14:textId="77777777" w:rsidR="00A53F55" w:rsidRDefault="00F43DC4">
                            <w:pPr>
                              <w:pStyle w:val="NormalWeb"/>
                              <w:spacing w:before="0" w:beforeAutospacing="0" w:after="0" w:afterAutospacing="0"/>
                              <w:jc w:val="center"/>
                              <w:rPr>
                                <w:rFonts w:ascii="Montserrat" w:hAnsi="Montserrat"/>
                                <w:sz w:val="2"/>
                              </w:rPr>
                            </w:pPr>
                            <w:r>
                              <w:rPr>
                                <w:rFonts w:ascii="Montserrat" w:eastAsia="Montserrat" w:hAnsi="Montserrat" w:cs="Montserrat ExtraBold"/>
                                <w:bCs/>
                                <w:color w:val="FFFFFF"/>
                                <w:sz w:val="14"/>
                                <w:szCs w:val="14"/>
                                <w:lang w:val="fr-FR"/>
                              </w:rPr>
                              <w:t>RÉSUMÉ</w:t>
                            </w:r>
                          </w:p>
                        </w:txbxContent>
                      </v:textbox>
                    </v:shape>
                  </w:pict>
                </mc:Fallback>
              </mc:AlternateContent>
            </w:r>
            <w:r>
              <w:rPr>
                <w:noProof/>
                <w:lang w:eastAsia="zh-CN"/>
              </w:rPr>
              <w:drawing>
                <wp:inline distT="0" distB="0" distL="0" distR="0" wp14:anchorId="597AAA06" wp14:editId="51D98AC9">
                  <wp:extent cx="3308350" cy="1869430"/>
                  <wp:effectExtent l="0" t="0" r="6350" b="0"/>
                  <wp:docPr id="458" name="Picture 458" descr="Text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308350" cy="1869430"/>
                          </a:xfrm>
                          <a:prstGeom prst="rect">
                            <a:avLst/>
                          </a:prstGeom>
                        </pic:spPr>
                      </pic:pic>
                    </a:graphicData>
                  </a:graphic>
                </wp:inline>
              </w:drawing>
            </w:r>
          </w:p>
        </w:tc>
      </w:tr>
      <w:tr w:rsidR="00A53F55" w14:paraId="5226A940" w14:textId="77777777">
        <w:tc>
          <w:tcPr>
            <w:tcW w:w="9350" w:type="dxa"/>
          </w:tcPr>
          <w:p w14:paraId="008296A6" w14:textId="77777777" w:rsidR="00A53F55" w:rsidRDefault="00F43DC4">
            <w:pPr>
              <w:rPr>
                <w:noProof/>
                <w:lang w:val="fr-FR"/>
              </w:rPr>
            </w:pPr>
            <w:r>
              <w:rPr>
                <w:rFonts w:eastAsia="Gill Sans MT"/>
                <w:b/>
                <w:bCs/>
                <w:noProof/>
                <w:lang w:val="fr-FR"/>
              </w:rPr>
              <w:t xml:space="preserve">DIRE : </w:t>
            </w:r>
            <w:r>
              <w:rPr>
                <w:rFonts w:eastAsia="Gill Sans MT"/>
                <w:noProof/>
                <w:lang w:val="fr-FR"/>
              </w:rPr>
              <w:t>Il est important de surveiller les stocks, de s’assurer que les fournitures ne sont pas périmées et de prévoir les besoins futurs.</w:t>
            </w:r>
          </w:p>
          <w:p w14:paraId="2CDA01BF" w14:textId="77777777" w:rsidR="00A53F55" w:rsidRDefault="00A53F55">
            <w:pPr>
              <w:rPr>
                <w:noProof/>
                <w:lang w:val="fr-FR"/>
              </w:rPr>
            </w:pPr>
          </w:p>
          <w:p w14:paraId="4281D301" w14:textId="77777777" w:rsidR="00A53F55" w:rsidRDefault="00F43DC4">
            <w:pPr>
              <w:rPr>
                <w:noProof/>
                <w:lang w:val="fr-FR"/>
              </w:rPr>
            </w:pPr>
            <w:r>
              <w:rPr>
                <w:rFonts w:eastAsia="Gill Sans MT"/>
                <w:noProof/>
                <w:lang w:val="fr-FR"/>
              </w:rPr>
              <w:t>Il existe des procédures et des programmes qui permettent la supervision et la coordination des activités d’AQ.</w:t>
            </w:r>
          </w:p>
          <w:p w14:paraId="0988B1CF" w14:textId="77777777" w:rsidR="00A53F55" w:rsidRDefault="00A53F55">
            <w:pPr>
              <w:rPr>
                <w:noProof/>
                <w:lang w:val="fr-FR"/>
              </w:rPr>
            </w:pPr>
          </w:p>
          <w:p w14:paraId="5C1A054D" w14:textId="77777777" w:rsidR="00A53F55" w:rsidRDefault="00F43DC4">
            <w:pPr>
              <w:rPr>
                <w:noProof/>
                <w:lang w:val="fr-FR"/>
              </w:rPr>
            </w:pPr>
            <w:r>
              <w:rPr>
                <w:rFonts w:eastAsia="Gill Sans MT"/>
                <w:noProof/>
                <w:lang w:val="fr-FR"/>
              </w:rPr>
              <w:t xml:space="preserve">Les indicateurs de performance permettent de suivre et de surveiller chaque site de test afin de s’assurer que les tâches liées à la qualité sont effectuées de manière appropriée. </w:t>
            </w:r>
          </w:p>
          <w:p w14:paraId="6D4A302A" w14:textId="77777777" w:rsidR="00A53F55" w:rsidRDefault="00A53F55">
            <w:pPr>
              <w:spacing w:line="240" w:lineRule="auto"/>
              <w:ind w:left="720"/>
              <w:contextualSpacing/>
              <w:rPr>
                <w:rFonts w:cs="Calibri"/>
                <w:noProof/>
                <w:lang w:val="fr-FR"/>
              </w:rPr>
            </w:pPr>
          </w:p>
        </w:tc>
      </w:tr>
    </w:tbl>
    <w:p w14:paraId="3037EEF7" w14:textId="77777777" w:rsidR="00A53F55" w:rsidRDefault="00A53F55">
      <w:pPr>
        <w:rPr>
          <w:lang w:val="fr-FR"/>
        </w:rPr>
      </w:pPr>
    </w:p>
    <w:p w14:paraId="6CD75717" w14:textId="77777777" w:rsidR="00A53F55" w:rsidRDefault="00F43DC4">
      <w:pPr>
        <w:keepNext/>
        <w:keepLines/>
        <w:spacing w:before="240"/>
        <w:outlineLvl w:val="2"/>
        <w:rPr>
          <w:rFonts w:eastAsia="Times New Roman"/>
          <w:color w:val="FF6E68"/>
          <w:sz w:val="40"/>
          <w:szCs w:val="40"/>
        </w:rPr>
      </w:pPr>
      <w:bookmarkStart w:id="74" w:name="_Toc80103227"/>
      <w:r>
        <w:rPr>
          <w:rFonts w:eastAsia="Gill Sans MT"/>
          <w:color w:val="FF6E68"/>
          <w:sz w:val="40"/>
          <w:szCs w:val="40"/>
          <w:lang w:val="fr-FR"/>
        </w:rPr>
        <w:t>Contrôle des connaissances</w:t>
      </w:r>
      <w:bookmarkEnd w:id="74"/>
    </w:p>
    <w:tbl>
      <w:tblPr>
        <w:tblStyle w:val="TableGrid"/>
        <w:tblW w:w="0" w:type="auto"/>
        <w:tblLook w:val="04A0" w:firstRow="1" w:lastRow="0" w:firstColumn="1" w:lastColumn="0" w:noHBand="0" w:noVBand="1"/>
      </w:tblPr>
      <w:tblGrid>
        <w:gridCol w:w="9350"/>
      </w:tblGrid>
      <w:tr w:rsidR="00A53F55" w14:paraId="6F6223F9" w14:textId="77777777">
        <w:tc>
          <w:tcPr>
            <w:tcW w:w="9350" w:type="dxa"/>
            <w:shd w:val="clear" w:color="auto" w:fill="E68F8C"/>
          </w:tcPr>
          <w:p w14:paraId="1C34F3A3" w14:textId="77777777" w:rsidR="00A53F55" w:rsidRDefault="00F43DC4">
            <w:pPr>
              <w:rPr>
                <w:b/>
                <w:bCs/>
                <w:color w:val="FFFFFF" w:themeColor="background1"/>
                <w:lang w:val="fr-FR"/>
              </w:rPr>
            </w:pPr>
            <w:r>
              <w:rPr>
                <w:rFonts w:eastAsia="Gill Sans MT"/>
                <w:b/>
                <w:bCs/>
                <w:color w:val="FFFFFF"/>
                <w:lang w:val="fr-FR"/>
              </w:rPr>
              <w:t>Contrôle des connaissances</w:t>
            </w:r>
          </w:p>
          <w:p w14:paraId="36736572" w14:textId="79E4C245" w:rsidR="00A53F55" w:rsidRDefault="00F43DC4">
            <w:pPr>
              <w:rPr>
                <w:rFonts w:eastAsia="Gill Sans MT"/>
                <w:b/>
                <w:bCs/>
                <w:color w:val="FFFFFF"/>
                <w:lang w:val="fr-FR"/>
              </w:rPr>
            </w:pPr>
            <w:r>
              <w:rPr>
                <w:rFonts w:eastAsia="Gill Sans MT"/>
                <w:b/>
                <w:bCs/>
                <w:color w:val="FFFFFF"/>
                <w:lang w:val="fr-FR"/>
              </w:rPr>
              <w:t xml:space="preserve">Diapositives : </w:t>
            </w:r>
            <w:r w:rsidR="002718EF">
              <w:rPr>
                <w:rFonts w:eastAsia="Gill Sans MT"/>
                <w:b/>
                <w:bCs/>
                <w:color w:val="FFFFFF"/>
                <w:lang w:val="fr-FR"/>
              </w:rPr>
              <w:t>38</w:t>
            </w:r>
            <w:r>
              <w:rPr>
                <w:rFonts w:eastAsia="Gill Sans MT"/>
                <w:b/>
                <w:bCs/>
                <w:color w:val="FFFFFF"/>
                <w:lang w:val="fr-FR"/>
              </w:rPr>
              <w:t xml:space="preserve">, </w:t>
            </w:r>
            <w:r w:rsidR="002718EF">
              <w:rPr>
                <w:rFonts w:eastAsia="Gill Sans MT"/>
                <w:b/>
                <w:bCs/>
                <w:color w:val="FFFFFF"/>
                <w:lang w:val="fr-FR"/>
              </w:rPr>
              <w:t>39 et 40</w:t>
            </w:r>
          </w:p>
          <w:p w14:paraId="2FCD3B21" w14:textId="2BCCA0A6" w:rsidR="00A53F55" w:rsidRPr="00790B90" w:rsidRDefault="00F43DC4" w:rsidP="00790B90">
            <w:pPr>
              <w:rPr>
                <w:b/>
                <w:bCs/>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1</w:t>
            </w:r>
          </w:p>
        </w:tc>
      </w:tr>
      <w:tr w:rsidR="00A53F55" w14:paraId="3F42EF35" w14:textId="77777777">
        <w:tc>
          <w:tcPr>
            <w:tcW w:w="9350" w:type="dxa"/>
          </w:tcPr>
          <w:p w14:paraId="230AF022" w14:textId="77777777" w:rsidR="00A53F55" w:rsidRDefault="00F43DC4">
            <w:pPr>
              <w:rPr>
                <w:lang w:val="fr-FR"/>
              </w:rPr>
            </w:pPr>
            <w:r>
              <w:rPr>
                <w:rFonts w:eastAsia="Gill Sans MT"/>
                <w:b/>
                <w:bCs/>
                <w:lang w:val="fr-FR"/>
              </w:rPr>
              <w:t xml:space="preserve">FAIRE : </w:t>
            </w:r>
            <w:r>
              <w:rPr>
                <w:rFonts w:eastAsia="Gill Sans MT"/>
                <w:lang w:val="fr-FR"/>
              </w:rPr>
              <w:t>Expliquez que vous allez poser aux participants quatre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75AB18BF" w14:textId="77777777" w:rsidR="00A53F55" w:rsidRDefault="00A53F55">
            <w:pPr>
              <w:rPr>
                <w:lang w:val="fr-FR"/>
              </w:rPr>
            </w:pPr>
          </w:p>
          <w:p w14:paraId="3FE153C5" w14:textId="77777777" w:rsidR="00A53F55" w:rsidRDefault="00F43DC4">
            <w:pPr>
              <w:rPr>
                <w:lang w:val="fr-FR"/>
              </w:rPr>
            </w:pPr>
            <w:r>
              <w:rPr>
                <w:rFonts w:eastAsia="Gill Sans MT"/>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42577420" w14:textId="77777777" w:rsidR="00A53F55" w:rsidRDefault="00A53F55">
            <w:pPr>
              <w:rPr>
                <w:lang w:val="fr-FR"/>
              </w:rPr>
            </w:pPr>
          </w:p>
          <w:p w14:paraId="300EB503" w14:textId="77777777" w:rsidR="00A53F55" w:rsidRDefault="00F43DC4">
            <w:pPr>
              <w:rPr>
                <w:b/>
                <w:bCs/>
                <w:lang w:val="fr-FR"/>
              </w:rPr>
            </w:pPr>
            <w:r>
              <w:rPr>
                <w:rFonts w:eastAsia="Gill Sans MT"/>
                <w:lang w:val="fr-FR"/>
              </w:rPr>
              <w:t xml:space="preserve">Notez que les questions de contrôle des connaissances ne sont pas incluses dans les guides du participant pour éviter que les stagiaires ne les voient pendant la leçon et se concentrent uniquement sur ces éléments. Encouragez les participants à noter les réponses dans leurs guides dans le champ des notes à des fins de référence ultérieure. </w:t>
            </w:r>
          </w:p>
        </w:tc>
      </w:tr>
      <w:tr w:rsidR="00A53F55" w14:paraId="708F9B91" w14:textId="77777777">
        <w:tc>
          <w:tcPr>
            <w:tcW w:w="9350" w:type="dxa"/>
            <w:vAlign w:val="center"/>
          </w:tcPr>
          <w:p w14:paraId="05DFAA29" w14:textId="77777777" w:rsidR="00A53F55" w:rsidRDefault="00F43DC4">
            <w:pPr>
              <w:jc w:val="center"/>
            </w:pPr>
            <w:r>
              <w:rPr>
                <w:noProof/>
                <w:lang w:eastAsia="zh-CN"/>
              </w:rPr>
              <mc:AlternateContent>
                <mc:Choice Requires="wps">
                  <w:drawing>
                    <wp:anchor distT="0" distB="0" distL="114300" distR="114300" simplePos="0" relativeHeight="252122112" behindDoc="0" locked="0" layoutInCell="1" allowOverlap="1" wp14:anchorId="21AE1C5C" wp14:editId="2F82B902">
                      <wp:simplePos x="0" y="0"/>
                      <wp:positionH relativeFrom="column">
                        <wp:posOffset>1012190</wp:posOffset>
                      </wp:positionH>
                      <wp:positionV relativeFrom="paragraph">
                        <wp:posOffset>259080</wp:posOffset>
                      </wp:positionV>
                      <wp:extent cx="3787140" cy="1446530"/>
                      <wp:effectExtent l="0" t="0" r="3810" b="1270"/>
                      <wp:wrapNone/>
                      <wp:docPr id="1984387668"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3787140" cy="1446530"/>
                              </a:xfrm>
                              <a:prstGeom prst="rect">
                                <a:avLst/>
                              </a:prstGeom>
                              <a:solidFill>
                                <a:sysClr val="window" lastClr="FFFFFF"/>
                              </a:solidFill>
                              <a:ln>
                                <a:noFill/>
                              </a:ln>
                            </wps:spPr>
                            <wps:txbx>
                              <w:txbxContent>
                                <w:p w14:paraId="670FCE0A" w14:textId="77777777" w:rsidR="00A53F55" w:rsidRDefault="00F43DC4">
                                  <w:pPr>
                                    <w:pStyle w:val="NormalWeb"/>
                                    <w:spacing w:before="0" w:beforeAutospacing="0" w:after="240" w:afterAutospacing="0"/>
                                    <w:rPr>
                                      <w:rFonts w:ascii="Montserrat" w:eastAsia="Arial" w:hAnsi="Montserrat"/>
                                      <w:bCs/>
                                      <w:color w:val="FB635E"/>
                                      <w:sz w:val="28"/>
                                      <w:szCs w:val="20"/>
                                      <w:lang w:val="fr-FR" w:bidi="en-US"/>
                                    </w:rPr>
                                  </w:pPr>
                                  <w:r>
                                    <w:rPr>
                                      <w:rFonts w:ascii="Montserrat" w:eastAsia="Montserrat" w:hAnsi="Montserrat"/>
                                      <w:bCs/>
                                      <w:color w:val="FB635E"/>
                                      <w:sz w:val="28"/>
                                      <w:szCs w:val="28"/>
                                      <w:lang w:val="fr-FR" w:bidi="en-US"/>
                                    </w:rPr>
                                    <w:t>Contrôle des connaissances – Question 1</w:t>
                                  </w:r>
                                </w:p>
                                <w:p w14:paraId="64603B75" w14:textId="77777777" w:rsidR="00A53F55" w:rsidRDefault="00F43DC4">
                                  <w:pPr>
                                    <w:spacing w:after="120" w:line="240" w:lineRule="auto"/>
                                    <w:ind w:left="158"/>
                                    <w:rPr>
                                      <w:rFonts w:ascii="Montserrat" w:eastAsia="Montserrat" w:hAnsi="Montserrat" w:cs="Montserrat"/>
                                      <w:color w:val="000000" w:themeColor="dark1"/>
                                      <w:sz w:val="20"/>
                                      <w:szCs w:val="16"/>
                                    </w:rPr>
                                  </w:pPr>
                                  <w:r>
                                    <w:rPr>
                                      <w:rFonts w:ascii="Montserrat" w:eastAsia="Montserrat" w:hAnsi="Montserrat" w:cs="Montserrat"/>
                                      <w:b/>
                                      <w:bCs/>
                                      <w:color w:val="000000"/>
                                      <w:sz w:val="20"/>
                                      <w:szCs w:val="20"/>
                                      <w:lang w:val="fr-FR"/>
                                    </w:rPr>
                                    <w:t xml:space="preserve">1. </w:t>
                                  </w:r>
                                  <w:r>
                                    <w:rPr>
                                      <w:rFonts w:ascii="Montserrat" w:eastAsia="Montserrat" w:hAnsi="Montserrat" w:cs="Montserrat"/>
                                      <w:color w:val="000000"/>
                                      <w:sz w:val="20"/>
                                      <w:szCs w:val="20"/>
                                      <w:lang w:val="fr-FR"/>
                                    </w:rPr>
                                    <w:t>Vous effectuez en moyenne 210 tests MTB et MTB Plus tous les trois mois en moyenne. Votre délai de livraison est de 4 mois et vous avez 140 cartouches disponibles. De quelles autres informations avez-vous besoin pour déterminer combien de kits MTB-RIF DX vous devez commander pour le trimestre à venir ? Expliquez votre raisonnement.</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1AE1C5C" id="_x0000_s1596" type="#_x0000_t202" style="position:absolute;left:0;text-align:left;margin-left:79.7pt;margin-top:20.4pt;width:298.2pt;height:113.9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" fillcolor="window" stroked="f">
                      <o:lock v:ext="edit" grouping="t"/>
                      <v:textbox inset="0,0,0,0">
                        <w:txbxContent>
                          <w:p w14:paraId="670FCE0A" w14:textId="77777777" w:rsidR="00A53F55" w:rsidRDefault="00F43DC4">
                            <w:pPr>
                              <w:pStyle w:val="NormalWeb"/>
                              <w:spacing w:before="0" w:beforeAutospacing="0" w:after="240" w:afterAutospacing="0"/>
                              <w:rPr>
                                <w:rFonts w:ascii="Montserrat" w:eastAsia="Arial" w:hAnsi="Montserrat"/>
                                <w:bCs/>
                                <w:color w:val="FB635E"/>
                                <w:sz w:val="28"/>
                                <w:szCs w:val="20"/>
                                <w:lang w:val="fr-FR" w:bidi="en-US"/>
                              </w:rPr>
                            </w:pPr>
                            <w:r>
                              <w:rPr>
                                <w:rFonts w:ascii="Montserrat" w:eastAsia="Montserrat" w:hAnsi="Montserrat"/>
                                <w:bCs/>
                                <w:color w:val="FB635E"/>
                                <w:sz w:val="28"/>
                                <w:szCs w:val="28"/>
                                <w:lang w:val="fr-FR" w:bidi="en-US"/>
                              </w:rPr>
                              <w:t>Contrôle des connaissances – Question 1</w:t>
                            </w:r>
                          </w:p>
                          <w:p w14:paraId="64603B75" w14:textId="77777777" w:rsidR="00A53F55" w:rsidRDefault="00F43DC4">
                            <w:pPr>
                              <w:spacing w:after="120" w:line="240" w:lineRule="auto"/>
                              <w:ind w:left="158"/>
                              <w:rPr>
                                <w:rFonts w:ascii="Montserrat" w:eastAsia="Montserrat" w:hAnsi="Montserrat" w:cs="Montserrat"/>
                                <w:color w:val="000000" w:themeColor="dark1"/>
                                <w:sz w:val="20"/>
                                <w:szCs w:val="16"/>
                              </w:rPr>
                            </w:pPr>
                            <w:r>
                              <w:rPr>
                                <w:rFonts w:ascii="Montserrat" w:eastAsia="Montserrat" w:hAnsi="Montserrat" w:cs="Montserrat"/>
                                <w:b/>
                                <w:bCs/>
                                <w:color w:val="000000"/>
                                <w:sz w:val="20"/>
                                <w:szCs w:val="20"/>
                                <w:lang w:val="fr-FR"/>
                              </w:rPr>
                              <w:t xml:space="preserve">1. </w:t>
                            </w:r>
                            <w:r>
                              <w:rPr>
                                <w:rFonts w:ascii="Montserrat" w:eastAsia="Montserrat" w:hAnsi="Montserrat" w:cs="Montserrat"/>
                                <w:color w:val="000000"/>
                                <w:sz w:val="20"/>
                                <w:szCs w:val="20"/>
                                <w:lang w:val="fr-FR"/>
                              </w:rPr>
                              <w:t xml:space="preserve">Vous effectuez en moyenne 210 tests MTB et MTB Plus tous les trois mois en moyenne. Votre délai de livraison est de 4 mois et </w:t>
                            </w:r>
                            <w:r>
                              <w:rPr>
                                <w:rFonts w:ascii="Montserrat" w:eastAsia="Montserrat" w:hAnsi="Montserrat" w:cs="Montserrat"/>
                                <w:color w:val="000000"/>
                                <w:sz w:val="20"/>
                                <w:szCs w:val="20"/>
                                <w:lang w:val="fr-FR"/>
                              </w:rPr>
                              <w:t>vous avez 140 cartouches disponibles. De quelles autres informations avez-vous besoin pour déterminer combien de kits MTB-RIF DX vous devez commander pour le trimestre à venir ? Expliquez votre raisonnement.</w:t>
                            </w:r>
                          </w:p>
                        </w:txbxContent>
                      </v:textbox>
                    </v:shape>
                  </w:pict>
                </mc:Fallback>
              </mc:AlternateContent>
            </w:r>
            <w:r>
              <w:rPr>
                <w:noProof/>
                <w:lang w:eastAsia="zh-CN"/>
              </w:rPr>
              <w:drawing>
                <wp:inline distT="0" distB="0" distL="0" distR="0" wp14:anchorId="4500556C" wp14:editId="38D9E5F4">
                  <wp:extent cx="4572635" cy="2575560"/>
                  <wp:effectExtent l="0" t="0" r="0" b="0"/>
                  <wp:docPr id="1984387644" name="Picture 198438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44" name="Picture 47"/>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4572635" cy="2575560"/>
                          </a:xfrm>
                          <a:prstGeom prst="rect">
                            <a:avLst/>
                          </a:prstGeom>
                          <a:noFill/>
                        </pic:spPr>
                      </pic:pic>
                    </a:graphicData>
                  </a:graphic>
                </wp:inline>
              </w:drawing>
            </w:r>
          </w:p>
        </w:tc>
      </w:tr>
      <w:tr w:rsidR="00A53F55" w14:paraId="76A7D8F0" w14:textId="77777777">
        <w:tc>
          <w:tcPr>
            <w:tcW w:w="9350" w:type="dxa"/>
          </w:tcPr>
          <w:p w14:paraId="504FFE1D" w14:textId="77777777" w:rsidR="00A53F55" w:rsidRDefault="00F43DC4">
            <w:pPr>
              <w:spacing w:before="240"/>
              <w:rPr>
                <w:b/>
                <w:bCs/>
                <w:lang w:val="fr-FR"/>
              </w:rPr>
            </w:pPr>
            <w:r>
              <w:rPr>
                <w:rFonts w:eastAsia="Gill Sans MT"/>
                <w:b/>
                <w:bCs/>
                <w:lang w:val="fr-FR"/>
              </w:rPr>
              <w:t>RÉPONSE :</w:t>
            </w:r>
          </w:p>
          <w:p w14:paraId="27D482DE" w14:textId="77777777" w:rsidR="00A53F55" w:rsidRDefault="00A53F55">
            <w:pPr>
              <w:ind w:left="360" w:hanging="360"/>
              <w:rPr>
                <w:sz w:val="16"/>
                <w:szCs w:val="16"/>
                <w:lang w:val="fr-FR"/>
              </w:rPr>
            </w:pPr>
          </w:p>
          <w:p w14:paraId="1EAD3A72" w14:textId="77777777" w:rsidR="00A53F55" w:rsidRDefault="00F43DC4">
            <w:pPr>
              <w:rPr>
                <w:b/>
                <w:bCs/>
                <w:lang w:val="fr-FR"/>
              </w:rPr>
            </w:pPr>
            <w:r>
              <w:rPr>
                <w:rFonts w:eastAsia="Gill Sans MT"/>
                <w:lang w:val="fr-FR"/>
              </w:rPr>
              <w:t xml:space="preserve">Le nombre de kits MTB-RIF </w:t>
            </w:r>
            <w:proofErr w:type="spellStart"/>
            <w:r>
              <w:rPr>
                <w:rFonts w:eastAsia="Gill Sans MT"/>
                <w:lang w:val="fr-FR"/>
              </w:rPr>
              <w:t>Dx</w:t>
            </w:r>
            <w:proofErr w:type="spellEnd"/>
            <w:r>
              <w:rPr>
                <w:rFonts w:eastAsia="Gill Sans MT"/>
                <w:lang w:val="fr-FR"/>
              </w:rPr>
              <w:t xml:space="preserve"> à commander dépendra du nombre prévu de personnes testées positives pour la TB, et donc nécessitant un test de dépistage de la résistance à la RIF. </w:t>
            </w:r>
            <w:r>
              <w:rPr>
                <w:rFonts w:eastAsia="Gill Sans MT"/>
                <w:lang w:val="fr-FR"/>
              </w:rPr>
              <w:lastRenderedPageBreak/>
              <w:t>Des informations supplémentaires sont nécessaires sur la proportion des 210 tests qui étaient positifs.</w:t>
            </w:r>
          </w:p>
        </w:tc>
      </w:tr>
      <w:tr w:rsidR="00A53F55" w14:paraId="7D2EFCBB" w14:textId="77777777">
        <w:tc>
          <w:tcPr>
            <w:tcW w:w="9350" w:type="dxa"/>
          </w:tcPr>
          <w:p w14:paraId="203A71DD" w14:textId="77777777" w:rsidR="00A53F55" w:rsidRDefault="00F43DC4">
            <w:pPr>
              <w:jc w:val="center"/>
            </w:pPr>
            <w:r>
              <w:rPr>
                <w:noProof/>
                <w:lang w:eastAsia="zh-CN"/>
              </w:rPr>
              <w:lastRenderedPageBreak/>
              <mc:AlternateContent>
                <mc:Choice Requires="wps">
                  <w:drawing>
                    <wp:anchor distT="0" distB="0" distL="114300" distR="114300" simplePos="0" relativeHeight="252120064" behindDoc="0" locked="0" layoutInCell="1" allowOverlap="1" wp14:anchorId="1A5793B1" wp14:editId="2CC99CCF">
                      <wp:simplePos x="0" y="0"/>
                      <wp:positionH relativeFrom="column">
                        <wp:posOffset>1400785</wp:posOffset>
                      </wp:positionH>
                      <wp:positionV relativeFrom="paragraph">
                        <wp:posOffset>235057</wp:posOffset>
                      </wp:positionV>
                      <wp:extent cx="2825086" cy="973777"/>
                      <wp:effectExtent l="0" t="0" r="0" b="0"/>
                      <wp:wrapNone/>
                      <wp:docPr id="1984387669"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25086" cy="973777"/>
                              </a:xfrm>
                              <a:prstGeom prst="rect">
                                <a:avLst/>
                              </a:prstGeom>
                              <a:solidFill>
                                <a:sysClr val="window" lastClr="FFFFFF"/>
                              </a:solidFill>
                              <a:ln>
                                <a:noFill/>
                              </a:ln>
                            </wps:spPr>
                            <wps:txbx>
                              <w:txbxContent>
                                <w:p w14:paraId="5CAF5662" w14:textId="77777777" w:rsidR="00A53F55" w:rsidRDefault="00F43DC4">
                                  <w:pPr>
                                    <w:pStyle w:val="NormalWeb"/>
                                    <w:spacing w:before="0" w:beforeAutospacing="0" w:after="180" w:afterAutospacing="0"/>
                                    <w:rPr>
                                      <w:rFonts w:ascii="Montserrat" w:eastAsia="Arial" w:hAnsi="Montserrat"/>
                                      <w:bCs/>
                                      <w:color w:val="FB635E"/>
                                      <w:sz w:val="22"/>
                                      <w:szCs w:val="20"/>
                                      <w:lang w:val="fr-FR" w:bidi="en-US"/>
                                    </w:rPr>
                                  </w:pPr>
                                  <w:r>
                                    <w:rPr>
                                      <w:rFonts w:ascii="Montserrat" w:eastAsia="Montserrat" w:hAnsi="Montserrat"/>
                                      <w:bCs/>
                                      <w:color w:val="FB635E"/>
                                      <w:sz w:val="22"/>
                                      <w:szCs w:val="22"/>
                                      <w:lang w:val="fr-FR" w:bidi="en-US"/>
                                    </w:rPr>
                                    <w:t>Contrôle des connaissances – Question 2</w:t>
                                  </w:r>
                                </w:p>
                                <w:p w14:paraId="4D91D168" w14:textId="77777777" w:rsidR="00A53F55" w:rsidRDefault="00F43DC4">
                                  <w:pPr>
                                    <w:spacing w:after="120"/>
                                    <w:rPr>
                                      <w:rFonts w:ascii="Montserrat" w:eastAsia="Montserrat" w:hAnsi="Montserrat" w:cs="Montserrat"/>
                                      <w:color w:val="000000" w:themeColor="dark1"/>
                                      <w:sz w:val="16"/>
                                      <w:szCs w:val="16"/>
                                      <w:lang w:val="fr-FR"/>
                                    </w:rPr>
                                  </w:pPr>
                                  <w:r>
                                    <w:rPr>
                                      <w:rFonts w:ascii="Montserrat" w:eastAsia="Montserrat" w:hAnsi="Montserrat" w:cs="Montserrat"/>
                                      <w:b/>
                                      <w:bCs/>
                                      <w:color w:val="000000"/>
                                      <w:sz w:val="16"/>
                                      <w:szCs w:val="16"/>
                                      <w:lang w:val="fr-FR"/>
                                    </w:rPr>
                                    <w:t xml:space="preserve">2. </w:t>
                                  </w:r>
                                  <w:r>
                                    <w:rPr>
                                      <w:rFonts w:ascii="Montserrat" w:eastAsia="Montserrat" w:hAnsi="Montserrat" w:cs="Montserrat"/>
                                      <w:color w:val="000000"/>
                                      <w:sz w:val="16"/>
                                      <w:szCs w:val="16"/>
                                      <w:lang w:val="fr-FR"/>
                                    </w:rPr>
                                    <w:t>Quelles sont les pratiques permettant d’assurer une bonne gestion des stocks ?</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793B1" id="_x0000_s1597" type="#_x0000_t202" style="position:absolute;left:0;text-align:left;margin-left:110.3pt;margin-top:18.5pt;width:222.45pt;height:76.7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" fillcolor="window" stroked="f">
                      <o:lock v:ext="edit" grouping="t"/>
                      <v:textbox inset="0,0,0,0">
                        <w:txbxContent>
                          <w:p w14:paraId="5CAF5662" w14:textId="77777777" w:rsidR="00A53F55" w:rsidRDefault="00F43DC4">
                            <w:pPr>
                              <w:pStyle w:val="NormalWeb"/>
                              <w:spacing w:before="0" w:beforeAutospacing="0" w:after="180" w:afterAutospacing="0"/>
                              <w:rPr>
                                <w:rFonts w:ascii="Montserrat" w:eastAsia="Arial" w:hAnsi="Montserrat"/>
                                <w:bCs/>
                                <w:color w:val="FB635E"/>
                                <w:sz w:val="22"/>
                                <w:szCs w:val="20"/>
                                <w:lang w:val="fr-FR" w:bidi="en-US"/>
                              </w:rPr>
                            </w:pPr>
                            <w:r>
                              <w:rPr>
                                <w:rFonts w:ascii="Montserrat" w:eastAsia="Montserrat" w:hAnsi="Montserrat"/>
                                <w:bCs/>
                                <w:color w:val="FB635E"/>
                                <w:sz w:val="22"/>
                                <w:szCs w:val="22"/>
                                <w:lang w:val="fr-FR" w:bidi="en-US"/>
                              </w:rPr>
                              <w:t>Contrôle des connaissances – Question 2</w:t>
                            </w:r>
                          </w:p>
                          <w:p w14:paraId="4D91D168" w14:textId="77777777" w:rsidR="00A53F55" w:rsidRDefault="00F43DC4">
                            <w:pPr>
                              <w:spacing w:after="120"/>
                              <w:rPr>
                                <w:rFonts w:ascii="Montserrat" w:eastAsia="Montserrat" w:hAnsi="Montserrat" w:cs="Montserrat"/>
                                <w:color w:val="000000" w:themeColor="dark1"/>
                                <w:sz w:val="16"/>
                                <w:szCs w:val="16"/>
                                <w:lang w:val="fr-FR"/>
                              </w:rPr>
                            </w:pPr>
                            <w:r>
                              <w:rPr>
                                <w:rFonts w:ascii="Montserrat" w:eastAsia="Montserrat" w:hAnsi="Montserrat" w:cs="Montserrat"/>
                                <w:b/>
                                <w:bCs/>
                                <w:color w:val="000000"/>
                                <w:sz w:val="16"/>
                                <w:szCs w:val="16"/>
                                <w:lang w:val="fr-FR"/>
                              </w:rPr>
                              <w:t xml:space="preserve">2. </w:t>
                            </w:r>
                            <w:r>
                              <w:rPr>
                                <w:rFonts w:ascii="Montserrat" w:eastAsia="Montserrat" w:hAnsi="Montserrat" w:cs="Montserrat"/>
                                <w:color w:val="000000"/>
                                <w:sz w:val="16"/>
                                <w:szCs w:val="16"/>
                                <w:lang w:val="fr-FR"/>
                              </w:rPr>
                              <w:t>Quelles sont les pratiques permettant d’assurer une bonne gestion des stocks ?</w:t>
                            </w:r>
                          </w:p>
                        </w:txbxContent>
                      </v:textbox>
                    </v:shape>
                  </w:pict>
                </mc:Fallback>
              </mc:AlternateContent>
            </w:r>
            <w:r>
              <w:rPr>
                <w:noProof/>
                <w:lang w:eastAsia="zh-CN"/>
              </w:rPr>
              <w:drawing>
                <wp:inline distT="0" distB="0" distL="0" distR="0" wp14:anchorId="4D916AD2" wp14:editId="5EBBC7EA">
                  <wp:extent cx="3632200" cy="2046993"/>
                  <wp:effectExtent l="0" t="0" r="6350" b="0"/>
                  <wp:docPr id="460" name="Picture 460"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632200" cy="2046993"/>
                          </a:xfrm>
                          <a:prstGeom prst="rect">
                            <a:avLst/>
                          </a:prstGeom>
                        </pic:spPr>
                      </pic:pic>
                    </a:graphicData>
                  </a:graphic>
                </wp:inline>
              </w:drawing>
            </w:r>
          </w:p>
        </w:tc>
      </w:tr>
      <w:tr w:rsidR="00A53F55" w14:paraId="289973A7" w14:textId="77777777">
        <w:tc>
          <w:tcPr>
            <w:tcW w:w="9350" w:type="dxa"/>
          </w:tcPr>
          <w:p w14:paraId="0EA27CC9" w14:textId="77777777" w:rsidR="00A53F55" w:rsidRDefault="00F43DC4">
            <w:pPr>
              <w:spacing w:before="240"/>
              <w:rPr>
                <w:b/>
                <w:bCs/>
              </w:rPr>
            </w:pPr>
            <w:r>
              <w:rPr>
                <w:rFonts w:eastAsia="Gill Sans MT"/>
                <w:b/>
                <w:bCs/>
                <w:lang w:val="fr-FR"/>
              </w:rPr>
              <w:t>RÉPONSE :</w:t>
            </w:r>
          </w:p>
          <w:p w14:paraId="0A99DF66" w14:textId="77777777" w:rsidR="00A53F55" w:rsidRDefault="00F43DC4">
            <w:pPr>
              <w:numPr>
                <w:ilvl w:val="0"/>
                <w:numId w:val="35"/>
              </w:numPr>
              <w:spacing w:line="240" w:lineRule="auto"/>
              <w:contextualSpacing/>
              <w:rPr>
                <w:rFonts w:cs="Calibri"/>
              </w:rPr>
            </w:pPr>
            <w:r>
              <w:rPr>
                <w:rFonts w:eastAsia="Gill Sans MT" w:cs="Calibri"/>
                <w:lang w:val="fr-FR"/>
              </w:rPr>
              <w:t xml:space="preserve">Faire un « inventaire » mensuel </w:t>
            </w:r>
          </w:p>
          <w:p w14:paraId="4C1BFE42" w14:textId="77777777" w:rsidR="00A53F55" w:rsidRDefault="00F43DC4">
            <w:pPr>
              <w:numPr>
                <w:ilvl w:val="0"/>
                <w:numId w:val="35"/>
              </w:numPr>
              <w:spacing w:line="240" w:lineRule="auto"/>
              <w:contextualSpacing/>
              <w:rPr>
                <w:rFonts w:cs="Calibri"/>
              </w:rPr>
            </w:pPr>
            <w:r>
              <w:rPr>
                <w:rFonts w:eastAsia="Gill Sans MT" w:cs="Calibri"/>
                <w:lang w:val="fr-FR"/>
              </w:rPr>
              <w:t>Tenir des journaux d’inventaire</w:t>
            </w:r>
          </w:p>
          <w:p w14:paraId="68F5F846" w14:textId="77777777" w:rsidR="00A53F55" w:rsidRDefault="00F43DC4">
            <w:pPr>
              <w:numPr>
                <w:ilvl w:val="0"/>
                <w:numId w:val="35"/>
              </w:numPr>
              <w:spacing w:line="240" w:lineRule="auto"/>
              <w:contextualSpacing/>
              <w:rPr>
                <w:rFonts w:cs="Calibri"/>
              </w:rPr>
            </w:pPr>
            <w:r>
              <w:rPr>
                <w:rFonts w:eastAsia="Gill Sans MT" w:cs="Calibri"/>
                <w:lang w:val="fr-FR"/>
              </w:rPr>
              <w:t>Déterminer la quantité à commander</w:t>
            </w:r>
          </w:p>
          <w:p w14:paraId="3F428E84" w14:textId="77777777" w:rsidR="00A53F55" w:rsidRDefault="00F43DC4">
            <w:pPr>
              <w:numPr>
                <w:ilvl w:val="0"/>
                <w:numId w:val="35"/>
              </w:numPr>
              <w:spacing w:line="240" w:lineRule="auto"/>
              <w:contextualSpacing/>
              <w:rPr>
                <w:rFonts w:cs="Calibri"/>
                <w:lang w:val="fr-FR"/>
              </w:rPr>
            </w:pPr>
            <w:r>
              <w:rPr>
                <w:rFonts w:eastAsia="Gill Sans MT" w:cs="Calibri"/>
                <w:lang w:val="fr-FR"/>
              </w:rPr>
              <w:t>Passez les commandes conformément aux pratiques de commande locales</w:t>
            </w:r>
          </w:p>
          <w:p w14:paraId="776225CE" w14:textId="77777777" w:rsidR="00A53F55" w:rsidRDefault="00F43DC4">
            <w:pPr>
              <w:numPr>
                <w:ilvl w:val="0"/>
                <w:numId w:val="35"/>
              </w:numPr>
              <w:spacing w:line="240" w:lineRule="auto"/>
              <w:contextualSpacing/>
              <w:rPr>
                <w:rFonts w:cs="Calibri"/>
                <w:lang w:val="fr-FR"/>
              </w:rPr>
            </w:pPr>
            <w:r>
              <w:rPr>
                <w:rFonts w:eastAsia="Gill Sans MT" w:cs="Calibri"/>
                <w:lang w:val="fr-FR"/>
              </w:rPr>
              <w:t>Inspecter et vérifier les fournitures reçues</w:t>
            </w:r>
          </w:p>
          <w:p w14:paraId="0B515776" w14:textId="77777777" w:rsidR="00A53F55" w:rsidRDefault="00F43DC4">
            <w:pPr>
              <w:numPr>
                <w:ilvl w:val="0"/>
                <w:numId w:val="35"/>
              </w:numPr>
              <w:spacing w:line="240" w:lineRule="auto"/>
              <w:contextualSpacing/>
              <w:rPr>
                <w:rFonts w:cs="Calibri"/>
                <w:lang w:val="fr-FR"/>
              </w:rPr>
            </w:pPr>
            <w:r>
              <w:rPr>
                <w:rFonts w:eastAsia="Gill Sans MT" w:cs="Calibri"/>
                <w:lang w:val="fr-FR"/>
              </w:rPr>
              <w:t>Assurer une conservation correcte du stock</w:t>
            </w:r>
          </w:p>
          <w:p w14:paraId="4A94F4A7" w14:textId="77777777" w:rsidR="00A53F55" w:rsidRDefault="00F43DC4">
            <w:pPr>
              <w:numPr>
                <w:ilvl w:val="0"/>
                <w:numId w:val="35"/>
              </w:numPr>
              <w:spacing w:line="240" w:lineRule="auto"/>
              <w:contextualSpacing/>
              <w:rPr>
                <w:rFonts w:cs="Calibri"/>
              </w:rPr>
            </w:pPr>
            <w:r>
              <w:rPr>
                <w:rFonts w:eastAsia="Gill Sans MT" w:cs="Calibri"/>
                <w:lang w:val="fr-FR"/>
              </w:rPr>
              <w:t xml:space="preserve">Tenir un journal d’inventaire </w:t>
            </w:r>
          </w:p>
          <w:p w14:paraId="4F7A79A4" w14:textId="77777777" w:rsidR="00A53F55" w:rsidRDefault="00F43DC4">
            <w:pPr>
              <w:numPr>
                <w:ilvl w:val="0"/>
                <w:numId w:val="35"/>
              </w:numPr>
              <w:spacing w:after="240" w:line="240" w:lineRule="auto"/>
              <w:contextualSpacing/>
              <w:rPr>
                <w:rFonts w:cs="Calibri"/>
                <w:lang w:val="fr-FR"/>
              </w:rPr>
            </w:pPr>
            <w:r>
              <w:rPr>
                <w:rFonts w:eastAsia="Gill Sans MT" w:cs="Calibri"/>
                <w:lang w:val="fr-FR"/>
              </w:rPr>
              <w:t>Organisez les livraisons existantes et les nouvelles livraisons par date de péremption</w:t>
            </w:r>
          </w:p>
        </w:tc>
      </w:tr>
      <w:tr w:rsidR="00A53F55" w14:paraId="0ED0CE54" w14:textId="77777777">
        <w:tc>
          <w:tcPr>
            <w:tcW w:w="9350" w:type="dxa"/>
          </w:tcPr>
          <w:p w14:paraId="21F696CD" w14:textId="77777777" w:rsidR="00A53F55" w:rsidRDefault="00F43DC4">
            <w:pPr>
              <w:jc w:val="center"/>
            </w:pPr>
            <w:r>
              <w:rPr>
                <w:noProof/>
                <w:lang w:eastAsia="zh-CN"/>
              </w:rPr>
              <mc:AlternateContent>
                <mc:Choice Requires="wps">
                  <w:drawing>
                    <wp:anchor distT="0" distB="0" distL="114300" distR="114300" simplePos="0" relativeHeight="252118016" behindDoc="0" locked="0" layoutInCell="1" allowOverlap="1" wp14:anchorId="64F13CBD" wp14:editId="15B40B9C">
                      <wp:simplePos x="0" y="0"/>
                      <wp:positionH relativeFrom="column">
                        <wp:posOffset>1497738</wp:posOffset>
                      </wp:positionH>
                      <wp:positionV relativeFrom="paragraph">
                        <wp:posOffset>189969</wp:posOffset>
                      </wp:positionV>
                      <wp:extent cx="2825086" cy="634621"/>
                      <wp:effectExtent l="0" t="0" r="0" b="0"/>
                      <wp:wrapNone/>
                      <wp:docPr id="1984387672"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25086" cy="634621"/>
                              </a:xfrm>
                              <a:prstGeom prst="rect">
                                <a:avLst/>
                              </a:prstGeom>
                              <a:solidFill>
                                <a:sysClr val="window" lastClr="FFFFFF"/>
                              </a:solidFill>
                              <a:ln>
                                <a:noFill/>
                              </a:ln>
                            </wps:spPr>
                            <wps:txbx>
                              <w:txbxContent>
                                <w:p w14:paraId="2A6C950E" w14:textId="77777777" w:rsidR="00A53F55" w:rsidRDefault="00F43DC4">
                                  <w:pPr>
                                    <w:pStyle w:val="NormalWeb"/>
                                    <w:spacing w:before="0" w:beforeAutospacing="0" w:after="180" w:afterAutospacing="0"/>
                                    <w:rPr>
                                      <w:rFonts w:ascii="Montserrat" w:eastAsia="Arial" w:hAnsi="Montserrat"/>
                                      <w:bCs/>
                                      <w:color w:val="FB635E"/>
                                      <w:sz w:val="20"/>
                                      <w:szCs w:val="20"/>
                                      <w:lang w:val="fr-FR" w:bidi="en-US"/>
                                    </w:rPr>
                                  </w:pPr>
                                  <w:r>
                                    <w:rPr>
                                      <w:rFonts w:ascii="Montserrat" w:eastAsia="Montserrat" w:hAnsi="Montserrat"/>
                                      <w:bCs/>
                                      <w:color w:val="FB635E"/>
                                      <w:sz w:val="20"/>
                                      <w:szCs w:val="20"/>
                                      <w:lang w:val="fr-FR" w:bidi="en-US"/>
                                    </w:rPr>
                                    <w:t>Contrôle des connaissances – Question 3</w:t>
                                  </w:r>
                                </w:p>
                                <w:p w14:paraId="229F13ED" w14:textId="77777777" w:rsidR="00A53F55" w:rsidRDefault="00F43DC4">
                                  <w:pPr>
                                    <w:spacing w:after="120"/>
                                    <w:ind w:left="99"/>
                                    <w:rPr>
                                      <w:rFonts w:ascii="Montserrat" w:eastAsia="Montserrat" w:hAnsi="Montserrat" w:cs="Montserrat"/>
                                      <w:color w:val="000000" w:themeColor="dark1"/>
                                      <w:sz w:val="15"/>
                                      <w:szCs w:val="13"/>
                                      <w:lang w:val="fr-FR"/>
                                    </w:rPr>
                                  </w:pPr>
                                  <w:r>
                                    <w:rPr>
                                      <w:rFonts w:ascii="Montserrat" w:eastAsia="Montserrat" w:hAnsi="Montserrat" w:cs="Montserrat"/>
                                      <w:b/>
                                      <w:bCs/>
                                      <w:color w:val="000000"/>
                                      <w:sz w:val="15"/>
                                      <w:szCs w:val="15"/>
                                      <w:lang w:val="fr-FR"/>
                                    </w:rPr>
                                    <w:t>3.</w:t>
                                  </w:r>
                                  <w:r>
                                    <w:rPr>
                                      <w:rFonts w:ascii="Montserrat" w:eastAsia="Montserrat" w:hAnsi="Montserrat" w:cs="Montserrat"/>
                                      <w:color w:val="000000"/>
                                      <w:sz w:val="15"/>
                                      <w:szCs w:val="15"/>
                                      <w:lang w:val="fr-FR"/>
                                    </w:rPr>
                                    <w:t xml:space="preserve"> Quels sont les principaux composants d’un programme d’assurance qualité ?</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4F13CBD" id="_x0000_s1598" type="#_x0000_t202" style="position:absolute;left:0;text-align:left;margin-left:117.95pt;margin-top:14.95pt;width:222.45pt;height:49.9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" fillcolor="window" stroked="f">
                      <o:lock v:ext="edit" grouping="t"/>
                      <v:textbox inset="0,0,0,0">
                        <w:txbxContent>
                          <w:p w14:paraId="2A6C950E" w14:textId="77777777" w:rsidR="00A53F55" w:rsidRDefault="00F43DC4">
                            <w:pPr>
                              <w:pStyle w:val="NormalWeb"/>
                              <w:spacing w:before="0" w:beforeAutospacing="0" w:after="180" w:afterAutospacing="0"/>
                              <w:rPr>
                                <w:rFonts w:ascii="Montserrat" w:eastAsia="Arial" w:hAnsi="Montserrat"/>
                                <w:bCs/>
                                <w:color w:val="FB635E"/>
                                <w:sz w:val="20"/>
                                <w:szCs w:val="20"/>
                                <w:lang w:val="fr-FR" w:bidi="en-US"/>
                              </w:rPr>
                            </w:pPr>
                            <w:r>
                              <w:rPr>
                                <w:rFonts w:ascii="Montserrat" w:eastAsia="Montserrat" w:hAnsi="Montserrat"/>
                                <w:bCs/>
                                <w:color w:val="FB635E"/>
                                <w:sz w:val="20"/>
                                <w:szCs w:val="20"/>
                                <w:lang w:val="fr-FR" w:bidi="en-US"/>
                              </w:rPr>
                              <w:t>Contrôle des connaissances – Question 3</w:t>
                            </w:r>
                          </w:p>
                          <w:p w14:paraId="229F13ED" w14:textId="77777777" w:rsidR="00A53F55" w:rsidRDefault="00F43DC4">
                            <w:pPr>
                              <w:spacing w:after="120"/>
                              <w:ind w:left="99"/>
                              <w:rPr>
                                <w:rFonts w:ascii="Montserrat" w:eastAsia="Montserrat" w:hAnsi="Montserrat" w:cs="Montserrat"/>
                                <w:color w:val="000000" w:themeColor="dark1"/>
                                <w:sz w:val="15"/>
                                <w:szCs w:val="13"/>
                                <w:lang w:val="fr-FR"/>
                              </w:rPr>
                            </w:pPr>
                            <w:r>
                              <w:rPr>
                                <w:rFonts w:ascii="Montserrat" w:eastAsia="Montserrat" w:hAnsi="Montserrat" w:cs="Montserrat"/>
                                <w:b/>
                                <w:bCs/>
                                <w:color w:val="000000"/>
                                <w:sz w:val="15"/>
                                <w:szCs w:val="15"/>
                                <w:lang w:val="fr-FR"/>
                              </w:rPr>
                              <w:t>3.</w:t>
                            </w:r>
                            <w:r>
                              <w:rPr>
                                <w:rFonts w:ascii="Montserrat" w:eastAsia="Montserrat" w:hAnsi="Montserrat" w:cs="Montserrat"/>
                                <w:color w:val="000000"/>
                                <w:sz w:val="15"/>
                                <w:szCs w:val="15"/>
                                <w:lang w:val="fr-FR"/>
                              </w:rPr>
                              <w:t xml:space="preserve"> Quels sont les principaux composants d’un programme d’assurance qualité ?</w:t>
                            </w:r>
                          </w:p>
                        </w:txbxContent>
                      </v:textbox>
                    </v:shape>
                  </w:pict>
                </mc:Fallback>
              </mc:AlternateContent>
            </w:r>
            <w:r>
              <w:rPr>
                <w:noProof/>
                <w:lang w:eastAsia="zh-CN"/>
              </w:rPr>
              <w:drawing>
                <wp:inline distT="0" distB="0" distL="0" distR="0" wp14:anchorId="372E1732" wp14:editId="7E3CA37D">
                  <wp:extent cx="3409138" cy="1897244"/>
                  <wp:effectExtent l="0" t="0" r="1270" b="8255"/>
                  <wp:docPr id="461" name="Picture 461"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202">
                            <a:extLst>
                              <a:ext uri="{28A0092B-C50C-407E-A947-70E740481C1C}">
                                <a14:useLocalDpi xmlns:a14="http://schemas.microsoft.com/office/drawing/2010/main" val="0"/>
                              </a:ext>
                            </a:extLst>
                          </a:blip>
                          <a:stretch>
                            <a:fillRect/>
                          </a:stretch>
                        </pic:blipFill>
                        <pic:spPr>
                          <a:xfrm>
                            <a:off x="0" y="0"/>
                            <a:ext cx="3409138" cy="1897244"/>
                          </a:xfrm>
                          <a:prstGeom prst="rect">
                            <a:avLst/>
                          </a:prstGeom>
                        </pic:spPr>
                      </pic:pic>
                    </a:graphicData>
                  </a:graphic>
                </wp:inline>
              </w:drawing>
            </w:r>
          </w:p>
          <w:p w14:paraId="0C03F4BE" w14:textId="77777777" w:rsidR="00A53F55" w:rsidRDefault="00A53F55"/>
        </w:tc>
      </w:tr>
      <w:tr w:rsidR="00A53F55" w14:paraId="2943DCCA" w14:textId="77777777">
        <w:tc>
          <w:tcPr>
            <w:tcW w:w="9350" w:type="dxa"/>
          </w:tcPr>
          <w:p w14:paraId="7B8833EB" w14:textId="77777777" w:rsidR="00A53F55" w:rsidRDefault="00F43DC4">
            <w:pPr>
              <w:spacing w:before="240"/>
            </w:pPr>
            <w:r>
              <w:rPr>
                <w:rFonts w:eastAsia="Gill Sans MT"/>
                <w:b/>
                <w:bCs/>
                <w:lang w:val="fr-FR"/>
              </w:rPr>
              <w:t>RÉPONSE :</w:t>
            </w:r>
          </w:p>
          <w:p w14:paraId="333CC28C" w14:textId="77777777" w:rsidR="00A53F55" w:rsidRDefault="00F43DC4">
            <w:pPr>
              <w:numPr>
                <w:ilvl w:val="0"/>
                <w:numId w:val="34"/>
              </w:numPr>
              <w:spacing w:line="240" w:lineRule="auto"/>
              <w:contextualSpacing/>
              <w:rPr>
                <w:rFonts w:cs="Calibri"/>
              </w:rPr>
            </w:pPr>
            <w:r>
              <w:rPr>
                <w:rFonts w:eastAsia="Gill Sans MT" w:cs="Calibri"/>
                <w:lang w:val="fr-FR"/>
              </w:rPr>
              <w:t>Documents standardisés</w:t>
            </w:r>
          </w:p>
          <w:p w14:paraId="3D003838" w14:textId="77777777" w:rsidR="00A53F55" w:rsidRDefault="00F43DC4">
            <w:pPr>
              <w:numPr>
                <w:ilvl w:val="0"/>
                <w:numId w:val="34"/>
              </w:numPr>
              <w:spacing w:line="240" w:lineRule="auto"/>
              <w:contextualSpacing/>
              <w:rPr>
                <w:rFonts w:cs="Calibri"/>
                <w:lang w:val="fr-FR"/>
              </w:rPr>
            </w:pPr>
            <w:r>
              <w:rPr>
                <w:rFonts w:eastAsia="Gill Sans MT" w:cs="Calibri"/>
                <w:lang w:val="fr-FR"/>
              </w:rPr>
              <w:t>Utilisation des bonnes pratiques de biologie moléculaire</w:t>
            </w:r>
          </w:p>
          <w:p w14:paraId="4C79A17F" w14:textId="77777777" w:rsidR="00A53F55" w:rsidRDefault="00F43DC4">
            <w:pPr>
              <w:numPr>
                <w:ilvl w:val="0"/>
                <w:numId w:val="34"/>
              </w:numPr>
              <w:spacing w:line="240" w:lineRule="auto"/>
              <w:contextualSpacing/>
              <w:rPr>
                <w:rFonts w:cs="Calibri"/>
                <w:lang w:val="fr-FR"/>
              </w:rPr>
            </w:pPr>
            <w:r>
              <w:rPr>
                <w:rFonts w:eastAsia="Gill Sans MT" w:cs="Calibri"/>
                <w:lang w:val="fr-FR"/>
              </w:rPr>
              <w:t>Contrôles de qualité internes d’évaluation des compétences</w:t>
            </w:r>
          </w:p>
          <w:p w14:paraId="71356737" w14:textId="77777777" w:rsidR="00A53F55" w:rsidRDefault="00F43DC4">
            <w:pPr>
              <w:numPr>
                <w:ilvl w:val="0"/>
                <w:numId w:val="34"/>
              </w:numPr>
              <w:spacing w:line="240" w:lineRule="auto"/>
              <w:contextualSpacing/>
              <w:rPr>
                <w:rFonts w:cs="Calibri"/>
                <w:lang w:val="fr-FR"/>
              </w:rPr>
            </w:pPr>
            <w:r>
              <w:rPr>
                <w:rFonts w:eastAsia="Gill Sans MT" w:cs="Calibri"/>
                <w:lang w:val="fr-FR"/>
              </w:rPr>
              <w:t>Évaluation externe de la qualité (EEQ)</w:t>
            </w:r>
          </w:p>
          <w:p w14:paraId="28C5A045" w14:textId="77777777" w:rsidR="00A53F55" w:rsidRDefault="00F43DC4">
            <w:pPr>
              <w:numPr>
                <w:ilvl w:val="0"/>
                <w:numId w:val="34"/>
              </w:numPr>
              <w:spacing w:line="240" w:lineRule="auto"/>
              <w:contextualSpacing/>
              <w:rPr>
                <w:rFonts w:cs="Calibri"/>
              </w:rPr>
            </w:pPr>
            <w:r>
              <w:rPr>
                <w:rFonts w:eastAsia="Gill Sans MT" w:cs="Calibri"/>
                <w:lang w:val="fr-FR"/>
              </w:rPr>
              <w:t>Supervision sur site</w:t>
            </w:r>
          </w:p>
          <w:p w14:paraId="40A23123" w14:textId="77777777" w:rsidR="00A53F55" w:rsidRDefault="00F43DC4">
            <w:pPr>
              <w:numPr>
                <w:ilvl w:val="0"/>
                <w:numId w:val="34"/>
              </w:numPr>
              <w:spacing w:after="240" w:line="240" w:lineRule="auto"/>
              <w:contextualSpacing/>
              <w:rPr>
                <w:rFonts w:cs="Calibri"/>
                <w:lang w:val="fr-FR"/>
              </w:rPr>
            </w:pPr>
            <w:r>
              <w:rPr>
                <w:rFonts w:eastAsia="Gill Sans MT" w:cs="Calibri"/>
                <w:lang w:val="fr-FR"/>
              </w:rPr>
              <w:t>Processus d’amélioration continue de la qualité</w:t>
            </w:r>
          </w:p>
        </w:tc>
      </w:tr>
    </w:tbl>
    <w:p w14:paraId="519BFDBE" w14:textId="77777777" w:rsidR="00A53F55" w:rsidRDefault="00F43DC4">
      <w:pPr>
        <w:keepNext/>
        <w:keepLines/>
        <w:spacing w:before="240" w:after="240"/>
        <w:outlineLvl w:val="0"/>
        <w:rPr>
          <w:rFonts w:eastAsia="Times New Roman"/>
          <w:b/>
          <w:bCs/>
          <w:color w:val="FF6E68"/>
          <w:sz w:val="48"/>
          <w:szCs w:val="48"/>
          <w:lang w:val="fr-FR"/>
        </w:rPr>
      </w:pPr>
      <w:bookmarkStart w:id="75" w:name="_Toc80103228"/>
      <w:r>
        <w:rPr>
          <w:rFonts w:eastAsia="Gill Sans MT"/>
          <w:b/>
          <w:bCs/>
          <w:color w:val="FF6E68"/>
          <w:sz w:val="48"/>
          <w:szCs w:val="48"/>
          <w:lang w:val="fr-FR"/>
        </w:rPr>
        <w:lastRenderedPageBreak/>
        <w:t>Module 5 : Suivi et évaluation (S&amp;E)</w:t>
      </w:r>
      <w:bookmarkEnd w:id="75"/>
    </w:p>
    <w:p w14:paraId="68624740" w14:textId="77777777" w:rsidR="00A53F55" w:rsidRDefault="00F43DC4">
      <w:pPr>
        <w:rPr>
          <w:lang w:val="fr-FR"/>
        </w:rPr>
      </w:pPr>
      <w:r>
        <w:rPr>
          <w:rFonts w:eastAsia="Gill Sans MT"/>
          <w:lang w:val="fr-FR"/>
        </w:rPr>
        <w:t xml:space="preserve">La leçon sur le suivi et l’évaluation permet aux participants d’établir un plan de suivi et d’évaluation pour </w:t>
      </w:r>
      <w:proofErr w:type="spellStart"/>
      <w:r>
        <w:rPr>
          <w:rFonts w:eastAsia="Gill Sans MT"/>
          <w:lang w:val="fr-FR"/>
        </w:rPr>
        <w:t>Truenat</w:t>
      </w:r>
      <w:proofErr w:type="spellEnd"/>
      <w:r>
        <w:rPr>
          <w:rFonts w:eastAsia="Gill Sans MT"/>
          <w:lang w:val="fr-FR"/>
        </w:rPr>
        <w:t xml:space="preserve">.  </w:t>
      </w:r>
    </w:p>
    <w:p w14:paraId="1D544B4D" w14:textId="77777777" w:rsidR="00A53F55" w:rsidRDefault="00F43DC4">
      <w:pPr>
        <w:keepNext/>
        <w:keepLines/>
        <w:spacing w:before="240" w:after="240"/>
        <w:outlineLvl w:val="1"/>
        <w:rPr>
          <w:rFonts w:eastAsia="Times New Roman"/>
          <w:b/>
          <w:bCs/>
          <w:color w:val="808080" w:themeColor="background1" w:themeShade="80"/>
          <w:sz w:val="40"/>
          <w:szCs w:val="40"/>
          <w:lang w:val="fr-FR"/>
        </w:rPr>
      </w:pPr>
      <w:bookmarkStart w:id="76" w:name="_Toc80103229"/>
      <w:r>
        <w:rPr>
          <w:rFonts w:eastAsia="Gill Sans MT"/>
          <w:b/>
          <w:bCs/>
          <w:color w:val="808080"/>
          <w:sz w:val="40"/>
          <w:szCs w:val="40"/>
          <w:lang w:val="fr-FR"/>
        </w:rPr>
        <w:t>Public visé</w:t>
      </w:r>
      <w:bookmarkEnd w:id="76"/>
    </w:p>
    <w:p w14:paraId="45D995C6" w14:textId="77777777" w:rsidR="00A53F55" w:rsidRDefault="00F43DC4">
      <w:pPr>
        <w:rPr>
          <w:lang w:val="fr-FR"/>
        </w:rPr>
      </w:pPr>
      <w:r>
        <w:rPr>
          <w:rFonts w:eastAsia="Gill Sans MT"/>
          <w:lang w:val="fr-FR"/>
        </w:rPr>
        <w:t>Le public cible de ce cours est :</w:t>
      </w:r>
    </w:p>
    <w:p w14:paraId="4753ADBD" w14:textId="77777777" w:rsidR="00A53F55" w:rsidRDefault="00F43DC4">
      <w:pPr>
        <w:numPr>
          <w:ilvl w:val="0"/>
          <w:numId w:val="2"/>
        </w:numPr>
        <w:spacing w:line="240" w:lineRule="auto"/>
        <w:contextualSpacing/>
        <w:rPr>
          <w:rFonts w:cs="Calibri"/>
        </w:rPr>
      </w:pPr>
      <w:r>
        <w:rPr>
          <w:rFonts w:eastAsia="Gill Sans MT" w:cs="Calibri"/>
          <w:lang w:val="fr-FR"/>
        </w:rPr>
        <w:t>Responsables de laboratoire</w:t>
      </w:r>
    </w:p>
    <w:p w14:paraId="703CF935" w14:textId="77777777" w:rsidR="00A53F55" w:rsidRDefault="00F43DC4">
      <w:pPr>
        <w:numPr>
          <w:ilvl w:val="0"/>
          <w:numId w:val="2"/>
        </w:numPr>
        <w:spacing w:line="240" w:lineRule="auto"/>
        <w:contextualSpacing/>
        <w:rPr>
          <w:rFonts w:cs="Calibri"/>
        </w:rPr>
      </w:pPr>
      <w:r>
        <w:rPr>
          <w:rFonts w:eastAsia="Gill Sans MT" w:cs="Calibri"/>
          <w:lang w:val="fr-FR"/>
        </w:rPr>
        <w:t>Responsables de programme</w:t>
      </w:r>
    </w:p>
    <w:p w14:paraId="6E316661"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77" w:name="_Toc80103230"/>
      <w:r>
        <w:rPr>
          <w:rFonts w:eastAsia="Gill Sans MT"/>
          <w:b/>
          <w:bCs/>
          <w:color w:val="808080"/>
          <w:sz w:val="40"/>
          <w:szCs w:val="40"/>
          <w:lang w:val="fr-FR"/>
        </w:rPr>
        <w:t>Objectifs d’apprentissage</w:t>
      </w:r>
      <w:bookmarkEnd w:id="77"/>
    </w:p>
    <w:p w14:paraId="78318874" w14:textId="77777777" w:rsidR="00A53F55" w:rsidRDefault="00F43DC4">
      <w:pPr>
        <w:rPr>
          <w:b/>
          <w:bCs/>
        </w:rPr>
      </w:pPr>
      <w:r>
        <w:rPr>
          <w:rFonts w:eastAsia="Gill Sans MT"/>
          <w:b/>
          <w:bCs/>
          <w:lang w:val="fr-FR"/>
        </w:rPr>
        <w:t>Objectif final</w:t>
      </w:r>
    </w:p>
    <w:p w14:paraId="1F4CB5AA" w14:textId="77777777" w:rsidR="00A53F55" w:rsidRDefault="00F43DC4">
      <w:pPr>
        <w:numPr>
          <w:ilvl w:val="0"/>
          <w:numId w:val="6"/>
        </w:numPr>
        <w:spacing w:line="240" w:lineRule="auto"/>
        <w:contextualSpacing/>
        <w:rPr>
          <w:rFonts w:cs="Calibri"/>
          <w:b/>
          <w:bCs/>
          <w:lang w:val="fr-FR"/>
        </w:rPr>
      </w:pPr>
      <w:r>
        <w:rPr>
          <w:rFonts w:eastAsia="Gill Sans MT" w:cs="Calibri"/>
          <w:lang w:val="fr-FR"/>
        </w:rPr>
        <w:t xml:space="preserve">À la fin de cette session, les participants doivent être en mesure de décrire comment établir un plan de suivi et d’évaluation pour </w:t>
      </w:r>
      <w:proofErr w:type="spellStart"/>
      <w:r>
        <w:rPr>
          <w:rFonts w:eastAsia="Gill Sans MT" w:cs="Calibri"/>
          <w:lang w:val="fr-FR"/>
        </w:rPr>
        <w:t>Truenat</w:t>
      </w:r>
      <w:proofErr w:type="spellEnd"/>
      <w:r>
        <w:rPr>
          <w:rFonts w:eastAsia="Gill Sans MT" w:cs="Calibri"/>
          <w:lang w:val="fr-FR"/>
        </w:rPr>
        <w:t>.</w:t>
      </w:r>
    </w:p>
    <w:p w14:paraId="5CE20768" w14:textId="77777777" w:rsidR="00A53F55" w:rsidRDefault="00A53F55">
      <w:pPr>
        <w:spacing w:line="240" w:lineRule="auto"/>
        <w:ind w:left="720"/>
        <w:contextualSpacing/>
        <w:rPr>
          <w:rFonts w:cs="Calibri"/>
          <w:b/>
          <w:bCs/>
          <w:lang w:val="fr-FR"/>
        </w:rPr>
      </w:pPr>
    </w:p>
    <w:p w14:paraId="66431A03" w14:textId="77777777" w:rsidR="00A53F55" w:rsidRDefault="00F43DC4">
      <w:pPr>
        <w:rPr>
          <w:b/>
          <w:bCs/>
        </w:rPr>
      </w:pPr>
      <w:r>
        <w:rPr>
          <w:rFonts w:eastAsia="Gill Sans MT"/>
          <w:b/>
          <w:bCs/>
          <w:lang w:val="fr-FR"/>
        </w:rPr>
        <w:t>Objectifs du module</w:t>
      </w:r>
    </w:p>
    <w:p w14:paraId="3749E13F" w14:textId="77777777" w:rsidR="00A53F55" w:rsidRDefault="00F43DC4">
      <w:pPr>
        <w:numPr>
          <w:ilvl w:val="0"/>
          <w:numId w:val="6"/>
        </w:numPr>
        <w:spacing w:line="240" w:lineRule="auto"/>
        <w:contextualSpacing/>
        <w:rPr>
          <w:rFonts w:cs="Calibri"/>
          <w:lang w:val="fr-FR"/>
        </w:rPr>
      </w:pPr>
      <w:r>
        <w:rPr>
          <w:rFonts w:eastAsia="Gill Sans MT" w:cs="Calibri"/>
          <w:lang w:val="fr-FR"/>
        </w:rPr>
        <w:t xml:space="preserve">À la fin de ce module, les participants doivent être en mesure de : </w:t>
      </w:r>
    </w:p>
    <w:p w14:paraId="285306E7" w14:textId="77777777" w:rsidR="00A53F55" w:rsidRDefault="00F43DC4">
      <w:pPr>
        <w:numPr>
          <w:ilvl w:val="1"/>
          <w:numId w:val="6"/>
        </w:numPr>
        <w:spacing w:line="240" w:lineRule="auto"/>
        <w:contextualSpacing/>
        <w:rPr>
          <w:rFonts w:cs="Calibri"/>
          <w:lang w:val="fr-FR"/>
        </w:rPr>
      </w:pPr>
      <w:r>
        <w:rPr>
          <w:rFonts w:eastAsia="Gill Sans MT" w:cs="Calibri"/>
          <w:lang w:val="fr-FR"/>
        </w:rPr>
        <w:t xml:space="preserve">Décrire une approche générale du suivi et de l’évaluation de l’impact de </w:t>
      </w:r>
      <w:proofErr w:type="spellStart"/>
      <w:r>
        <w:rPr>
          <w:rFonts w:eastAsia="Gill Sans MT" w:cs="Calibri"/>
          <w:lang w:val="fr-FR"/>
        </w:rPr>
        <w:t>Truenat</w:t>
      </w:r>
      <w:proofErr w:type="spellEnd"/>
      <w:r>
        <w:rPr>
          <w:rFonts w:eastAsia="Gill Sans MT" w:cs="Calibri"/>
          <w:lang w:val="fr-FR"/>
        </w:rPr>
        <w:t xml:space="preserve"> sur les cibles et les objectifs liés à la TB.</w:t>
      </w:r>
    </w:p>
    <w:p w14:paraId="143C9DAB" w14:textId="77777777" w:rsidR="00A53F55" w:rsidRDefault="00F43DC4">
      <w:pPr>
        <w:keepNext/>
        <w:keepLines/>
        <w:spacing w:before="240" w:after="240"/>
        <w:outlineLvl w:val="1"/>
        <w:rPr>
          <w:rFonts w:eastAsia="Times New Roman"/>
          <w:b/>
          <w:bCs/>
          <w:color w:val="808080" w:themeColor="background1" w:themeShade="80"/>
          <w:sz w:val="40"/>
          <w:szCs w:val="40"/>
          <w:lang w:val="fr-FR"/>
        </w:rPr>
      </w:pPr>
      <w:bookmarkStart w:id="78" w:name="_Toc80103231"/>
      <w:r>
        <w:rPr>
          <w:rFonts w:eastAsia="Gill Sans MT"/>
          <w:b/>
          <w:bCs/>
          <w:color w:val="808080"/>
          <w:sz w:val="40"/>
          <w:szCs w:val="40"/>
          <w:lang w:val="fr-FR"/>
        </w:rPr>
        <w:t>Préparation préalable</w:t>
      </w:r>
      <w:bookmarkEnd w:id="78"/>
    </w:p>
    <w:p w14:paraId="7479631D" w14:textId="77777777" w:rsidR="00A53F55" w:rsidRDefault="00F43DC4">
      <w:r>
        <w:rPr>
          <w:rFonts w:eastAsia="Gill Sans MT"/>
          <w:lang w:val="fr-FR"/>
        </w:rPr>
        <w:t>Les instructeurs peuvent avoir besoin d’adapter le contenu à la fin de ce module pour refléter tous les changements apportés aux processus et aux systèmes de suivi et d’évaluation qui ont déjà été développés. Cette section est surlignée en jaune.</w:t>
      </w:r>
    </w:p>
    <w:p w14:paraId="6FDC4000"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79" w:name="_Toc80103232"/>
      <w:r>
        <w:rPr>
          <w:rFonts w:eastAsia="Gill Sans MT"/>
          <w:b/>
          <w:bCs/>
          <w:color w:val="808080"/>
          <w:sz w:val="40"/>
          <w:szCs w:val="40"/>
          <w:lang w:val="fr-FR"/>
        </w:rPr>
        <w:lastRenderedPageBreak/>
        <w:t>Plans des cours</w:t>
      </w:r>
      <w:bookmarkEnd w:id="79"/>
    </w:p>
    <w:p w14:paraId="6F903290" w14:textId="77777777" w:rsidR="00A53F55" w:rsidRDefault="00F43DC4">
      <w:pPr>
        <w:keepNext/>
        <w:keepLines/>
        <w:spacing w:before="240"/>
        <w:outlineLvl w:val="2"/>
        <w:rPr>
          <w:rFonts w:eastAsia="Times New Roman"/>
          <w:color w:val="FF6E68"/>
          <w:sz w:val="40"/>
          <w:szCs w:val="40"/>
        </w:rPr>
      </w:pPr>
      <w:bookmarkStart w:id="80" w:name="_Toc80103233"/>
      <w:r>
        <w:rPr>
          <w:rFonts w:eastAsia="Gill Sans MT"/>
          <w:color w:val="FF6E68"/>
          <w:sz w:val="40"/>
          <w:szCs w:val="40"/>
          <w:lang w:val="fr-FR"/>
        </w:rPr>
        <w:t>Introduction</w:t>
      </w:r>
      <w:bookmarkEnd w:id="80"/>
    </w:p>
    <w:tbl>
      <w:tblPr>
        <w:tblStyle w:val="TableGrid"/>
        <w:tblW w:w="0" w:type="auto"/>
        <w:tblLook w:val="04A0" w:firstRow="1" w:lastRow="0" w:firstColumn="1" w:lastColumn="0" w:noHBand="0" w:noVBand="1"/>
      </w:tblPr>
      <w:tblGrid>
        <w:gridCol w:w="9350"/>
      </w:tblGrid>
      <w:tr w:rsidR="00A53F55" w14:paraId="7AA74215" w14:textId="77777777">
        <w:tc>
          <w:tcPr>
            <w:tcW w:w="9350" w:type="dxa"/>
            <w:shd w:val="clear" w:color="auto" w:fill="E68F8C"/>
          </w:tcPr>
          <w:p w14:paraId="09F0B42E" w14:textId="77777777" w:rsidR="00A53F55" w:rsidRDefault="00F43DC4">
            <w:pPr>
              <w:keepNext/>
              <w:rPr>
                <w:b/>
                <w:bCs/>
                <w:noProof/>
                <w:color w:val="FFFFFF" w:themeColor="background1"/>
                <w:lang w:val="fr-FR"/>
              </w:rPr>
            </w:pPr>
            <w:r>
              <w:rPr>
                <w:rFonts w:eastAsia="Gill Sans MT"/>
                <w:b/>
                <w:bCs/>
                <w:noProof/>
                <w:color w:val="FFFFFF"/>
                <w:lang w:val="fr-FR"/>
              </w:rPr>
              <w:t>Introduction</w:t>
            </w:r>
          </w:p>
          <w:p w14:paraId="723CF18B" w14:textId="77777777" w:rsidR="00A53F55" w:rsidRDefault="00F43DC4">
            <w:pPr>
              <w:rPr>
                <w:b/>
                <w:bCs/>
                <w:color w:val="FFFFFF" w:themeColor="background1"/>
                <w:lang w:val="fr-FR"/>
              </w:rPr>
            </w:pPr>
            <w:r>
              <w:rPr>
                <w:rFonts w:eastAsia="Gill Sans MT"/>
                <w:b/>
                <w:bCs/>
                <w:color w:val="FFFFFF"/>
                <w:lang w:val="fr-FR"/>
              </w:rPr>
              <w:t>Diapositive : 2</w:t>
            </w:r>
          </w:p>
          <w:p w14:paraId="270B617A" w14:textId="53F60BB0" w:rsidR="00A53F55" w:rsidRDefault="00F43DC4">
            <w:pPr>
              <w:keepNext/>
              <w:rPr>
                <w:b/>
                <w:bCs/>
                <w:noProof/>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2</w:t>
            </w:r>
          </w:p>
        </w:tc>
      </w:tr>
      <w:tr w:rsidR="00A53F55" w14:paraId="5E5E0BA3" w14:textId="77777777">
        <w:tc>
          <w:tcPr>
            <w:tcW w:w="9350" w:type="dxa"/>
            <w:vAlign w:val="center"/>
          </w:tcPr>
          <w:p w14:paraId="7D9F2BBE" w14:textId="77777777" w:rsidR="00A53F55" w:rsidRDefault="00F43DC4">
            <w:pPr>
              <w:jc w:val="center"/>
            </w:pPr>
            <w:r>
              <w:rPr>
                <w:noProof/>
                <w:lang w:eastAsia="zh-CN"/>
              </w:rPr>
              <mc:AlternateContent>
                <mc:Choice Requires="wps">
                  <w:drawing>
                    <wp:anchor distT="0" distB="0" distL="114300" distR="114300" simplePos="0" relativeHeight="252115968" behindDoc="0" locked="0" layoutInCell="1" allowOverlap="1" wp14:anchorId="24568898" wp14:editId="26C2FDE5">
                      <wp:simplePos x="0" y="0"/>
                      <wp:positionH relativeFrom="column">
                        <wp:posOffset>1597025</wp:posOffset>
                      </wp:positionH>
                      <wp:positionV relativeFrom="paragraph">
                        <wp:posOffset>191770</wp:posOffset>
                      </wp:positionV>
                      <wp:extent cx="2735580" cy="1270635"/>
                      <wp:effectExtent l="0" t="0" r="7620" b="5715"/>
                      <wp:wrapNone/>
                      <wp:docPr id="1984387674"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735580" cy="1270660"/>
                              </a:xfrm>
                              <a:prstGeom prst="rect">
                                <a:avLst/>
                              </a:prstGeom>
                              <a:solidFill>
                                <a:sysClr val="window" lastClr="FFFFFF"/>
                              </a:solidFill>
                              <a:ln>
                                <a:noFill/>
                              </a:ln>
                            </wps:spPr>
                            <wps:txbx>
                              <w:txbxContent>
                                <w:p w14:paraId="75442AF4" w14:textId="77777777" w:rsidR="00A53F55" w:rsidRDefault="00F43DC4">
                                  <w:pPr>
                                    <w:pStyle w:val="NormalWeb"/>
                                    <w:spacing w:before="0" w:beforeAutospacing="0" w:after="180" w:afterAutospacing="0"/>
                                    <w:rPr>
                                      <w:rFonts w:ascii="Montserrat" w:eastAsia="Arial" w:hAnsi="Montserrat"/>
                                      <w:bCs/>
                                      <w:color w:val="FB635E"/>
                                      <w:sz w:val="19"/>
                                      <w:szCs w:val="19"/>
                                      <w:lang w:val="fr-FR" w:bidi="en-US"/>
                                    </w:rPr>
                                  </w:pPr>
                                  <w:r>
                                    <w:rPr>
                                      <w:rFonts w:ascii="Montserrat" w:eastAsia="Montserrat" w:hAnsi="Montserrat"/>
                                      <w:bCs/>
                                      <w:color w:val="FB635E"/>
                                      <w:sz w:val="19"/>
                                      <w:szCs w:val="19"/>
                                      <w:lang w:val="fr-FR" w:bidi="en-US"/>
                                    </w:rPr>
                                    <w:t>Introduction</w:t>
                                  </w:r>
                                </w:p>
                                <w:p w14:paraId="5330C73A"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Le suivi et l’évaluation de la mise en œuvre de </w:t>
                                  </w:r>
                                  <w:proofErr w:type="spellStart"/>
                                  <w:r>
                                    <w:rPr>
                                      <w:rFonts w:ascii="Montserrat" w:eastAsia="Montserrat" w:hAnsi="Montserrat" w:cs="Montserrat"/>
                                      <w:color w:val="000000"/>
                                      <w:sz w:val="13"/>
                                      <w:szCs w:val="13"/>
                                      <w:lang w:val="fr-FR"/>
                                    </w:rPr>
                                    <w:t>Truenat</w:t>
                                  </w:r>
                                  <w:proofErr w:type="spellEnd"/>
                                  <w:r>
                                    <w:rPr>
                                      <w:rFonts w:ascii="Montserrat" w:eastAsia="Montserrat" w:hAnsi="Montserrat" w:cs="Montserrat"/>
                                      <w:color w:val="000000"/>
                                      <w:sz w:val="13"/>
                                      <w:szCs w:val="13"/>
                                      <w:lang w:val="fr-FR"/>
                                    </w:rPr>
                                    <w:t xml:space="preserve"> et de l’impact de </w:t>
                                  </w:r>
                                  <w:proofErr w:type="spellStart"/>
                                  <w:r>
                                    <w:rPr>
                                      <w:rFonts w:ascii="Montserrat" w:eastAsia="Montserrat" w:hAnsi="Montserrat" w:cs="Montserrat"/>
                                      <w:color w:val="000000"/>
                                      <w:sz w:val="13"/>
                                      <w:szCs w:val="13"/>
                                      <w:lang w:val="fr-FR"/>
                                    </w:rPr>
                                    <w:t>Truenat</w:t>
                                  </w:r>
                                  <w:proofErr w:type="spellEnd"/>
                                  <w:r>
                                    <w:rPr>
                                      <w:rFonts w:ascii="Montserrat" w:eastAsia="Montserrat" w:hAnsi="Montserrat" w:cs="Montserrat"/>
                                      <w:color w:val="000000"/>
                                      <w:sz w:val="13"/>
                                      <w:szCs w:val="13"/>
                                      <w:lang w:val="fr-FR"/>
                                    </w:rPr>
                                    <w:t xml:space="preserve"> sur les cibles et les objectifs liés à la TB sont essentiels. </w:t>
                                  </w:r>
                                </w:p>
                                <w:p w14:paraId="1157EE30"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Ce module fournira aux participants un aperçu de la manière d’établir un plan de suivi et d’évaluation pour </w:t>
                                  </w:r>
                                  <w:proofErr w:type="spellStart"/>
                                  <w:r>
                                    <w:rPr>
                                      <w:rFonts w:ascii="Montserrat" w:eastAsia="Montserrat" w:hAnsi="Montserrat" w:cs="Montserrat"/>
                                      <w:color w:val="000000"/>
                                      <w:sz w:val="13"/>
                                      <w:szCs w:val="13"/>
                                      <w:lang w:val="fr-FR"/>
                                    </w:rPr>
                                    <w:t>Truenat</w:t>
                                  </w:r>
                                  <w:proofErr w:type="spellEnd"/>
                                  <w:r>
                                    <w:rPr>
                                      <w:rFonts w:ascii="Montserrat" w:eastAsia="Montserrat" w:hAnsi="Montserrat" w:cs="Montserrat"/>
                                      <w:color w:val="000000"/>
                                      <w:sz w:val="13"/>
                                      <w:szCs w:val="13"/>
                                      <w:lang w:val="fr-FR"/>
                                    </w:rPr>
                                    <w:t xml:space="preserve"> en détaillant les indicateurs qui peuvent être intégrés dans les systèmes et les plans nationaux.</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68898" id="_x0000_s1599" type="#_x0000_t202" style="position:absolute;left:0;text-align:left;margin-left:125.75pt;margin-top:15.1pt;width:215.4pt;height:100.0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" fillcolor="window" stroked="f">
                      <o:lock v:ext="edit" grouping="t"/>
                      <v:textbox inset="0,0,0,0">
                        <w:txbxContent>
                          <w:p w14:paraId="75442AF4" w14:textId="77777777" w:rsidR="00A53F55" w:rsidRDefault="00F43DC4">
                            <w:pPr>
                              <w:pStyle w:val="NormalWeb"/>
                              <w:spacing w:before="0" w:beforeAutospacing="0" w:after="180" w:afterAutospacing="0"/>
                              <w:rPr>
                                <w:rFonts w:ascii="Montserrat" w:eastAsia="Arial" w:hAnsi="Montserrat"/>
                                <w:bCs/>
                                <w:color w:val="FB635E"/>
                                <w:sz w:val="19"/>
                                <w:szCs w:val="19"/>
                                <w:lang w:val="fr-FR" w:bidi="en-US"/>
                              </w:rPr>
                            </w:pPr>
                            <w:r>
                              <w:rPr>
                                <w:rFonts w:ascii="Montserrat" w:eastAsia="Montserrat" w:hAnsi="Montserrat"/>
                                <w:bCs/>
                                <w:color w:val="FB635E"/>
                                <w:sz w:val="19"/>
                                <w:szCs w:val="19"/>
                                <w:lang w:val="fr-FR" w:bidi="en-US"/>
                              </w:rPr>
                              <w:t>Introduction</w:t>
                            </w:r>
                          </w:p>
                          <w:p w14:paraId="5330C73A"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Le suivi et l’évaluation de la mise en œuvre de Truenat et de l’impact de Truenat sur les cibles et les objectifs liés à la TB sont essentiels. </w:t>
                            </w:r>
                          </w:p>
                          <w:p w14:paraId="1157EE30"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Ce module fournira aux participants un aperçu de la manière d’établir un plan de suivi et d’évaluation pour Tru</w:t>
                            </w:r>
                            <w:r>
                              <w:rPr>
                                <w:rFonts w:ascii="Montserrat" w:eastAsia="Montserrat" w:hAnsi="Montserrat" w:cs="Montserrat"/>
                                <w:color w:val="000000"/>
                                <w:sz w:val="13"/>
                                <w:szCs w:val="13"/>
                                <w:lang w:val="fr-FR"/>
                              </w:rPr>
                              <w:t>enat en détaillant les indicateurs qui peuvent être intégrés dans les systèmes et les plans nationaux.</w:t>
                            </w:r>
                          </w:p>
                        </w:txbxContent>
                      </v:textbox>
                    </v:shape>
                  </w:pict>
                </mc:Fallback>
              </mc:AlternateContent>
            </w:r>
            <w:r>
              <w:rPr>
                <w:noProof/>
                <w:lang w:eastAsia="zh-CN"/>
              </w:rPr>
              <w:drawing>
                <wp:inline distT="0" distB="0" distL="0" distR="0" wp14:anchorId="21930965" wp14:editId="20DC1AF2">
                  <wp:extent cx="3181350" cy="1791911"/>
                  <wp:effectExtent l="19050" t="19050" r="19050" b="18415"/>
                  <wp:docPr id="1984387600" name="Picture 198438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00" name="Picture 30"/>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3189608" cy="1796562"/>
                          </a:xfrm>
                          <a:prstGeom prst="rect">
                            <a:avLst/>
                          </a:prstGeom>
                          <a:noFill/>
                          <a:ln>
                            <a:solidFill>
                              <a:sysClr val="window" lastClr="FFFFFF">
                                <a:lumMod val="50000"/>
                              </a:sysClr>
                            </a:solidFill>
                          </a:ln>
                        </pic:spPr>
                      </pic:pic>
                    </a:graphicData>
                  </a:graphic>
                </wp:inline>
              </w:drawing>
            </w:r>
          </w:p>
        </w:tc>
      </w:tr>
      <w:tr w:rsidR="00A53F55" w14:paraId="3CABC6A7" w14:textId="77777777">
        <w:tc>
          <w:tcPr>
            <w:tcW w:w="9350" w:type="dxa"/>
          </w:tcPr>
          <w:p w14:paraId="58F1508B" w14:textId="77777777" w:rsidR="00A53F55" w:rsidRDefault="00F43DC4">
            <w:pPr>
              <w:rPr>
                <w:lang w:val="fr-FR"/>
              </w:rPr>
            </w:pPr>
            <w:r>
              <w:rPr>
                <w:rFonts w:eastAsia="Gill Sans MT"/>
                <w:b/>
                <w:bCs/>
                <w:lang w:val="fr-FR"/>
              </w:rPr>
              <w:t>DIRE :</w:t>
            </w:r>
            <w:r>
              <w:rPr>
                <w:rFonts w:eastAsia="Gill Sans MT"/>
                <w:lang w:val="fr-FR"/>
              </w:rPr>
              <w:t xml:space="preserve"> Dans ce module, nous parlerons des aspects du S&amp;E de </w:t>
            </w:r>
            <w:proofErr w:type="spellStart"/>
            <w:r>
              <w:rPr>
                <w:rFonts w:eastAsia="Gill Sans MT"/>
                <w:lang w:val="fr-FR"/>
              </w:rPr>
              <w:t>Truenat</w:t>
            </w:r>
            <w:proofErr w:type="spellEnd"/>
            <w:r>
              <w:rPr>
                <w:rFonts w:eastAsia="Gill Sans MT"/>
                <w:lang w:val="fr-FR"/>
              </w:rPr>
              <w:t xml:space="preserve">. L’accent sera mis sur les indicateurs et la manière d’établir ou de réviser un plan de S&amp;E qui vous permettra, en tant que pays, d’évaluer l’impact de </w:t>
            </w:r>
            <w:proofErr w:type="spellStart"/>
            <w:r>
              <w:rPr>
                <w:rFonts w:eastAsia="Gill Sans MT"/>
                <w:lang w:val="fr-FR"/>
              </w:rPr>
              <w:t>Truenat</w:t>
            </w:r>
            <w:proofErr w:type="spellEnd"/>
            <w:r>
              <w:rPr>
                <w:rFonts w:eastAsia="Gill Sans MT"/>
                <w:lang w:val="fr-FR"/>
              </w:rPr>
              <w:t xml:space="preserve"> sur l’atteinte des cibles et des objectifs. </w:t>
            </w:r>
          </w:p>
        </w:tc>
      </w:tr>
      <w:tr w:rsidR="00A53F55" w14:paraId="279CAEDE" w14:textId="77777777">
        <w:tc>
          <w:tcPr>
            <w:tcW w:w="9350" w:type="dxa"/>
            <w:shd w:val="clear" w:color="auto" w:fill="E68F8C"/>
          </w:tcPr>
          <w:p w14:paraId="24F0CC90" w14:textId="77777777" w:rsidR="00A53F55" w:rsidRDefault="00F43DC4">
            <w:pPr>
              <w:keepNext/>
              <w:rPr>
                <w:b/>
                <w:bCs/>
                <w:noProof/>
                <w:color w:val="FFFFFF" w:themeColor="background1"/>
                <w:lang w:val="fr-FR"/>
              </w:rPr>
            </w:pPr>
            <w:r>
              <w:rPr>
                <w:rFonts w:eastAsia="Gill Sans MT"/>
                <w:b/>
                <w:bCs/>
                <w:noProof/>
                <w:color w:val="FFFFFF"/>
                <w:lang w:val="fr-FR"/>
              </w:rPr>
              <w:t>Objectifs d’apprentissage du module</w:t>
            </w:r>
          </w:p>
          <w:p w14:paraId="44E46643" w14:textId="77777777" w:rsidR="00A53F55" w:rsidRDefault="00F43DC4">
            <w:pPr>
              <w:rPr>
                <w:b/>
                <w:bCs/>
                <w:color w:val="FFFFFF" w:themeColor="background1"/>
                <w:lang w:val="fr-FR"/>
              </w:rPr>
            </w:pPr>
            <w:r>
              <w:rPr>
                <w:rFonts w:eastAsia="Gill Sans MT"/>
                <w:b/>
                <w:bCs/>
                <w:color w:val="FFFFFF"/>
                <w:lang w:val="fr-FR"/>
              </w:rPr>
              <w:t>Diapositive : 3</w:t>
            </w:r>
          </w:p>
          <w:p w14:paraId="0933E9CA" w14:textId="150DDADC" w:rsidR="00A53F55" w:rsidRDefault="00F43DC4">
            <w:pPr>
              <w:keepNext/>
              <w:rPr>
                <w:b/>
                <w:bCs/>
                <w:noProof/>
                <w:color w:val="FFFFFF" w:themeColor="background1"/>
              </w:rPr>
            </w:pPr>
            <w:r>
              <w:rPr>
                <w:rFonts w:eastAsia="Gill Sans MT"/>
                <w:b/>
                <w:bCs/>
                <w:color w:val="FFFFFF"/>
                <w:lang w:val="fr-FR"/>
              </w:rPr>
              <w:t>Guide du participant page : 8</w:t>
            </w:r>
            <w:r w:rsidR="0060355C">
              <w:rPr>
                <w:rFonts w:eastAsia="Gill Sans MT"/>
                <w:b/>
                <w:bCs/>
                <w:color w:val="FFFFFF"/>
                <w:lang w:val="fr-FR"/>
              </w:rPr>
              <w:t>2</w:t>
            </w:r>
          </w:p>
        </w:tc>
      </w:tr>
      <w:tr w:rsidR="00A53F55" w14:paraId="6BEBCFC9" w14:textId="77777777">
        <w:tc>
          <w:tcPr>
            <w:tcW w:w="9350" w:type="dxa"/>
            <w:vAlign w:val="center"/>
          </w:tcPr>
          <w:p w14:paraId="40ED553D" w14:textId="77777777" w:rsidR="00A53F55" w:rsidRDefault="00F43DC4">
            <w:pPr>
              <w:jc w:val="center"/>
            </w:pPr>
            <w:r>
              <w:rPr>
                <w:noProof/>
                <w:lang w:eastAsia="zh-CN"/>
              </w:rPr>
              <mc:AlternateContent>
                <mc:Choice Requires="wps">
                  <w:drawing>
                    <wp:anchor distT="0" distB="0" distL="114300" distR="114300" simplePos="0" relativeHeight="252113920" behindDoc="0" locked="0" layoutInCell="1" allowOverlap="1" wp14:anchorId="370272AF" wp14:editId="73F662F6">
                      <wp:simplePos x="0" y="0"/>
                      <wp:positionH relativeFrom="column">
                        <wp:posOffset>1597660</wp:posOffset>
                      </wp:positionH>
                      <wp:positionV relativeFrom="paragraph">
                        <wp:posOffset>213995</wp:posOffset>
                      </wp:positionV>
                      <wp:extent cx="2510790" cy="736600"/>
                      <wp:effectExtent l="0" t="0" r="3810" b="6350"/>
                      <wp:wrapNone/>
                      <wp:docPr id="1984387676"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510790" cy="736600"/>
                              </a:xfrm>
                              <a:prstGeom prst="rect">
                                <a:avLst/>
                              </a:prstGeom>
                              <a:solidFill>
                                <a:sysClr val="window" lastClr="FFFFFF"/>
                              </a:solidFill>
                              <a:ln>
                                <a:noFill/>
                              </a:ln>
                            </wps:spPr>
                            <wps:txbx>
                              <w:txbxContent>
                                <w:p w14:paraId="03AD8A65" w14:textId="77777777" w:rsidR="00A53F55" w:rsidRDefault="00F43DC4">
                                  <w:pPr>
                                    <w:pStyle w:val="NormalWeb"/>
                                    <w:spacing w:before="0" w:beforeAutospacing="0" w:after="180" w:afterAutospacing="0"/>
                                    <w:rPr>
                                      <w:rFonts w:ascii="Montserrat" w:eastAsia="Arial" w:hAnsi="Montserrat"/>
                                      <w:bCs/>
                                      <w:color w:val="FB635E"/>
                                      <w:sz w:val="19"/>
                                      <w:szCs w:val="19"/>
                                      <w:lang w:val="fr-FR" w:bidi="en-US"/>
                                    </w:rPr>
                                  </w:pPr>
                                  <w:r>
                                    <w:rPr>
                                      <w:rFonts w:ascii="Montserrat" w:eastAsia="Montserrat" w:hAnsi="Montserrat"/>
                                      <w:bCs/>
                                      <w:color w:val="FB635E"/>
                                      <w:sz w:val="19"/>
                                      <w:szCs w:val="19"/>
                                      <w:lang w:val="fr-FR" w:bidi="en-US"/>
                                    </w:rPr>
                                    <w:t>Objectifs d’apprentissage du module</w:t>
                                  </w:r>
                                </w:p>
                                <w:p w14:paraId="33A2F2EC"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À la fin de ce module, les participants doivent être en mesure de :</w:t>
                                  </w:r>
                                </w:p>
                                <w:p w14:paraId="0D4E2459" w14:textId="77777777" w:rsidR="00A53F55" w:rsidRDefault="00F43DC4">
                                  <w:pPr>
                                    <w:pStyle w:val="ListParagraph"/>
                                    <w:numPr>
                                      <w:ilvl w:val="0"/>
                                      <w:numId w:val="141"/>
                                    </w:numPr>
                                    <w:tabs>
                                      <w:tab w:val="clear" w:pos="720"/>
                                    </w:tabs>
                                    <w:spacing w:after="120"/>
                                    <w:ind w:left="317" w:hanging="216"/>
                                    <w:contextualSpacing w:val="0"/>
                                    <w:rPr>
                                      <w:rFonts w:eastAsia="Times New Roman"/>
                                      <w:color w:val="000000"/>
                                      <w:sz w:val="12"/>
                                      <w:szCs w:val="14"/>
                                      <w:lang w:val="fr-FR"/>
                                    </w:rPr>
                                  </w:pPr>
                                  <w:r>
                                    <w:rPr>
                                      <w:rFonts w:ascii="Montserrat" w:eastAsia="Montserrat" w:hAnsi="Montserrat" w:cs="Montserrat"/>
                                      <w:color w:val="000000"/>
                                      <w:sz w:val="12"/>
                                      <w:szCs w:val="12"/>
                                      <w:lang w:val="fr-FR"/>
                                    </w:rPr>
                                    <w:t xml:space="preserve">Décrire une approche générale du suivi et de l’évaluation de l’impact de </w:t>
                                  </w:r>
                                  <w:proofErr w:type="spellStart"/>
                                  <w:r>
                                    <w:rPr>
                                      <w:rFonts w:ascii="Montserrat" w:eastAsia="Montserrat" w:hAnsi="Montserrat" w:cs="Montserrat"/>
                                      <w:color w:val="000000"/>
                                      <w:sz w:val="12"/>
                                      <w:szCs w:val="12"/>
                                      <w:lang w:val="fr-FR"/>
                                    </w:rPr>
                                    <w:t>Truenat</w:t>
                                  </w:r>
                                  <w:proofErr w:type="spellEnd"/>
                                  <w:r>
                                    <w:rPr>
                                      <w:rFonts w:ascii="Montserrat" w:eastAsia="Montserrat" w:hAnsi="Montserrat" w:cs="Montserrat"/>
                                      <w:color w:val="000000"/>
                                      <w:sz w:val="12"/>
                                      <w:szCs w:val="12"/>
                                      <w:lang w:val="fr-FR"/>
                                    </w:rPr>
                                    <w:t xml:space="preserve"> sur les cibles et les objectifs liés à la TB.</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70272AF" id="_x0000_s1600" type="#_x0000_t202" style="position:absolute;left:0;text-align:left;margin-left:125.8pt;margin-top:16.85pt;width:197.7pt;height:58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" fillcolor="window" stroked="f">
                      <o:lock v:ext="edit" grouping="t"/>
                      <v:textbox inset="0,0,0,0">
                        <w:txbxContent>
                          <w:p w14:paraId="03AD8A65" w14:textId="77777777" w:rsidR="00A53F55" w:rsidRDefault="00F43DC4">
                            <w:pPr>
                              <w:pStyle w:val="NormalWeb"/>
                              <w:spacing w:before="0" w:beforeAutospacing="0" w:after="180" w:afterAutospacing="0"/>
                              <w:rPr>
                                <w:rFonts w:ascii="Montserrat" w:eastAsia="Arial" w:hAnsi="Montserrat"/>
                                <w:bCs/>
                                <w:color w:val="FB635E"/>
                                <w:sz w:val="19"/>
                                <w:szCs w:val="19"/>
                                <w:lang w:val="fr-FR" w:bidi="en-US"/>
                              </w:rPr>
                            </w:pPr>
                            <w:r>
                              <w:rPr>
                                <w:rFonts w:ascii="Montserrat" w:eastAsia="Montserrat" w:hAnsi="Montserrat"/>
                                <w:bCs/>
                                <w:color w:val="FB635E"/>
                                <w:sz w:val="19"/>
                                <w:szCs w:val="19"/>
                                <w:lang w:val="fr-FR" w:bidi="en-US"/>
                              </w:rPr>
                              <w:t>Objectifs d’apprentissage du module</w:t>
                            </w:r>
                          </w:p>
                          <w:p w14:paraId="33A2F2EC" w14:textId="77777777" w:rsidR="00A53F55" w:rsidRDefault="00F43DC4">
                            <w:pPr>
                              <w:spacing w:after="120"/>
                              <w:ind w:left="99"/>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 xml:space="preserve">À la </w:t>
                            </w:r>
                            <w:r>
                              <w:rPr>
                                <w:rFonts w:ascii="Montserrat" w:eastAsia="Montserrat" w:hAnsi="Montserrat" w:cs="Montserrat"/>
                                <w:color w:val="000000"/>
                                <w:sz w:val="13"/>
                                <w:szCs w:val="13"/>
                                <w:lang w:val="fr-FR"/>
                              </w:rPr>
                              <w:t>fin de ce module, les participants doivent être en mesure de :</w:t>
                            </w:r>
                          </w:p>
                          <w:p w14:paraId="0D4E2459" w14:textId="77777777" w:rsidR="00A53F55" w:rsidRDefault="00F43DC4">
                            <w:pPr>
                              <w:pStyle w:val="ListParagraph"/>
                              <w:numPr>
                                <w:ilvl w:val="0"/>
                                <w:numId w:val="141"/>
                              </w:numPr>
                              <w:tabs>
                                <w:tab w:val="clear" w:pos="720"/>
                              </w:tabs>
                              <w:spacing w:after="120"/>
                              <w:ind w:left="317" w:hanging="216"/>
                              <w:contextualSpacing w:val="0"/>
                              <w:rPr>
                                <w:rFonts w:eastAsia="Times New Roman"/>
                                <w:color w:val="000000"/>
                                <w:sz w:val="12"/>
                                <w:szCs w:val="14"/>
                                <w:lang w:val="fr-FR"/>
                              </w:rPr>
                            </w:pPr>
                            <w:r>
                              <w:rPr>
                                <w:rFonts w:ascii="Montserrat" w:eastAsia="Montserrat" w:hAnsi="Montserrat" w:cs="Montserrat"/>
                                <w:color w:val="000000"/>
                                <w:sz w:val="12"/>
                                <w:szCs w:val="12"/>
                                <w:lang w:val="fr-FR"/>
                              </w:rPr>
                              <w:t>Décrire une approche générale du suivi et de l’évaluation de l’impact de Truenat sur les cibles et les objectifs liés à la TB.</w:t>
                            </w:r>
                          </w:p>
                        </w:txbxContent>
                      </v:textbox>
                    </v:shape>
                  </w:pict>
                </mc:Fallback>
              </mc:AlternateContent>
            </w:r>
            <w:r>
              <w:rPr>
                <w:noProof/>
                <w:lang w:eastAsia="zh-CN"/>
              </w:rPr>
              <w:drawing>
                <wp:inline distT="0" distB="0" distL="0" distR="0" wp14:anchorId="4E3F6AD5" wp14:editId="71F243C5">
                  <wp:extent cx="3188043" cy="1795682"/>
                  <wp:effectExtent l="19050" t="19050" r="12700" b="14605"/>
                  <wp:docPr id="1984387604" name="Picture 198438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04" name="Picture 31"/>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3203913" cy="1804621"/>
                          </a:xfrm>
                          <a:prstGeom prst="rect">
                            <a:avLst/>
                          </a:prstGeom>
                          <a:noFill/>
                          <a:ln>
                            <a:solidFill>
                              <a:sysClr val="window" lastClr="FFFFFF">
                                <a:lumMod val="50000"/>
                              </a:sysClr>
                            </a:solidFill>
                          </a:ln>
                        </pic:spPr>
                      </pic:pic>
                    </a:graphicData>
                  </a:graphic>
                </wp:inline>
              </w:drawing>
            </w:r>
          </w:p>
        </w:tc>
      </w:tr>
      <w:tr w:rsidR="00A53F55" w14:paraId="24D3AC25" w14:textId="77777777">
        <w:tc>
          <w:tcPr>
            <w:tcW w:w="9350" w:type="dxa"/>
          </w:tcPr>
          <w:p w14:paraId="508F4EED" w14:textId="77777777" w:rsidR="00A53F55" w:rsidRDefault="00F43DC4">
            <w:pPr>
              <w:rPr>
                <w:lang w:val="fr-FR"/>
              </w:rPr>
            </w:pPr>
            <w:r>
              <w:rPr>
                <w:rFonts w:eastAsia="Gill Sans MT"/>
                <w:b/>
                <w:bCs/>
                <w:lang w:val="fr-FR"/>
              </w:rPr>
              <w:t>DIRE :</w:t>
            </w:r>
            <w:r>
              <w:rPr>
                <w:rFonts w:eastAsia="Gill Sans MT"/>
                <w:lang w:val="fr-FR"/>
              </w:rPr>
              <w:t xml:space="preserve"> L’objectif d’apprentissage de ce module est qu’à la fin de ce sujet de formation, vous soyez en mesure de décrire une approche générale du suivi et de l’évaluation de l’impact de </w:t>
            </w:r>
            <w:proofErr w:type="spellStart"/>
            <w:r>
              <w:rPr>
                <w:rFonts w:eastAsia="Gill Sans MT"/>
                <w:lang w:val="fr-FR"/>
              </w:rPr>
              <w:t>Truenat</w:t>
            </w:r>
            <w:proofErr w:type="spellEnd"/>
            <w:r>
              <w:rPr>
                <w:rFonts w:eastAsia="Gill Sans MT"/>
                <w:lang w:val="fr-FR"/>
              </w:rPr>
              <w:t xml:space="preserve"> sur les cibles et les objectifs liés à la TB.</w:t>
            </w:r>
          </w:p>
        </w:tc>
      </w:tr>
      <w:tr w:rsidR="00A53F55" w14:paraId="23384743" w14:textId="77777777">
        <w:tc>
          <w:tcPr>
            <w:tcW w:w="9350" w:type="dxa"/>
            <w:shd w:val="clear" w:color="auto" w:fill="E68F8C"/>
          </w:tcPr>
          <w:p w14:paraId="677FDD4F" w14:textId="77777777" w:rsidR="00A53F55" w:rsidRDefault="00F43DC4">
            <w:pPr>
              <w:keepNext/>
              <w:rPr>
                <w:b/>
                <w:bCs/>
                <w:noProof/>
                <w:color w:val="FFFFFF" w:themeColor="background1"/>
                <w:lang w:val="fr-FR"/>
              </w:rPr>
            </w:pPr>
            <w:r>
              <w:rPr>
                <w:rFonts w:eastAsia="Gill Sans MT"/>
                <w:b/>
                <w:bCs/>
                <w:noProof/>
                <w:color w:val="FFFFFF"/>
                <w:lang w:val="fr-FR"/>
              </w:rPr>
              <w:lastRenderedPageBreak/>
              <w:t>Introduction</w:t>
            </w:r>
          </w:p>
          <w:p w14:paraId="2F59FFAF" w14:textId="77777777" w:rsidR="00A53F55" w:rsidRDefault="00F43DC4">
            <w:pPr>
              <w:rPr>
                <w:b/>
                <w:bCs/>
                <w:color w:val="FFFFFF" w:themeColor="background1"/>
                <w:lang w:val="fr-FR"/>
              </w:rPr>
            </w:pPr>
            <w:r>
              <w:rPr>
                <w:rFonts w:eastAsia="Gill Sans MT"/>
                <w:b/>
                <w:bCs/>
                <w:color w:val="FFFFFF"/>
                <w:lang w:val="fr-FR"/>
              </w:rPr>
              <w:t>Diapositive : 4</w:t>
            </w:r>
          </w:p>
          <w:p w14:paraId="2AB2AA34" w14:textId="2CB60366" w:rsidR="00A53F55" w:rsidRDefault="00F43DC4">
            <w:pPr>
              <w:keepNext/>
              <w:rPr>
                <w:b/>
                <w:bCs/>
                <w:noProof/>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2</w:t>
            </w:r>
          </w:p>
        </w:tc>
      </w:tr>
      <w:tr w:rsidR="00A53F55" w14:paraId="01F48AA0" w14:textId="77777777">
        <w:tc>
          <w:tcPr>
            <w:tcW w:w="9350" w:type="dxa"/>
            <w:vAlign w:val="center"/>
          </w:tcPr>
          <w:p w14:paraId="41129BEC" w14:textId="77777777" w:rsidR="00A53F55" w:rsidRDefault="00F43DC4">
            <w:pPr>
              <w:jc w:val="center"/>
            </w:pPr>
            <w:r>
              <w:rPr>
                <w:noProof/>
                <w:lang w:eastAsia="zh-CN"/>
              </w:rPr>
              <mc:AlternateContent>
                <mc:Choice Requires="wps">
                  <w:drawing>
                    <wp:anchor distT="0" distB="0" distL="114300" distR="114300" simplePos="0" relativeHeight="252109824" behindDoc="0" locked="0" layoutInCell="1" allowOverlap="1" wp14:anchorId="761EC6F6" wp14:editId="15C3C8E0">
                      <wp:simplePos x="0" y="0"/>
                      <wp:positionH relativeFrom="column">
                        <wp:posOffset>1666240</wp:posOffset>
                      </wp:positionH>
                      <wp:positionV relativeFrom="paragraph">
                        <wp:posOffset>552450</wp:posOffset>
                      </wp:positionV>
                      <wp:extent cx="1489710" cy="450215"/>
                      <wp:effectExtent l="0" t="0" r="0" b="6985"/>
                      <wp:wrapNone/>
                      <wp:docPr id="1984387677" name="Google Shape;296;p3"/>
                      <wp:cNvGraphicFramePr/>
                      <a:graphic xmlns:a="http://schemas.openxmlformats.org/drawingml/2006/main">
                        <a:graphicData uri="http://schemas.microsoft.com/office/word/2010/wordprocessingShape">
                          <wps:wsp>
                            <wps:cNvSpPr txBox="1"/>
                            <wps:spPr>
                              <a:xfrm>
                                <a:off x="0" y="0"/>
                                <a:ext cx="1489710" cy="450215"/>
                              </a:xfrm>
                              <a:prstGeom prst="rect">
                                <a:avLst/>
                              </a:prstGeom>
                              <a:solidFill>
                                <a:sysClr val="window" lastClr="FFFFFF"/>
                              </a:solidFill>
                              <a:ln>
                                <a:noFill/>
                              </a:ln>
                            </wps:spPr>
                            <wps:txbx>
                              <w:txbxContent>
                                <w:p w14:paraId="52D0BE3F" w14:textId="77777777" w:rsidR="00A53F55" w:rsidRDefault="00F43DC4">
                                  <w:pPr>
                                    <w:pStyle w:val="NormalWeb"/>
                                    <w:numPr>
                                      <w:ilvl w:val="0"/>
                                      <w:numId w:val="142"/>
                                    </w:numPr>
                                    <w:spacing w:before="0" w:beforeAutospacing="0" w:after="24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 xml:space="preserve">S&amp;E pour </w:t>
                                  </w:r>
                                  <w:proofErr w:type="spellStart"/>
                                  <w:r>
                                    <w:rPr>
                                      <w:rFonts w:ascii="Montserrat" w:eastAsia="Montserrat" w:hAnsi="Montserrat"/>
                                      <w:b/>
                                      <w:bCs/>
                                      <w:color w:val="FB635E"/>
                                      <w:sz w:val="13"/>
                                      <w:szCs w:val="13"/>
                                      <w:lang w:val="fr-FR" w:bidi="en-US"/>
                                    </w:rPr>
                                    <w:t>Truenat</w:t>
                                  </w:r>
                                  <w:proofErr w:type="spellEnd"/>
                                </w:p>
                                <w:p w14:paraId="2D1F52FA" w14:textId="77777777" w:rsidR="00A53F55" w:rsidRDefault="00F43DC4">
                                  <w:pPr>
                                    <w:pStyle w:val="NormalWeb"/>
                                    <w:numPr>
                                      <w:ilvl w:val="0"/>
                                      <w:numId w:val="142"/>
                                    </w:numPr>
                                    <w:spacing w:before="0" w:beforeAutospacing="0" w:after="24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Indicateurs</w:t>
                                  </w:r>
                                </w:p>
                              </w:txbxContent>
                            </wps:txbx>
                            <wps:bodyPr spcFirstLastPara="1" vert="horz" wrap="square" lIns="0" tIns="0" rIns="0" bIns="0" rtlCol="0" anchor="t" anchorCtr="0"/>
                          </wps:wsp>
                        </a:graphicData>
                      </a:graphic>
                      <wp14:sizeRelH relativeFrom="margin">
                        <wp14:pctWidth>0</wp14:pctWidth>
                      </wp14:sizeRelH>
                      <wp14:sizeRelV relativeFrom="margin">
                        <wp14:pctHeight>0</wp14:pctHeight>
                      </wp14:sizeRelV>
                    </wp:anchor>
                  </w:drawing>
                </mc:Choice>
                <mc:Fallback>
                  <w:pict>
                    <v:shape w14:anchorId="761EC6F6" id="_x0000_s1601" type="#_x0000_t202" style="position:absolute;left:0;text-align:left;margin-left:131.2pt;margin-top:43.5pt;width:117.3pt;height:35.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" fillcolor="window" stroked="f">
                      <v:textbox inset="0,0,0,0">
                        <w:txbxContent>
                          <w:p w14:paraId="52D0BE3F" w14:textId="77777777" w:rsidR="00A53F55" w:rsidRDefault="00F43DC4">
                            <w:pPr>
                              <w:pStyle w:val="NormalWeb"/>
                              <w:numPr>
                                <w:ilvl w:val="0"/>
                                <w:numId w:val="142"/>
                              </w:numPr>
                              <w:spacing w:before="0" w:beforeAutospacing="0" w:after="24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 xml:space="preserve">S&amp;E pour </w:t>
                            </w:r>
                            <w:r>
                              <w:rPr>
                                <w:rFonts w:ascii="Montserrat" w:eastAsia="Montserrat" w:hAnsi="Montserrat"/>
                                <w:b/>
                                <w:bCs/>
                                <w:color w:val="FB635E"/>
                                <w:sz w:val="13"/>
                                <w:szCs w:val="13"/>
                                <w:lang w:val="fr-FR" w:bidi="en-US"/>
                              </w:rPr>
                              <w:t>Truenat</w:t>
                            </w:r>
                          </w:p>
                          <w:p w14:paraId="2D1F52FA" w14:textId="77777777" w:rsidR="00A53F55" w:rsidRDefault="00F43DC4">
                            <w:pPr>
                              <w:pStyle w:val="NormalWeb"/>
                              <w:numPr>
                                <w:ilvl w:val="0"/>
                                <w:numId w:val="142"/>
                              </w:numPr>
                              <w:spacing w:before="0" w:beforeAutospacing="0" w:after="240" w:afterAutospacing="0"/>
                              <w:ind w:left="360"/>
                              <w:rPr>
                                <w:rFonts w:ascii="Montserrat" w:eastAsia="Arial" w:hAnsi="Montserrat"/>
                                <w:b/>
                                <w:bCs/>
                                <w:color w:val="FB635E"/>
                                <w:sz w:val="13"/>
                                <w:szCs w:val="13"/>
                                <w:lang w:bidi="en-US"/>
                              </w:rPr>
                            </w:pPr>
                            <w:r>
                              <w:rPr>
                                <w:rFonts w:ascii="Montserrat" w:eastAsia="Montserrat" w:hAnsi="Montserrat"/>
                                <w:b/>
                                <w:bCs/>
                                <w:color w:val="FB635E"/>
                                <w:sz w:val="13"/>
                                <w:szCs w:val="13"/>
                                <w:lang w:val="fr-FR" w:bidi="en-US"/>
                              </w:rPr>
                              <w:t>Indicateurs</w:t>
                            </w:r>
                          </w:p>
                        </w:txbxContent>
                      </v:textbox>
                    </v:shape>
                  </w:pict>
                </mc:Fallback>
              </mc:AlternateContent>
            </w:r>
            <w:r>
              <w:rPr>
                <w:noProof/>
                <w:lang w:eastAsia="zh-CN"/>
              </w:rPr>
              <mc:AlternateContent>
                <mc:Choice Requires="wps">
                  <w:drawing>
                    <wp:anchor distT="0" distB="0" distL="114300" distR="114300" simplePos="0" relativeHeight="252111872" behindDoc="0" locked="0" layoutInCell="1" allowOverlap="1" wp14:anchorId="12FDF672" wp14:editId="33E42851">
                      <wp:simplePos x="0" y="0"/>
                      <wp:positionH relativeFrom="column">
                        <wp:posOffset>1548765</wp:posOffset>
                      </wp:positionH>
                      <wp:positionV relativeFrom="paragraph">
                        <wp:posOffset>24130</wp:posOffset>
                      </wp:positionV>
                      <wp:extent cx="1841500" cy="546100"/>
                      <wp:effectExtent l="0" t="0" r="6350" b="6350"/>
                      <wp:wrapNone/>
                      <wp:docPr id="1984387678" name="Google Shape;304;p3"/>
                      <wp:cNvGraphicFramePr/>
                      <a:graphic xmlns:a="http://schemas.openxmlformats.org/drawingml/2006/main">
                        <a:graphicData uri="http://schemas.microsoft.com/office/word/2010/wordprocessingShape">
                          <wps:wsp>
                            <wps:cNvSpPr txBox="1"/>
                            <wps:spPr>
                              <a:xfrm>
                                <a:off x="0" y="0"/>
                                <a:ext cx="1841500" cy="546100"/>
                              </a:xfrm>
                              <a:prstGeom prst="rect">
                                <a:avLst/>
                              </a:prstGeom>
                              <a:solidFill>
                                <a:sysClr val="window" lastClr="FFFFFF"/>
                              </a:solidFill>
                              <a:ln>
                                <a:noFill/>
                              </a:ln>
                            </wps:spPr>
                            <wps:txbx>
                              <w:txbxContent>
                                <w:p w14:paraId="2B0AA9A2" w14:textId="77777777" w:rsidR="00A53F55" w:rsidRDefault="00F43DC4">
                                  <w:pPr>
                                    <w:pStyle w:val="NormalWeb"/>
                                    <w:spacing w:before="0" w:beforeAutospacing="0" w:after="0" w:afterAutospacing="0"/>
                                    <w:rPr>
                                      <w:rFonts w:ascii="Montserrat" w:eastAsia="Arial" w:hAnsi="Montserrat"/>
                                      <w:b/>
                                      <w:bCs/>
                                      <w:color w:val="FB635E"/>
                                      <w:sz w:val="22"/>
                                      <w:szCs w:val="22"/>
                                      <w:lang w:val="fr-FR" w:bidi="en-US"/>
                                    </w:rPr>
                                  </w:pPr>
                                  <w:r>
                                    <w:rPr>
                                      <w:rFonts w:ascii="Montserrat" w:eastAsia="Montserrat" w:hAnsi="Montserrat"/>
                                      <w:b/>
                                      <w:bCs/>
                                      <w:color w:val="FB635E"/>
                                      <w:sz w:val="22"/>
                                      <w:szCs w:val="22"/>
                                      <w:lang w:val="fr-FR" w:bidi="en-US"/>
                                    </w:rPr>
                                    <w:t>Module 5 : Suivi et évaluation</w:t>
                                  </w:r>
                                </w:p>
                                <w:p w14:paraId="531A8551" w14:textId="77777777" w:rsidR="00A53F55" w:rsidRDefault="00F43DC4">
                                  <w:pPr>
                                    <w:pStyle w:val="NormalWeb"/>
                                    <w:spacing w:before="0" w:beforeAutospacing="0" w:after="0" w:afterAutospacing="0"/>
                                    <w:rPr>
                                      <w:rFonts w:ascii="Montserrat Medium" w:eastAsia="Montserrat ExtraBold" w:hAnsi="Montserrat Medium" w:cs="Montserrat ExtraBold"/>
                                      <w:b/>
                                      <w:bCs/>
                                      <w:color w:val="00B050"/>
                                      <w:kern w:val="24"/>
                                      <w:sz w:val="22"/>
                                      <w:szCs w:val="64"/>
                                      <w:lang w:val="fr-FR"/>
                                    </w:rPr>
                                  </w:pPr>
                                  <w:r>
                                    <w:rPr>
                                      <w:rFonts w:ascii="Montserrat Medium" w:eastAsia="Montserrat Medium" w:hAnsi="Montserrat Medium" w:cs="Montserrat ExtraBold"/>
                                      <w:b/>
                                      <w:bCs/>
                                      <w:color w:val="00B050"/>
                                      <w:kern w:val="24"/>
                                      <w:sz w:val="22"/>
                                      <w:szCs w:val="22"/>
                                      <w:lang w:val="fr-FR"/>
                                    </w:rPr>
                                    <w:t>Aperçu du cours</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2FDF672" id="_x0000_s1602" type="#_x0000_t202" style="position:absolute;left:0;text-align:left;margin-left:121.95pt;margin-top:1.9pt;width:145pt;height:43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" fillcolor="window" stroked="f">
                      <v:textbox inset="0,0,0,0">
                        <w:txbxContent>
                          <w:p w14:paraId="2B0AA9A2" w14:textId="77777777" w:rsidR="00A53F55" w:rsidRDefault="00F43DC4">
                            <w:pPr>
                              <w:pStyle w:val="NormalWeb"/>
                              <w:spacing w:before="0" w:beforeAutospacing="0" w:after="0" w:afterAutospacing="0"/>
                              <w:rPr>
                                <w:rFonts w:ascii="Montserrat" w:eastAsia="Arial" w:hAnsi="Montserrat"/>
                                <w:b/>
                                <w:bCs/>
                                <w:color w:val="FB635E"/>
                                <w:sz w:val="22"/>
                                <w:szCs w:val="22"/>
                                <w:lang w:val="fr-FR" w:bidi="en-US"/>
                              </w:rPr>
                            </w:pPr>
                            <w:r>
                              <w:rPr>
                                <w:rFonts w:ascii="Montserrat" w:eastAsia="Montserrat" w:hAnsi="Montserrat"/>
                                <w:b/>
                                <w:bCs/>
                                <w:color w:val="FB635E"/>
                                <w:sz w:val="22"/>
                                <w:szCs w:val="22"/>
                                <w:lang w:val="fr-FR" w:bidi="en-US"/>
                              </w:rPr>
                              <w:t>Module 5 : Suivi et évaluation</w:t>
                            </w:r>
                          </w:p>
                          <w:p w14:paraId="531A8551" w14:textId="77777777" w:rsidR="00A53F55" w:rsidRDefault="00F43DC4">
                            <w:pPr>
                              <w:pStyle w:val="NormalWeb"/>
                              <w:spacing w:before="0" w:beforeAutospacing="0" w:after="0" w:afterAutospacing="0"/>
                              <w:rPr>
                                <w:rFonts w:ascii="Montserrat Medium" w:eastAsia="Montserrat ExtraBold" w:hAnsi="Montserrat Medium" w:cs="Montserrat ExtraBold"/>
                                <w:b/>
                                <w:bCs/>
                                <w:color w:val="00B050"/>
                                <w:kern w:val="24"/>
                                <w:sz w:val="22"/>
                                <w:szCs w:val="64"/>
                                <w:lang w:val="fr-FR"/>
                              </w:rPr>
                            </w:pPr>
                            <w:r>
                              <w:rPr>
                                <w:rFonts w:ascii="Montserrat Medium" w:eastAsia="Montserrat Medium" w:hAnsi="Montserrat Medium" w:cs="Montserrat ExtraBold"/>
                                <w:b/>
                                <w:bCs/>
                                <w:color w:val="00B050"/>
                                <w:kern w:val="24"/>
                                <w:sz w:val="22"/>
                                <w:szCs w:val="22"/>
                                <w:lang w:val="fr-FR"/>
                              </w:rPr>
                              <w:t>Aperçu du cours</w:t>
                            </w:r>
                          </w:p>
                        </w:txbxContent>
                      </v:textbox>
                    </v:shape>
                  </w:pict>
                </mc:Fallback>
              </mc:AlternateContent>
            </w:r>
            <w:r>
              <w:rPr>
                <w:noProof/>
                <w:lang w:eastAsia="zh-CN"/>
              </w:rPr>
              <w:drawing>
                <wp:inline distT="0" distB="0" distL="0" distR="0" wp14:anchorId="52EB680B" wp14:editId="2C0345D0">
                  <wp:extent cx="2943860" cy="1658144"/>
                  <wp:effectExtent l="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11"/>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2950712" cy="1662003"/>
                          </a:xfrm>
                          <a:prstGeom prst="rect">
                            <a:avLst/>
                          </a:prstGeom>
                          <a:noFill/>
                        </pic:spPr>
                      </pic:pic>
                    </a:graphicData>
                  </a:graphic>
                </wp:inline>
              </w:drawing>
            </w:r>
          </w:p>
        </w:tc>
      </w:tr>
      <w:tr w:rsidR="00A53F55" w14:paraId="6FB41363" w14:textId="77777777">
        <w:tc>
          <w:tcPr>
            <w:tcW w:w="9350" w:type="dxa"/>
          </w:tcPr>
          <w:p w14:paraId="1D76C018" w14:textId="77777777" w:rsidR="00A53F55" w:rsidRDefault="00F43DC4">
            <w:pPr>
              <w:rPr>
                <w:lang w:val="fr-FR"/>
              </w:rPr>
            </w:pPr>
            <w:r>
              <w:rPr>
                <w:rFonts w:eastAsia="Gill Sans MT"/>
                <w:b/>
                <w:bCs/>
                <w:lang w:val="fr-FR"/>
              </w:rPr>
              <w:t>DIRE :</w:t>
            </w:r>
            <w:r>
              <w:rPr>
                <w:rFonts w:eastAsia="Gill Sans MT"/>
                <w:lang w:val="fr-FR"/>
              </w:rPr>
              <w:t xml:space="preserve"> Il s’agit d’un module court, avec seulement deux sujets. Nous allons d’abord parler en général du S&amp;E pour </w:t>
            </w:r>
            <w:proofErr w:type="spellStart"/>
            <w:r>
              <w:rPr>
                <w:rFonts w:eastAsia="Gill Sans MT"/>
                <w:lang w:val="fr-FR"/>
              </w:rPr>
              <w:t>Truenat</w:t>
            </w:r>
            <w:proofErr w:type="spellEnd"/>
            <w:r>
              <w:rPr>
                <w:rFonts w:eastAsia="Gill Sans MT"/>
                <w:lang w:val="fr-FR"/>
              </w:rPr>
              <w:t xml:space="preserve">, puis nous allons passer en revue les indicateurs qui peuvent être disponibles pour le suivi. </w:t>
            </w:r>
          </w:p>
        </w:tc>
      </w:tr>
    </w:tbl>
    <w:p w14:paraId="6A58B66C" w14:textId="77777777" w:rsidR="00A53F55" w:rsidRDefault="00A53F55">
      <w:pPr>
        <w:rPr>
          <w:lang w:val="fr-FR"/>
        </w:rPr>
      </w:pPr>
    </w:p>
    <w:p w14:paraId="685B3801" w14:textId="77777777" w:rsidR="00A53F55" w:rsidRDefault="00F43DC4">
      <w:pPr>
        <w:keepNext/>
        <w:keepLines/>
        <w:spacing w:before="240"/>
        <w:outlineLvl w:val="2"/>
        <w:rPr>
          <w:rFonts w:eastAsia="Times New Roman"/>
          <w:color w:val="FF6E68"/>
          <w:sz w:val="40"/>
          <w:szCs w:val="40"/>
        </w:rPr>
      </w:pPr>
      <w:bookmarkStart w:id="81" w:name="_Toc80103234"/>
      <w:r>
        <w:rPr>
          <w:rFonts w:eastAsia="Gill Sans MT"/>
          <w:color w:val="FF6E68"/>
          <w:sz w:val="40"/>
          <w:szCs w:val="40"/>
          <w:lang w:val="fr-FR"/>
        </w:rPr>
        <w:t xml:space="preserve">S&amp;E pour </w:t>
      </w:r>
      <w:proofErr w:type="spellStart"/>
      <w:r>
        <w:rPr>
          <w:rFonts w:eastAsia="Gill Sans MT"/>
          <w:color w:val="FF6E68"/>
          <w:sz w:val="40"/>
          <w:szCs w:val="40"/>
          <w:lang w:val="fr-FR"/>
        </w:rPr>
        <w:t>Truenat</w:t>
      </w:r>
      <w:bookmarkEnd w:id="81"/>
      <w:proofErr w:type="spellEnd"/>
    </w:p>
    <w:tbl>
      <w:tblPr>
        <w:tblStyle w:val="TableGrid"/>
        <w:tblW w:w="0" w:type="auto"/>
        <w:tblLook w:val="04A0" w:firstRow="1" w:lastRow="0" w:firstColumn="1" w:lastColumn="0" w:noHBand="0" w:noVBand="1"/>
      </w:tblPr>
      <w:tblGrid>
        <w:gridCol w:w="9350"/>
      </w:tblGrid>
      <w:tr w:rsidR="00A53F55" w14:paraId="0D55FBC1" w14:textId="77777777">
        <w:tc>
          <w:tcPr>
            <w:tcW w:w="9350" w:type="dxa"/>
            <w:shd w:val="clear" w:color="auto" w:fill="E68F8C"/>
          </w:tcPr>
          <w:p w14:paraId="0E80785A" w14:textId="77777777" w:rsidR="00A53F55" w:rsidRDefault="00F43DC4">
            <w:pPr>
              <w:rPr>
                <w:b/>
                <w:bCs/>
                <w:noProof/>
                <w:color w:val="FFFFFF" w:themeColor="background1"/>
                <w:lang w:val="fr-FR"/>
              </w:rPr>
            </w:pPr>
            <w:r>
              <w:rPr>
                <w:rFonts w:eastAsia="Gill Sans MT"/>
                <w:b/>
                <w:bCs/>
                <w:noProof/>
                <w:color w:val="FFFFFF"/>
                <w:lang w:val="fr-FR"/>
              </w:rPr>
              <w:t>Introduction</w:t>
            </w:r>
          </w:p>
          <w:p w14:paraId="7195BD14" w14:textId="77777777" w:rsidR="00A53F55" w:rsidRDefault="00F43DC4">
            <w:pPr>
              <w:rPr>
                <w:b/>
                <w:bCs/>
                <w:color w:val="FFFFFF" w:themeColor="background1"/>
                <w:lang w:val="fr-FR"/>
              </w:rPr>
            </w:pPr>
            <w:r>
              <w:rPr>
                <w:rFonts w:eastAsia="Gill Sans MT"/>
                <w:b/>
                <w:bCs/>
                <w:color w:val="FFFFFF"/>
                <w:lang w:val="fr-FR"/>
              </w:rPr>
              <w:t>Diapositive : 6</w:t>
            </w:r>
          </w:p>
          <w:p w14:paraId="1883A4CD" w14:textId="54969148" w:rsidR="00A53F55" w:rsidRDefault="00F43DC4">
            <w:pPr>
              <w:rPr>
                <w:b/>
                <w:bCs/>
                <w:noProof/>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2</w:t>
            </w:r>
          </w:p>
        </w:tc>
      </w:tr>
      <w:tr w:rsidR="00A53F55" w14:paraId="6236BFCA" w14:textId="77777777">
        <w:tc>
          <w:tcPr>
            <w:tcW w:w="9350" w:type="dxa"/>
          </w:tcPr>
          <w:p w14:paraId="36A7E631" w14:textId="77777777" w:rsidR="00A53F55" w:rsidRDefault="00F43DC4">
            <w:pPr>
              <w:jc w:val="center"/>
            </w:pPr>
            <w:r>
              <w:rPr>
                <w:noProof/>
                <w:lang w:eastAsia="zh-CN"/>
              </w:rPr>
              <mc:AlternateContent>
                <mc:Choice Requires="wps">
                  <w:drawing>
                    <wp:anchor distT="0" distB="0" distL="114300" distR="114300" simplePos="0" relativeHeight="252107776" behindDoc="0" locked="0" layoutInCell="1" allowOverlap="1" wp14:anchorId="149A11E9" wp14:editId="75ADC6D9">
                      <wp:simplePos x="0" y="0"/>
                      <wp:positionH relativeFrom="column">
                        <wp:posOffset>1448287</wp:posOffset>
                      </wp:positionH>
                      <wp:positionV relativeFrom="paragraph">
                        <wp:posOffset>246998</wp:posOffset>
                      </wp:positionV>
                      <wp:extent cx="2754420" cy="1282535"/>
                      <wp:effectExtent l="0" t="0" r="8255" b="0"/>
                      <wp:wrapNone/>
                      <wp:docPr id="1984387679"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754420" cy="1282535"/>
                              </a:xfrm>
                              <a:prstGeom prst="rect">
                                <a:avLst/>
                              </a:prstGeom>
                              <a:solidFill>
                                <a:sysClr val="window" lastClr="FFFFFF"/>
                              </a:solidFill>
                              <a:ln>
                                <a:noFill/>
                              </a:ln>
                            </wps:spPr>
                            <wps:txbx>
                              <w:txbxContent>
                                <w:p w14:paraId="370A2065" w14:textId="77777777" w:rsidR="00A53F55" w:rsidRDefault="00F43DC4">
                                  <w:pPr>
                                    <w:pStyle w:val="NormalWeb"/>
                                    <w:spacing w:before="0" w:beforeAutospacing="0" w:after="120" w:afterAutospacing="0"/>
                                    <w:rPr>
                                      <w:rFonts w:ascii="Montserrat" w:eastAsia="Arial" w:hAnsi="Montserrat"/>
                                      <w:b/>
                                      <w:bCs/>
                                      <w:color w:val="FB635E"/>
                                      <w:sz w:val="23"/>
                                      <w:szCs w:val="19"/>
                                      <w:lang w:bidi="en-US"/>
                                    </w:rPr>
                                  </w:pPr>
                                  <w:r>
                                    <w:rPr>
                                      <w:rFonts w:ascii="Montserrat" w:eastAsia="Montserrat" w:hAnsi="Montserrat"/>
                                      <w:b/>
                                      <w:bCs/>
                                      <w:color w:val="FB635E"/>
                                      <w:sz w:val="23"/>
                                      <w:szCs w:val="23"/>
                                      <w:lang w:val="fr-FR" w:bidi="en-US"/>
                                    </w:rPr>
                                    <w:t xml:space="preserve">S&amp;E pour </w:t>
                                  </w:r>
                                  <w:proofErr w:type="spellStart"/>
                                  <w:r>
                                    <w:rPr>
                                      <w:rFonts w:ascii="Montserrat" w:eastAsia="Montserrat" w:hAnsi="Montserrat"/>
                                      <w:b/>
                                      <w:bCs/>
                                      <w:color w:val="FB635E"/>
                                      <w:sz w:val="23"/>
                                      <w:szCs w:val="23"/>
                                      <w:lang w:val="fr-FR" w:bidi="en-US"/>
                                    </w:rPr>
                                    <w:t>Truenat</w:t>
                                  </w:r>
                                  <w:proofErr w:type="spellEnd"/>
                                </w:p>
                                <w:p w14:paraId="1A898F0C" w14:textId="77777777" w:rsidR="00A53F55" w:rsidRDefault="00F43DC4">
                                  <w:pPr>
                                    <w:pStyle w:val="ListParagraph"/>
                                    <w:numPr>
                                      <w:ilvl w:val="0"/>
                                      <w:numId w:val="141"/>
                                    </w:numPr>
                                    <w:tabs>
                                      <w:tab w:val="clear" w:pos="720"/>
                                    </w:tabs>
                                    <w:spacing w:after="120"/>
                                    <w:ind w:left="317" w:hanging="216"/>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 xml:space="preserve">L’intégration de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xml:space="preserve"> devrait aider un pays à atteindre ses cibles existantes pour la détection des cas, les confirmations bactériologiques, les tests de résistance aux médicaments, etc. </w:t>
                                  </w:r>
                                </w:p>
                                <w:p w14:paraId="2A41765C" w14:textId="77777777" w:rsidR="00A53F55" w:rsidRDefault="00F43DC4">
                                  <w:pPr>
                                    <w:pStyle w:val="ListParagraph"/>
                                    <w:numPr>
                                      <w:ilvl w:val="0"/>
                                      <w:numId w:val="141"/>
                                    </w:numPr>
                                    <w:tabs>
                                      <w:tab w:val="clear" w:pos="720"/>
                                    </w:tabs>
                                    <w:spacing w:after="12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 xml:space="preserve">Si l’ajout de </w:t>
                                  </w:r>
                                  <w:proofErr w:type="spellStart"/>
                                  <w:r>
                                    <w:rPr>
                                      <w:rFonts w:ascii="Montserrat" w:eastAsia="Montserrat" w:hAnsi="Montserrat" w:cs="Montserrat"/>
                                      <w:color w:val="000000"/>
                                      <w:sz w:val="14"/>
                                      <w:szCs w:val="14"/>
                                      <w:lang w:val="fr-FR"/>
                                    </w:rPr>
                                    <w:t>Truenat</w:t>
                                  </w:r>
                                  <w:proofErr w:type="spellEnd"/>
                                  <w:r>
                                    <w:rPr>
                                      <w:rFonts w:ascii="Montserrat" w:eastAsia="Montserrat" w:hAnsi="Montserrat" w:cs="Montserrat"/>
                                      <w:color w:val="000000"/>
                                      <w:sz w:val="14"/>
                                      <w:szCs w:val="14"/>
                                      <w:lang w:val="fr-FR"/>
                                    </w:rPr>
                                    <w:t xml:space="preserve"> n’aide pas à atteindre ces objectifs, alors soit les objectifs doivent être révisés, soit une solution différente est nécessaire.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A11E9" id="_x0000_s1603" type="#_x0000_t202" style="position:absolute;left:0;text-align:left;margin-left:114.05pt;margin-top:19.45pt;width:216.9pt;height:101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" fillcolor="window" stroked="f">
                      <o:lock v:ext="edit" grouping="t"/>
                      <v:textbox inset="0,0,0,0">
                        <w:txbxContent>
                          <w:p w14:paraId="370A2065" w14:textId="77777777" w:rsidR="00A53F55" w:rsidRDefault="00F43DC4">
                            <w:pPr>
                              <w:pStyle w:val="NormalWeb"/>
                              <w:spacing w:before="0" w:beforeAutospacing="0" w:after="120" w:afterAutospacing="0"/>
                              <w:rPr>
                                <w:rFonts w:ascii="Montserrat" w:eastAsia="Arial" w:hAnsi="Montserrat"/>
                                <w:b/>
                                <w:bCs/>
                                <w:color w:val="FB635E"/>
                                <w:sz w:val="23"/>
                                <w:szCs w:val="19"/>
                                <w:lang w:bidi="en-US"/>
                              </w:rPr>
                            </w:pPr>
                            <w:r>
                              <w:rPr>
                                <w:rFonts w:ascii="Montserrat" w:eastAsia="Montserrat" w:hAnsi="Montserrat"/>
                                <w:b/>
                                <w:bCs/>
                                <w:color w:val="FB635E"/>
                                <w:sz w:val="23"/>
                                <w:szCs w:val="23"/>
                                <w:lang w:val="fr-FR" w:bidi="en-US"/>
                              </w:rPr>
                              <w:t>S&amp;E pour Truenat</w:t>
                            </w:r>
                          </w:p>
                          <w:p w14:paraId="1A898F0C" w14:textId="77777777" w:rsidR="00A53F55" w:rsidRDefault="00F43DC4">
                            <w:pPr>
                              <w:pStyle w:val="ListParagraph"/>
                              <w:numPr>
                                <w:ilvl w:val="0"/>
                                <w:numId w:val="141"/>
                              </w:numPr>
                              <w:tabs>
                                <w:tab w:val="clear" w:pos="720"/>
                              </w:tabs>
                              <w:spacing w:after="120"/>
                              <w:ind w:left="317" w:hanging="216"/>
                              <w:contextualSpacing w:val="0"/>
                              <w:rPr>
                                <w:rFonts w:ascii="Montserrat" w:eastAsia="Montserrat" w:hAnsi="Montserrat" w:cs="Montserrat"/>
                                <w:color w:val="000000" w:themeColor="dark1"/>
                                <w:sz w:val="14"/>
                                <w:szCs w:val="14"/>
                                <w:lang w:val="fr-FR"/>
                              </w:rPr>
                            </w:pPr>
                            <w:r>
                              <w:rPr>
                                <w:rFonts w:ascii="Montserrat" w:eastAsia="Montserrat" w:hAnsi="Montserrat" w:cs="Montserrat"/>
                                <w:color w:val="000000"/>
                                <w:sz w:val="14"/>
                                <w:szCs w:val="14"/>
                                <w:lang w:val="fr-FR"/>
                              </w:rPr>
                              <w:t xml:space="preserve">L’intégration de Truenat devrait aider un pays à atteindre ses cibles existantes pour la détection des cas, les confirmations bactériologiques, les tests de résistance aux médicaments, etc. </w:t>
                            </w:r>
                          </w:p>
                          <w:p w14:paraId="2A41765C" w14:textId="77777777" w:rsidR="00A53F55" w:rsidRDefault="00F43DC4">
                            <w:pPr>
                              <w:pStyle w:val="ListParagraph"/>
                              <w:numPr>
                                <w:ilvl w:val="0"/>
                                <w:numId w:val="141"/>
                              </w:numPr>
                              <w:tabs>
                                <w:tab w:val="clear" w:pos="720"/>
                              </w:tabs>
                              <w:spacing w:after="12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Si l’ajout de Truenat n’aide pas à atteindre ces objectifs, alors</w:t>
                            </w:r>
                            <w:r>
                              <w:rPr>
                                <w:rFonts w:ascii="Montserrat" w:eastAsia="Montserrat" w:hAnsi="Montserrat" w:cs="Montserrat"/>
                                <w:color w:val="000000"/>
                                <w:sz w:val="14"/>
                                <w:szCs w:val="14"/>
                                <w:lang w:val="fr-FR"/>
                              </w:rPr>
                              <w:t xml:space="preserve"> soit les objectifs doivent être révisés, soit une solution différente est nécessaire.</w:t>
                            </w:r>
                          </w:p>
                        </w:txbxContent>
                      </v:textbox>
                    </v:shape>
                  </w:pict>
                </mc:Fallback>
              </mc:AlternateContent>
            </w:r>
            <w:r>
              <w:rPr>
                <w:noProof/>
                <w:lang w:eastAsia="zh-CN"/>
              </w:rPr>
              <w:drawing>
                <wp:inline distT="0" distB="0" distL="0" distR="0" wp14:anchorId="26B25D4F" wp14:editId="23B25786">
                  <wp:extent cx="3420110" cy="1926394"/>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12"/>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3426427" cy="1929952"/>
                          </a:xfrm>
                          <a:prstGeom prst="rect">
                            <a:avLst/>
                          </a:prstGeom>
                          <a:noFill/>
                        </pic:spPr>
                      </pic:pic>
                    </a:graphicData>
                  </a:graphic>
                </wp:inline>
              </w:drawing>
            </w:r>
          </w:p>
        </w:tc>
      </w:tr>
      <w:tr w:rsidR="00A53F55" w14:paraId="6A35EC6B" w14:textId="77777777">
        <w:tc>
          <w:tcPr>
            <w:tcW w:w="9350" w:type="dxa"/>
          </w:tcPr>
          <w:p w14:paraId="696887FD" w14:textId="77777777" w:rsidR="00A53F55" w:rsidRDefault="00F43DC4">
            <w:pPr>
              <w:rPr>
                <w:lang w:val="fr-FR"/>
              </w:rPr>
            </w:pPr>
            <w:r>
              <w:rPr>
                <w:rFonts w:eastAsia="Gill Sans MT"/>
                <w:b/>
                <w:bCs/>
                <w:lang w:val="fr-FR"/>
              </w:rPr>
              <w:t xml:space="preserve">DIRE : </w:t>
            </w:r>
            <w:r>
              <w:rPr>
                <w:rFonts w:eastAsia="Gill Sans MT"/>
                <w:lang w:val="fr-FR"/>
              </w:rPr>
              <w:t xml:space="preserve">La principale idée derrière le développement d’un système de S&amp;E pour </w:t>
            </w:r>
            <w:proofErr w:type="spellStart"/>
            <w:r>
              <w:rPr>
                <w:rFonts w:eastAsia="Gill Sans MT"/>
                <w:lang w:val="fr-FR"/>
              </w:rPr>
              <w:t>Truenat</w:t>
            </w:r>
            <w:proofErr w:type="spellEnd"/>
            <w:r>
              <w:rPr>
                <w:rFonts w:eastAsia="Gill Sans MT"/>
                <w:lang w:val="fr-FR"/>
              </w:rPr>
              <w:t xml:space="preserve"> est que l’intégration de </w:t>
            </w:r>
            <w:proofErr w:type="spellStart"/>
            <w:r>
              <w:rPr>
                <w:rFonts w:eastAsia="Gill Sans MT"/>
                <w:lang w:val="fr-FR"/>
              </w:rPr>
              <w:t>Truenat</w:t>
            </w:r>
            <w:proofErr w:type="spellEnd"/>
            <w:r>
              <w:rPr>
                <w:rFonts w:eastAsia="Gill Sans MT"/>
                <w:lang w:val="fr-FR"/>
              </w:rPr>
              <w:t xml:space="preserve"> dans un réseau diagnostique devrait aider un pays à atteindre ses cibles existantes pour la détection des cas, la confirmation bactériologique, les tests de résistance aux médicaments ou d’autres indicateurs liés à la TB. Si l’ajout de </w:t>
            </w:r>
            <w:proofErr w:type="spellStart"/>
            <w:r>
              <w:rPr>
                <w:rFonts w:eastAsia="Gill Sans MT"/>
                <w:lang w:val="fr-FR"/>
              </w:rPr>
              <w:t>Truenat</w:t>
            </w:r>
            <w:proofErr w:type="spellEnd"/>
            <w:r>
              <w:rPr>
                <w:rFonts w:eastAsia="Gill Sans MT"/>
                <w:lang w:val="fr-FR"/>
              </w:rPr>
              <w:t xml:space="preserve"> n’aide pas à atteindre ces objectifs, alors soit les objectifs doivent être révisés, soit une solution différente est nécessaire.</w:t>
            </w:r>
          </w:p>
        </w:tc>
      </w:tr>
      <w:tr w:rsidR="00A53F55" w14:paraId="09E36E54" w14:textId="77777777">
        <w:tc>
          <w:tcPr>
            <w:tcW w:w="9350" w:type="dxa"/>
          </w:tcPr>
          <w:p w14:paraId="31BBBA36" w14:textId="77777777" w:rsidR="00A53F55" w:rsidRDefault="00F43DC4">
            <w:pPr>
              <w:rPr>
                <w:b/>
                <w:bCs/>
                <w:lang w:val="fr-FR"/>
              </w:rPr>
            </w:pPr>
            <w:r>
              <w:rPr>
                <w:rFonts w:eastAsia="Gill Sans MT"/>
                <w:b/>
                <w:bCs/>
                <w:lang w:val="fr-FR"/>
              </w:rPr>
              <w:t xml:space="preserve">DEMANDER : </w:t>
            </w:r>
            <w:r>
              <w:rPr>
                <w:rFonts w:eastAsia="Gill Sans MT"/>
                <w:lang w:val="fr-FR"/>
              </w:rPr>
              <w:t xml:space="preserve">Quels objectifs </w:t>
            </w:r>
            <w:proofErr w:type="spellStart"/>
            <w:r>
              <w:rPr>
                <w:rFonts w:eastAsia="Gill Sans MT"/>
                <w:lang w:val="fr-FR"/>
              </w:rPr>
              <w:t>Truenat</w:t>
            </w:r>
            <w:proofErr w:type="spellEnd"/>
            <w:r>
              <w:rPr>
                <w:rFonts w:eastAsia="Gill Sans MT"/>
                <w:lang w:val="fr-FR"/>
              </w:rPr>
              <w:t xml:space="preserve"> aidera-t-il à atteindre dans le </w:t>
            </w:r>
            <w:r>
              <w:rPr>
                <w:rFonts w:eastAsia="Gill Sans MT"/>
                <w:i/>
                <w:iCs/>
                <w:lang w:val="fr-FR"/>
              </w:rPr>
              <w:t>pays</w:t>
            </w:r>
            <w:r>
              <w:rPr>
                <w:rFonts w:eastAsia="Gill Sans MT"/>
                <w:lang w:val="fr-FR"/>
              </w:rPr>
              <w:t> ? (Les réponses varieront mais doivent être liées à la discussion du module 1 sur les défis diagnostiques prioritaires.)</w:t>
            </w:r>
          </w:p>
        </w:tc>
      </w:tr>
      <w:tr w:rsidR="00A53F55" w14:paraId="10EC561C" w14:textId="77777777">
        <w:tc>
          <w:tcPr>
            <w:tcW w:w="9350" w:type="dxa"/>
            <w:shd w:val="clear" w:color="auto" w:fill="E68F8C"/>
          </w:tcPr>
          <w:p w14:paraId="750C55A5" w14:textId="77777777" w:rsidR="00A53F55" w:rsidRDefault="00F43DC4">
            <w:pPr>
              <w:rPr>
                <w:b/>
                <w:bCs/>
                <w:noProof/>
                <w:color w:val="FFFFFF" w:themeColor="background1"/>
                <w:lang w:val="pt-PT"/>
              </w:rPr>
            </w:pPr>
            <w:r>
              <w:rPr>
                <w:rFonts w:eastAsia="Gill Sans MT"/>
                <w:b/>
                <w:bCs/>
                <w:noProof/>
                <w:color w:val="FFFFFF"/>
                <w:lang w:val="pt-BR"/>
              </w:rPr>
              <w:t>AQ vs. M&amp;E</w:t>
            </w:r>
          </w:p>
          <w:p w14:paraId="753E7F91" w14:textId="77777777" w:rsidR="00A53F55" w:rsidRDefault="00F43DC4">
            <w:pPr>
              <w:rPr>
                <w:b/>
                <w:bCs/>
                <w:color w:val="FFFFFF" w:themeColor="background1"/>
                <w:lang w:val="pt-PT"/>
              </w:rPr>
            </w:pPr>
            <w:r>
              <w:rPr>
                <w:rFonts w:eastAsia="Gill Sans MT"/>
                <w:b/>
                <w:bCs/>
                <w:color w:val="FFFFFF"/>
                <w:lang w:val="pt-BR"/>
              </w:rPr>
              <w:t>Diapositive : 7</w:t>
            </w:r>
          </w:p>
          <w:p w14:paraId="79B0DBC7" w14:textId="3B2E2B0C" w:rsidR="00A53F55" w:rsidRDefault="00F43DC4">
            <w:pPr>
              <w:rPr>
                <w:b/>
                <w:bCs/>
                <w:noProof/>
                <w:color w:val="FFFFFF" w:themeColor="background1"/>
                <w:lang w:val="pt-PT"/>
              </w:rPr>
            </w:pPr>
            <w:r>
              <w:rPr>
                <w:rFonts w:eastAsia="Gill Sans MT"/>
                <w:b/>
                <w:bCs/>
                <w:color w:val="FFFFFF"/>
                <w:lang w:val="fr-FR"/>
              </w:rPr>
              <w:lastRenderedPageBreak/>
              <w:t>Guide du participant page : 8</w:t>
            </w:r>
            <w:r w:rsidR="0060355C">
              <w:rPr>
                <w:rFonts w:eastAsia="Gill Sans MT"/>
                <w:b/>
                <w:bCs/>
                <w:color w:val="FFFFFF"/>
                <w:lang w:val="fr-FR"/>
              </w:rPr>
              <w:t>2</w:t>
            </w:r>
          </w:p>
        </w:tc>
      </w:tr>
      <w:tr w:rsidR="00A53F55" w14:paraId="625CDD14" w14:textId="77777777">
        <w:tc>
          <w:tcPr>
            <w:tcW w:w="9350" w:type="dxa"/>
          </w:tcPr>
          <w:p w14:paraId="55B02A8A" w14:textId="77777777" w:rsidR="00A53F55" w:rsidRDefault="00F43DC4">
            <w:pPr>
              <w:jc w:val="center"/>
            </w:pPr>
            <w:r>
              <w:rPr>
                <w:noProof/>
                <w:lang w:eastAsia="zh-CN"/>
              </w:rPr>
              <w:lastRenderedPageBreak/>
              <mc:AlternateContent>
                <mc:Choice Requires="wps">
                  <w:drawing>
                    <wp:anchor distT="0" distB="0" distL="114300" distR="114300" simplePos="0" relativeHeight="252105728" behindDoc="0" locked="0" layoutInCell="1" allowOverlap="1" wp14:anchorId="0BD46F86" wp14:editId="6FC711DD">
                      <wp:simplePos x="0" y="0"/>
                      <wp:positionH relativeFrom="column">
                        <wp:posOffset>1472037</wp:posOffset>
                      </wp:positionH>
                      <wp:positionV relativeFrom="paragraph">
                        <wp:posOffset>200560</wp:posOffset>
                      </wp:positionV>
                      <wp:extent cx="2906201" cy="1531917"/>
                      <wp:effectExtent l="0" t="0" r="8890" b="0"/>
                      <wp:wrapNone/>
                      <wp:docPr id="1984387680" name="Google Shape;329;p7"/>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906201" cy="1531917"/>
                              </a:xfrm>
                              <a:prstGeom prst="rect">
                                <a:avLst/>
                              </a:prstGeom>
                              <a:solidFill>
                                <a:sysClr val="window" lastClr="FFFFFF"/>
                              </a:solidFill>
                              <a:ln>
                                <a:noFill/>
                              </a:ln>
                            </wps:spPr>
                            <wps:txbx>
                              <w:txbxContent>
                                <w:p w14:paraId="6F9725C1" w14:textId="77777777" w:rsidR="00A53F55" w:rsidRDefault="00F43DC4">
                                  <w:pPr>
                                    <w:pStyle w:val="NormalWeb"/>
                                    <w:spacing w:before="0" w:beforeAutospacing="0" w:after="40" w:afterAutospacing="0"/>
                                    <w:rPr>
                                      <w:rFonts w:ascii="Montserrat" w:eastAsia="Arial" w:hAnsi="Montserrat"/>
                                      <w:b/>
                                      <w:bCs/>
                                      <w:color w:val="FB635E"/>
                                      <w:sz w:val="19"/>
                                      <w:szCs w:val="19"/>
                                      <w:lang w:val="fr-FR" w:bidi="en-US"/>
                                    </w:rPr>
                                  </w:pPr>
                                  <w:r>
                                    <w:rPr>
                                      <w:rFonts w:ascii="Montserrat" w:eastAsia="Montserrat" w:hAnsi="Montserrat"/>
                                      <w:b/>
                                      <w:bCs/>
                                      <w:color w:val="FB635E"/>
                                      <w:sz w:val="19"/>
                                      <w:szCs w:val="19"/>
                                      <w:lang w:val="fr-FR" w:bidi="en-US"/>
                                    </w:rPr>
                                    <w:t>Assurance qualité par rapport au suivi et à l’évaluation (AQ par rapport à S&amp;E)</w:t>
                                  </w:r>
                                </w:p>
                                <w:p w14:paraId="14906350"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 xml:space="preserve">Les indicateurs d’AQ décrits dans le module précédent doivent être utilisés pour surveiller les performances des instruments. </w:t>
                                  </w:r>
                                </w:p>
                                <w:p w14:paraId="023EB3D5"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Les indicateurs d’impact décrits dans ce module doivent être utilisés pour suivre et évaluer les progrès en vue de la réalisation d’objectifs plus larges du système de santé liés à la TB.</w:t>
                                  </w:r>
                                </w:p>
                                <w:p w14:paraId="3A859599"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Les deux groupes d’indicateurs doivent être pris en compte lors de l’élaboration d’un système d’enregistrement et de rapports et des plans pour l’examen des données.</w:t>
                                  </w:r>
                                </w:p>
                                <w:p w14:paraId="31C8D04C" w14:textId="77777777" w:rsidR="00A53F55" w:rsidRDefault="00A53F55">
                                  <w:pPr>
                                    <w:pStyle w:val="NormalWeb"/>
                                    <w:spacing w:before="0" w:beforeAutospacing="0" w:after="60" w:afterAutospacing="0"/>
                                    <w:ind w:left="317" w:hanging="216"/>
                                    <w:rPr>
                                      <w:rFonts w:ascii="Montserrat" w:eastAsia="Arial" w:hAnsi="Montserrat"/>
                                      <w:b/>
                                      <w:bCs/>
                                      <w:color w:val="FB635E"/>
                                      <w:sz w:val="19"/>
                                      <w:szCs w:val="19"/>
                                      <w:lang w:val="fr-FR" w:bidi="en-U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46F86" id="_x0000_s1604" type="#_x0000_t202" style="position:absolute;left:0;text-align:left;margin-left:115.9pt;margin-top:15.8pt;width:228.85pt;height:120.6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" fillcolor="window" stroked="f">
                      <o:lock v:ext="edit" grouping="t"/>
                      <v:textbox inset="0,0,0,0">
                        <w:txbxContent>
                          <w:p w14:paraId="6F9725C1" w14:textId="77777777" w:rsidR="00A53F55" w:rsidRDefault="00F43DC4">
                            <w:pPr>
                              <w:pStyle w:val="NormalWeb"/>
                              <w:spacing w:before="0" w:beforeAutospacing="0" w:after="40" w:afterAutospacing="0"/>
                              <w:rPr>
                                <w:rFonts w:ascii="Montserrat" w:eastAsia="Arial" w:hAnsi="Montserrat"/>
                                <w:b/>
                                <w:bCs/>
                                <w:color w:val="FB635E"/>
                                <w:sz w:val="19"/>
                                <w:szCs w:val="19"/>
                                <w:lang w:val="fr-FR" w:bidi="en-US"/>
                              </w:rPr>
                            </w:pPr>
                            <w:r>
                              <w:rPr>
                                <w:rFonts w:ascii="Montserrat" w:eastAsia="Montserrat" w:hAnsi="Montserrat"/>
                                <w:b/>
                                <w:bCs/>
                                <w:color w:val="FB635E"/>
                                <w:sz w:val="19"/>
                                <w:szCs w:val="19"/>
                                <w:lang w:val="fr-FR" w:bidi="en-US"/>
                              </w:rPr>
                              <w:t>Assurance qualité par rapport au suivi et à l’évaluation (AQ par rapport à S&amp;E)</w:t>
                            </w:r>
                          </w:p>
                          <w:p w14:paraId="14906350"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 xml:space="preserve">Les indicateurs d’AQ décrits dans le module précédent doivent être utilisés pour surveiller les performances des instruments. </w:t>
                            </w:r>
                          </w:p>
                          <w:p w14:paraId="023EB3D5"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Les indicateurs d’impact décrits dans ce module doivent être utilisés pour suivre et évaluer les progrès en vue de la réalisation</w:t>
                            </w:r>
                            <w:r>
                              <w:rPr>
                                <w:rFonts w:ascii="Montserrat" w:eastAsia="Montserrat" w:hAnsi="Montserrat" w:cs="Montserrat"/>
                                <w:color w:val="000000"/>
                                <w:sz w:val="14"/>
                                <w:szCs w:val="14"/>
                                <w:lang w:val="fr-FR"/>
                              </w:rPr>
                              <w:t xml:space="preserve"> d’objectifs plus larges du système de santé liés à la TB.</w:t>
                            </w:r>
                          </w:p>
                          <w:p w14:paraId="3A859599" w14:textId="77777777" w:rsidR="00A53F55" w:rsidRDefault="00F43DC4">
                            <w:pPr>
                              <w:pStyle w:val="ListParagraph"/>
                              <w:numPr>
                                <w:ilvl w:val="0"/>
                                <w:numId w:val="141"/>
                              </w:numPr>
                              <w:tabs>
                                <w:tab w:val="clear" w:pos="720"/>
                              </w:tabs>
                              <w:spacing w:after="60"/>
                              <w:ind w:left="317" w:hanging="216"/>
                              <w:contextualSpacing w:val="0"/>
                              <w:rPr>
                                <w:rFonts w:eastAsia="Times New Roman"/>
                                <w:color w:val="000000"/>
                                <w:sz w:val="14"/>
                                <w:szCs w:val="14"/>
                                <w:lang w:val="fr-FR"/>
                              </w:rPr>
                            </w:pPr>
                            <w:r>
                              <w:rPr>
                                <w:rFonts w:ascii="Montserrat" w:eastAsia="Montserrat" w:hAnsi="Montserrat" w:cs="Montserrat"/>
                                <w:color w:val="000000"/>
                                <w:sz w:val="14"/>
                                <w:szCs w:val="14"/>
                                <w:lang w:val="fr-FR"/>
                              </w:rPr>
                              <w:t>Les deux groupes d’indicateurs doivent être pris en compte lors de l’élaboration d’un système d’enregistrement et de rapports et des plans pour l’examen des données.</w:t>
                            </w:r>
                          </w:p>
                          <w:p w14:paraId="31C8D04C" w14:textId="77777777" w:rsidR="00A53F55" w:rsidRDefault="00A53F55">
                            <w:pPr>
                              <w:pStyle w:val="NormalWeb"/>
                              <w:spacing w:before="0" w:beforeAutospacing="0" w:after="60" w:afterAutospacing="0"/>
                              <w:ind w:left="317" w:hanging="216"/>
                              <w:rPr>
                                <w:rFonts w:ascii="Montserrat" w:eastAsia="Arial" w:hAnsi="Montserrat"/>
                                <w:b/>
                                <w:bCs/>
                                <w:color w:val="FB635E"/>
                                <w:sz w:val="19"/>
                                <w:szCs w:val="19"/>
                                <w:lang w:val="fr-FR" w:bidi="en-US"/>
                              </w:rPr>
                            </w:pPr>
                          </w:p>
                        </w:txbxContent>
                      </v:textbox>
                    </v:shape>
                  </w:pict>
                </mc:Fallback>
              </mc:AlternateContent>
            </w:r>
            <w:r>
              <w:rPr>
                <w:noProof/>
                <w:lang w:eastAsia="zh-CN"/>
              </w:rPr>
              <w:drawing>
                <wp:inline distT="0" distB="0" distL="0" distR="0" wp14:anchorId="43052F3D" wp14:editId="38F21CFD">
                  <wp:extent cx="3467735" cy="1953219"/>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13"/>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3475327" cy="1957495"/>
                          </a:xfrm>
                          <a:prstGeom prst="rect">
                            <a:avLst/>
                          </a:prstGeom>
                          <a:noFill/>
                        </pic:spPr>
                      </pic:pic>
                    </a:graphicData>
                  </a:graphic>
                </wp:inline>
              </w:drawing>
            </w:r>
          </w:p>
        </w:tc>
      </w:tr>
      <w:tr w:rsidR="00A53F55" w14:paraId="2D06992C" w14:textId="77777777">
        <w:tc>
          <w:tcPr>
            <w:tcW w:w="9350" w:type="dxa"/>
          </w:tcPr>
          <w:p w14:paraId="1F9A2627" w14:textId="77777777" w:rsidR="00A53F55" w:rsidRDefault="00F43DC4">
            <w:pPr>
              <w:rPr>
                <w:lang w:val="fr-FR"/>
              </w:rPr>
            </w:pPr>
            <w:r>
              <w:rPr>
                <w:rFonts w:eastAsia="Gill Sans MT"/>
                <w:b/>
                <w:bCs/>
                <w:lang w:val="fr-FR"/>
              </w:rPr>
              <w:t>DIRE :</w:t>
            </w:r>
            <w:r>
              <w:rPr>
                <w:rFonts w:eastAsia="Gill Sans MT"/>
                <w:lang w:val="fr-FR"/>
              </w:rPr>
              <w:t xml:space="preserve"> Avant de poursuivre, je voulais juste faire une petite remarque sur la différence entre les indicateurs AQ dont nous avons parlé dans le dernier module et les indicateurs dont nous allons parler pour le S&amp;E. Les indicateurs AQ </w:t>
            </w:r>
            <w:proofErr w:type="gramStart"/>
            <w:r>
              <w:rPr>
                <w:rFonts w:eastAsia="Gill Sans MT"/>
                <w:lang w:val="fr-FR"/>
              </w:rPr>
              <w:t>doivent</w:t>
            </w:r>
            <w:proofErr w:type="gramEnd"/>
            <w:r>
              <w:rPr>
                <w:rFonts w:eastAsia="Gill Sans MT"/>
                <w:lang w:val="fr-FR"/>
              </w:rPr>
              <w:t xml:space="preserve"> être utilisés pour surveiller les performances des instruments et des techniciens utilisant les instruments pour s’assurer que tout fonctionne correctement. Les indicateurs d’impact décrits dans ce module doivent être utilisés pour suivre et évaluer les progrès en vue de la réalisation d’objectifs du système de santé liés à la TB. </w:t>
            </w:r>
          </w:p>
          <w:p w14:paraId="77B6707E" w14:textId="77777777" w:rsidR="00A53F55" w:rsidRDefault="00F43DC4">
            <w:pPr>
              <w:rPr>
                <w:lang w:val="fr-FR"/>
              </w:rPr>
            </w:pPr>
            <w:r>
              <w:rPr>
                <w:rFonts w:eastAsia="Gill Sans MT"/>
                <w:lang w:val="fr-FR"/>
              </w:rPr>
              <w:t xml:space="preserve">Les deux groupes d’indicateurs doivent être pris en compte lors de l’élaboration d’un système d’enregistrement et de rapports et des plans pour l’examen des données. </w:t>
            </w:r>
          </w:p>
        </w:tc>
      </w:tr>
    </w:tbl>
    <w:p w14:paraId="712EE926" w14:textId="77777777" w:rsidR="00A53F55" w:rsidRDefault="00A53F55">
      <w:pPr>
        <w:rPr>
          <w:lang w:val="fr-FR"/>
        </w:rPr>
      </w:pPr>
    </w:p>
    <w:p w14:paraId="2FB3518A" w14:textId="77777777" w:rsidR="00A53F55" w:rsidRDefault="00F43DC4">
      <w:pPr>
        <w:keepNext/>
        <w:keepLines/>
        <w:spacing w:before="240"/>
        <w:outlineLvl w:val="2"/>
        <w:rPr>
          <w:rFonts w:eastAsia="Times New Roman"/>
          <w:color w:val="FF6E68"/>
          <w:sz w:val="40"/>
          <w:szCs w:val="40"/>
        </w:rPr>
      </w:pPr>
      <w:bookmarkStart w:id="82" w:name="_Toc80103235"/>
      <w:r>
        <w:rPr>
          <w:rFonts w:eastAsia="Gill Sans MT"/>
          <w:color w:val="FF6E68"/>
          <w:sz w:val="40"/>
          <w:szCs w:val="40"/>
          <w:lang w:val="fr-FR"/>
        </w:rPr>
        <w:t>Indicateurs</w:t>
      </w:r>
      <w:bookmarkEnd w:id="82"/>
    </w:p>
    <w:p w14:paraId="0D4BE2FE" w14:textId="77777777" w:rsidR="00A53F55" w:rsidRDefault="00A53F55"/>
    <w:tbl>
      <w:tblPr>
        <w:tblStyle w:val="TableGrid"/>
        <w:tblW w:w="0" w:type="auto"/>
        <w:tblLook w:val="04A0" w:firstRow="1" w:lastRow="0" w:firstColumn="1" w:lastColumn="0" w:noHBand="0" w:noVBand="1"/>
      </w:tblPr>
      <w:tblGrid>
        <w:gridCol w:w="9350"/>
      </w:tblGrid>
      <w:tr w:rsidR="00A53F55" w14:paraId="47BD946D" w14:textId="77777777">
        <w:tc>
          <w:tcPr>
            <w:tcW w:w="9350" w:type="dxa"/>
            <w:shd w:val="clear" w:color="auto" w:fill="E68F8C"/>
          </w:tcPr>
          <w:p w14:paraId="334FE52B" w14:textId="77777777" w:rsidR="00A53F55" w:rsidRDefault="00F43DC4">
            <w:pPr>
              <w:rPr>
                <w:b/>
                <w:bCs/>
                <w:noProof/>
                <w:color w:val="FFFFFF" w:themeColor="background1"/>
                <w:lang w:val="fr-FR"/>
              </w:rPr>
            </w:pPr>
            <w:r>
              <w:rPr>
                <w:rFonts w:eastAsia="Gill Sans MT"/>
                <w:b/>
                <w:bCs/>
                <w:noProof/>
                <w:color w:val="FFFFFF"/>
                <w:lang w:val="fr-FR"/>
              </w:rPr>
              <w:t>Indicateurs d’impact</w:t>
            </w:r>
          </w:p>
          <w:p w14:paraId="1B17739F" w14:textId="77777777" w:rsidR="00A53F55" w:rsidRDefault="00F43DC4">
            <w:pPr>
              <w:rPr>
                <w:b/>
                <w:bCs/>
                <w:color w:val="FFFFFF" w:themeColor="background1"/>
                <w:lang w:val="fr-FR"/>
              </w:rPr>
            </w:pPr>
            <w:r>
              <w:rPr>
                <w:rFonts w:eastAsia="Gill Sans MT"/>
                <w:b/>
                <w:bCs/>
                <w:color w:val="FFFFFF"/>
                <w:lang w:val="fr-FR"/>
              </w:rPr>
              <w:t>Diapositive : 9</w:t>
            </w:r>
          </w:p>
          <w:p w14:paraId="6DBB5BCC" w14:textId="3A88AF8D" w:rsidR="00A53F55" w:rsidRDefault="00F43DC4">
            <w:pPr>
              <w:rPr>
                <w:b/>
                <w:bCs/>
                <w:noProof/>
                <w:color w:val="FFFFFF" w:themeColor="background1"/>
                <w:lang w:val="fr-FR"/>
              </w:rPr>
            </w:pPr>
            <w:r>
              <w:rPr>
                <w:rFonts w:eastAsia="Gill Sans MT"/>
                <w:b/>
                <w:bCs/>
                <w:color w:val="FFFFFF"/>
                <w:lang w:val="fr-FR"/>
              </w:rPr>
              <w:t>Guide du participant page : 8</w:t>
            </w:r>
            <w:r w:rsidR="0060355C">
              <w:rPr>
                <w:rFonts w:eastAsia="Gill Sans MT"/>
                <w:b/>
                <w:bCs/>
                <w:color w:val="FFFFFF"/>
                <w:lang w:val="fr-FR"/>
              </w:rPr>
              <w:t>3</w:t>
            </w:r>
          </w:p>
        </w:tc>
      </w:tr>
      <w:tr w:rsidR="00A53F55" w14:paraId="7D33FF5C" w14:textId="77777777">
        <w:tc>
          <w:tcPr>
            <w:tcW w:w="9350" w:type="dxa"/>
          </w:tcPr>
          <w:p w14:paraId="4EF3E20D" w14:textId="77777777" w:rsidR="00A53F55" w:rsidRDefault="00F43DC4">
            <w:pPr>
              <w:jc w:val="center"/>
            </w:pPr>
            <w:r>
              <w:rPr>
                <w:noProof/>
                <w:lang w:eastAsia="zh-CN"/>
              </w:rPr>
              <mc:AlternateContent>
                <mc:Choice Requires="wpg">
                  <w:drawing>
                    <wp:anchor distT="0" distB="0" distL="114300" distR="114300" simplePos="0" relativeHeight="252103680" behindDoc="0" locked="0" layoutInCell="1" allowOverlap="1" wp14:anchorId="3B4EE9FB" wp14:editId="5D731461">
                      <wp:simplePos x="0" y="0"/>
                      <wp:positionH relativeFrom="column">
                        <wp:posOffset>1318895</wp:posOffset>
                      </wp:positionH>
                      <wp:positionV relativeFrom="paragraph">
                        <wp:posOffset>140970</wp:posOffset>
                      </wp:positionV>
                      <wp:extent cx="2961006" cy="1522784"/>
                      <wp:effectExtent l="0" t="0" r="0" b="1270"/>
                      <wp:wrapNone/>
                      <wp:docPr id="1984387681" name="Group 1984387681"/>
                      <wp:cNvGraphicFramePr/>
                      <a:graphic xmlns:a="http://schemas.openxmlformats.org/drawingml/2006/main">
                        <a:graphicData uri="http://schemas.microsoft.com/office/word/2010/wordprocessingGroup">
                          <wpg:wgp>
                            <wpg:cNvGrpSpPr/>
                            <wpg:grpSpPr>
                              <a:xfrm>
                                <a:off x="0" y="0"/>
                                <a:ext cx="2961006" cy="1522784"/>
                                <a:chOff x="-33621" y="-25218"/>
                                <a:chExt cx="3919312" cy="2015752"/>
                              </a:xfrm>
                              <a:solidFill>
                                <a:sysClr val="window" lastClr="FFFFFF"/>
                              </a:solidFill>
                            </wpg:grpSpPr>
                            <wps:wsp>
                              <wps:cNvPr id="1984387682" name="Google Shape;414;p16"/>
                              <wps:cNvSpPr txBox="1"/>
                              <wps:spPr>
                                <a:xfrm>
                                  <a:off x="-33621" y="-25218"/>
                                  <a:ext cx="2342083" cy="201736"/>
                                </a:xfrm>
                                <a:prstGeom prst="rect">
                                  <a:avLst/>
                                </a:prstGeom>
                                <a:grpFill/>
                                <a:ln>
                                  <a:noFill/>
                                </a:ln>
                              </wps:spPr>
                              <wps:txbx>
                                <w:txbxContent>
                                  <w:p w14:paraId="13A00D2D" w14:textId="77777777" w:rsidR="00A53F55" w:rsidRDefault="00F43DC4">
                                    <w:pPr>
                                      <w:pStyle w:val="NormalWeb"/>
                                      <w:spacing w:before="0" w:beforeAutospacing="0" w:after="40" w:afterAutospacing="0"/>
                                      <w:rPr>
                                        <w:rFonts w:ascii="Montserrat" w:eastAsia="Arial" w:hAnsi="Montserrat"/>
                                        <w:bCs/>
                                        <w:color w:val="FB635E"/>
                                        <w:sz w:val="20"/>
                                        <w:szCs w:val="10"/>
                                        <w:lang w:bidi="en-US"/>
                                      </w:rPr>
                                    </w:pPr>
                                    <w:r>
                                      <w:rPr>
                                        <w:rFonts w:ascii="Montserrat" w:eastAsia="Montserrat" w:hAnsi="Montserrat"/>
                                        <w:bCs/>
                                        <w:color w:val="FB635E"/>
                                        <w:sz w:val="20"/>
                                        <w:szCs w:val="20"/>
                                        <w:lang w:val="fr-FR" w:bidi="en-US"/>
                                      </w:rPr>
                                      <w:t>Indicateurs d’impact</w:t>
                                    </w:r>
                                  </w:p>
                                </w:txbxContent>
                              </wps:txbx>
                              <wps:bodyPr spcFirstLastPara="1" wrap="square" lIns="0" tIns="0" rIns="0" bIns="0" anchor="t" anchorCtr="0"/>
                            </wps:wsp>
                            <wps:wsp>
                              <wps:cNvPr id="1984387683" name="Google Shape;414;p16"/>
                              <wps:cNvSpPr txBox="1"/>
                              <wps:spPr>
                                <a:xfrm>
                                  <a:off x="355163" y="311009"/>
                                  <a:ext cx="2124350" cy="109201"/>
                                </a:xfrm>
                                <a:prstGeom prst="rect">
                                  <a:avLst/>
                                </a:prstGeom>
                                <a:solidFill>
                                  <a:srgbClr val="FFB6B3"/>
                                </a:solidFill>
                                <a:ln>
                                  <a:noFill/>
                                </a:ln>
                              </wps:spPr>
                              <wps:txbx>
                                <w:txbxContent>
                                  <w:p w14:paraId="1C988C0C" w14:textId="77777777" w:rsidR="00A53F55" w:rsidRDefault="00F43DC4">
                                    <w:pPr>
                                      <w:spacing w:after="40"/>
                                      <w:jc w:val="center"/>
                                      <w:rPr>
                                        <w:rFonts w:ascii="Montserrat" w:eastAsia="Montserrat" w:hAnsi="Montserrat" w:cs="Montserrat"/>
                                        <w:b/>
                                        <w:color w:val="000000" w:themeColor="dark1"/>
                                        <w:kern w:val="24"/>
                                        <w:sz w:val="8"/>
                                        <w:szCs w:val="10"/>
                                        <w:lang w:val="fr-FR"/>
                                      </w:rPr>
                                    </w:pPr>
                                    <w:r>
                                      <w:rPr>
                                        <w:rFonts w:ascii="Montserrat" w:eastAsia="Montserrat" w:hAnsi="Montserrat" w:cs="Montserrat"/>
                                        <w:b/>
                                        <w:bCs/>
                                        <w:color w:val="000000"/>
                                        <w:kern w:val="24"/>
                                        <w:sz w:val="8"/>
                                        <w:szCs w:val="8"/>
                                        <w:lang w:val="fr-FR"/>
                                      </w:rPr>
                                      <w:t>Indicateurs de l’OMS pour le renforcement des laboratoires</w:t>
                                    </w:r>
                                  </w:p>
                                </w:txbxContent>
                              </wps:txbx>
                              <wps:bodyPr spcFirstLastPara="1" wrap="square" lIns="0" tIns="0" rIns="0" bIns="0" anchor="t" anchorCtr="0"/>
                            </wps:wsp>
                            <wps:wsp>
                              <wps:cNvPr id="1984387684" name="Google Shape;414;p16"/>
                              <wps:cNvSpPr txBox="1"/>
                              <wps:spPr>
                                <a:xfrm>
                                  <a:off x="3091941" y="305146"/>
                                  <a:ext cx="793750" cy="98325"/>
                                </a:xfrm>
                                <a:prstGeom prst="rect">
                                  <a:avLst/>
                                </a:prstGeom>
                                <a:solidFill>
                                  <a:srgbClr val="FFB6B3"/>
                                </a:solidFill>
                                <a:ln>
                                  <a:noFill/>
                                </a:ln>
                              </wps:spPr>
                              <wps:txbx>
                                <w:txbxContent>
                                  <w:p w14:paraId="1E8C657C" w14:textId="77777777" w:rsidR="00A53F55" w:rsidRDefault="00F43DC4">
                                    <w:pPr>
                                      <w:spacing w:after="40"/>
                                      <w:jc w:val="center"/>
                                      <w:rPr>
                                        <w:rFonts w:ascii="Montserrat" w:eastAsia="Montserrat" w:hAnsi="Montserrat" w:cs="Montserrat"/>
                                        <w:b/>
                                        <w:color w:val="000000" w:themeColor="dark1"/>
                                        <w:kern w:val="24"/>
                                        <w:sz w:val="8"/>
                                        <w:szCs w:val="10"/>
                                      </w:rPr>
                                    </w:pPr>
                                    <w:r>
                                      <w:rPr>
                                        <w:rFonts w:ascii="Montserrat" w:eastAsia="Montserrat" w:hAnsi="Montserrat" w:cs="Montserrat"/>
                                        <w:b/>
                                        <w:bCs/>
                                        <w:color w:val="000000"/>
                                        <w:kern w:val="24"/>
                                        <w:sz w:val="8"/>
                                        <w:szCs w:val="8"/>
                                        <w:lang w:val="fr-FR"/>
                                      </w:rPr>
                                      <w:t>Cible de l’OMS</w:t>
                                    </w:r>
                                  </w:p>
                                </w:txbxContent>
                              </wps:txbx>
                              <wps:bodyPr spcFirstLastPara="1" wrap="square" lIns="0" tIns="0" rIns="0" bIns="0" anchor="t" anchorCtr="0"/>
                            </wps:wsp>
                            <wps:wsp>
                              <wps:cNvPr id="1984387685" name="Google Shape;414;p16"/>
                              <wps:cNvSpPr txBox="1"/>
                              <wps:spPr>
                                <a:xfrm>
                                  <a:off x="-21598" y="469629"/>
                                  <a:ext cx="2850688" cy="241907"/>
                                </a:xfrm>
                                <a:prstGeom prst="rect">
                                  <a:avLst/>
                                </a:prstGeom>
                                <a:grpFill/>
                                <a:ln>
                                  <a:noFill/>
                                </a:ln>
                              </wps:spPr>
                              <wps:txbx>
                                <w:txbxContent>
                                  <w:p w14:paraId="19648B0F" w14:textId="77777777" w:rsidR="00A53F55" w:rsidRDefault="00F43DC4">
                                    <w:pPr>
                                      <w:spacing w:line="240" w:lineRule="auto"/>
                                      <w:rPr>
                                        <w:rFonts w:ascii="Montserrat" w:eastAsia="Montserrat" w:hAnsi="Montserrat" w:cs="Montserrat"/>
                                        <w:color w:val="000000" w:themeColor="dark1"/>
                                        <w:kern w:val="24"/>
                                        <w:sz w:val="6"/>
                                        <w:szCs w:val="8"/>
                                        <w:lang w:val="fr-FR"/>
                                      </w:rPr>
                                    </w:pPr>
                                    <w:r>
                                      <w:rPr>
                                        <w:rFonts w:ascii="Montserrat" w:eastAsia="Montserrat" w:hAnsi="Montserrat" w:cs="Montserrat"/>
                                        <w:color w:val="000000"/>
                                        <w:kern w:val="24"/>
                                        <w:sz w:val="6"/>
                                        <w:szCs w:val="6"/>
                                        <w:lang w:val="fr-FR"/>
                                      </w:rPr>
                                      <w:t>Pourcentage des nouveaux cas de tuberculose ou de rechute notifiés ayant subi un test de diagnostic rapide approuvé par l’OMS (WHO-</w:t>
                                    </w:r>
                                    <w:proofErr w:type="spellStart"/>
                                    <w:r>
                                      <w:rPr>
                                        <w:rFonts w:ascii="Montserrat" w:eastAsia="Montserrat" w:hAnsi="Montserrat" w:cs="Montserrat"/>
                                        <w:color w:val="000000"/>
                                        <w:kern w:val="24"/>
                                        <w:sz w:val="6"/>
                                        <w:szCs w:val="6"/>
                                        <w:lang w:val="fr-FR"/>
                                      </w:rPr>
                                      <w:t>approved</w:t>
                                    </w:r>
                                    <w:proofErr w:type="spellEnd"/>
                                    <w:r>
                                      <w:rPr>
                                        <w:rFonts w:ascii="Montserrat" w:eastAsia="Montserrat" w:hAnsi="Montserrat" w:cs="Montserrat"/>
                                        <w:color w:val="000000"/>
                                        <w:kern w:val="24"/>
                                        <w:sz w:val="6"/>
                                        <w:szCs w:val="6"/>
                                        <w:lang w:val="fr-FR"/>
                                      </w:rPr>
                                      <w:t xml:space="preserve"> </w:t>
                                    </w:r>
                                    <w:proofErr w:type="spellStart"/>
                                    <w:r>
                                      <w:rPr>
                                        <w:rFonts w:ascii="Montserrat" w:eastAsia="Montserrat" w:hAnsi="Montserrat" w:cs="Montserrat"/>
                                        <w:color w:val="000000"/>
                                        <w:kern w:val="24"/>
                                        <w:sz w:val="6"/>
                                        <w:szCs w:val="6"/>
                                        <w:lang w:val="fr-FR"/>
                                      </w:rPr>
                                      <w:t>rapid</w:t>
                                    </w:r>
                                    <w:proofErr w:type="spellEnd"/>
                                    <w:r>
                                      <w:rPr>
                                        <w:rFonts w:ascii="Montserrat" w:eastAsia="Montserrat" w:hAnsi="Montserrat" w:cs="Montserrat"/>
                                        <w:color w:val="000000"/>
                                        <w:kern w:val="24"/>
                                        <w:sz w:val="6"/>
                                        <w:szCs w:val="6"/>
                                        <w:lang w:val="fr-FR"/>
                                      </w:rPr>
                                      <w:t xml:space="preserve"> diagnostic, WRD) en tant que test diagnostique initial (Indicateur 2 pour les laboratoires de la Stratégie pour mettre fin à la TB)</w:t>
                                    </w:r>
                                  </w:p>
                                </w:txbxContent>
                              </wps:txbx>
                              <wps:bodyPr spcFirstLastPara="1" wrap="square" lIns="0" tIns="0" rIns="0" bIns="0" anchor="t" anchorCtr="0"/>
                            </wps:wsp>
                            <wps:wsp>
                              <wps:cNvPr id="1984387686" name="Google Shape;414;p16"/>
                              <wps:cNvSpPr txBox="1"/>
                              <wps:spPr>
                                <a:xfrm>
                                  <a:off x="-30369" y="781108"/>
                                  <a:ext cx="2874207" cy="214635"/>
                                </a:xfrm>
                                <a:prstGeom prst="rect">
                                  <a:avLst/>
                                </a:prstGeom>
                                <a:grpFill/>
                                <a:ln>
                                  <a:noFill/>
                                </a:ln>
                              </wps:spPr>
                              <wps:txbx>
                                <w:txbxContent>
                                  <w:p w14:paraId="09B544C5"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Pourcentage des nouveaux cas de tuberculose et de rechutes notifiés ayant fait l’objet d’une confirmation bactériologique (Indicateur 3)</w:t>
                                    </w:r>
                                  </w:p>
                                </w:txbxContent>
                              </wps:txbx>
                              <wps:bodyPr spcFirstLastPara="1" wrap="square" lIns="0" tIns="0" rIns="0" bIns="0" anchor="t" anchorCtr="0"/>
                            </wps:wsp>
                            <wps:wsp>
                              <wps:cNvPr id="1984387687" name="Google Shape;414;p16"/>
                              <wps:cNvSpPr txBox="1"/>
                              <wps:spPr>
                                <a:xfrm>
                                  <a:off x="-21599" y="1093298"/>
                                  <a:ext cx="2874207" cy="276094"/>
                                </a:xfrm>
                                <a:prstGeom prst="rect">
                                  <a:avLst/>
                                </a:prstGeom>
                                <a:grpFill/>
                                <a:ln>
                                  <a:noFill/>
                                </a:ln>
                              </wps:spPr>
                              <wps:txbx>
                                <w:txbxContent>
                                  <w:p w14:paraId="6CC34C45" w14:textId="77777777" w:rsidR="00A53F55" w:rsidRDefault="00F43DC4">
                                    <w:pPr>
                                      <w:spacing w:line="240" w:lineRule="auto"/>
                                      <w:rPr>
                                        <w:rFonts w:ascii="Montserrat" w:eastAsia="Montserrat" w:hAnsi="Montserrat" w:cs="Montserrat"/>
                                        <w:color w:val="000000" w:themeColor="dark1"/>
                                        <w:kern w:val="24"/>
                                        <w:sz w:val="6"/>
                                        <w:szCs w:val="8"/>
                                        <w:lang w:val="fr-FR"/>
                                      </w:rPr>
                                    </w:pPr>
                                    <w:r>
                                      <w:rPr>
                                        <w:rFonts w:ascii="Montserrat" w:eastAsia="Montserrat" w:hAnsi="Montserrat" w:cs="Montserrat"/>
                                        <w:color w:val="000000"/>
                                        <w:kern w:val="24"/>
                                        <w:sz w:val="6"/>
                                        <w:szCs w:val="6"/>
                                        <w:lang w:val="fr-FR"/>
                                      </w:rPr>
                                      <w:t>Pourcentage de sites de test utilisant des WRD sur lesquels un système de connectivité des données a été mis en place et permet de transmettre les résultats par voie électronique aux cliniciens et à un système de gestion des informations (Indicateur 4)</w:t>
                                    </w:r>
                                  </w:p>
                                </w:txbxContent>
                              </wps:txbx>
                              <wps:bodyPr spcFirstLastPara="1" wrap="square" lIns="0" tIns="0" rIns="0" bIns="0" anchor="t" anchorCtr="0"/>
                            </wps:wsp>
                            <wps:wsp>
                              <wps:cNvPr id="1984387688" name="Google Shape;414;p16"/>
                              <wps:cNvSpPr txBox="1"/>
                              <wps:spPr>
                                <a:xfrm>
                                  <a:off x="-30369" y="1468095"/>
                                  <a:ext cx="2774223" cy="206531"/>
                                </a:xfrm>
                                <a:prstGeom prst="rect">
                                  <a:avLst/>
                                </a:prstGeom>
                                <a:grpFill/>
                                <a:ln>
                                  <a:noFill/>
                                </a:ln>
                              </wps:spPr>
                              <wps:txbx>
                                <w:txbxContent>
                                  <w:p w14:paraId="2E1D1BC9"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Pourcentage de cas de tuberculose confirmés bactériologiquement et notifiés avec des résultats de TDS pour la RIF (Indicateur 7)</w:t>
                                    </w:r>
                                  </w:p>
                                </w:txbxContent>
                              </wps:txbx>
                              <wps:bodyPr spcFirstLastPara="1" wrap="square" lIns="0" tIns="0" rIns="0" bIns="0" anchor="t" anchorCtr="0"/>
                            </wps:wsp>
                            <wps:wsp>
                              <wps:cNvPr id="1984387689" name="Google Shape;414;p16"/>
                              <wps:cNvSpPr txBox="1"/>
                              <wps:spPr>
                                <a:xfrm>
                                  <a:off x="-24066" y="1694800"/>
                                  <a:ext cx="2853157" cy="295734"/>
                                </a:xfrm>
                                <a:prstGeom prst="rect">
                                  <a:avLst/>
                                </a:prstGeom>
                                <a:grpFill/>
                                <a:ln>
                                  <a:noFill/>
                                </a:ln>
                              </wps:spPr>
                              <wps:txbx>
                                <w:txbxContent>
                                  <w:p w14:paraId="2F9FC8E6"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Pourcentage de cas de tuberculose notifiés, résistants à la RIF, avec des résultats de TDS pour les fluoroquinolones et des agents injectables de deuxième intention (Indicateur 8)</w:t>
                                    </w:r>
                                  </w:p>
                                </w:txbxContent>
                              </wps:txbx>
                              <wps:bodyPr spcFirstLastPara="1" wrap="square" lIns="0" tIns="0" rIns="0" bIns="0" anchor="t" anchorCtr="0"/>
                            </wps:wsp>
                            <wps:wsp>
                              <wps:cNvPr id="1984387690" name="Google Shape;414;p16"/>
                              <wps:cNvSpPr txBox="1"/>
                              <wps:spPr>
                                <a:xfrm>
                                  <a:off x="2906971" y="544573"/>
                                  <a:ext cx="448356" cy="130146"/>
                                </a:xfrm>
                                <a:prstGeom prst="rect">
                                  <a:avLst/>
                                </a:prstGeom>
                                <a:grpFill/>
                                <a:ln>
                                  <a:noFill/>
                                </a:ln>
                              </wps:spPr>
                              <wps:txbx>
                                <w:txbxContent>
                                  <w:p w14:paraId="1396D311"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80 % (2020)</w:t>
                                    </w:r>
                                  </w:p>
                                </w:txbxContent>
                              </wps:txbx>
                              <wps:bodyPr spcFirstLastPara="1" wrap="square" lIns="0" tIns="0" rIns="0" bIns="0" anchor="t" anchorCtr="0"/>
                            </wps:wsp>
                            <wps:wsp>
                              <wps:cNvPr id="1984387691" name="Google Shape;414;p16"/>
                              <wps:cNvSpPr txBox="1"/>
                              <wps:spPr>
                                <a:xfrm>
                                  <a:off x="2906970" y="830137"/>
                                  <a:ext cx="906179" cy="220571"/>
                                </a:xfrm>
                                <a:prstGeom prst="rect">
                                  <a:avLst/>
                                </a:prstGeom>
                                <a:grpFill/>
                                <a:ln>
                                  <a:noFill/>
                                </a:ln>
                              </wps:spPr>
                              <wps:txbx>
                                <w:txbxContent>
                                  <w:p w14:paraId="5B7E835D"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80 % [rechute : 90 %] (2020)</w:t>
                                    </w:r>
                                  </w:p>
                                </w:txbxContent>
                              </wps:txbx>
                              <wps:bodyPr spcFirstLastPara="1" wrap="square" lIns="0" tIns="0" rIns="0" bIns="0" anchor="t" anchorCtr="0"/>
                            </wps:wsp>
                            <wps:wsp>
                              <wps:cNvPr id="1984387692" name="Google Shape;414;p16"/>
                              <wps:cNvSpPr txBox="1"/>
                              <wps:spPr>
                                <a:xfrm>
                                  <a:off x="2907001" y="1173513"/>
                                  <a:ext cx="511474" cy="130146"/>
                                </a:xfrm>
                                <a:prstGeom prst="rect">
                                  <a:avLst/>
                                </a:prstGeom>
                                <a:grpFill/>
                                <a:ln>
                                  <a:noFill/>
                                </a:ln>
                              </wps:spPr>
                              <wps:txbx>
                                <w:txbxContent>
                                  <w:p w14:paraId="6ABB6986"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wps:txbx>
                              <wps:bodyPr spcFirstLastPara="1" wrap="square" lIns="0" tIns="0" rIns="0" bIns="0" anchor="t" anchorCtr="0"/>
                            </wps:wsp>
                            <wps:wsp>
                              <wps:cNvPr id="1984387693" name="Google Shape;414;p16"/>
                              <wps:cNvSpPr txBox="1"/>
                              <wps:spPr>
                                <a:xfrm>
                                  <a:off x="2898230" y="1517341"/>
                                  <a:ext cx="511474" cy="130146"/>
                                </a:xfrm>
                                <a:prstGeom prst="rect">
                                  <a:avLst/>
                                </a:prstGeom>
                                <a:grpFill/>
                                <a:ln>
                                  <a:noFill/>
                                </a:ln>
                              </wps:spPr>
                              <wps:txbx>
                                <w:txbxContent>
                                  <w:p w14:paraId="5D152475"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wps:txbx>
                              <wps:bodyPr spcFirstLastPara="1" wrap="square" lIns="0" tIns="0" rIns="0" bIns="0" anchor="t" anchorCtr="0"/>
                            </wps:wsp>
                            <wps:wsp>
                              <wps:cNvPr id="1984387694" name="Google Shape;414;p16"/>
                              <wps:cNvSpPr txBox="1"/>
                              <wps:spPr>
                                <a:xfrm>
                                  <a:off x="2898230" y="1792754"/>
                                  <a:ext cx="511474" cy="130146"/>
                                </a:xfrm>
                                <a:prstGeom prst="rect">
                                  <a:avLst/>
                                </a:prstGeom>
                                <a:grpFill/>
                                <a:ln>
                                  <a:noFill/>
                                </a:ln>
                              </wps:spPr>
                              <wps:txbx>
                                <w:txbxContent>
                                  <w:p w14:paraId="06A02B57"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3B4EE9FB" id="Group 1984387681" o:spid="_x0000_s1605" style="position:absolute;left:0;text-align:left;margin-left:103.85pt;margin-top:11.1pt;width:233.15pt;height:119.9pt;z-index:252103680;mso-width-relative:margin;mso-height-relative:margin" coordorigin="-336,-252" coordsize="39193,20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">
                      <v:shape id="Google Shape;414;p16" o:spid="_x0000_s1606" type="#_x0000_t202" style="position:absolute;left:-336;top:-252;width:23420;height:2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" filled="f" stroked="f">
                        <v:textbox inset="0,0,0,0">
                          <w:txbxContent>
                            <w:p w14:paraId="13A00D2D" w14:textId="77777777" w:rsidR="00A53F55" w:rsidRDefault="00F43DC4">
                              <w:pPr>
                                <w:pStyle w:val="NormalWeb"/>
                                <w:spacing w:before="0" w:beforeAutospacing="0" w:after="40" w:afterAutospacing="0"/>
                                <w:rPr>
                                  <w:rFonts w:ascii="Montserrat" w:eastAsia="Arial" w:hAnsi="Montserrat"/>
                                  <w:bCs/>
                                  <w:color w:val="FB635E"/>
                                  <w:sz w:val="20"/>
                                  <w:szCs w:val="10"/>
                                  <w:lang w:bidi="en-US"/>
                                </w:rPr>
                              </w:pPr>
                              <w:r>
                                <w:rPr>
                                  <w:rFonts w:ascii="Montserrat" w:eastAsia="Montserrat" w:hAnsi="Montserrat"/>
                                  <w:bCs/>
                                  <w:color w:val="FB635E"/>
                                  <w:sz w:val="20"/>
                                  <w:szCs w:val="20"/>
                                  <w:lang w:val="fr-FR" w:bidi="en-US"/>
                                </w:rPr>
                                <w:t>Indicateurs d’impact</w:t>
                              </w:r>
                            </w:p>
                          </w:txbxContent>
                        </v:textbox>
                      </v:shape>
                      <v:shape id="Google Shape;414;p16" o:spid="_x0000_s1607" type="#_x0000_t202" style="position:absolute;left:3551;top:3110;width:2124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" fillcolor="#ffb6b3" stroked="f">
                        <v:textbox inset="0,0,0,0">
                          <w:txbxContent>
                            <w:p w14:paraId="1C988C0C" w14:textId="77777777" w:rsidR="00A53F55" w:rsidRDefault="00F43DC4">
                              <w:pPr>
                                <w:spacing w:after="40"/>
                                <w:jc w:val="center"/>
                                <w:rPr>
                                  <w:rFonts w:ascii="Montserrat" w:eastAsia="Montserrat" w:hAnsi="Montserrat" w:cs="Montserrat"/>
                                  <w:b/>
                                  <w:color w:val="000000" w:themeColor="dark1"/>
                                  <w:kern w:val="24"/>
                                  <w:sz w:val="8"/>
                                  <w:szCs w:val="10"/>
                                  <w:lang w:val="fr-FR"/>
                                </w:rPr>
                              </w:pPr>
                              <w:r>
                                <w:rPr>
                                  <w:rFonts w:ascii="Montserrat" w:eastAsia="Montserrat" w:hAnsi="Montserrat" w:cs="Montserrat"/>
                                  <w:b/>
                                  <w:bCs/>
                                  <w:color w:val="000000"/>
                                  <w:kern w:val="24"/>
                                  <w:sz w:val="8"/>
                                  <w:szCs w:val="8"/>
                                  <w:lang w:val="fr-FR"/>
                                </w:rPr>
                                <w:t>Indicateurs de l’OMS pour le renforcement des laboratoires</w:t>
                              </w:r>
                            </w:p>
                          </w:txbxContent>
                        </v:textbox>
                      </v:shape>
                      <v:shape id="Google Shape;414;p16" o:spid="_x0000_s1608" type="#_x0000_t202" style="position:absolute;left:30919;top:3051;width:7937;height: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" fillcolor="#ffb6b3" stroked="f">
                        <v:textbox inset="0,0,0,0">
                          <w:txbxContent>
                            <w:p w14:paraId="1E8C657C" w14:textId="77777777" w:rsidR="00A53F55" w:rsidRDefault="00F43DC4">
                              <w:pPr>
                                <w:spacing w:after="40"/>
                                <w:jc w:val="center"/>
                                <w:rPr>
                                  <w:rFonts w:ascii="Montserrat" w:eastAsia="Montserrat" w:hAnsi="Montserrat" w:cs="Montserrat"/>
                                  <w:b/>
                                  <w:color w:val="000000" w:themeColor="dark1"/>
                                  <w:kern w:val="24"/>
                                  <w:sz w:val="8"/>
                                  <w:szCs w:val="10"/>
                                </w:rPr>
                              </w:pPr>
                              <w:r>
                                <w:rPr>
                                  <w:rFonts w:ascii="Montserrat" w:eastAsia="Montserrat" w:hAnsi="Montserrat" w:cs="Montserrat"/>
                                  <w:b/>
                                  <w:bCs/>
                                  <w:color w:val="000000"/>
                                  <w:kern w:val="24"/>
                                  <w:sz w:val="8"/>
                                  <w:szCs w:val="8"/>
                                  <w:lang w:val="fr-FR"/>
                                </w:rPr>
                                <w:t>Cible de l’OMS</w:t>
                              </w:r>
                            </w:p>
                          </w:txbxContent>
                        </v:textbox>
                      </v:shape>
                      <v:shape id="Google Shape;414;p16" o:spid="_x0000_s1609" type="#_x0000_t202" style="position:absolute;left:-215;top:4696;width:2850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" filled="f" stroked="f">
                        <v:textbox inset="0,0,0,0">
                          <w:txbxContent>
                            <w:p w14:paraId="19648B0F" w14:textId="77777777" w:rsidR="00A53F55" w:rsidRDefault="00F43DC4">
                              <w:pPr>
                                <w:spacing w:line="240" w:lineRule="auto"/>
                                <w:rPr>
                                  <w:rFonts w:ascii="Montserrat" w:eastAsia="Montserrat" w:hAnsi="Montserrat" w:cs="Montserrat"/>
                                  <w:color w:val="000000" w:themeColor="dark1"/>
                                  <w:kern w:val="24"/>
                                  <w:sz w:val="6"/>
                                  <w:szCs w:val="8"/>
                                  <w:lang w:val="fr-FR"/>
                                </w:rPr>
                              </w:pPr>
                              <w:r>
                                <w:rPr>
                                  <w:rFonts w:ascii="Montserrat" w:eastAsia="Montserrat" w:hAnsi="Montserrat" w:cs="Montserrat"/>
                                  <w:color w:val="000000"/>
                                  <w:kern w:val="24"/>
                                  <w:sz w:val="6"/>
                                  <w:szCs w:val="6"/>
                                  <w:lang w:val="fr-FR"/>
                                </w:rPr>
                                <w:t xml:space="preserve">Pourcentage des nouveaux cas de tuberculose ou de rechute notifiés ayant subi un test de </w:t>
                              </w:r>
                              <w:r>
                                <w:rPr>
                                  <w:rFonts w:ascii="Montserrat" w:eastAsia="Montserrat" w:hAnsi="Montserrat" w:cs="Montserrat"/>
                                  <w:color w:val="000000"/>
                                  <w:kern w:val="24"/>
                                  <w:sz w:val="6"/>
                                  <w:szCs w:val="6"/>
                                  <w:lang w:val="fr-FR"/>
                                </w:rPr>
                                <w:t>diagnostic rapide approuvé par l’OMS (WHO-approved rapid diagnostic, WRD) en tant que test diagnostique initial (Indicateur 2 pour les laboratoires de la Stratégie pour mettre fin à la TB)</w:t>
                              </w:r>
                            </w:p>
                          </w:txbxContent>
                        </v:textbox>
                      </v:shape>
                      <v:shape id="Google Shape;414;p16" o:spid="_x0000_s1610" type="#_x0000_t202" style="position:absolute;left:-303;top:7811;width:2874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" filled="f" stroked="f">
                        <v:textbox inset="0,0,0,0">
                          <w:txbxContent>
                            <w:p w14:paraId="09B544C5"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 xml:space="preserve">Pourcentage des nouveaux cas de tuberculose et de </w:t>
                              </w:r>
                              <w:r>
                                <w:rPr>
                                  <w:rFonts w:ascii="Montserrat" w:eastAsia="Montserrat" w:hAnsi="Montserrat" w:cs="Montserrat"/>
                                  <w:color w:val="000000"/>
                                  <w:kern w:val="24"/>
                                  <w:sz w:val="8"/>
                                  <w:szCs w:val="8"/>
                                  <w:lang w:val="fr-FR"/>
                                </w:rPr>
                                <w:t>rechutes notifiés ayant fait l’objet d’une confirmation bactériologique (Indicateur 3)</w:t>
                              </w:r>
                            </w:p>
                          </w:txbxContent>
                        </v:textbox>
                      </v:shape>
                      <v:shape id="Google Shape;414;p16" o:spid="_x0000_s1611" type="#_x0000_t202" style="position:absolute;left:-215;top:10932;width:2874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" filled="f" stroked="f">
                        <v:textbox inset="0,0,0,0">
                          <w:txbxContent>
                            <w:p w14:paraId="6CC34C45" w14:textId="77777777" w:rsidR="00A53F55" w:rsidRDefault="00F43DC4">
                              <w:pPr>
                                <w:spacing w:line="240" w:lineRule="auto"/>
                                <w:rPr>
                                  <w:rFonts w:ascii="Montserrat" w:eastAsia="Montserrat" w:hAnsi="Montserrat" w:cs="Montserrat"/>
                                  <w:color w:val="000000" w:themeColor="dark1"/>
                                  <w:kern w:val="24"/>
                                  <w:sz w:val="6"/>
                                  <w:szCs w:val="8"/>
                                  <w:lang w:val="fr-FR"/>
                                </w:rPr>
                              </w:pPr>
                              <w:r>
                                <w:rPr>
                                  <w:rFonts w:ascii="Montserrat" w:eastAsia="Montserrat" w:hAnsi="Montserrat" w:cs="Montserrat"/>
                                  <w:color w:val="000000"/>
                                  <w:kern w:val="24"/>
                                  <w:sz w:val="6"/>
                                  <w:szCs w:val="6"/>
                                  <w:lang w:val="fr-FR"/>
                                </w:rPr>
                                <w:t>Pourcentage de sites de test utilisant des WRD sur lesquels un système de connectivité des données a été mis en place et permet de transmettre les résultats par voie é</w:t>
                              </w:r>
                              <w:r>
                                <w:rPr>
                                  <w:rFonts w:ascii="Montserrat" w:eastAsia="Montserrat" w:hAnsi="Montserrat" w:cs="Montserrat"/>
                                  <w:color w:val="000000"/>
                                  <w:kern w:val="24"/>
                                  <w:sz w:val="6"/>
                                  <w:szCs w:val="6"/>
                                  <w:lang w:val="fr-FR"/>
                                </w:rPr>
                                <w:t>lectronique aux cliniciens et à un système de gestion des informations (Indicateur 4)</w:t>
                              </w:r>
                            </w:p>
                          </w:txbxContent>
                        </v:textbox>
                      </v:shape>
                      <v:shape id="Google Shape;414;p16" o:spid="_x0000_s1612" type="#_x0000_t202" style="position:absolute;left:-303;top:14680;width:27741;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" filled="f" stroked="f">
                        <v:textbox inset="0,0,0,0">
                          <w:txbxContent>
                            <w:p w14:paraId="2E1D1BC9"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Pourcentage de cas de tuberculose confirmés bactériologiquement et notifiés avec des résultats de TDS pour la RIF (Indicateur 7)</w:t>
                              </w:r>
                            </w:p>
                          </w:txbxContent>
                        </v:textbox>
                      </v:shape>
                      <v:shape id="Google Shape;414;p16" o:spid="_x0000_s1613" type="#_x0000_t202" style="position:absolute;left:-240;top:16948;width:28530;height:2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" filled="f" stroked="f">
                        <v:textbox inset="0,0,0,0">
                          <w:txbxContent>
                            <w:p w14:paraId="2F9FC8E6" w14:textId="77777777" w:rsidR="00A53F55" w:rsidRDefault="00F43DC4">
                              <w:pPr>
                                <w:spacing w:line="240" w:lineRule="auto"/>
                                <w:rPr>
                                  <w:rFonts w:ascii="Montserrat" w:eastAsia="Montserrat" w:hAnsi="Montserrat" w:cs="Montserrat"/>
                                  <w:color w:val="000000" w:themeColor="dark1"/>
                                  <w:kern w:val="24"/>
                                  <w:sz w:val="8"/>
                                  <w:szCs w:val="10"/>
                                  <w:lang w:val="fr-FR"/>
                                </w:rPr>
                              </w:pPr>
                              <w:r>
                                <w:rPr>
                                  <w:rFonts w:ascii="Montserrat" w:eastAsia="Montserrat" w:hAnsi="Montserrat" w:cs="Montserrat"/>
                                  <w:color w:val="000000"/>
                                  <w:kern w:val="24"/>
                                  <w:sz w:val="8"/>
                                  <w:szCs w:val="8"/>
                                  <w:lang w:val="fr-FR"/>
                                </w:rPr>
                                <w:t>Pourcentage de cas de tuberculose not</w:t>
                              </w:r>
                              <w:r>
                                <w:rPr>
                                  <w:rFonts w:ascii="Montserrat" w:eastAsia="Montserrat" w:hAnsi="Montserrat" w:cs="Montserrat"/>
                                  <w:color w:val="000000"/>
                                  <w:kern w:val="24"/>
                                  <w:sz w:val="8"/>
                                  <w:szCs w:val="8"/>
                                  <w:lang w:val="fr-FR"/>
                                </w:rPr>
                                <w:t>ifiés, résistants à la RIF, avec des résultats de TDS pour les fluoroquinolones et des agents injectables de deuxième intention (Indicateur 8)</w:t>
                              </w:r>
                            </w:p>
                          </w:txbxContent>
                        </v:textbox>
                      </v:shape>
                      <v:shape id="Google Shape;414;p16" o:spid="_x0000_s1614" type="#_x0000_t202" style="position:absolute;left:29069;top:5445;width:4484;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" filled="f" stroked="f">
                        <v:textbox inset="0,0,0,0">
                          <w:txbxContent>
                            <w:p w14:paraId="1396D311"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80 % (2020)</w:t>
                              </w:r>
                            </w:p>
                          </w:txbxContent>
                        </v:textbox>
                      </v:shape>
                      <v:shape id="Google Shape;414;p16" o:spid="_x0000_s1615" type="#_x0000_t202" style="position:absolute;left:29069;top:8301;width:9062;height: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" filled="f" stroked="f">
                        <v:textbox inset="0,0,0,0">
                          <w:txbxContent>
                            <w:p w14:paraId="5B7E835D"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80 % [rechute : 90 %] (2020)</w:t>
                              </w:r>
                            </w:p>
                          </w:txbxContent>
                        </v:textbox>
                      </v:shape>
                      <v:shape id="Google Shape;414;p16" o:spid="_x0000_s1616" type="#_x0000_t202" style="position:absolute;left:29070;top:11735;width:5114;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" filled="f" stroked="f">
                        <v:textbox inset="0,0,0,0">
                          <w:txbxContent>
                            <w:p w14:paraId="6ABB6986"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v:textbox>
                      </v:shape>
                      <v:shape id="Google Shape;414;p16" o:spid="_x0000_s1617" type="#_x0000_t202" style="position:absolute;left:28982;top:15173;width:5115;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" filled="f" stroked="f">
                        <v:textbox inset="0,0,0,0">
                          <w:txbxContent>
                            <w:p w14:paraId="5D152475"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v:textbox>
                      </v:shape>
                      <v:shape id="Google Shape;414;p16" o:spid="_x0000_s1618" type="#_x0000_t202" style="position:absolute;left:28982;top:17927;width:5115;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" filled="f" stroked="f">
                        <v:textbox inset="0,0,0,0">
                          <w:txbxContent>
                            <w:p w14:paraId="06A02B57" w14:textId="77777777" w:rsidR="00A53F55" w:rsidRDefault="00F43DC4">
                              <w:pPr>
                                <w:spacing w:line="240" w:lineRule="auto"/>
                                <w:rPr>
                                  <w:rFonts w:ascii="Montserrat" w:eastAsia="Montserrat" w:hAnsi="Montserrat" w:cs="Montserrat"/>
                                  <w:color w:val="000000" w:themeColor="dark1"/>
                                  <w:kern w:val="24"/>
                                  <w:sz w:val="8"/>
                                  <w:szCs w:val="10"/>
                                </w:rPr>
                              </w:pPr>
                              <w:r>
                                <w:rPr>
                                  <w:rFonts w:ascii="Montserrat" w:eastAsia="Montserrat" w:hAnsi="Montserrat" w:cs="Montserrat"/>
                                  <w:color w:val="000000"/>
                                  <w:kern w:val="24"/>
                                  <w:sz w:val="8"/>
                                  <w:szCs w:val="8"/>
                                  <w:lang w:val="fr-FR"/>
                                </w:rPr>
                                <w:t>100 % (2020)</w:t>
                              </w:r>
                            </w:p>
                          </w:txbxContent>
                        </v:textbox>
                      </v:shape>
                    </v:group>
                  </w:pict>
                </mc:Fallback>
              </mc:AlternateContent>
            </w:r>
            <w:r>
              <w:rPr>
                <w:noProof/>
                <w:lang w:eastAsia="zh-CN"/>
              </w:rPr>
              <w:drawing>
                <wp:inline distT="0" distB="0" distL="0" distR="0" wp14:anchorId="22E1B10B" wp14:editId="4751CABD">
                  <wp:extent cx="3406434" cy="1918691"/>
                  <wp:effectExtent l="19050" t="19050" r="22860" b="24765"/>
                  <wp:docPr id="1984387615" name="Picture 198438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15" name="Picture 36"/>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3411816" cy="1921723"/>
                          </a:xfrm>
                          <a:prstGeom prst="rect">
                            <a:avLst/>
                          </a:prstGeom>
                          <a:noFill/>
                          <a:ln>
                            <a:solidFill>
                              <a:sysClr val="window" lastClr="FFFFFF">
                                <a:lumMod val="50000"/>
                              </a:sysClr>
                            </a:solidFill>
                          </a:ln>
                        </pic:spPr>
                      </pic:pic>
                    </a:graphicData>
                  </a:graphic>
                </wp:inline>
              </w:drawing>
            </w:r>
          </w:p>
        </w:tc>
      </w:tr>
      <w:tr w:rsidR="00A53F55" w14:paraId="5F47CDD2" w14:textId="77777777">
        <w:tc>
          <w:tcPr>
            <w:tcW w:w="9350" w:type="dxa"/>
          </w:tcPr>
          <w:p w14:paraId="4ED8692D" w14:textId="77777777" w:rsidR="00A53F55" w:rsidRDefault="00F43DC4">
            <w:r>
              <w:rPr>
                <w:rFonts w:eastAsia="Gill Sans MT"/>
                <w:b/>
                <w:bCs/>
                <w:lang w:val="fr-FR"/>
              </w:rPr>
              <w:t>DIRE :</w:t>
            </w:r>
            <w:r>
              <w:rPr>
                <w:rFonts w:eastAsia="Gill Sans MT"/>
                <w:lang w:val="fr-FR"/>
              </w:rPr>
              <w:t xml:space="preserve"> L’OMS dispose d’indicateurs sur le renforcement des laboratoires que vous connaissez probablement déjà. Passons-les en revue. </w:t>
            </w:r>
          </w:p>
        </w:tc>
      </w:tr>
      <w:tr w:rsidR="00A53F55" w14:paraId="53B45B4A" w14:textId="77777777">
        <w:tc>
          <w:tcPr>
            <w:tcW w:w="9350" w:type="dxa"/>
          </w:tcPr>
          <w:p w14:paraId="60AFCF66" w14:textId="77777777" w:rsidR="00A53F55" w:rsidRDefault="00F43DC4">
            <w:pPr>
              <w:rPr>
                <w:b/>
                <w:bCs/>
                <w:lang w:val="fr-FR"/>
              </w:rPr>
            </w:pPr>
            <w:r>
              <w:rPr>
                <w:rFonts w:eastAsia="Gill Sans MT"/>
                <w:b/>
                <w:bCs/>
                <w:lang w:val="fr-FR"/>
              </w:rPr>
              <w:t xml:space="preserve">FAIRE : </w:t>
            </w:r>
            <w:r>
              <w:rPr>
                <w:rFonts w:eastAsia="Gill Sans MT"/>
                <w:lang w:val="fr-FR"/>
              </w:rPr>
              <w:t xml:space="preserve">Passez en revue chaque indicateur d’impact possible. </w:t>
            </w:r>
          </w:p>
        </w:tc>
      </w:tr>
      <w:tr w:rsidR="00A53F55" w14:paraId="447ED6CD" w14:textId="77777777">
        <w:tc>
          <w:tcPr>
            <w:tcW w:w="9350" w:type="dxa"/>
          </w:tcPr>
          <w:p w14:paraId="491EFA8D" w14:textId="77777777" w:rsidR="00A53F55" w:rsidRDefault="00F43DC4">
            <w:r>
              <w:rPr>
                <w:rFonts w:eastAsia="Gill Sans MT"/>
                <w:b/>
                <w:bCs/>
                <w:lang w:val="fr-FR"/>
              </w:rPr>
              <w:lastRenderedPageBreak/>
              <w:t>DEMANDER :</w:t>
            </w:r>
            <w:r>
              <w:rPr>
                <w:rFonts w:eastAsia="Gill Sans MT"/>
                <w:lang w:val="fr-FR"/>
              </w:rPr>
              <w:t xml:space="preserve"> Parmi ces indicateurs, lesquels sont déjà évalués dans votre pays ? (Les réponses dépendront du pays.)</w:t>
            </w:r>
          </w:p>
        </w:tc>
      </w:tr>
      <w:tr w:rsidR="00A53F55" w14:paraId="097A243A" w14:textId="77777777">
        <w:tc>
          <w:tcPr>
            <w:tcW w:w="9350" w:type="dxa"/>
          </w:tcPr>
          <w:p w14:paraId="51035FAC" w14:textId="77777777" w:rsidR="00A53F55" w:rsidRDefault="00F43DC4">
            <w:pPr>
              <w:rPr>
                <w:b/>
                <w:bCs/>
                <w:lang w:val="fr-FR"/>
              </w:rPr>
            </w:pPr>
            <w:r>
              <w:rPr>
                <w:rFonts w:eastAsia="Gill Sans MT"/>
                <w:b/>
                <w:bCs/>
                <w:lang w:val="fr-FR"/>
              </w:rPr>
              <w:t xml:space="preserve">FAIRE : </w:t>
            </w:r>
            <w:r>
              <w:rPr>
                <w:rFonts w:eastAsia="Gill Sans MT"/>
                <w:lang w:val="fr-FR"/>
              </w:rPr>
              <w:t>Demandez à un volontaire de fournir une réponse et demandez aux participants de noter les bonnes réponses dans leur guide du participant.</w:t>
            </w:r>
          </w:p>
        </w:tc>
      </w:tr>
      <w:tr w:rsidR="00A53F55" w14:paraId="2CABA2E4" w14:textId="77777777">
        <w:tc>
          <w:tcPr>
            <w:tcW w:w="9350" w:type="dxa"/>
            <w:shd w:val="clear" w:color="auto" w:fill="E68F8C"/>
          </w:tcPr>
          <w:p w14:paraId="2DCC7746" w14:textId="77777777" w:rsidR="00A53F55" w:rsidRDefault="00F43DC4">
            <w:pPr>
              <w:rPr>
                <w:b/>
                <w:bCs/>
                <w:noProof/>
                <w:color w:val="FFFFFF" w:themeColor="background1"/>
                <w:lang w:val="fr-FR"/>
              </w:rPr>
            </w:pPr>
            <w:r>
              <w:rPr>
                <w:rFonts w:eastAsia="Gill Sans MT"/>
                <w:b/>
                <w:bCs/>
                <w:noProof/>
                <w:color w:val="FFFFFF"/>
                <w:lang w:val="fr-FR"/>
              </w:rPr>
              <w:t>Autres indicateurs d’impact possibles</w:t>
            </w:r>
          </w:p>
          <w:p w14:paraId="180886BC" w14:textId="77777777" w:rsidR="00A53F55" w:rsidRDefault="00F43DC4">
            <w:pPr>
              <w:rPr>
                <w:b/>
                <w:bCs/>
                <w:color w:val="FFFFFF" w:themeColor="background1"/>
                <w:lang w:val="fr-FR"/>
              </w:rPr>
            </w:pPr>
            <w:r>
              <w:rPr>
                <w:rFonts w:eastAsia="Gill Sans MT"/>
                <w:b/>
                <w:bCs/>
                <w:color w:val="FFFFFF"/>
                <w:lang w:val="fr-FR"/>
              </w:rPr>
              <w:t>Diapositives : 10 et 11</w:t>
            </w:r>
          </w:p>
          <w:p w14:paraId="1A2586A8" w14:textId="010C8EE5" w:rsidR="00A53F55" w:rsidRDefault="00F43DC4">
            <w:pPr>
              <w:rPr>
                <w:b/>
                <w:bCs/>
                <w:noProof/>
                <w:color w:val="FFFFFF" w:themeColor="background1"/>
              </w:rPr>
            </w:pPr>
            <w:r>
              <w:rPr>
                <w:rFonts w:eastAsia="Gill Sans MT"/>
                <w:b/>
                <w:bCs/>
                <w:color w:val="FFFFFF"/>
                <w:lang w:val="fr-FR"/>
              </w:rPr>
              <w:t xml:space="preserve">Guide du participant page : </w:t>
            </w:r>
            <w:r w:rsidR="0060355C">
              <w:rPr>
                <w:rFonts w:eastAsia="Gill Sans MT"/>
                <w:b/>
                <w:bCs/>
                <w:color w:val="FFFFFF"/>
                <w:lang w:val="fr-FR"/>
              </w:rPr>
              <w:t>85</w:t>
            </w:r>
          </w:p>
        </w:tc>
      </w:tr>
      <w:tr w:rsidR="00A53F55" w14:paraId="188BED35" w14:textId="77777777">
        <w:tc>
          <w:tcPr>
            <w:tcW w:w="9350" w:type="dxa"/>
          </w:tcPr>
          <w:p w14:paraId="4F94BFB9" w14:textId="77777777" w:rsidR="00A53F55" w:rsidRDefault="00F43DC4">
            <w:pPr>
              <w:jc w:val="right"/>
            </w:pPr>
            <w:r>
              <w:rPr>
                <w:noProof/>
                <w:lang w:eastAsia="zh-CN"/>
              </w:rPr>
              <mc:AlternateContent>
                <mc:Choice Requires="wpg">
                  <w:drawing>
                    <wp:anchor distT="0" distB="0" distL="114300" distR="114300" simplePos="0" relativeHeight="252101632" behindDoc="0" locked="0" layoutInCell="1" allowOverlap="1" wp14:anchorId="27DB8309" wp14:editId="2B3EC9F6">
                      <wp:simplePos x="0" y="0"/>
                      <wp:positionH relativeFrom="column">
                        <wp:posOffset>100773</wp:posOffset>
                      </wp:positionH>
                      <wp:positionV relativeFrom="paragraph">
                        <wp:posOffset>106321</wp:posOffset>
                      </wp:positionV>
                      <wp:extent cx="5631816" cy="1294132"/>
                      <wp:effectExtent l="0" t="0" r="6985" b="1270"/>
                      <wp:wrapNone/>
                      <wp:docPr id="1984387695" name="Group 1984387695"/>
                      <wp:cNvGraphicFramePr/>
                      <a:graphic xmlns:a="http://schemas.openxmlformats.org/drawingml/2006/main">
                        <a:graphicData uri="http://schemas.microsoft.com/office/word/2010/wordprocessingGroup">
                          <wpg:wgp>
                            <wpg:cNvGrpSpPr/>
                            <wpg:grpSpPr>
                              <a:xfrm>
                                <a:off x="0" y="0"/>
                                <a:ext cx="5631816" cy="1294132"/>
                                <a:chOff x="0" y="0"/>
                                <a:chExt cx="5631816" cy="1294132"/>
                              </a:xfrm>
                            </wpg:grpSpPr>
                            <wps:wsp>
                              <wps:cNvPr id="1984387696" name="Google Shape;367;p11"/>
                              <wps:cNvSpPr txBox="1">
                                <a:spLocks noGrp="1"/>
                              </wps:cNvSpPr>
                              <wps:spPr>
                                <a:xfrm>
                                  <a:off x="2857498" y="0"/>
                                  <a:ext cx="2421867" cy="168249"/>
                                </a:xfrm>
                                <a:prstGeom prst="rect">
                                  <a:avLst/>
                                </a:prstGeom>
                                <a:solidFill>
                                  <a:sysClr val="window" lastClr="FFFFFF"/>
                                </a:solidFill>
                                <a:ln>
                                  <a:noFill/>
                                </a:ln>
                              </wps:spPr>
                              <wps:txbx>
                                <w:txbxContent>
                                  <w:p w14:paraId="4EAD7B27" w14:textId="77777777" w:rsidR="00A53F55" w:rsidRDefault="00F43DC4">
                                    <w:pPr>
                                      <w:pStyle w:val="NormalWeb"/>
                                      <w:spacing w:before="0" w:beforeAutospacing="0" w:after="40" w:afterAutospacing="0"/>
                                      <w:rPr>
                                        <w:rFonts w:ascii="Montserrat" w:eastAsia="Arial" w:hAnsi="Montserrat"/>
                                        <w:bCs/>
                                        <w:color w:val="FB635E"/>
                                        <w:sz w:val="18"/>
                                        <w:szCs w:val="18"/>
                                        <w:lang w:bidi="en-US"/>
                                      </w:rPr>
                                    </w:pPr>
                                    <w:r>
                                      <w:rPr>
                                        <w:rFonts w:ascii="Montserrat" w:eastAsia="Montserrat" w:hAnsi="Montserrat"/>
                                        <w:bCs/>
                                        <w:color w:val="FB635E"/>
                                        <w:sz w:val="18"/>
                                        <w:szCs w:val="18"/>
                                        <w:lang w:val="fr-FR" w:bidi="en-US"/>
                                      </w:rPr>
                                      <w:t>Autres indicateurs d’impact possibles</w:t>
                                    </w:r>
                                  </w:p>
                                </w:txbxContent>
                              </wps:txbx>
                              <wps:bodyPr spcFirstLastPara="1" wrap="square" lIns="0" tIns="0" rIns="0" bIns="0" anchor="t" anchorCtr="0"/>
                            </wps:wsp>
                            <wps:wsp>
                              <wps:cNvPr id="1984387697" name="Google Shape;370;p11"/>
                              <wps:cNvSpPr txBox="1"/>
                              <wps:spPr>
                                <a:xfrm>
                                  <a:off x="2870200" y="260350"/>
                                  <a:ext cx="823913" cy="423863"/>
                                </a:xfrm>
                                <a:prstGeom prst="rect">
                                  <a:avLst/>
                                </a:prstGeom>
                                <a:solidFill>
                                  <a:sysClr val="window" lastClr="FFFFFF"/>
                                </a:solidFill>
                                <a:ln w="38100">
                                  <a:noFill/>
                                  <a:prstDash val="solid"/>
                                  <a:round/>
                                  <a:headEnd w="sm" len="sm"/>
                                  <a:tailEnd w="sm" len="sm"/>
                                </a:ln>
                              </wps:spPr>
                              <wps:txbx>
                                <w:txbxContent>
                                  <w:p w14:paraId="578D2CC9"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pour lesquels un échantillon est recueilli et dont l’échantillon est reçu par le laboratoire d’analyse</w:t>
                                    </w:r>
                                  </w:p>
                                </w:txbxContent>
                              </wps:txbx>
                              <wps:bodyPr spcFirstLastPara="1" wrap="square" lIns="0" tIns="0" rIns="0" bIns="0" anchor="t" anchorCtr="0"/>
                            </wps:wsp>
                            <wps:wsp>
                              <wps:cNvPr id="1984387698" name="Google Shape;373;p11"/>
                              <wps:cNvSpPr txBox="1"/>
                              <wps:spPr>
                                <a:xfrm>
                                  <a:off x="3848100" y="260350"/>
                                  <a:ext cx="814387" cy="418783"/>
                                </a:xfrm>
                                <a:prstGeom prst="rect">
                                  <a:avLst/>
                                </a:prstGeom>
                                <a:solidFill>
                                  <a:sysClr val="window" lastClr="FFFFFF"/>
                                </a:solidFill>
                                <a:ln w="38100">
                                  <a:noFill/>
                                  <a:prstDash val="solid"/>
                                  <a:round/>
                                  <a:headEnd w="sm" len="sm"/>
                                  <a:tailEnd w="sm" len="sm"/>
                                </a:ln>
                              </wps:spPr>
                              <wps:txbx>
                                <w:txbxContent>
                                  <w:p w14:paraId="2512F76D"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dont l’échantillon est reçu par le laboratoire d’analyses et pour lesquels un test est réalisé</w:t>
                                    </w:r>
                                  </w:p>
                                </w:txbxContent>
                              </wps:txbx>
                              <wps:bodyPr spcFirstLastPara="1" wrap="square" lIns="0" tIns="0" rIns="0" bIns="0" anchor="t" anchorCtr="0"/>
                            </wps:wsp>
                            <wps:wsp>
                              <wps:cNvPr id="1984387699" name="Google Shape;376;p11"/>
                              <wps:cNvSpPr txBox="1"/>
                              <wps:spPr>
                                <a:xfrm>
                                  <a:off x="4813300" y="260350"/>
                                  <a:ext cx="818516" cy="423863"/>
                                </a:xfrm>
                                <a:prstGeom prst="rect">
                                  <a:avLst/>
                                </a:prstGeom>
                                <a:solidFill>
                                  <a:sysClr val="window" lastClr="FFFFFF"/>
                                </a:solidFill>
                                <a:ln w="38100">
                                  <a:noFill/>
                                  <a:prstDash val="solid"/>
                                  <a:round/>
                                  <a:headEnd w="sm" len="sm"/>
                                  <a:tailEnd w="sm" len="sm"/>
                                </a:ln>
                              </wps:spPr>
                              <wps:txbx>
                                <w:txbxContent>
                                  <w:p w14:paraId="2A11147D"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pour lesquels un test est réalisé et pour lesquels les résultats des tests sont rapportés au clinicien</w:t>
                                    </w:r>
                                  </w:p>
                                </w:txbxContent>
                              </wps:txbx>
                              <wps:bodyPr spcFirstLastPara="1" wrap="square" lIns="0" tIns="0" rIns="0" bIns="0" anchor="t" anchorCtr="0"/>
                            </wps:wsp>
                            <wps:wsp>
                              <wps:cNvPr id="1984387700" name="Google Shape;379;p11"/>
                              <wps:cNvSpPr txBox="1"/>
                              <wps:spPr>
                                <a:xfrm>
                                  <a:off x="3244850" y="908050"/>
                                  <a:ext cx="881062" cy="347663"/>
                                </a:xfrm>
                                <a:prstGeom prst="rect">
                                  <a:avLst/>
                                </a:prstGeom>
                                <a:solidFill>
                                  <a:sysClr val="window" lastClr="FFFFFF"/>
                                </a:solidFill>
                                <a:ln w="38100">
                                  <a:noFill/>
                                  <a:prstDash val="solid"/>
                                  <a:round/>
                                  <a:headEnd w="sm" len="sm"/>
                                  <a:tailEnd w="sm" len="sm"/>
                                </a:ln>
                              </wps:spPr>
                              <wps:txbx>
                                <w:txbxContent>
                                  <w:p w14:paraId="329B57CA"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pour lesquels les résultats des tests sont rapportés au clinicien et qui sont informés du résultat</w:t>
                                    </w:r>
                                  </w:p>
                                </w:txbxContent>
                              </wps:txbx>
                              <wps:bodyPr spcFirstLastPara="1" wrap="square" lIns="0" tIns="0" rIns="0" bIns="0" anchor="t" anchorCtr="0"/>
                            </wps:wsp>
                            <wps:wsp>
                              <wps:cNvPr id="1984387701" name="Google Shape;380;p11"/>
                              <wps:cNvSpPr txBox="1"/>
                              <wps:spPr>
                                <a:xfrm>
                                  <a:off x="4260850" y="863600"/>
                                  <a:ext cx="875030" cy="430532"/>
                                </a:xfrm>
                                <a:prstGeom prst="rect">
                                  <a:avLst/>
                                </a:prstGeom>
                                <a:solidFill>
                                  <a:sysClr val="window" lastClr="FFFFFF"/>
                                </a:solidFill>
                                <a:ln w="38100">
                                  <a:noFill/>
                                  <a:prstDash val="solid"/>
                                  <a:round/>
                                  <a:headEnd w="sm" len="sm"/>
                                  <a:tailEnd w="sm" len="sm"/>
                                </a:ln>
                              </wps:spPr>
                              <wps:txbx>
                                <w:txbxContent>
                                  <w:p w14:paraId="3189910A" w14:textId="77777777" w:rsidR="00A53F55" w:rsidRDefault="00F43DC4">
                                    <w:pPr>
                                      <w:pStyle w:val="NormalWeb"/>
                                      <w:spacing w:before="0" w:beforeAutospacing="0" w:after="0" w:afterAutospacing="0" w:line="216" w:lineRule="auto"/>
                                      <w:jc w:val="center"/>
                                      <w:rPr>
                                        <w:sz w:val="8"/>
                                        <w:szCs w:val="8"/>
                                        <w:lang w:val="fr-FR"/>
                                      </w:rPr>
                                    </w:pPr>
                                    <w:r>
                                      <w:rPr>
                                        <w:rFonts w:ascii="Montserrat" w:eastAsia="Montserrat" w:hAnsi="Montserrat" w:cs="Montserrat"/>
                                        <w:sz w:val="8"/>
                                        <w:szCs w:val="8"/>
                                        <w:lang w:val="fr-FR"/>
                                      </w:rPr>
                                      <w:t>Proportion d’échantillons recueillis pour le test WRD pour lesquels un résultat a été reçu par le clinicien prescripteur dans le délai cible défini (c.-à-d., délai entre le recueil d’un échantillon et la réception des résultats)</w:t>
                                    </w:r>
                                  </w:p>
                                </w:txbxContent>
                              </wps:txbx>
                              <wps:bodyPr spcFirstLastPara="1" wrap="square" lIns="0" tIns="0" rIns="0" bIns="0" anchor="t" anchorCtr="0"/>
                            </wps:wsp>
                            <wps:wsp>
                              <wps:cNvPr id="1984387702" name="Google Shape;367;p11"/>
                              <wps:cNvSpPr txBox="1">
                                <a:spLocks noGrp="1"/>
                              </wps:cNvSpPr>
                              <wps:spPr>
                                <a:xfrm>
                                  <a:off x="6350" y="25400"/>
                                  <a:ext cx="2452179" cy="167640"/>
                                </a:xfrm>
                                <a:prstGeom prst="rect">
                                  <a:avLst/>
                                </a:prstGeom>
                                <a:solidFill>
                                  <a:sysClr val="window" lastClr="FFFFFF"/>
                                </a:solidFill>
                                <a:ln>
                                  <a:noFill/>
                                </a:ln>
                              </wps:spPr>
                              <wps:txbx>
                                <w:txbxContent>
                                  <w:p w14:paraId="33537060" w14:textId="77777777" w:rsidR="00A53F55" w:rsidRDefault="00F43DC4">
                                    <w:pPr>
                                      <w:spacing w:after="40"/>
                                      <w:rPr>
                                        <w:rFonts w:ascii="Montserrat" w:eastAsia="Arial" w:hAnsi="Montserrat"/>
                                        <w:bCs/>
                                        <w:color w:val="FB635E"/>
                                        <w:sz w:val="17"/>
                                        <w:szCs w:val="17"/>
                                        <w:lang w:bidi="en-US"/>
                                      </w:rPr>
                                    </w:pPr>
                                    <w:r>
                                      <w:rPr>
                                        <w:rFonts w:ascii="Montserrat" w:eastAsia="Montserrat" w:hAnsi="Montserrat"/>
                                        <w:bCs/>
                                        <w:color w:val="FB635E"/>
                                        <w:sz w:val="17"/>
                                        <w:szCs w:val="17"/>
                                        <w:lang w:val="fr-FR" w:bidi="en-US"/>
                                      </w:rPr>
                                      <w:t>Autres indicateurs d’impact possibles</w:t>
                                    </w:r>
                                  </w:p>
                                </w:txbxContent>
                              </wps:txbx>
                              <wps:bodyPr spcFirstLastPara="1" wrap="square" lIns="0" tIns="0" rIns="0" bIns="0" anchor="t" anchorCtr="0"/>
                            </wps:wsp>
                            <wps:wsp>
                              <wps:cNvPr id="1984387703" name="Google Shape;370;p11"/>
                              <wps:cNvSpPr txBox="1"/>
                              <wps:spPr>
                                <a:xfrm>
                                  <a:off x="0" y="323850"/>
                                  <a:ext cx="813141" cy="346710"/>
                                </a:xfrm>
                                <a:prstGeom prst="rect">
                                  <a:avLst/>
                                </a:prstGeom>
                                <a:solidFill>
                                  <a:sysClr val="window" lastClr="FFFFFF"/>
                                </a:solidFill>
                                <a:ln w="38100">
                                  <a:noFill/>
                                  <a:prstDash val="solid"/>
                                  <a:round/>
                                  <a:headEnd w="sm" len="sm"/>
                                  <a:tailEnd w="sm" len="sm"/>
                                </a:ln>
                              </wps:spPr>
                              <wps:txbx>
                                <w:txbxContent>
                                  <w:p w14:paraId="70C12CD8" w14:textId="77777777" w:rsidR="00A53F55" w:rsidRDefault="00F43DC4">
                                    <w:pPr>
                                      <w:spacing w:line="216" w:lineRule="auto"/>
                                      <w:jc w:val="center"/>
                                      <w:rPr>
                                        <w:rFonts w:ascii="Montserrat" w:eastAsia="Montserrat" w:hAnsi="Montserrat" w:cs="Montserrat"/>
                                        <w:sz w:val="10"/>
                                        <w:szCs w:val="10"/>
                                        <w:lang w:val="fr-FR"/>
                                      </w:rPr>
                                    </w:pPr>
                                    <w:r>
                                      <w:rPr>
                                        <w:rFonts w:ascii="Montserrat" w:eastAsia="Montserrat" w:hAnsi="Montserrat" w:cs="Montserrat"/>
                                        <w:sz w:val="10"/>
                                        <w:szCs w:val="10"/>
                                        <w:lang w:val="fr-FR"/>
                                      </w:rPr>
                                      <w:t>Nombre et proportion de patients avec une suspicion de TB ayant été testés par un WRD</w:t>
                                    </w:r>
                                  </w:p>
                                </w:txbxContent>
                              </wps:txbx>
                              <wps:bodyPr spcFirstLastPara="1" wrap="square" lIns="0" tIns="0" rIns="0" bIns="0" anchor="t" anchorCtr="0"/>
                            </wps:wsp>
                            <wps:wsp>
                              <wps:cNvPr id="1984387704" name="Google Shape;373;p11"/>
                              <wps:cNvSpPr txBox="1"/>
                              <wps:spPr>
                                <a:xfrm>
                                  <a:off x="927100" y="317500"/>
                                  <a:ext cx="814070" cy="303356"/>
                                </a:xfrm>
                                <a:prstGeom prst="rect">
                                  <a:avLst/>
                                </a:prstGeom>
                                <a:solidFill>
                                  <a:sysClr val="window" lastClr="FFFFFF"/>
                                </a:solidFill>
                                <a:ln w="38100">
                                  <a:noFill/>
                                  <a:prstDash val="solid"/>
                                  <a:round/>
                                  <a:headEnd w="sm" len="sm"/>
                                  <a:tailEnd w="sm" len="sm"/>
                                </a:ln>
                              </wps:spPr>
                              <wps:txbx>
                                <w:txbxContent>
                                  <w:p w14:paraId="304D03C4" w14:textId="77777777" w:rsidR="00A53F55" w:rsidRDefault="00F43DC4">
                                    <w:pPr>
                                      <w:spacing w:line="216" w:lineRule="auto"/>
                                      <w:jc w:val="center"/>
                                      <w:rPr>
                                        <w:sz w:val="10"/>
                                        <w:szCs w:val="10"/>
                                        <w:lang w:val="fr-FR"/>
                                      </w:rPr>
                                    </w:pPr>
                                    <w:r>
                                      <w:rPr>
                                        <w:rFonts w:ascii="Montserrat" w:eastAsia="Montserrat" w:hAnsi="Montserrat" w:cs="Montserrat"/>
                                        <w:sz w:val="10"/>
                                        <w:szCs w:val="10"/>
                                        <w:lang w:val="fr-FR"/>
                                      </w:rPr>
                                      <w:t>Proportion de la population ayant accès à un WRD dans un rayon de 5 kilomètres</w:t>
                                    </w:r>
                                  </w:p>
                                </w:txbxContent>
                              </wps:txbx>
                              <wps:bodyPr spcFirstLastPara="1" wrap="square" lIns="0" tIns="0" rIns="0" bIns="0" anchor="t" anchorCtr="0"/>
                            </wps:wsp>
                            <wps:wsp>
                              <wps:cNvPr id="1984387705" name="Google Shape;376;p11"/>
                              <wps:cNvSpPr txBox="1"/>
                              <wps:spPr>
                                <a:xfrm>
                                  <a:off x="1866900" y="247650"/>
                                  <a:ext cx="819155" cy="450215"/>
                                </a:xfrm>
                                <a:prstGeom prst="rect">
                                  <a:avLst/>
                                </a:prstGeom>
                                <a:solidFill>
                                  <a:sysClr val="window" lastClr="FFFFFF"/>
                                </a:solidFill>
                                <a:ln w="38100">
                                  <a:noFill/>
                                  <a:prstDash val="solid"/>
                                  <a:round/>
                                  <a:headEnd w="sm" len="sm"/>
                                  <a:tailEnd w="sm" len="sm"/>
                                </a:ln>
                              </wps:spPr>
                              <wps:txbx>
                                <w:txbxContent>
                                  <w:p w14:paraId="416174FD" w14:textId="77777777" w:rsidR="00A53F55" w:rsidRDefault="00F43DC4">
                                    <w:pPr>
                                      <w:spacing w:line="216" w:lineRule="auto"/>
                                      <w:jc w:val="center"/>
                                      <w:rPr>
                                        <w:sz w:val="10"/>
                                        <w:szCs w:val="10"/>
                                        <w:lang w:val="fr-FR"/>
                                      </w:rPr>
                                    </w:pPr>
                                    <w:r>
                                      <w:rPr>
                                        <w:rFonts w:ascii="Montserrat" w:eastAsia="Montserrat" w:hAnsi="Montserrat" w:cs="Montserrat"/>
                                        <w:sz w:val="10"/>
                                        <w:szCs w:val="10"/>
                                        <w:lang w:val="fr-FR"/>
                                      </w:rPr>
                                      <w:t>Nombre et proportion de patients atteints de TB estimée évalués pour la TB (c.-à-d., parvenus à un centre de diagnostic)</w:t>
                                    </w:r>
                                  </w:p>
                                </w:txbxContent>
                              </wps:txbx>
                              <wps:bodyPr spcFirstLastPara="1" wrap="square" lIns="0" tIns="0" rIns="0" bIns="0" anchor="t" anchorCtr="0"/>
                            </wps:wsp>
                            <wps:wsp>
                              <wps:cNvPr id="1984387706" name="Google Shape;379;p11"/>
                              <wps:cNvSpPr txBox="1"/>
                              <wps:spPr>
                                <a:xfrm>
                                  <a:off x="393700" y="819150"/>
                                  <a:ext cx="825415" cy="447995"/>
                                </a:xfrm>
                                <a:prstGeom prst="rect">
                                  <a:avLst/>
                                </a:prstGeom>
                                <a:solidFill>
                                  <a:sysClr val="window" lastClr="FFFFFF"/>
                                </a:solidFill>
                                <a:ln w="38100">
                                  <a:noFill/>
                                  <a:prstDash val="solid"/>
                                  <a:round/>
                                  <a:headEnd w="sm" len="sm"/>
                                  <a:tailEnd w="sm" len="sm"/>
                                </a:ln>
                              </wps:spPr>
                              <wps:txbx>
                                <w:txbxContent>
                                  <w:p w14:paraId="5A021EEE" w14:textId="77777777" w:rsidR="00A53F55" w:rsidRDefault="00F43DC4">
                                    <w:pPr>
                                      <w:spacing w:line="216" w:lineRule="auto"/>
                                      <w:jc w:val="center"/>
                                      <w:rPr>
                                        <w:sz w:val="8"/>
                                        <w:szCs w:val="8"/>
                                        <w:lang w:val="fr-FR"/>
                                      </w:rPr>
                                    </w:pPr>
                                    <w:r>
                                      <w:rPr>
                                        <w:rFonts w:ascii="Montserrat" w:eastAsia="Montserrat" w:hAnsi="Montserrat" w:cs="Montserrat"/>
                                        <w:sz w:val="8"/>
                                        <w:szCs w:val="8"/>
                                        <w:lang w:val="fr-FR"/>
                                      </w:rPr>
                                      <w:t>Nombre et proportion de patients avec une suspicion de TB qui arrivent dans un centre de diagnostic et pour qui un test de dépistage de la TB est prescrit</w:t>
                                    </w:r>
                                  </w:p>
                                </w:txbxContent>
                              </wps:txbx>
                              <wps:bodyPr spcFirstLastPara="1" wrap="square" lIns="0" tIns="0" rIns="0" bIns="0" anchor="t" anchorCtr="0"/>
                            </wps:wsp>
                            <wps:wsp>
                              <wps:cNvPr id="1984387707" name="Google Shape;380;p11"/>
                              <wps:cNvSpPr txBox="1"/>
                              <wps:spPr>
                                <a:xfrm>
                                  <a:off x="1346200" y="831850"/>
                                  <a:ext cx="812902" cy="455078"/>
                                </a:xfrm>
                                <a:prstGeom prst="rect">
                                  <a:avLst/>
                                </a:prstGeom>
                                <a:solidFill>
                                  <a:sysClr val="window" lastClr="FFFFFF"/>
                                </a:solidFill>
                                <a:ln w="38100">
                                  <a:noFill/>
                                  <a:prstDash val="solid"/>
                                  <a:round/>
                                  <a:headEnd w="sm" len="sm"/>
                                  <a:tailEnd w="sm" len="sm"/>
                                </a:ln>
                              </wps:spPr>
                              <wps:txbx>
                                <w:txbxContent>
                                  <w:p w14:paraId="4DA137D3" w14:textId="77777777" w:rsidR="00A53F55" w:rsidRDefault="00F43DC4">
                                    <w:pPr>
                                      <w:spacing w:line="216" w:lineRule="auto"/>
                                      <w:jc w:val="center"/>
                                      <w:rPr>
                                        <w:sz w:val="8"/>
                                        <w:szCs w:val="8"/>
                                        <w:lang w:val="fr-FR"/>
                                      </w:rPr>
                                    </w:pPr>
                                    <w:r>
                                      <w:rPr>
                                        <w:rFonts w:ascii="Montserrat" w:eastAsia="Montserrat" w:hAnsi="Montserrat" w:cs="Montserrat"/>
                                        <w:sz w:val="8"/>
                                        <w:szCs w:val="8"/>
                                        <w:lang w:val="fr-FR"/>
                                      </w:rPr>
                                      <w:t>Nombre et proportion de patients avec une suspicion de TB pour lesquels un test est demandé et qui fournissent un échantillon pour le test</w:t>
                                    </w:r>
                                  </w:p>
                                </w:txbxContent>
                              </wps:txbx>
                              <wps:bodyPr spcFirstLastPara="1" wrap="square" lIns="0" tIns="0" rIns="0" bIns="0" anchor="t" anchorCtr="0"/>
                            </wps:wsp>
                          </wpg:wgp>
                        </a:graphicData>
                      </a:graphic>
                    </wp:anchor>
                  </w:drawing>
                </mc:Choice>
                <mc:Fallback>
                  <w:pict>
                    <v:group w14:anchorId="27DB8309" id="Group 1984387695" o:spid="_x0000_s1619" style="position:absolute;left:0;text-align:left;margin-left:7.95pt;margin-top:8.35pt;width:443.45pt;height:101.9pt;z-index:252101632" coordsize="56318,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">
                      <v:shape id="Google Shape;370;p11" o:spid="_x0000_s1621" type="#_x0000_t202" style="position:absolute;left:28702;top:2603;width:8239;height:4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" fillcolor="window" stroked="f" strokeweight="3pt">
                        <v:stroke startarrowwidth="narrow" startarrowlength="short" endarrowwidth="narrow" endarrowlength="short" joinstyle="round"/>
                        <v:textbox inset="0,0,0,0">
                          <w:txbxContent>
                            <w:p w14:paraId="578D2CC9"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 xml:space="preserve">Nombre et proportion de patients avec une suspicion de TB pour lesquels un échantillon est recueilli et dont l’échantillon est reçu par le </w:t>
                              </w:r>
                              <w:r>
                                <w:rPr>
                                  <w:rFonts w:ascii="Montserrat" w:eastAsia="Montserrat" w:hAnsi="Montserrat" w:cs="Montserrat"/>
                                  <w:sz w:val="7"/>
                                  <w:szCs w:val="7"/>
                                  <w:lang w:val="fr-FR"/>
                                </w:rPr>
                                <w:t>laboratoire d’analyse</w:t>
                              </w:r>
                            </w:p>
                          </w:txbxContent>
                        </v:textbox>
                      </v:shape>
                      <v:shape id="Google Shape;373;p11" o:spid="_x0000_s1622" type="#_x0000_t202" style="position:absolute;left:38481;top:2603;width:8143;height:4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" fillcolor="window" stroked="f" strokeweight="3pt">
                        <v:stroke startarrowwidth="narrow" startarrowlength="short" endarrowwidth="narrow" endarrowlength="short" joinstyle="round"/>
                        <v:textbox inset="0,0,0,0">
                          <w:txbxContent>
                            <w:p w14:paraId="2512F76D"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dont l’échantillon est reçu par le laboratoire d’analyses et pour lesquels un test est réalisé</w:t>
                              </w:r>
                            </w:p>
                          </w:txbxContent>
                        </v:textbox>
                      </v:shape>
                      <v:shape id="Google Shape;376;p11" o:spid="_x0000_s1623" type="#_x0000_t202" style="position:absolute;left:48133;top:2603;width:8185;height:4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" fillcolor="window" stroked="f" strokeweight="3pt">
                        <v:stroke startarrowwidth="narrow" startarrowlength="short" endarrowwidth="narrow" endarrowlength="short" joinstyle="round"/>
                        <v:textbox inset="0,0,0,0">
                          <w:txbxContent>
                            <w:p w14:paraId="2A11147D"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pour lesquels un te</w:t>
                              </w:r>
                              <w:r>
                                <w:rPr>
                                  <w:rFonts w:ascii="Montserrat" w:eastAsia="Montserrat" w:hAnsi="Montserrat" w:cs="Montserrat"/>
                                  <w:sz w:val="7"/>
                                  <w:szCs w:val="7"/>
                                  <w:lang w:val="fr-FR"/>
                                </w:rPr>
                                <w:t>st est réalisé et pour lesquels les résultats des tests sont rapportés au clinicien</w:t>
                              </w:r>
                            </w:p>
                          </w:txbxContent>
                        </v:textbox>
                      </v:shape>
                      <v:shape id="Google Shape;379;p11" o:spid="_x0000_s1624" type="#_x0000_t202" style="position:absolute;left:32448;top:9080;width:8811;height:3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" fillcolor="window" stroked="f" strokeweight="3pt">
                        <v:stroke startarrowwidth="narrow" startarrowlength="short" endarrowwidth="narrow" endarrowlength="short" joinstyle="round"/>
                        <v:textbox inset="0,0,0,0">
                          <w:txbxContent>
                            <w:p w14:paraId="329B57CA" w14:textId="77777777" w:rsidR="00A53F55" w:rsidRDefault="00F43DC4">
                              <w:pPr>
                                <w:pStyle w:val="NormalWeb"/>
                                <w:spacing w:before="0" w:beforeAutospacing="0" w:after="0" w:afterAutospacing="0" w:line="216" w:lineRule="auto"/>
                                <w:jc w:val="center"/>
                                <w:rPr>
                                  <w:sz w:val="7"/>
                                  <w:szCs w:val="7"/>
                                  <w:lang w:val="fr-FR"/>
                                </w:rPr>
                              </w:pPr>
                              <w:r>
                                <w:rPr>
                                  <w:rFonts w:ascii="Montserrat" w:eastAsia="Montserrat" w:hAnsi="Montserrat" w:cs="Montserrat"/>
                                  <w:sz w:val="7"/>
                                  <w:szCs w:val="7"/>
                                  <w:lang w:val="fr-FR"/>
                                </w:rPr>
                                <w:t>Nombre et proportion de patients avec une suspicion de TB pour lesquels les résultats des tests sont rapportés au clinicien et qui sont informés du résultat</w:t>
                              </w:r>
                            </w:p>
                          </w:txbxContent>
                        </v:textbox>
                      </v:shape>
                      <v:shape id="Google Shape;380;p11" o:spid="_x0000_s1625" type="#_x0000_t202" style="position:absolute;left:42608;top:8636;width:8750;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" fillcolor="window" stroked="f" strokeweight="3pt">
                        <v:stroke startarrowwidth="narrow" startarrowlength="short" endarrowwidth="narrow" endarrowlength="short" joinstyle="round"/>
                        <v:textbox inset="0,0,0,0">
                          <w:txbxContent>
                            <w:p w14:paraId="3189910A" w14:textId="77777777" w:rsidR="00A53F55" w:rsidRDefault="00F43DC4">
                              <w:pPr>
                                <w:pStyle w:val="NormalWeb"/>
                                <w:spacing w:before="0" w:beforeAutospacing="0" w:after="0" w:afterAutospacing="0" w:line="216" w:lineRule="auto"/>
                                <w:jc w:val="center"/>
                                <w:rPr>
                                  <w:sz w:val="8"/>
                                  <w:szCs w:val="8"/>
                                  <w:lang w:val="fr-FR"/>
                                </w:rPr>
                              </w:pPr>
                              <w:r>
                                <w:rPr>
                                  <w:rFonts w:ascii="Montserrat" w:eastAsia="Montserrat" w:hAnsi="Montserrat" w:cs="Montserrat"/>
                                  <w:sz w:val="8"/>
                                  <w:szCs w:val="8"/>
                                  <w:lang w:val="fr-FR"/>
                                </w:rPr>
                                <w:t>Proportion</w:t>
                              </w:r>
                              <w:r>
                                <w:rPr>
                                  <w:rFonts w:ascii="Montserrat" w:eastAsia="Montserrat" w:hAnsi="Montserrat" w:cs="Montserrat"/>
                                  <w:sz w:val="8"/>
                                  <w:szCs w:val="8"/>
                                  <w:lang w:val="fr-FR"/>
                                </w:rPr>
                                <w:t xml:space="preserve"> d’échantillons recueillis pour le test WRD pour lesquels un résultat a été reçu par le clinicien prescripteur dans le délai cible défini (c.-à-d., délai entre le recueil d’un échantillon et la réception des résultats)</w:t>
                              </w:r>
                            </w:p>
                          </w:txbxContent>
                        </v:textbox>
                      </v:shape>
                      <v:shape id="Google Shape;370;p11" o:spid="_x0000_s1627" type="#_x0000_t202" style="position:absolute;top:3238;width:8131;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" fillcolor="window" stroked="f" strokeweight="3pt">
                        <v:stroke startarrowwidth="narrow" startarrowlength="short" endarrowwidth="narrow" endarrowlength="short" joinstyle="round"/>
                        <v:textbox inset="0,0,0,0">
                          <w:txbxContent>
                            <w:p w14:paraId="70C12CD8" w14:textId="77777777" w:rsidR="00A53F55" w:rsidRDefault="00F43DC4">
                              <w:pPr>
                                <w:spacing w:line="216" w:lineRule="auto"/>
                                <w:jc w:val="center"/>
                                <w:rPr>
                                  <w:rFonts w:ascii="Montserrat" w:eastAsia="Montserrat" w:hAnsi="Montserrat" w:cs="Montserrat"/>
                                  <w:sz w:val="10"/>
                                  <w:szCs w:val="10"/>
                                  <w:lang w:val="fr-FR"/>
                                </w:rPr>
                              </w:pPr>
                              <w:r>
                                <w:rPr>
                                  <w:rFonts w:ascii="Montserrat" w:eastAsia="Montserrat" w:hAnsi="Montserrat" w:cs="Montserrat"/>
                                  <w:sz w:val="10"/>
                                  <w:szCs w:val="10"/>
                                  <w:lang w:val="fr-FR"/>
                                </w:rPr>
                                <w:t>Nombre et proportion de patients avec une suspicion de TB ayant été testés par un WRD</w:t>
                              </w:r>
                            </w:p>
                          </w:txbxContent>
                        </v:textbox>
                      </v:shape>
                      <v:shape id="Google Shape;373;p11" o:spid="_x0000_s1628" type="#_x0000_t202" style="position:absolute;left:9271;top:3175;width:8140;height:3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" fillcolor="window" stroked="f" strokeweight="3pt">
                        <v:stroke startarrowwidth="narrow" startarrowlength="short" endarrowwidth="narrow" endarrowlength="short" joinstyle="round"/>
                        <v:textbox inset="0,0,0,0">
                          <w:txbxContent>
                            <w:p w14:paraId="304D03C4" w14:textId="77777777" w:rsidR="00A53F55" w:rsidRDefault="00F43DC4">
                              <w:pPr>
                                <w:spacing w:line="216" w:lineRule="auto"/>
                                <w:jc w:val="center"/>
                                <w:rPr>
                                  <w:sz w:val="10"/>
                                  <w:szCs w:val="10"/>
                                  <w:lang w:val="fr-FR"/>
                                </w:rPr>
                              </w:pPr>
                              <w:r>
                                <w:rPr>
                                  <w:rFonts w:ascii="Montserrat" w:eastAsia="Montserrat" w:hAnsi="Montserrat" w:cs="Montserrat"/>
                                  <w:sz w:val="10"/>
                                  <w:szCs w:val="10"/>
                                  <w:lang w:val="fr-FR"/>
                                </w:rPr>
                                <w:t>Proportion de la population ayant accès à un WRD dans un rayon de 5 kilomètres</w:t>
                              </w:r>
                            </w:p>
                          </w:txbxContent>
                        </v:textbox>
                      </v:shape>
                      <v:shape id="Google Shape;376;p11" o:spid="_x0000_s1629" type="#_x0000_t202" style="position:absolute;left:18669;top:2476;width:8191;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" fillcolor="window" stroked="f" strokeweight="3pt">
                        <v:stroke startarrowwidth="narrow" startarrowlength="short" endarrowwidth="narrow" endarrowlength="short" joinstyle="round"/>
                        <v:textbox inset="0,0,0,0">
                          <w:txbxContent>
                            <w:p w14:paraId="416174FD" w14:textId="77777777" w:rsidR="00A53F55" w:rsidRDefault="00F43DC4">
                              <w:pPr>
                                <w:spacing w:line="216" w:lineRule="auto"/>
                                <w:jc w:val="center"/>
                                <w:rPr>
                                  <w:sz w:val="10"/>
                                  <w:szCs w:val="10"/>
                                  <w:lang w:val="fr-FR"/>
                                </w:rPr>
                              </w:pPr>
                              <w:r>
                                <w:rPr>
                                  <w:rFonts w:ascii="Montserrat" w:eastAsia="Montserrat" w:hAnsi="Montserrat" w:cs="Montserrat"/>
                                  <w:sz w:val="10"/>
                                  <w:szCs w:val="10"/>
                                  <w:lang w:val="fr-FR"/>
                                </w:rPr>
                                <w:t xml:space="preserve">Nombre et proportion de patients atteints de TB estimée évalués pour la TB </w:t>
                              </w:r>
                              <w:r>
                                <w:rPr>
                                  <w:rFonts w:ascii="Montserrat" w:eastAsia="Montserrat" w:hAnsi="Montserrat" w:cs="Montserrat"/>
                                  <w:sz w:val="10"/>
                                  <w:szCs w:val="10"/>
                                  <w:lang w:val="fr-FR"/>
                                </w:rPr>
                                <w:t>(c.-à-d., parvenus à un centre de diagnostic)</w:t>
                              </w:r>
                            </w:p>
                          </w:txbxContent>
                        </v:textbox>
                      </v:shape>
                      <v:shape id="Google Shape;379;p11" o:spid="_x0000_s1630" type="#_x0000_t202" style="position:absolute;left:3937;top:8191;width:825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" fillcolor="window" stroked="f" strokeweight="3pt">
                        <v:stroke startarrowwidth="narrow" startarrowlength="short" endarrowwidth="narrow" endarrowlength="short" joinstyle="round"/>
                        <v:textbox inset="0,0,0,0">
                          <w:txbxContent>
                            <w:p w14:paraId="5A021EEE" w14:textId="77777777" w:rsidR="00A53F55" w:rsidRDefault="00F43DC4">
                              <w:pPr>
                                <w:spacing w:line="216" w:lineRule="auto"/>
                                <w:jc w:val="center"/>
                                <w:rPr>
                                  <w:sz w:val="8"/>
                                  <w:szCs w:val="8"/>
                                  <w:lang w:val="fr-FR"/>
                                </w:rPr>
                              </w:pPr>
                              <w:r>
                                <w:rPr>
                                  <w:rFonts w:ascii="Montserrat" w:eastAsia="Montserrat" w:hAnsi="Montserrat" w:cs="Montserrat"/>
                                  <w:sz w:val="8"/>
                                  <w:szCs w:val="8"/>
                                  <w:lang w:val="fr-FR"/>
                                </w:rPr>
                                <w:t>Nombre et proportion de patients avec une suspicion de TB qui arrivent dans un centre de diagnostic et pour qui un test de dépistage de la TB est prescrit</w:t>
                              </w:r>
                            </w:p>
                          </w:txbxContent>
                        </v:textbox>
                      </v:shape>
                      <v:shape id="Google Shape;380;p11" o:spid="_x0000_s1631" type="#_x0000_t202" style="position:absolute;left:13462;top:8318;width:8129;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" fillcolor="window" stroked="f" strokeweight="3pt">
                        <v:stroke startarrowwidth="narrow" startarrowlength="short" endarrowwidth="narrow" endarrowlength="short" joinstyle="round"/>
                        <v:textbox inset="0,0,0,0">
                          <w:txbxContent>
                            <w:p w14:paraId="4DA137D3" w14:textId="77777777" w:rsidR="00A53F55" w:rsidRDefault="00F43DC4">
                              <w:pPr>
                                <w:spacing w:line="216" w:lineRule="auto"/>
                                <w:jc w:val="center"/>
                                <w:rPr>
                                  <w:sz w:val="8"/>
                                  <w:szCs w:val="8"/>
                                  <w:lang w:val="fr-FR"/>
                                </w:rPr>
                              </w:pPr>
                              <w:r>
                                <w:rPr>
                                  <w:rFonts w:ascii="Montserrat" w:eastAsia="Montserrat" w:hAnsi="Montserrat" w:cs="Montserrat"/>
                                  <w:sz w:val="8"/>
                                  <w:szCs w:val="8"/>
                                  <w:lang w:val="fr-FR"/>
                                </w:rPr>
                                <w:t>Nombre et proportion de patients avec une suspicion</w:t>
                              </w:r>
                              <w:r>
                                <w:rPr>
                                  <w:rFonts w:ascii="Montserrat" w:eastAsia="Montserrat" w:hAnsi="Montserrat" w:cs="Montserrat"/>
                                  <w:sz w:val="8"/>
                                  <w:szCs w:val="8"/>
                                  <w:lang w:val="fr-FR"/>
                                </w:rPr>
                                <w:t xml:space="preserve"> de TB pour lesquels un test est demandé et qui fournissent un échantillon pour le test</w:t>
                              </w:r>
                            </w:p>
                          </w:txbxContent>
                        </v:textbox>
                      </v:shape>
                    </v:group>
                  </w:pict>
                </mc:Fallback>
              </mc:AlternateContent>
            </w:r>
            <w:r>
              <w:rPr>
                <w:noProof/>
                <w:lang w:eastAsia="zh-CN"/>
              </w:rPr>
              <w:drawing>
                <wp:inline distT="0" distB="0" distL="0" distR="0" wp14:anchorId="22D6A61B" wp14:editId="1FAF1514">
                  <wp:extent cx="2829658" cy="1593820"/>
                  <wp:effectExtent l="19050" t="19050" r="8890" b="26035"/>
                  <wp:docPr id="1984387619" name="Picture 198438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19" name="Picture 37"/>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2859993" cy="1610906"/>
                          </a:xfrm>
                          <a:prstGeom prst="rect">
                            <a:avLst/>
                          </a:prstGeom>
                          <a:noFill/>
                          <a:ln>
                            <a:solidFill>
                              <a:sysClr val="window" lastClr="FFFFFF">
                                <a:lumMod val="50000"/>
                              </a:sysClr>
                            </a:solidFill>
                          </a:ln>
                        </pic:spPr>
                      </pic:pic>
                    </a:graphicData>
                  </a:graphic>
                </wp:inline>
              </w:drawing>
            </w:r>
            <w:r>
              <w:rPr>
                <w:noProof/>
                <w:lang w:eastAsia="zh-CN"/>
              </w:rPr>
              <w:drawing>
                <wp:inline distT="0" distB="0" distL="0" distR="0" wp14:anchorId="1AC86DBE" wp14:editId="1626E4D2">
                  <wp:extent cx="2904979" cy="1636244"/>
                  <wp:effectExtent l="19050" t="19050" r="10160" b="21590"/>
                  <wp:docPr id="1984387622" name="Picture 198438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22" name="Picture 38"/>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2915397" cy="1642112"/>
                          </a:xfrm>
                          <a:prstGeom prst="rect">
                            <a:avLst/>
                          </a:prstGeom>
                          <a:noFill/>
                          <a:ln>
                            <a:solidFill>
                              <a:sysClr val="window" lastClr="FFFFFF">
                                <a:lumMod val="50000"/>
                              </a:sysClr>
                            </a:solidFill>
                          </a:ln>
                        </pic:spPr>
                      </pic:pic>
                    </a:graphicData>
                  </a:graphic>
                </wp:inline>
              </w:drawing>
            </w:r>
            <w:r>
              <w:rPr>
                <w:noProof/>
              </w:rPr>
              <w:t xml:space="preserve"> </w:t>
            </w:r>
          </w:p>
        </w:tc>
      </w:tr>
      <w:tr w:rsidR="00A53F55" w14:paraId="6ADEC932" w14:textId="77777777">
        <w:tc>
          <w:tcPr>
            <w:tcW w:w="9350" w:type="dxa"/>
          </w:tcPr>
          <w:p w14:paraId="4B17CB4B" w14:textId="77777777" w:rsidR="00A53F55" w:rsidRDefault="00F43DC4">
            <w:pPr>
              <w:rPr>
                <w:lang w:val="fr-FR"/>
              </w:rPr>
            </w:pPr>
            <w:r>
              <w:rPr>
                <w:rFonts w:eastAsia="Gill Sans MT"/>
                <w:b/>
                <w:bCs/>
                <w:lang w:val="fr-FR"/>
              </w:rPr>
              <w:t>DIRE :</w:t>
            </w:r>
            <w:r>
              <w:rPr>
                <w:rFonts w:eastAsia="Gill Sans MT"/>
                <w:lang w:val="fr-FR"/>
              </w:rPr>
              <w:t xml:space="preserve"> Il existe d’autres indicateurs d’impact qui peuvent également être pertinents. </w:t>
            </w:r>
          </w:p>
        </w:tc>
      </w:tr>
      <w:tr w:rsidR="00A53F55" w14:paraId="53F3BD1A" w14:textId="77777777">
        <w:tc>
          <w:tcPr>
            <w:tcW w:w="9350" w:type="dxa"/>
          </w:tcPr>
          <w:p w14:paraId="7FD971E8" w14:textId="77777777" w:rsidR="00A53F55" w:rsidRDefault="00F43DC4">
            <w:pPr>
              <w:rPr>
                <w:b/>
                <w:bCs/>
                <w:lang w:val="fr-FR"/>
              </w:rPr>
            </w:pPr>
            <w:r>
              <w:rPr>
                <w:rFonts w:eastAsia="Gill Sans MT"/>
                <w:b/>
                <w:bCs/>
                <w:lang w:val="fr-FR"/>
              </w:rPr>
              <w:t xml:space="preserve">FAIRE : </w:t>
            </w:r>
            <w:r>
              <w:rPr>
                <w:rFonts w:eastAsia="Gill Sans MT"/>
                <w:lang w:val="fr-FR"/>
              </w:rPr>
              <w:t xml:space="preserve">Passez en revue chaque indicateur d’impact possible. </w:t>
            </w:r>
          </w:p>
        </w:tc>
      </w:tr>
      <w:tr w:rsidR="00A53F55" w14:paraId="4992B4C5" w14:textId="77777777">
        <w:tc>
          <w:tcPr>
            <w:tcW w:w="9350" w:type="dxa"/>
            <w:shd w:val="clear" w:color="auto" w:fill="E68F8C"/>
          </w:tcPr>
          <w:p w14:paraId="48AA76F8" w14:textId="77777777" w:rsidR="00A53F55" w:rsidRDefault="00F43DC4">
            <w:pPr>
              <w:rPr>
                <w:b/>
                <w:bCs/>
                <w:noProof/>
                <w:color w:val="FFFFFF" w:themeColor="background1"/>
                <w:lang w:val="fr-FR"/>
              </w:rPr>
            </w:pPr>
            <w:r>
              <w:rPr>
                <w:rFonts w:eastAsia="Gill Sans MT"/>
                <w:b/>
                <w:bCs/>
                <w:noProof/>
                <w:color w:val="FFFFFF"/>
                <w:lang w:val="fr-FR"/>
              </w:rPr>
              <w:t>Connectivité diagnostique</w:t>
            </w:r>
          </w:p>
          <w:p w14:paraId="4EA2F0D8" w14:textId="77777777" w:rsidR="00A53F55" w:rsidRDefault="00F43DC4">
            <w:pPr>
              <w:rPr>
                <w:b/>
                <w:bCs/>
                <w:color w:val="FFFFFF" w:themeColor="background1"/>
                <w:lang w:val="fr-FR"/>
              </w:rPr>
            </w:pPr>
            <w:r>
              <w:rPr>
                <w:rFonts w:eastAsia="Gill Sans MT"/>
                <w:b/>
                <w:bCs/>
                <w:color w:val="FFFFFF"/>
                <w:lang w:val="fr-FR"/>
              </w:rPr>
              <w:t>Diapositives : 12 et 13</w:t>
            </w:r>
          </w:p>
          <w:p w14:paraId="5BFE65C2" w14:textId="4B087FE1" w:rsidR="00A53F55" w:rsidRDefault="00F43DC4">
            <w:pPr>
              <w:rPr>
                <w:b/>
                <w:bCs/>
                <w:noProof/>
                <w:color w:val="FFFFFF" w:themeColor="background1"/>
                <w:lang w:val="fr-FR"/>
              </w:rPr>
            </w:pPr>
            <w:r>
              <w:rPr>
                <w:rFonts w:eastAsia="Gill Sans MT"/>
                <w:b/>
                <w:bCs/>
                <w:color w:val="FFFFFF"/>
                <w:lang w:val="fr-FR"/>
              </w:rPr>
              <w:t xml:space="preserve">Guide du participant page : </w:t>
            </w:r>
            <w:r w:rsidR="0060355C">
              <w:rPr>
                <w:rFonts w:eastAsia="Gill Sans MT"/>
                <w:b/>
                <w:bCs/>
                <w:color w:val="FFFFFF"/>
                <w:lang w:val="fr-FR"/>
              </w:rPr>
              <w:t>86</w:t>
            </w:r>
          </w:p>
        </w:tc>
      </w:tr>
      <w:tr w:rsidR="00A53F55" w14:paraId="3399A753" w14:textId="77777777">
        <w:tc>
          <w:tcPr>
            <w:tcW w:w="9350" w:type="dxa"/>
          </w:tcPr>
          <w:p w14:paraId="1C2DB59F" w14:textId="77777777" w:rsidR="00A53F55" w:rsidRDefault="00F43DC4">
            <w:pPr>
              <w:jc w:val="center"/>
            </w:pPr>
            <w:r>
              <w:rPr>
                <w:noProof/>
                <w:lang w:eastAsia="zh-CN"/>
              </w:rPr>
              <mc:AlternateContent>
                <mc:Choice Requires="wps">
                  <w:drawing>
                    <wp:anchor distT="0" distB="0" distL="114300" distR="114300" simplePos="0" relativeHeight="252099584" behindDoc="0" locked="0" layoutInCell="1" allowOverlap="1" wp14:anchorId="6D251B1C" wp14:editId="438E04AC">
                      <wp:simplePos x="0" y="0"/>
                      <wp:positionH relativeFrom="column">
                        <wp:posOffset>1498253</wp:posOffset>
                      </wp:positionH>
                      <wp:positionV relativeFrom="paragraph">
                        <wp:posOffset>93717</wp:posOffset>
                      </wp:positionV>
                      <wp:extent cx="2867558" cy="1562592"/>
                      <wp:effectExtent l="0" t="0" r="9525" b="0"/>
                      <wp:wrapNone/>
                      <wp:docPr id="1984387708" name="Google Shape;392;p13"/>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67558" cy="1562592"/>
                              </a:xfrm>
                              <a:prstGeom prst="rect">
                                <a:avLst/>
                              </a:prstGeom>
                              <a:solidFill>
                                <a:sysClr val="window" lastClr="FFFFFF"/>
                              </a:solidFill>
                              <a:ln>
                                <a:noFill/>
                              </a:ln>
                            </wps:spPr>
                            <wps:txbx>
                              <w:txbxContent>
                                <w:p w14:paraId="1729903B" w14:textId="77777777" w:rsidR="00A53F55" w:rsidRDefault="00F43DC4">
                                  <w:pPr>
                                    <w:spacing w:after="40"/>
                                    <w:rPr>
                                      <w:rFonts w:ascii="Montserrat" w:eastAsia="Arial" w:hAnsi="Montserrat"/>
                                      <w:bCs/>
                                      <w:color w:val="FB635E"/>
                                      <w:sz w:val="23"/>
                                      <w:szCs w:val="35"/>
                                      <w:lang w:val="fr-FR" w:bidi="en-US"/>
                                    </w:rPr>
                                  </w:pPr>
                                  <w:r>
                                    <w:rPr>
                                      <w:rFonts w:ascii="Montserrat" w:eastAsia="Montserrat" w:hAnsi="Montserrat"/>
                                      <w:bCs/>
                                      <w:color w:val="FB635E"/>
                                      <w:sz w:val="23"/>
                                      <w:szCs w:val="23"/>
                                      <w:lang w:val="fr-FR" w:bidi="en-US"/>
                                    </w:rPr>
                                    <w:t>Suivi des résultats et de l’impact</w:t>
                                  </w:r>
                                </w:p>
                                <w:p w14:paraId="308EEE2B" w14:textId="77777777" w:rsidR="00A53F55" w:rsidRDefault="00F43DC4">
                                  <w:pPr>
                                    <w:spacing w:after="60"/>
                                    <w:rPr>
                                      <w:rFonts w:ascii="Montserrat" w:eastAsia="Arial" w:hAnsi="Montserrat"/>
                                      <w:bCs/>
                                      <w:color w:val="FB635E"/>
                                      <w:sz w:val="15"/>
                                      <w:szCs w:val="35"/>
                                      <w:lang w:bidi="en-US"/>
                                    </w:rPr>
                                  </w:pPr>
                                  <w:r>
                                    <w:rPr>
                                      <w:rFonts w:ascii="Montserrat" w:eastAsia="Montserrat" w:hAnsi="Montserrat"/>
                                      <w:bCs/>
                                      <w:color w:val="FB635E"/>
                                      <w:sz w:val="15"/>
                                      <w:szCs w:val="15"/>
                                      <w:lang w:val="fr-FR" w:bidi="en-US"/>
                                    </w:rPr>
                                    <w:t>Connectivité diagnostique</w:t>
                                  </w:r>
                                </w:p>
                                <w:p w14:paraId="7653AD14"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Le logiciel peut calculer rapidement et automatiquement de nombreux indicateurs clés de performance et faciliter le processus de S&amp;E.</w:t>
                                  </w:r>
                                </w:p>
                                <w:p w14:paraId="0323C0B8"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 xml:space="preserve">Les entreprises de la plateforme logicielle de connectivité tierce (Aspect et </w:t>
                                  </w:r>
                                  <w:proofErr w:type="spellStart"/>
                                  <w:r>
                                    <w:rPr>
                                      <w:rFonts w:ascii="Montserrat" w:eastAsia="Montserrat" w:hAnsi="Montserrat" w:cs="Montserrat"/>
                                      <w:sz w:val="14"/>
                                      <w:szCs w:val="14"/>
                                      <w:lang w:val="fr-FR"/>
                                    </w:rPr>
                                    <w:t>DataToCare</w:t>
                                  </w:r>
                                  <w:proofErr w:type="spellEnd"/>
                                  <w:r>
                                    <w:rPr>
                                      <w:rFonts w:ascii="Montserrat" w:eastAsia="Montserrat" w:hAnsi="Montserrat" w:cs="Montserrat"/>
                                      <w:sz w:val="14"/>
                                      <w:szCs w:val="14"/>
                                      <w:lang w:val="fr-FR"/>
                                    </w:rPr>
                                    <w:t>) travaillent actuellement pour permettre un flux de données fluide vers ces plateformes</w:t>
                                  </w:r>
                                </w:p>
                                <w:p w14:paraId="0DA50E6A"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Les rapports de résultats numériques peuvent être utilisés pour envoyer des données aux serveurs nationaux à des fins de S&amp;E et de surveillance.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51B1C" id="Google Shape;392;p13" o:spid="_x0000_s1632" type="#_x0000_t202" style="position:absolute;left:0;text-align:left;margin-left:117.95pt;margin-top:7.4pt;width:225.8pt;height:123.0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" fillcolor="window" stroked="f">
                      <o:lock v:ext="edit" grouping="t"/>
                      <v:textbox inset="0,0,0,0">
                        <w:txbxContent>
                          <w:p w14:paraId="1729903B" w14:textId="77777777" w:rsidR="00A53F55" w:rsidRDefault="00F43DC4">
                            <w:pPr>
                              <w:pStyle w:val="Heading3Char"/>
                              <w:spacing w:after="40"/>
                              <w:rPr>
                                <w:rFonts w:ascii="Montserrat" w:eastAsia="Arial" w:hAnsi="Montserrat"/>
                                <w:bCs/>
                                <w:color w:val="FB635E"/>
                                <w:sz w:val="23"/>
                                <w:szCs w:val="35"/>
                                <w:lang w:val="fr-FR" w:bidi="en-US"/>
                              </w:rPr>
                            </w:pPr>
                            <w:r>
                              <w:rPr>
                                <w:rFonts w:ascii="Montserrat" w:eastAsia="Montserrat" w:hAnsi="Montserrat"/>
                                <w:bCs/>
                                <w:color w:val="FB635E"/>
                                <w:sz w:val="23"/>
                                <w:szCs w:val="23"/>
                                <w:lang w:val="fr-FR" w:bidi="en-US"/>
                              </w:rPr>
                              <w:t>Suivi des résultats et de l’impact</w:t>
                            </w:r>
                          </w:p>
                          <w:p w14:paraId="308EEE2B" w14:textId="77777777" w:rsidR="00A53F55" w:rsidRDefault="00F43DC4">
                            <w:pPr>
                              <w:pStyle w:val="Heading3Char"/>
                              <w:spacing w:after="60"/>
                              <w:rPr>
                                <w:rFonts w:ascii="Montserrat" w:eastAsia="Arial" w:hAnsi="Montserrat"/>
                                <w:bCs/>
                                <w:color w:val="FB635E"/>
                                <w:sz w:val="15"/>
                                <w:szCs w:val="35"/>
                                <w:lang w:bidi="en-US"/>
                              </w:rPr>
                            </w:pPr>
                            <w:r>
                              <w:rPr>
                                <w:rFonts w:ascii="Montserrat" w:eastAsia="Montserrat" w:hAnsi="Montserrat"/>
                                <w:bCs/>
                                <w:color w:val="FB635E"/>
                                <w:sz w:val="15"/>
                                <w:szCs w:val="15"/>
                                <w:lang w:val="fr-FR" w:bidi="en-US"/>
                              </w:rPr>
                              <w:t>Connectivité diagnostique</w:t>
                            </w:r>
                          </w:p>
                          <w:p w14:paraId="7653AD14"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Le logiciel peut calculer rapidement et automatiquement de nombreux indicateurs clés de performance et facilit</w:t>
                            </w:r>
                            <w:r>
                              <w:rPr>
                                <w:rFonts w:ascii="Montserrat" w:eastAsia="Montserrat" w:hAnsi="Montserrat" w:cs="Montserrat"/>
                                <w:sz w:val="14"/>
                                <w:szCs w:val="14"/>
                                <w:lang w:val="fr-FR"/>
                              </w:rPr>
                              <w:t>er le processus de S&amp;E.</w:t>
                            </w:r>
                          </w:p>
                          <w:p w14:paraId="0323C0B8"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Les entreprises de la plateforme logicielle de connectivité tierce (Aspect et DataToCare) travaillent actuellement pour permettre un flux de données fluide vers ces plateformes</w:t>
                            </w:r>
                          </w:p>
                          <w:p w14:paraId="0DA50E6A" w14:textId="77777777" w:rsidR="00A53F55" w:rsidRDefault="00F43DC4">
                            <w:pPr>
                              <w:numPr>
                                <w:ilvl w:val="0"/>
                                <w:numId w:val="2"/>
                              </w:numPr>
                              <w:spacing w:after="80"/>
                              <w:ind w:left="245" w:hanging="173"/>
                              <w:rPr>
                                <w:rFonts w:ascii="Montserrat" w:eastAsia="Montserrat" w:hAnsi="Montserrat" w:cs="Montserrat"/>
                                <w:sz w:val="14"/>
                                <w:szCs w:val="12"/>
                                <w:lang w:val="fr-FR"/>
                              </w:rPr>
                            </w:pPr>
                            <w:r>
                              <w:rPr>
                                <w:rFonts w:ascii="Montserrat" w:eastAsia="Montserrat" w:hAnsi="Montserrat" w:cs="Montserrat"/>
                                <w:sz w:val="14"/>
                                <w:szCs w:val="14"/>
                                <w:lang w:val="fr-FR"/>
                              </w:rPr>
                              <w:t>Les rapports de résultats numériques peuvent être utili</w:t>
                            </w:r>
                            <w:r>
                              <w:rPr>
                                <w:rFonts w:ascii="Montserrat" w:eastAsia="Montserrat" w:hAnsi="Montserrat" w:cs="Montserrat"/>
                                <w:sz w:val="14"/>
                                <w:szCs w:val="14"/>
                                <w:lang w:val="fr-FR"/>
                              </w:rPr>
                              <w:t>sés pour envoyer des données aux serveurs nationaux à des fins de S&amp;E et de surveillance.</w:t>
                            </w:r>
                          </w:p>
                        </w:txbxContent>
                      </v:textbox>
                    </v:shape>
                  </w:pict>
                </mc:Fallback>
              </mc:AlternateContent>
            </w:r>
            <w:r>
              <w:rPr>
                <w:noProof/>
                <w:lang w:eastAsia="zh-CN"/>
              </w:rPr>
              <w:drawing>
                <wp:inline distT="0" distB="0" distL="0" distR="0" wp14:anchorId="3A560BEF" wp14:editId="12149450">
                  <wp:extent cx="3412050" cy="1921855"/>
                  <wp:effectExtent l="19050" t="19050" r="17145" b="21590"/>
                  <wp:docPr id="1984387626" name="Picture 198438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26" name="Picture 39"/>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3416427" cy="1924320"/>
                          </a:xfrm>
                          <a:prstGeom prst="rect">
                            <a:avLst/>
                          </a:prstGeom>
                          <a:noFill/>
                          <a:ln>
                            <a:solidFill>
                              <a:sysClr val="window" lastClr="FFFFFF">
                                <a:lumMod val="50000"/>
                              </a:sysClr>
                            </a:solidFill>
                          </a:ln>
                        </pic:spPr>
                      </pic:pic>
                    </a:graphicData>
                  </a:graphic>
                </wp:inline>
              </w:drawing>
            </w:r>
          </w:p>
          <w:p w14:paraId="209D5640" w14:textId="77777777" w:rsidR="00A53F55" w:rsidRDefault="00A53F55">
            <w:pPr>
              <w:jc w:val="center"/>
            </w:pPr>
          </w:p>
          <w:p w14:paraId="4F02A5A6" w14:textId="77777777" w:rsidR="00A53F55" w:rsidRDefault="00F43DC4">
            <w:pPr>
              <w:jc w:val="center"/>
            </w:pPr>
            <w:r>
              <w:rPr>
                <w:noProof/>
                <w:lang w:eastAsia="zh-CN"/>
              </w:rPr>
              <mc:AlternateContent>
                <mc:Choice Requires="wps">
                  <w:drawing>
                    <wp:anchor distT="0" distB="0" distL="114300" distR="114300" simplePos="0" relativeHeight="252097536" behindDoc="0" locked="0" layoutInCell="1" allowOverlap="1" wp14:anchorId="3A8A754A" wp14:editId="6CC26282">
                      <wp:simplePos x="0" y="0"/>
                      <wp:positionH relativeFrom="column">
                        <wp:posOffset>1501013</wp:posOffset>
                      </wp:positionH>
                      <wp:positionV relativeFrom="paragraph">
                        <wp:posOffset>204115</wp:posOffset>
                      </wp:positionV>
                      <wp:extent cx="2860243" cy="1433780"/>
                      <wp:effectExtent l="0" t="0" r="0" b="0"/>
                      <wp:wrapNone/>
                      <wp:docPr id="1984387709" name="Google Shape;392;p13"/>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2860243" cy="1433780"/>
                              </a:xfrm>
                              <a:prstGeom prst="rect">
                                <a:avLst/>
                              </a:prstGeom>
                              <a:solidFill>
                                <a:sysClr val="window" lastClr="FFFFFF"/>
                              </a:solidFill>
                              <a:ln>
                                <a:noFill/>
                              </a:ln>
                            </wps:spPr>
                            <wps:txbx>
                              <w:txbxContent>
                                <w:p w14:paraId="38F3D074" w14:textId="77777777" w:rsidR="00A53F55" w:rsidRDefault="00F43DC4">
                                  <w:pPr>
                                    <w:pStyle w:val="NormalWeb"/>
                                    <w:spacing w:before="0" w:beforeAutospacing="0" w:after="40" w:afterAutospacing="0"/>
                                    <w:rPr>
                                      <w:rFonts w:ascii="Montserrat" w:eastAsia="Arial" w:hAnsi="Montserrat"/>
                                      <w:bCs/>
                                      <w:color w:val="FB635E"/>
                                      <w:sz w:val="23"/>
                                      <w:szCs w:val="35"/>
                                      <w:lang w:val="fr-FR" w:bidi="en-US"/>
                                    </w:rPr>
                                  </w:pPr>
                                  <w:r>
                                    <w:rPr>
                                      <w:rFonts w:ascii="Montserrat" w:eastAsia="Montserrat" w:hAnsi="Montserrat"/>
                                      <w:bCs/>
                                      <w:color w:val="FB635E"/>
                                      <w:sz w:val="23"/>
                                      <w:szCs w:val="23"/>
                                      <w:lang w:val="fr-FR" w:bidi="en-US"/>
                                    </w:rPr>
                                    <w:t>Suivi des résultats et de l’impact</w:t>
                                  </w:r>
                                </w:p>
                                <w:p w14:paraId="7C90B965" w14:textId="77777777" w:rsidR="00A53F55" w:rsidRDefault="00F43DC4">
                                  <w:pPr>
                                    <w:pStyle w:val="NormalWeb"/>
                                    <w:spacing w:before="0" w:beforeAutospacing="0" w:after="140" w:afterAutospacing="0"/>
                                    <w:rPr>
                                      <w:rFonts w:ascii="Montserrat" w:eastAsia="Arial" w:hAnsi="Montserrat"/>
                                      <w:bCs/>
                                      <w:color w:val="FB635E"/>
                                      <w:sz w:val="15"/>
                                      <w:szCs w:val="35"/>
                                      <w:lang w:bidi="en-US"/>
                                    </w:rPr>
                                  </w:pPr>
                                  <w:r>
                                    <w:rPr>
                                      <w:rFonts w:ascii="Montserrat" w:eastAsia="Montserrat" w:hAnsi="Montserrat"/>
                                      <w:bCs/>
                                      <w:color w:val="FB635E"/>
                                      <w:sz w:val="15"/>
                                      <w:szCs w:val="15"/>
                                      <w:lang w:val="fr-FR" w:bidi="en-US"/>
                                    </w:rPr>
                                    <w:t>Indicateurs clés</w:t>
                                  </w:r>
                                </w:p>
                                <w:p w14:paraId="57254DED"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 xml:space="preserve">Les indicateurs clés et les étapes clés pour suivre le processus de mise en œuvre de </w:t>
                                  </w:r>
                                  <w:proofErr w:type="spellStart"/>
                                  <w:r>
                                    <w:rPr>
                                      <w:rFonts w:ascii="Montserrat" w:eastAsia="Montserrat" w:hAnsi="Montserrat" w:cs="Montserrat"/>
                                      <w:sz w:val="12"/>
                                      <w:szCs w:val="12"/>
                                      <w:lang w:val="fr-FR"/>
                                    </w:rPr>
                                    <w:t>Truenat</w:t>
                                  </w:r>
                                  <w:proofErr w:type="spellEnd"/>
                                  <w:r>
                                    <w:rPr>
                                      <w:rFonts w:ascii="Montserrat" w:eastAsia="Montserrat" w:hAnsi="Montserrat" w:cs="Montserrat"/>
                                      <w:sz w:val="12"/>
                                      <w:szCs w:val="12"/>
                                      <w:lang w:val="fr-FR"/>
                                    </w:rPr>
                                    <w:t xml:space="preserve"> doivent être identifiés dès le début.</w:t>
                                  </w:r>
                                </w:p>
                                <w:p w14:paraId="4D2B6F37"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 xml:space="preserve">La liste de contrôle de haut niveau de l’Annexe 2 du </w:t>
                                  </w:r>
                                  <w:hyperlink r:id="rId212" w:history="1">
                                    <w:r>
                                      <w:rPr>
                                        <w:rFonts w:ascii="Montserrat" w:eastAsia="Montserrat" w:hAnsi="Montserrat" w:cs="Montserrat"/>
                                        <w:sz w:val="12"/>
                                        <w:szCs w:val="12"/>
                                        <w:u w:val="single"/>
                                        <w:lang w:val="fr-FR"/>
                                      </w:rPr>
                                      <w:t xml:space="preserve">Guide de mise en œuvre de </w:t>
                                    </w:r>
                                    <w:proofErr w:type="spellStart"/>
                                    <w:r>
                                      <w:rPr>
                                        <w:rFonts w:ascii="Montserrat" w:eastAsia="Montserrat" w:hAnsi="Montserrat" w:cs="Montserrat"/>
                                        <w:sz w:val="12"/>
                                        <w:szCs w:val="12"/>
                                        <w:u w:val="single"/>
                                        <w:lang w:val="fr-FR"/>
                                      </w:rPr>
                                      <w:t>Truenat</w:t>
                                    </w:r>
                                    <w:proofErr w:type="spellEnd"/>
                                  </w:hyperlink>
                                  <w:r>
                                    <w:rPr>
                                      <w:rFonts w:ascii="Montserrat" w:eastAsia="Montserrat" w:hAnsi="Montserrat" w:cs="Montserrat"/>
                                      <w:sz w:val="12"/>
                                      <w:szCs w:val="12"/>
                                      <w:lang w:val="fr-FR"/>
                                    </w:rPr>
                                    <w:t xml:space="preserve"> peut être utile pour suivre la mise en œuvre et l’introduction de </w:t>
                                  </w:r>
                                  <w:proofErr w:type="spellStart"/>
                                  <w:r>
                                    <w:rPr>
                                      <w:rFonts w:ascii="Montserrat" w:eastAsia="Montserrat" w:hAnsi="Montserrat" w:cs="Montserrat"/>
                                      <w:sz w:val="12"/>
                                      <w:szCs w:val="12"/>
                                      <w:lang w:val="fr-FR"/>
                                    </w:rPr>
                                    <w:t>Truenat</w:t>
                                  </w:r>
                                  <w:proofErr w:type="spellEnd"/>
                                  <w:r>
                                    <w:rPr>
                                      <w:rFonts w:ascii="Montserrat" w:eastAsia="Montserrat" w:hAnsi="Montserrat" w:cs="Montserrat"/>
                                      <w:sz w:val="12"/>
                                      <w:szCs w:val="12"/>
                                      <w:lang w:val="fr-FR"/>
                                    </w:rPr>
                                    <w:t>.</w:t>
                                  </w:r>
                                </w:p>
                                <w:p w14:paraId="16565CF6"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 xml:space="preserve">L’utilisation (le taux ou le nombre de tests demandés) des services de tests </w:t>
                                  </w:r>
                                  <w:proofErr w:type="spellStart"/>
                                  <w:r>
                                    <w:rPr>
                                      <w:rFonts w:ascii="Montserrat" w:eastAsia="Montserrat" w:hAnsi="Montserrat" w:cs="Montserrat"/>
                                      <w:sz w:val="12"/>
                                      <w:szCs w:val="12"/>
                                      <w:lang w:val="fr-FR"/>
                                    </w:rPr>
                                    <w:t>Truenat</w:t>
                                  </w:r>
                                  <w:proofErr w:type="spellEnd"/>
                                  <w:r>
                                    <w:rPr>
                                      <w:rFonts w:ascii="Montserrat" w:eastAsia="Montserrat" w:hAnsi="Montserrat" w:cs="Montserrat"/>
                                      <w:sz w:val="12"/>
                                      <w:szCs w:val="12"/>
                                      <w:lang w:val="fr-FR"/>
                                    </w:rPr>
                                    <w:t xml:space="preserve"> doit être suivie une fois que les instruments ont été mis en place pour déterminer si le personnel médical de tous les sites qui devraient proposer le test, le demande réellement.</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A8A754A" id="_x0000_s1633" type="#_x0000_t202" style="position:absolute;left:0;text-align:left;margin-left:118.2pt;margin-top:16.05pt;width:225.2pt;height:112.9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" fillcolor="window" stroked="f">
                      <o:lock v:ext="edit" grouping="t"/>
                      <v:textbox inset="0,0,0,0">
                        <w:txbxContent>
                          <w:p w14:paraId="38F3D074" w14:textId="77777777" w:rsidR="00A53F55" w:rsidRDefault="00F43DC4">
                            <w:pPr>
                              <w:pStyle w:val="NormalWeb"/>
                              <w:spacing w:before="0" w:beforeAutospacing="0" w:after="40" w:afterAutospacing="0"/>
                              <w:rPr>
                                <w:rFonts w:ascii="Montserrat" w:eastAsia="Arial" w:hAnsi="Montserrat"/>
                                <w:bCs/>
                                <w:color w:val="FB635E"/>
                                <w:sz w:val="23"/>
                                <w:szCs w:val="35"/>
                                <w:lang w:val="fr-FR" w:bidi="en-US"/>
                              </w:rPr>
                            </w:pPr>
                            <w:r>
                              <w:rPr>
                                <w:rFonts w:ascii="Montserrat" w:eastAsia="Montserrat" w:hAnsi="Montserrat"/>
                                <w:bCs/>
                                <w:color w:val="FB635E"/>
                                <w:sz w:val="23"/>
                                <w:szCs w:val="23"/>
                                <w:lang w:val="fr-FR" w:bidi="en-US"/>
                              </w:rPr>
                              <w:t>Suivi des résultats et de l’impact</w:t>
                            </w:r>
                          </w:p>
                          <w:p w14:paraId="7C90B965" w14:textId="77777777" w:rsidR="00A53F55" w:rsidRDefault="00F43DC4">
                            <w:pPr>
                              <w:pStyle w:val="NormalWeb"/>
                              <w:spacing w:before="0" w:beforeAutospacing="0" w:after="140" w:afterAutospacing="0"/>
                              <w:rPr>
                                <w:rFonts w:ascii="Montserrat" w:eastAsia="Arial" w:hAnsi="Montserrat"/>
                                <w:bCs/>
                                <w:color w:val="FB635E"/>
                                <w:sz w:val="15"/>
                                <w:szCs w:val="35"/>
                                <w:lang w:bidi="en-US"/>
                              </w:rPr>
                            </w:pPr>
                            <w:r>
                              <w:rPr>
                                <w:rFonts w:ascii="Montserrat" w:eastAsia="Montserrat" w:hAnsi="Montserrat"/>
                                <w:bCs/>
                                <w:color w:val="FB635E"/>
                                <w:sz w:val="15"/>
                                <w:szCs w:val="15"/>
                                <w:lang w:val="fr-FR" w:bidi="en-US"/>
                              </w:rPr>
                              <w:t>Indicateurs clés</w:t>
                            </w:r>
                          </w:p>
                          <w:p w14:paraId="57254DED"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 xml:space="preserve">Les indicateurs clés et les étapes clés pour suivre le processus de mise en œuvre de Truenat doivent </w:t>
                            </w:r>
                            <w:r>
                              <w:rPr>
                                <w:rFonts w:ascii="Montserrat" w:eastAsia="Montserrat" w:hAnsi="Montserrat" w:cs="Montserrat"/>
                                <w:sz w:val="12"/>
                                <w:szCs w:val="12"/>
                                <w:lang w:val="fr-FR"/>
                              </w:rPr>
                              <w:t>être identifiés dès le début.</w:t>
                            </w:r>
                          </w:p>
                          <w:p w14:paraId="4D2B6F37"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 xml:space="preserve">La liste de contrôle de haut niveau de l’Annexe 2 du </w:t>
                            </w:r>
                            <w:hyperlink r:id="rId225" w:history="1">
                              <w:r>
                                <w:rPr>
                                  <w:rFonts w:ascii="Montserrat" w:eastAsia="Montserrat" w:hAnsi="Montserrat" w:cs="Montserrat"/>
                                  <w:sz w:val="12"/>
                                  <w:szCs w:val="12"/>
                                  <w:u w:val="single"/>
                                  <w:lang w:val="fr-FR"/>
                                </w:rPr>
                                <w:t>Guide de mise en œuvre de Truenat</w:t>
                              </w:r>
                            </w:hyperlink>
                            <w:r>
                              <w:rPr>
                                <w:rFonts w:ascii="Montserrat" w:eastAsia="Montserrat" w:hAnsi="Montserrat" w:cs="Montserrat"/>
                                <w:sz w:val="12"/>
                                <w:szCs w:val="12"/>
                                <w:lang w:val="fr-FR"/>
                              </w:rPr>
                              <w:t xml:space="preserve"> peut être utile pour suiv</w:t>
                            </w:r>
                            <w:r>
                              <w:rPr>
                                <w:rFonts w:ascii="Montserrat" w:eastAsia="Montserrat" w:hAnsi="Montserrat" w:cs="Montserrat"/>
                                <w:sz w:val="12"/>
                                <w:szCs w:val="12"/>
                                <w:lang w:val="fr-FR"/>
                              </w:rPr>
                              <w:t>re la mise en œuvre et l’introduction de Truenat.</w:t>
                            </w:r>
                          </w:p>
                          <w:p w14:paraId="16565CF6" w14:textId="77777777" w:rsidR="00A53F55" w:rsidRDefault="00F43DC4">
                            <w:pPr>
                              <w:pStyle w:val="ListParagraph"/>
                              <w:numPr>
                                <w:ilvl w:val="0"/>
                                <w:numId w:val="140"/>
                              </w:numPr>
                              <w:tabs>
                                <w:tab w:val="clear" w:pos="720"/>
                              </w:tabs>
                              <w:spacing w:after="120"/>
                              <w:ind w:left="288" w:hanging="144"/>
                              <w:contextualSpacing w:val="0"/>
                              <w:rPr>
                                <w:rFonts w:eastAsia="Times New Roman"/>
                                <w:sz w:val="12"/>
                                <w:szCs w:val="12"/>
                                <w:lang w:val="fr-FR"/>
                              </w:rPr>
                            </w:pPr>
                            <w:r>
                              <w:rPr>
                                <w:rFonts w:ascii="Montserrat" w:eastAsia="Montserrat" w:hAnsi="Montserrat" w:cs="Montserrat"/>
                                <w:sz w:val="12"/>
                                <w:szCs w:val="12"/>
                                <w:lang w:val="fr-FR"/>
                              </w:rPr>
                              <w:t>L’utilisation (le taux ou le nombre de tests demandés) des services de tests Truenat doit être suivie une fois que les instruments ont été mis en place pour déterminer si le personnel médical de tous les si</w:t>
                            </w:r>
                            <w:r>
                              <w:rPr>
                                <w:rFonts w:ascii="Montserrat" w:eastAsia="Montserrat" w:hAnsi="Montserrat" w:cs="Montserrat"/>
                                <w:sz w:val="12"/>
                                <w:szCs w:val="12"/>
                                <w:lang w:val="fr-FR"/>
                              </w:rPr>
                              <w:t>tes qui devraient proposer le test, le demande réellement.</w:t>
                            </w:r>
                          </w:p>
                        </w:txbxContent>
                      </v:textbox>
                    </v:shape>
                  </w:pict>
                </mc:Fallback>
              </mc:AlternateContent>
            </w:r>
            <w:r>
              <w:rPr>
                <w:noProof/>
                <w:lang w:eastAsia="zh-CN"/>
              </w:rPr>
              <w:drawing>
                <wp:inline distT="0" distB="0" distL="0" distR="0" wp14:anchorId="784A1221" wp14:editId="4CA67466">
                  <wp:extent cx="3382127" cy="1905000"/>
                  <wp:effectExtent l="0" t="0" r="889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14"/>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3396187" cy="1912920"/>
                          </a:xfrm>
                          <a:prstGeom prst="rect">
                            <a:avLst/>
                          </a:prstGeom>
                          <a:noFill/>
                        </pic:spPr>
                      </pic:pic>
                    </a:graphicData>
                  </a:graphic>
                </wp:inline>
              </w:drawing>
            </w:r>
          </w:p>
        </w:tc>
      </w:tr>
      <w:tr w:rsidR="00A53F55" w14:paraId="71F986FB" w14:textId="77777777">
        <w:tc>
          <w:tcPr>
            <w:tcW w:w="9350" w:type="dxa"/>
          </w:tcPr>
          <w:p w14:paraId="28B4E2B6" w14:textId="77777777" w:rsidR="00A53F55" w:rsidRDefault="00F43DC4">
            <w:pPr>
              <w:rPr>
                <w:lang w:val="fr-FR"/>
              </w:rPr>
            </w:pPr>
            <w:r>
              <w:rPr>
                <w:rFonts w:eastAsia="Gill Sans MT"/>
                <w:b/>
                <w:bCs/>
                <w:lang w:val="fr-FR"/>
              </w:rPr>
              <w:lastRenderedPageBreak/>
              <w:t>DIRE :</w:t>
            </w:r>
            <w:r>
              <w:rPr>
                <w:rFonts w:eastAsia="Gill Sans MT"/>
                <w:lang w:val="fr-FR"/>
              </w:rPr>
              <w:t xml:space="preserve"> Pour vous aider à surveiller les indicateurs qui sont choisis plus facilement, vous pouvez envisager d’utiliser les fonctions de connectivité de </w:t>
            </w:r>
            <w:proofErr w:type="spellStart"/>
            <w:r>
              <w:rPr>
                <w:rFonts w:eastAsia="Gill Sans MT"/>
                <w:lang w:val="fr-FR"/>
              </w:rPr>
              <w:t>Truenat</w:t>
            </w:r>
            <w:proofErr w:type="spellEnd"/>
            <w:r>
              <w:rPr>
                <w:rFonts w:eastAsia="Gill Sans MT"/>
                <w:lang w:val="fr-FR"/>
              </w:rPr>
              <w:t>. Le logiciel peut calculer rapidement et automatiquement de nombreux indicateurs clés de performance et faciliter le processus de S&amp;E.</w:t>
            </w:r>
          </w:p>
          <w:p w14:paraId="3E6A2580" w14:textId="77777777" w:rsidR="00A53F55" w:rsidRDefault="00A53F55">
            <w:pPr>
              <w:rPr>
                <w:sz w:val="12"/>
                <w:szCs w:val="12"/>
                <w:lang w:val="fr-FR"/>
              </w:rPr>
            </w:pPr>
          </w:p>
          <w:p w14:paraId="092D80FC" w14:textId="77777777" w:rsidR="00A53F55" w:rsidRDefault="00F43DC4">
            <w:pPr>
              <w:rPr>
                <w:lang w:val="fr-FR"/>
              </w:rPr>
            </w:pPr>
            <w:r>
              <w:rPr>
                <w:rFonts w:eastAsia="Gill Sans MT"/>
                <w:lang w:val="fr-FR"/>
              </w:rPr>
              <w:t xml:space="preserve">Les entreprises de la plateforme logicielle de connectivité tierce (Aspect et </w:t>
            </w:r>
            <w:proofErr w:type="spellStart"/>
            <w:r>
              <w:rPr>
                <w:rFonts w:eastAsia="Gill Sans MT"/>
                <w:lang w:val="fr-FR"/>
              </w:rPr>
              <w:t>DataToCare</w:t>
            </w:r>
            <w:proofErr w:type="spellEnd"/>
            <w:r>
              <w:rPr>
                <w:rFonts w:eastAsia="Gill Sans MT"/>
                <w:lang w:val="fr-FR"/>
              </w:rPr>
              <w:t>) travaillent actuellement pour permettre un flux de données fluide vers ces plateformes.</w:t>
            </w:r>
          </w:p>
          <w:p w14:paraId="31BA0316" w14:textId="77777777" w:rsidR="00A53F55" w:rsidRDefault="00A53F55">
            <w:pPr>
              <w:rPr>
                <w:sz w:val="12"/>
                <w:szCs w:val="12"/>
                <w:lang w:val="fr-FR"/>
              </w:rPr>
            </w:pPr>
          </w:p>
          <w:p w14:paraId="48153E08" w14:textId="77777777" w:rsidR="00A53F55" w:rsidRDefault="00F43DC4">
            <w:pPr>
              <w:rPr>
                <w:lang w:val="fr-FR"/>
              </w:rPr>
            </w:pPr>
            <w:r>
              <w:rPr>
                <w:rFonts w:eastAsia="Gill Sans MT"/>
                <w:lang w:val="fr-FR"/>
              </w:rPr>
              <w:t>Les rapports de résultats numériques peuvent être utilisés pour envoyer des données aux serveurs nationaux à des fins de S&amp;E et de surveillance</w:t>
            </w:r>
            <w:r>
              <w:rPr>
                <w:rFonts w:ascii="Arial" w:eastAsia="Arial" w:hAnsi="Arial" w:cs="Arial"/>
                <w:lang w:val="fr-FR"/>
              </w:rPr>
              <w:t>.</w:t>
            </w:r>
          </w:p>
        </w:tc>
      </w:tr>
    </w:tbl>
    <w:p w14:paraId="0CBC2F5E" w14:textId="77777777" w:rsidR="00A53F55" w:rsidRDefault="00A53F55">
      <w:pPr>
        <w:rPr>
          <w:lang w:val="fr-FR"/>
        </w:rPr>
      </w:pPr>
    </w:p>
    <w:p w14:paraId="2A71D715" w14:textId="77777777" w:rsidR="00A53F55" w:rsidRDefault="00F43DC4">
      <w:pPr>
        <w:keepNext/>
        <w:keepLines/>
        <w:spacing w:before="240"/>
        <w:outlineLvl w:val="2"/>
        <w:rPr>
          <w:rFonts w:eastAsia="Times New Roman"/>
          <w:color w:val="FF6E68"/>
          <w:sz w:val="40"/>
          <w:szCs w:val="40"/>
        </w:rPr>
      </w:pPr>
      <w:bookmarkStart w:id="83" w:name="_Toc80103236"/>
      <w:r>
        <w:rPr>
          <w:rFonts w:eastAsia="Gill Sans MT"/>
          <w:color w:val="FF6E68"/>
          <w:sz w:val="40"/>
          <w:szCs w:val="40"/>
          <w:lang w:val="fr-FR"/>
        </w:rPr>
        <w:t>Résumé</w:t>
      </w:r>
      <w:bookmarkEnd w:id="83"/>
    </w:p>
    <w:tbl>
      <w:tblPr>
        <w:tblStyle w:val="TableGrid"/>
        <w:tblW w:w="0" w:type="auto"/>
        <w:tblInd w:w="-95" w:type="dxa"/>
        <w:tblLook w:val="04A0" w:firstRow="1" w:lastRow="0" w:firstColumn="1" w:lastColumn="0" w:noHBand="0" w:noVBand="1"/>
      </w:tblPr>
      <w:tblGrid>
        <w:gridCol w:w="9445"/>
      </w:tblGrid>
      <w:tr w:rsidR="00A53F55" w14:paraId="10926BE4" w14:textId="77777777">
        <w:tc>
          <w:tcPr>
            <w:tcW w:w="9445" w:type="dxa"/>
            <w:shd w:val="clear" w:color="auto" w:fill="E68F8C"/>
          </w:tcPr>
          <w:p w14:paraId="6C55015D" w14:textId="77777777" w:rsidR="00A53F55" w:rsidRDefault="00F43DC4">
            <w:pPr>
              <w:keepNext/>
              <w:rPr>
                <w:b/>
                <w:bCs/>
                <w:noProof/>
                <w:color w:val="FFFFFF" w:themeColor="background1"/>
                <w:lang w:val="fr-FR"/>
              </w:rPr>
            </w:pPr>
            <w:r>
              <w:rPr>
                <w:rFonts w:eastAsia="Gill Sans MT"/>
                <w:b/>
                <w:bCs/>
                <w:noProof/>
                <w:color w:val="FFFFFF"/>
                <w:lang w:val="fr-FR"/>
              </w:rPr>
              <w:t>Résumé</w:t>
            </w:r>
          </w:p>
          <w:p w14:paraId="14224A98" w14:textId="77777777" w:rsidR="00A53F55" w:rsidRDefault="00F43DC4">
            <w:pPr>
              <w:keepNext/>
              <w:rPr>
                <w:b/>
                <w:bCs/>
                <w:noProof/>
                <w:color w:val="FFFFFF" w:themeColor="background1"/>
                <w:lang w:val="fr-FR"/>
              </w:rPr>
            </w:pPr>
            <w:r>
              <w:rPr>
                <w:rFonts w:eastAsia="Gill Sans MT"/>
                <w:b/>
                <w:bCs/>
                <w:noProof/>
                <w:color w:val="FFFFFF"/>
                <w:lang w:val="fr-FR"/>
              </w:rPr>
              <w:t>Diapositive : 15</w:t>
            </w:r>
          </w:p>
          <w:p w14:paraId="02945BCD" w14:textId="13F80F1F" w:rsidR="00A53F55" w:rsidRDefault="00F43DC4">
            <w:pPr>
              <w:keepNext/>
              <w:rPr>
                <w:b/>
                <w:bCs/>
                <w:noProof/>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87</w:t>
            </w:r>
          </w:p>
        </w:tc>
      </w:tr>
      <w:tr w:rsidR="00A53F55" w14:paraId="62A06FA5" w14:textId="77777777">
        <w:tc>
          <w:tcPr>
            <w:tcW w:w="9445" w:type="dxa"/>
          </w:tcPr>
          <w:p w14:paraId="5C41C7F2" w14:textId="77777777" w:rsidR="00A53F55" w:rsidRDefault="00F43DC4">
            <w:pPr>
              <w:jc w:val="center"/>
            </w:pPr>
            <w:r>
              <w:rPr>
                <w:noProof/>
                <w:lang w:eastAsia="zh-CN"/>
              </w:rPr>
              <mc:AlternateContent>
                <mc:Choice Requires="wps">
                  <w:drawing>
                    <wp:anchor distT="0" distB="0" distL="114300" distR="114300" simplePos="0" relativeHeight="252095488" behindDoc="0" locked="0" layoutInCell="1" allowOverlap="1" wp14:anchorId="28CC4300" wp14:editId="3F331797">
                      <wp:simplePos x="0" y="0"/>
                      <wp:positionH relativeFrom="column">
                        <wp:posOffset>1541325</wp:posOffset>
                      </wp:positionH>
                      <wp:positionV relativeFrom="paragraph">
                        <wp:posOffset>500200</wp:posOffset>
                      </wp:positionV>
                      <wp:extent cx="1627832" cy="1181819"/>
                      <wp:effectExtent l="0" t="0" r="0" b="0"/>
                      <wp:wrapNone/>
                      <wp:docPr id="1984387710" name="Google Shape;407;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1627832" cy="1181819"/>
                              </a:xfrm>
                              <a:prstGeom prst="rect">
                                <a:avLst/>
                              </a:prstGeom>
                              <a:solidFill>
                                <a:srgbClr val="FF6E68"/>
                              </a:solidFill>
                              <a:ln>
                                <a:noFill/>
                              </a:ln>
                            </wps:spPr>
                            <wps:txbx>
                              <w:txbxContent>
                                <w:p w14:paraId="4856EFFC" w14:textId="77777777" w:rsidR="00A53F55" w:rsidRDefault="00F43DC4">
                                  <w:pPr>
                                    <w:pStyle w:val="NormalWeb"/>
                                    <w:spacing w:before="0" w:beforeAutospacing="0" w:after="120" w:afterAutospacing="0"/>
                                    <w:rPr>
                                      <w:sz w:val="12"/>
                                      <w:szCs w:val="12"/>
                                      <w:lang w:val="fr-FR"/>
                                    </w:rPr>
                                  </w:pPr>
                                  <w:r>
                                    <w:rPr>
                                      <w:rFonts w:ascii="Montserrat" w:eastAsia="Montserrat" w:hAnsi="Montserrat" w:cs="Montserrat"/>
                                      <w:b/>
                                      <w:bCs/>
                                      <w:color w:val="FFFFFF"/>
                                      <w:sz w:val="12"/>
                                      <w:szCs w:val="12"/>
                                      <w:lang w:val="fr-FR"/>
                                    </w:rPr>
                                    <w:t xml:space="preserve">Suivi et évaluation de l’impact de </w:t>
                                  </w:r>
                                  <w:proofErr w:type="spellStart"/>
                                  <w:r>
                                    <w:rPr>
                                      <w:rFonts w:ascii="Montserrat" w:eastAsia="Montserrat" w:hAnsi="Montserrat" w:cs="Montserrat"/>
                                      <w:b/>
                                      <w:bCs/>
                                      <w:color w:val="FFFFFF"/>
                                      <w:sz w:val="12"/>
                                      <w:szCs w:val="12"/>
                                      <w:lang w:val="fr-FR"/>
                                    </w:rPr>
                                    <w:t>Truenat</w:t>
                                  </w:r>
                                  <w:proofErr w:type="spellEnd"/>
                                </w:p>
                                <w:p w14:paraId="4A416C31" w14:textId="77777777" w:rsidR="00A53F55" w:rsidRDefault="00F43DC4">
                                  <w:pPr>
                                    <w:pStyle w:val="ListParagraph"/>
                                    <w:numPr>
                                      <w:ilvl w:val="0"/>
                                      <w:numId w:val="139"/>
                                    </w:numPr>
                                    <w:spacing w:after="120"/>
                                    <w:ind w:left="144" w:hanging="144"/>
                                    <w:contextualSpacing w:val="0"/>
                                    <w:rPr>
                                      <w:rFonts w:eastAsia="Times New Roman"/>
                                      <w:color w:val="FFFFFF"/>
                                      <w:sz w:val="12"/>
                                      <w:szCs w:val="12"/>
                                      <w:lang w:val="fr-FR"/>
                                    </w:rPr>
                                  </w:pPr>
                                  <w:r>
                                    <w:rPr>
                                      <w:rFonts w:ascii="Montserrat" w:eastAsia="Montserrat" w:hAnsi="Montserrat" w:cs="Montserrat"/>
                                      <w:color w:val="FFFFFF"/>
                                      <w:sz w:val="12"/>
                                      <w:szCs w:val="12"/>
                                      <w:lang w:val="fr-FR"/>
                                    </w:rPr>
                                    <w:t xml:space="preserve">Les progrès accomplis pour atteindre des indicateurs de l’OMS pour le renforcement des laboratoires doivent être mesurés pour évaluer l’impact de </w:t>
                                  </w:r>
                                  <w:proofErr w:type="spellStart"/>
                                  <w:r>
                                    <w:rPr>
                                      <w:rFonts w:ascii="Montserrat" w:eastAsia="Montserrat" w:hAnsi="Montserrat" w:cs="Montserrat"/>
                                      <w:color w:val="FFFFFF"/>
                                      <w:sz w:val="12"/>
                                      <w:szCs w:val="12"/>
                                      <w:lang w:val="fr-FR"/>
                                    </w:rPr>
                                    <w:t>Truenat</w:t>
                                  </w:r>
                                  <w:proofErr w:type="spellEnd"/>
                                  <w:r>
                                    <w:rPr>
                                      <w:rFonts w:ascii="Montserrat" w:eastAsia="Montserrat" w:hAnsi="Montserrat" w:cs="Montserrat"/>
                                      <w:color w:val="FFFFFF"/>
                                      <w:sz w:val="12"/>
                                      <w:szCs w:val="12"/>
                                      <w:lang w:val="fr-FR"/>
                                    </w:rPr>
                                    <w:t>.</w:t>
                                  </w:r>
                                </w:p>
                                <w:p w14:paraId="4AE05EE1" w14:textId="77777777" w:rsidR="00A53F55" w:rsidRDefault="00F43DC4">
                                  <w:pPr>
                                    <w:pStyle w:val="ListParagraph"/>
                                    <w:numPr>
                                      <w:ilvl w:val="0"/>
                                      <w:numId w:val="139"/>
                                    </w:numPr>
                                    <w:spacing w:after="120"/>
                                    <w:ind w:left="144" w:hanging="144"/>
                                    <w:contextualSpacing w:val="0"/>
                                    <w:rPr>
                                      <w:rFonts w:eastAsia="Times New Roman"/>
                                      <w:color w:val="FFFFFF"/>
                                      <w:sz w:val="12"/>
                                      <w:szCs w:val="12"/>
                                      <w:lang w:val="fr-FR"/>
                                    </w:rPr>
                                  </w:pPr>
                                  <w:r>
                                    <w:rPr>
                                      <w:rFonts w:ascii="Montserrat" w:eastAsia="Montserrat" w:hAnsi="Montserrat" w:cs="Montserrat"/>
                                      <w:color w:val="FFFFFF"/>
                                      <w:sz w:val="12"/>
                                      <w:szCs w:val="12"/>
                                      <w:lang w:val="fr-FR"/>
                                    </w:rPr>
                                    <w:t>D’autres indicateurs peuvent également être choisis par des programmes nationaux pour compléter les indicateurs de l’OMS.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C4300" id="Google Shape;407;p15" o:spid="_x0000_s1634" type="#_x0000_t202" style="position:absolute;left:0;text-align:left;margin-left:121.35pt;margin-top:39.4pt;width:128.2pt;height:93.0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" fillcolor="#ff6e68" stroked="f">
                      <o:lock v:ext="edit" grouping="t"/>
                      <v:textbox inset="0,0,0,0">
                        <w:txbxContent>
                          <w:p w14:paraId="4856EFFC" w14:textId="77777777" w:rsidR="00A53F55" w:rsidRDefault="00F43DC4">
                            <w:pPr>
                              <w:pStyle w:val="NormalWeb"/>
                              <w:spacing w:before="0" w:beforeAutospacing="0" w:after="120" w:afterAutospacing="0"/>
                              <w:rPr>
                                <w:sz w:val="12"/>
                                <w:szCs w:val="12"/>
                                <w:lang w:val="fr-FR"/>
                              </w:rPr>
                            </w:pPr>
                            <w:r>
                              <w:rPr>
                                <w:rFonts w:ascii="Montserrat" w:eastAsia="Montserrat" w:hAnsi="Montserrat" w:cs="Montserrat"/>
                                <w:b/>
                                <w:bCs/>
                                <w:color w:val="FFFFFF"/>
                                <w:sz w:val="12"/>
                                <w:szCs w:val="12"/>
                                <w:lang w:val="fr-FR"/>
                              </w:rPr>
                              <w:t xml:space="preserve">Suivi et </w:t>
                            </w:r>
                            <w:r>
                              <w:rPr>
                                <w:rFonts w:ascii="Montserrat" w:eastAsia="Montserrat" w:hAnsi="Montserrat" w:cs="Montserrat"/>
                                <w:b/>
                                <w:bCs/>
                                <w:color w:val="FFFFFF"/>
                                <w:sz w:val="12"/>
                                <w:szCs w:val="12"/>
                                <w:lang w:val="fr-FR"/>
                              </w:rPr>
                              <w:t>évaluation de l’impact de Truenat</w:t>
                            </w:r>
                          </w:p>
                          <w:p w14:paraId="4A416C31" w14:textId="77777777" w:rsidR="00A53F55" w:rsidRDefault="00F43DC4">
                            <w:pPr>
                              <w:pStyle w:val="ListParagraph"/>
                              <w:numPr>
                                <w:ilvl w:val="0"/>
                                <w:numId w:val="139"/>
                              </w:numPr>
                              <w:spacing w:after="120"/>
                              <w:ind w:left="144" w:hanging="144"/>
                              <w:contextualSpacing w:val="0"/>
                              <w:rPr>
                                <w:rFonts w:eastAsia="Times New Roman"/>
                                <w:color w:val="FFFFFF"/>
                                <w:sz w:val="12"/>
                                <w:szCs w:val="12"/>
                                <w:lang w:val="fr-FR"/>
                              </w:rPr>
                            </w:pPr>
                            <w:r>
                              <w:rPr>
                                <w:rFonts w:ascii="Montserrat" w:eastAsia="Montserrat" w:hAnsi="Montserrat" w:cs="Montserrat"/>
                                <w:color w:val="FFFFFF"/>
                                <w:sz w:val="12"/>
                                <w:szCs w:val="12"/>
                                <w:lang w:val="fr-FR"/>
                              </w:rPr>
                              <w:t>Les progrès accomplis pour atteindre des indicateurs de l’OMS pour le renforcement des laboratoires doivent être mesurés pour évaluer l’impact de Truenat.</w:t>
                            </w:r>
                          </w:p>
                          <w:p w14:paraId="4AE05EE1" w14:textId="77777777" w:rsidR="00A53F55" w:rsidRDefault="00F43DC4">
                            <w:pPr>
                              <w:pStyle w:val="ListParagraph"/>
                              <w:numPr>
                                <w:ilvl w:val="0"/>
                                <w:numId w:val="139"/>
                              </w:numPr>
                              <w:spacing w:after="120"/>
                              <w:ind w:left="144" w:hanging="144"/>
                              <w:contextualSpacing w:val="0"/>
                              <w:rPr>
                                <w:rFonts w:eastAsia="Times New Roman"/>
                                <w:color w:val="FFFFFF"/>
                                <w:sz w:val="12"/>
                                <w:szCs w:val="12"/>
                                <w:lang w:val="fr-FR"/>
                              </w:rPr>
                            </w:pPr>
                            <w:r>
                              <w:rPr>
                                <w:rFonts w:ascii="Montserrat" w:eastAsia="Montserrat" w:hAnsi="Montserrat" w:cs="Montserrat"/>
                                <w:color w:val="FFFFFF"/>
                                <w:sz w:val="12"/>
                                <w:szCs w:val="12"/>
                                <w:lang w:val="fr-FR"/>
                              </w:rPr>
                              <w:t>D’autres indicateurs peuvent également être choisis par des program</w:t>
                            </w:r>
                            <w:r>
                              <w:rPr>
                                <w:rFonts w:ascii="Montserrat" w:eastAsia="Montserrat" w:hAnsi="Montserrat" w:cs="Montserrat"/>
                                <w:color w:val="FFFFFF"/>
                                <w:sz w:val="12"/>
                                <w:szCs w:val="12"/>
                                <w:lang w:val="fr-FR"/>
                              </w:rPr>
                              <w:t>mes nationaux pour compléter les indicateurs de l’OMS.</w:t>
                            </w:r>
                          </w:p>
                        </w:txbxContent>
                      </v:textbox>
                    </v:shape>
                  </w:pict>
                </mc:Fallback>
              </mc:AlternateContent>
            </w:r>
            <w:r>
              <w:rPr>
                <w:noProof/>
                <w:lang w:eastAsia="zh-CN"/>
              </w:rPr>
              <mc:AlternateContent>
                <mc:Choice Requires="wps">
                  <w:drawing>
                    <wp:anchor distT="0" distB="0" distL="114300" distR="114300" simplePos="0" relativeHeight="252093440" behindDoc="0" locked="0" layoutInCell="1" allowOverlap="1" wp14:anchorId="261CC55D" wp14:editId="38CC3B88">
                      <wp:simplePos x="0" y="0"/>
                      <wp:positionH relativeFrom="column">
                        <wp:posOffset>1863090</wp:posOffset>
                      </wp:positionH>
                      <wp:positionV relativeFrom="paragraph">
                        <wp:posOffset>240030</wp:posOffset>
                      </wp:positionV>
                      <wp:extent cx="979374" cy="127000"/>
                      <wp:effectExtent l="0" t="0" r="0" b="6350"/>
                      <wp:wrapNone/>
                      <wp:docPr id="1984387711" name="Google Shape;406;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979374" cy="127000"/>
                              </a:xfrm>
                              <a:prstGeom prst="rect">
                                <a:avLst/>
                              </a:prstGeom>
                              <a:solidFill>
                                <a:srgbClr val="FF6E68"/>
                              </a:solidFill>
                              <a:ln>
                                <a:noFill/>
                              </a:ln>
                            </wps:spPr>
                            <wps:txbx>
                              <w:txbxContent>
                                <w:p w14:paraId="76293A2D" w14:textId="77777777" w:rsidR="00A53F55" w:rsidRDefault="00F43DC4">
                                  <w:pPr>
                                    <w:pStyle w:val="NormalWeb"/>
                                    <w:spacing w:before="0" w:beforeAutospacing="0" w:after="0" w:afterAutospacing="0"/>
                                    <w:jc w:val="center"/>
                                    <w:rPr>
                                      <w:rFonts w:ascii="Montserrat" w:hAnsi="Montserrat"/>
                                      <w:sz w:val="15"/>
                                      <w:szCs w:val="15"/>
                                    </w:rPr>
                                  </w:pPr>
                                  <w:r>
                                    <w:rPr>
                                      <w:rFonts w:ascii="Montserrat" w:eastAsia="Montserrat" w:hAnsi="Montserrat" w:cs="Montserrat ExtraBold"/>
                                      <w:bCs/>
                                      <w:color w:val="FFFFFF"/>
                                      <w:sz w:val="15"/>
                                      <w:szCs w:val="15"/>
                                      <w:lang w:val="fr-FR"/>
                                    </w:rPr>
                                    <w:t>RÉSUMÉ</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61CC55D" id="Google Shape;406;p15" o:spid="_x0000_s1635" type="#_x0000_t202" style="position:absolute;left:0;text-align:left;margin-left:146.7pt;margin-top:18.9pt;width:77.1pt;height:10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" fillcolor="#ff6e68" stroked="f">
                      <o:lock v:ext="edit" grouping="t"/>
                      <v:textbox inset="0,0,0,0">
                        <w:txbxContent>
                          <w:p w14:paraId="76293A2D" w14:textId="77777777" w:rsidR="00A53F55" w:rsidRDefault="00F43DC4">
                            <w:pPr>
                              <w:pStyle w:val="NormalWeb"/>
                              <w:spacing w:before="0" w:beforeAutospacing="0" w:after="0" w:afterAutospacing="0"/>
                              <w:jc w:val="center"/>
                              <w:rPr>
                                <w:rFonts w:ascii="Montserrat" w:hAnsi="Montserrat"/>
                                <w:sz w:val="15"/>
                                <w:szCs w:val="15"/>
                              </w:rPr>
                            </w:pPr>
                            <w:r>
                              <w:rPr>
                                <w:rFonts w:ascii="Montserrat" w:eastAsia="Montserrat" w:hAnsi="Montserrat" w:cs="Montserrat ExtraBold"/>
                                <w:bCs/>
                                <w:color w:val="FFFFFF"/>
                                <w:sz w:val="15"/>
                                <w:szCs w:val="15"/>
                                <w:lang w:val="fr-FR"/>
                              </w:rPr>
                              <w:t>RÉSUMÉ</w:t>
                            </w:r>
                          </w:p>
                        </w:txbxContent>
                      </v:textbox>
                    </v:shape>
                  </w:pict>
                </mc:Fallback>
              </mc:AlternateContent>
            </w:r>
            <w:r>
              <w:rPr>
                <w:noProof/>
                <w:lang w:eastAsia="zh-CN"/>
              </w:rPr>
              <w:drawing>
                <wp:inline distT="0" distB="0" distL="0" distR="0" wp14:anchorId="0E149378" wp14:editId="466A2BE0">
                  <wp:extent cx="3362814" cy="1894122"/>
                  <wp:effectExtent l="19050" t="19050" r="9525" b="11430"/>
                  <wp:docPr id="1984387633" name="Picture 198438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33" name="Picture 42"/>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3366465" cy="1896179"/>
                          </a:xfrm>
                          <a:prstGeom prst="rect">
                            <a:avLst/>
                          </a:prstGeom>
                          <a:noFill/>
                          <a:ln>
                            <a:solidFill>
                              <a:sysClr val="window" lastClr="FFFFFF">
                                <a:lumMod val="50000"/>
                              </a:sysClr>
                            </a:solidFill>
                          </a:ln>
                        </pic:spPr>
                      </pic:pic>
                    </a:graphicData>
                  </a:graphic>
                </wp:inline>
              </w:drawing>
            </w:r>
          </w:p>
        </w:tc>
      </w:tr>
      <w:tr w:rsidR="00A53F55" w14:paraId="416A575A" w14:textId="77777777">
        <w:tc>
          <w:tcPr>
            <w:tcW w:w="9445" w:type="dxa"/>
          </w:tcPr>
          <w:p w14:paraId="3FE7F9E3" w14:textId="77777777" w:rsidR="00A53F55" w:rsidRDefault="00F43DC4">
            <w:pPr>
              <w:rPr>
                <w:lang w:val="fr-FR"/>
              </w:rPr>
            </w:pPr>
            <w:r>
              <w:rPr>
                <w:rFonts w:eastAsia="Gill Sans MT"/>
                <w:b/>
                <w:bCs/>
                <w:lang w:val="fr-FR"/>
              </w:rPr>
              <w:t>DIRE :</w:t>
            </w:r>
            <w:r>
              <w:rPr>
                <w:rFonts w:eastAsia="Gill Sans MT"/>
                <w:lang w:val="fr-FR"/>
              </w:rPr>
              <w:t xml:space="preserve"> Le point principal de ce module était de souligner que les progrès vers l’atteinte des indicateurs d’impact de l’OMS et d’autres indicateurs d’impact doivent être mesurés pour évaluer l’impact de </w:t>
            </w:r>
            <w:proofErr w:type="spellStart"/>
            <w:r>
              <w:rPr>
                <w:rFonts w:eastAsia="Gill Sans MT"/>
                <w:lang w:val="fr-FR"/>
              </w:rPr>
              <w:t>Truenat</w:t>
            </w:r>
            <w:proofErr w:type="spellEnd"/>
            <w:r>
              <w:rPr>
                <w:rFonts w:eastAsia="Gill Sans MT"/>
                <w:lang w:val="fr-FR"/>
              </w:rPr>
              <w:t>.</w:t>
            </w:r>
          </w:p>
        </w:tc>
      </w:tr>
      <w:tr w:rsidR="00A53F55" w14:paraId="21DCE137" w14:textId="77777777">
        <w:tc>
          <w:tcPr>
            <w:tcW w:w="9445" w:type="dxa"/>
          </w:tcPr>
          <w:p w14:paraId="27A5E207" w14:textId="77777777" w:rsidR="00A53F55" w:rsidRDefault="00F43DC4">
            <w:pPr>
              <w:rPr>
                <w:lang w:val="fr-FR"/>
              </w:rPr>
            </w:pPr>
            <w:r>
              <w:rPr>
                <w:rFonts w:eastAsia="Gill Sans MT"/>
                <w:b/>
                <w:bCs/>
                <w:lang w:val="fr-FR"/>
              </w:rPr>
              <w:t>DEMANDER :</w:t>
            </w:r>
            <w:r>
              <w:rPr>
                <w:rFonts w:eastAsia="Gill Sans MT"/>
                <w:lang w:val="fr-FR"/>
              </w:rPr>
              <w:t xml:space="preserve"> Quelqu’un a-t-il des questions sur cette leçon ?</w:t>
            </w:r>
          </w:p>
        </w:tc>
      </w:tr>
      <w:tr w:rsidR="00A53F55" w14:paraId="1654214E" w14:textId="77777777">
        <w:tc>
          <w:tcPr>
            <w:tcW w:w="9445" w:type="dxa"/>
          </w:tcPr>
          <w:p w14:paraId="31B8B713" w14:textId="77777777" w:rsidR="00A53F55" w:rsidRDefault="00F43DC4">
            <w:pPr>
              <w:rPr>
                <w:lang w:val="fr-FR"/>
              </w:rPr>
            </w:pPr>
            <w:r>
              <w:rPr>
                <w:rFonts w:eastAsia="Gill Sans MT"/>
                <w:b/>
                <w:bCs/>
                <w:lang w:val="fr-FR"/>
              </w:rPr>
              <w:t>FAIRE :</w:t>
            </w:r>
            <w:r>
              <w:rPr>
                <w:rFonts w:eastAsia="Gill Sans MT"/>
                <w:lang w:val="fr-FR"/>
              </w:rPr>
              <w:t xml:space="preserve"> Répondez aux questions de clarification des participants. </w:t>
            </w:r>
          </w:p>
        </w:tc>
      </w:tr>
    </w:tbl>
    <w:p w14:paraId="348E792A" w14:textId="77777777" w:rsidR="00A53F55" w:rsidRDefault="00A53F55">
      <w:pPr>
        <w:rPr>
          <w:lang w:val="fr-FR"/>
        </w:rPr>
      </w:pPr>
    </w:p>
    <w:p w14:paraId="58CB1334" w14:textId="77777777" w:rsidR="00A53F55" w:rsidRDefault="00F43DC4">
      <w:pPr>
        <w:keepNext/>
        <w:keepLines/>
        <w:spacing w:before="240"/>
        <w:outlineLvl w:val="2"/>
        <w:rPr>
          <w:rFonts w:eastAsia="Times New Roman"/>
          <w:color w:val="FF6E68"/>
          <w:sz w:val="40"/>
          <w:szCs w:val="40"/>
        </w:rPr>
      </w:pPr>
      <w:bookmarkStart w:id="84" w:name="_Toc80103237"/>
      <w:r>
        <w:rPr>
          <w:rFonts w:eastAsia="Gill Sans MT"/>
          <w:color w:val="FF6E68"/>
          <w:sz w:val="40"/>
          <w:szCs w:val="40"/>
          <w:lang w:val="fr-FR"/>
        </w:rPr>
        <w:t>Contrôle des connaissances</w:t>
      </w:r>
      <w:bookmarkEnd w:id="84"/>
    </w:p>
    <w:tbl>
      <w:tblPr>
        <w:tblStyle w:val="TableGrid"/>
        <w:tblW w:w="0" w:type="auto"/>
        <w:tblLook w:val="04A0" w:firstRow="1" w:lastRow="0" w:firstColumn="1" w:lastColumn="0" w:noHBand="0" w:noVBand="1"/>
      </w:tblPr>
      <w:tblGrid>
        <w:gridCol w:w="9350"/>
      </w:tblGrid>
      <w:tr w:rsidR="00A53F55" w14:paraId="1B775D2A" w14:textId="77777777">
        <w:tc>
          <w:tcPr>
            <w:tcW w:w="9350" w:type="dxa"/>
            <w:shd w:val="clear" w:color="auto" w:fill="E68F8C"/>
          </w:tcPr>
          <w:p w14:paraId="01AC8EA8" w14:textId="77777777" w:rsidR="00A53F55" w:rsidRDefault="00F43DC4">
            <w:pPr>
              <w:rPr>
                <w:rFonts w:eastAsia="Gill Sans MT"/>
                <w:b/>
                <w:bCs/>
                <w:noProof/>
                <w:color w:val="FFFFFF"/>
                <w:lang w:val="fr-FR"/>
              </w:rPr>
            </w:pPr>
            <w:r>
              <w:rPr>
                <w:rFonts w:eastAsia="Gill Sans MT"/>
                <w:b/>
                <w:bCs/>
                <w:noProof/>
                <w:color w:val="FFFFFF"/>
                <w:lang w:val="fr-FR"/>
              </w:rPr>
              <w:t>Contrôle des connaissances</w:t>
            </w:r>
          </w:p>
          <w:p w14:paraId="53E97190" w14:textId="77777777" w:rsidR="00A53F55" w:rsidRDefault="00F43DC4">
            <w:pPr>
              <w:rPr>
                <w:rFonts w:eastAsia="Gill Sans MT"/>
                <w:b/>
                <w:bCs/>
                <w:noProof/>
                <w:color w:val="FFFFFF"/>
                <w:lang w:val="fr-FR"/>
              </w:rPr>
            </w:pPr>
            <w:r>
              <w:rPr>
                <w:rFonts w:eastAsia="Gill Sans MT"/>
                <w:b/>
                <w:bCs/>
                <w:noProof/>
                <w:color w:val="FFFFFF"/>
                <w:lang w:val="fr-FR"/>
              </w:rPr>
              <w:t>Diapositives : 16, 17 et 18</w:t>
            </w:r>
          </w:p>
          <w:p w14:paraId="3DB67370" w14:textId="1F7DA18F" w:rsidR="00A53F55" w:rsidRDefault="00F43DC4" w:rsidP="0077036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87</w:t>
            </w:r>
          </w:p>
        </w:tc>
      </w:tr>
      <w:tr w:rsidR="00A53F55" w14:paraId="72FD2D04" w14:textId="77777777">
        <w:tc>
          <w:tcPr>
            <w:tcW w:w="9350" w:type="dxa"/>
            <w:shd w:val="clear" w:color="auto" w:fill="FFFFFF" w:themeFill="background1"/>
          </w:tcPr>
          <w:p w14:paraId="4D3DE70E" w14:textId="77777777" w:rsidR="00A53F55" w:rsidRDefault="00F43DC4">
            <w:pPr>
              <w:rPr>
                <w:lang w:val="fr-FR"/>
              </w:rPr>
            </w:pPr>
            <w:r>
              <w:rPr>
                <w:rFonts w:eastAsia="Gill Sans MT"/>
                <w:b/>
                <w:bCs/>
                <w:lang w:val="fr-FR"/>
              </w:rPr>
              <w:t xml:space="preserve">FAIRE : </w:t>
            </w:r>
            <w:r>
              <w:rPr>
                <w:rFonts w:eastAsia="Gill Sans MT"/>
                <w:lang w:val="fr-FR"/>
              </w:rPr>
              <w:t>Expliquez que vous allez poser aux participants trois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5AD5D2E9" w14:textId="77777777" w:rsidR="00A53F55" w:rsidRDefault="00A53F55">
            <w:pPr>
              <w:rPr>
                <w:lang w:val="fr-FR"/>
              </w:rPr>
            </w:pPr>
          </w:p>
          <w:p w14:paraId="580911C7" w14:textId="77777777" w:rsidR="00A53F55" w:rsidRDefault="00F43DC4">
            <w:pPr>
              <w:rPr>
                <w:lang w:val="fr-FR"/>
              </w:rPr>
            </w:pPr>
            <w:r>
              <w:rPr>
                <w:rFonts w:eastAsia="Gill Sans MT"/>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6EFBF707" w14:textId="77777777" w:rsidR="00A53F55" w:rsidRDefault="00A53F55">
            <w:pPr>
              <w:rPr>
                <w:lang w:val="fr-FR"/>
              </w:rPr>
            </w:pPr>
          </w:p>
          <w:p w14:paraId="5340AB6C" w14:textId="77777777" w:rsidR="00A53F55" w:rsidRDefault="00F43DC4">
            <w:pPr>
              <w:rPr>
                <w:b/>
                <w:bCs/>
                <w:noProof/>
                <w:color w:val="FFFFFF" w:themeColor="background1"/>
                <w:lang w:val="fr-FR"/>
              </w:rPr>
            </w:pPr>
            <w:r>
              <w:rPr>
                <w:rFonts w:eastAsia="Gill Sans MT"/>
                <w:lang w:val="fr-FR"/>
              </w:rPr>
              <w:t>Notez que les questions de contrôle des connaissances ne sont pas incluses dans les guides du participant pour éviter que les stagiaires ne les voient pendant la leçon et se concentrent uniquement sur ces éléments. Encouragez les participants à noter les réponses dans leurs guides dans le champ des notes à des fins de référence ultérieure.</w:t>
            </w:r>
          </w:p>
        </w:tc>
      </w:tr>
      <w:tr w:rsidR="00A53F55" w14:paraId="38835794" w14:textId="77777777">
        <w:tc>
          <w:tcPr>
            <w:tcW w:w="9350" w:type="dxa"/>
            <w:vAlign w:val="center"/>
          </w:tcPr>
          <w:p w14:paraId="75B4EA09" w14:textId="77777777" w:rsidR="00A53F55" w:rsidRDefault="00F43DC4">
            <w:pPr>
              <w:jc w:val="center"/>
            </w:pPr>
            <w:r>
              <w:rPr>
                <w:noProof/>
                <w:lang w:eastAsia="zh-CN"/>
              </w:rPr>
              <w:lastRenderedPageBreak/>
              <mc:AlternateContent>
                <mc:Choice Requires="wpg">
                  <w:drawing>
                    <wp:anchor distT="0" distB="0" distL="114300" distR="114300" simplePos="0" relativeHeight="252091392" behindDoc="0" locked="0" layoutInCell="1" allowOverlap="1" wp14:anchorId="7221FC93" wp14:editId="1CE38931">
                      <wp:simplePos x="0" y="0"/>
                      <wp:positionH relativeFrom="column">
                        <wp:posOffset>219075</wp:posOffset>
                      </wp:positionH>
                      <wp:positionV relativeFrom="paragraph">
                        <wp:posOffset>64770</wp:posOffset>
                      </wp:positionV>
                      <wp:extent cx="4919345" cy="2798445"/>
                      <wp:effectExtent l="0" t="0" r="0" b="1905"/>
                      <wp:wrapNone/>
                      <wp:docPr id="704" name="Group 704"/>
                      <wp:cNvGraphicFramePr/>
                      <a:graphic xmlns:a="http://schemas.openxmlformats.org/drawingml/2006/main">
                        <a:graphicData uri="http://schemas.microsoft.com/office/word/2010/wordprocessingGroup">
                          <wpg:wgp>
                            <wpg:cNvGrpSpPr/>
                            <wpg:grpSpPr>
                              <a:xfrm>
                                <a:off x="0" y="0"/>
                                <a:ext cx="4919345" cy="2798445"/>
                                <a:chOff x="0" y="0"/>
                                <a:chExt cx="4919523" cy="2798724"/>
                              </a:xfrm>
                            </wpg:grpSpPr>
                            <wps:wsp>
                              <wps:cNvPr id="705" name="Google Shape;414;p16"/>
                              <wps:cNvSpPr txBox="1"/>
                              <wps:spPr>
                                <a:xfrm>
                                  <a:off x="0" y="0"/>
                                  <a:ext cx="4133850" cy="514350"/>
                                </a:xfrm>
                                <a:prstGeom prst="rect">
                                  <a:avLst/>
                                </a:prstGeom>
                                <a:solidFill>
                                  <a:sysClr val="window" lastClr="FFFFFF"/>
                                </a:solidFill>
                                <a:ln>
                                  <a:noFill/>
                                </a:ln>
                              </wps:spPr>
                              <wps:txbx>
                                <w:txbxContent>
                                  <w:p w14:paraId="5A6511F8" w14:textId="77777777" w:rsidR="00A53F55" w:rsidRDefault="00F43DC4">
                                    <w:pPr>
                                      <w:pStyle w:val="NormalWeb"/>
                                      <w:spacing w:before="0" w:beforeAutospacing="0" w:after="40" w:afterAutospacing="0"/>
                                      <w:rPr>
                                        <w:rFonts w:ascii="Montserrat" w:eastAsia="Arial" w:hAnsi="Montserrat"/>
                                        <w:bCs/>
                                        <w:color w:val="FB635E"/>
                                        <w:sz w:val="35"/>
                                        <w:szCs w:val="35"/>
                                        <w:lang w:val="fr-FR" w:bidi="en-US"/>
                                      </w:rPr>
                                    </w:pPr>
                                    <w:r>
                                      <w:rPr>
                                        <w:rFonts w:ascii="Montserrat" w:eastAsia="Montserrat" w:hAnsi="Montserrat"/>
                                        <w:bCs/>
                                        <w:color w:val="FB635E"/>
                                        <w:sz w:val="35"/>
                                        <w:szCs w:val="35"/>
                                        <w:lang w:val="fr-FR" w:bidi="en-US"/>
                                      </w:rPr>
                                      <w:t>Contrôle des connaissances – Question 1</w:t>
                                    </w:r>
                                  </w:p>
                                  <w:p w14:paraId="726F4922" w14:textId="77777777" w:rsidR="00A53F55" w:rsidRDefault="00F43DC4">
                                    <w:pPr>
                                      <w:pStyle w:val="NormalWeb"/>
                                      <w:spacing w:before="0" w:beforeAutospacing="0" w:after="40" w:afterAutospacing="0"/>
                                      <w:rPr>
                                        <w:rFonts w:ascii="Montserrat" w:eastAsia="Montserrat" w:hAnsi="Montserrat" w:cs="Montserrat"/>
                                        <w:color w:val="000000" w:themeColor="dark1"/>
                                        <w:kern w:val="24"/>
                                        <w:sz w:val="23"/>
                                        <w:szCs w:val="23"/>
                                        <w:lang w:val="fr-FR"/>
                                      </w:rPr>
                                    </w:pPr>
                                    <w:r>
                                      <w:rPr>
                                        <w:rFonts w:ascii="Montserrat" w:eastAsia="Montserrat" w:hAnsi="Montserrat" w:cs="Montserrat"/>
                                        <w:color w:val="000000"/>
                                        <w:kern w:val="24"/>
                                        <w:sz w:val="23"/>
                                        <w:szCs w:val="23"/>
                                        <w:lang w:val="fr-FR"/>
                                      </w:rPr>
                                      <w:t>Complétez le tableau avec la cible de l’OMS associée.</w:t>
                                    </w:r>
                                  </w:p>
                                </w:txbxContent>
                              </wps:txbx>
                              <wps:bodyPr spcFirstLastPara="1" wrap="square" lIns="0" tIns="0" rIns="0" bIns="0" anchor="t" anchorCtr="0"/>
                            </wps:wsp>
                            <wps:wsp>
                              <wps:cNvPr id="706" name="Google Shape;414;p16"/>
                              <wps:cNvSpPr txBox="1"/>
                              <wps:spPr>
                                <a:xfrm>
                                  <a:off x="139264" y="647882"/>
                                  <a:ext cx="2992237" cy="169236"/>
                                </a:xfrm>
                                <a:prstGeom prst="rect">
                                  <a:avLst/>
                                </a:prstGeom>
                                <a:solidFill>
                                  <a:srgbClr val="FFB6B3"/>
                                </a:solidFill>
                                <a:ln>
                                  <a:noFill/>
                                </a:ln>
                              </wps:spPr>
                              <wps:txbx>
                                <w:txbxContent>
                                  <w:p w14:paraId="166B064A" w14:textId="77777777" w:rsidR="00A53F55" w:rsidRDefault="00F43DC4">
                                    <w:pPr>
                                      <w:spacing w:after="40"/>
                                      <w:jc w:val="center"/>
                                      <w:rPr>
                                        <w:rFonts w:ascii="Montserrat" w:eastAsia="Montserrat" w:hAnsi="Montserrat" w:cs="Montserrat"/>
                                        <w:b/>
                                        <w:color w:val="767171" w:themeColor="background2" w:themeShade="80"/>
                                        <w:kern w:val="24"/>
                                        <w:sz w:val="15"/>
                                        <w:szCs w:val="23"/>
                                        <w:lang w:val="fr-FR"/>
                                      </w:rPr>
                                    </w:pPr>
                                    <w:r>
                                      <w:rPr>
                                        <w:rFonts w:ascii="Montserrat" w:eastAsia="Montserrat" w:hAnsi="Montserrat" w:cs="Montserrat"/>
                                        <w:b/>
                                        <w:bCs/>
                                        <w:color w:val="767171"/>
                                        <w:kern w:val="24"/>
                                        <w:sz w:val="15"/>
                                        <w:szCs w:val="15"/>
                                        <w:lang w:val="fr-FR"/>
                                      </w:rPr>
                                      <w:t>Indicateurs de l’OMS pour le renforcement des laboratoires</w:t>
                                    </w:r>
                                  </w:p>
                                </w:txbxContent>
                              </wps:txbx>
                              <wps:bodyPr spcFirstLastPara="1" wrap="square" lIns="0" tIns="0" rIns="0" bIns="0" anchor="t" anchorCtr="0"/>
                            </wps:wsp>
                            <wps:wsp>
                              <wps:cNvPr id="707" name="Google Shape;414;p16"/>
                              <wps:cNvSpPr txBox="1"/>
                              <wps:spPr>
                                <a:xfrm>
                                  <a:off x="4125773" y="658368"/>
                                  <a:ext cx="793750" cy="158750"/>
                                </a:xfrm>
                                <a:prstGeom prst="rect">
                                  <a:avLst/>
                                </a:prstGeom>
                                <a:solidFill>
                                  <a:srgbClr val="FFB6B3"/>
                                </a:solidFill>
                                <a:ln>
                                  <a:noFill/>
                                </a:ln>
                              </wps:spPr>
                              <wps:txbx>
                                <w:txbxContent>
                                  <w:p w14:paraId="126190E6" w14:textId="77777777" w:rsidR="00A53F55" w:rsidRDefault="00F43DC4">
                                    <w:pPr>
                                      <w:spacing w:after="40"/>
                                      <w:jc w:val="center"/>
                                      <w:rPr>
                                        <w:rFonts w:ascii="Montserrat" w:eastAsia="Montserrat" w:hAnsi="Montserrat" w:cs="Montserrat"/>
                                        <w:b/>
                                        <w:color w:val="767171" w:themeColor="background2" w:themeShade="80"/>
                                        <w:kern w:val="24"/>
                                        <w:sz w:val="15"/>
                                        <w:szCs w:val="23"/>
                                      </w:rPr>
                                    </w:pPr>
                                    <w:r>
                                      <w:rPr>
                                        <w:rFonts w:ascii="Montserrat" w:eastAsia="Montserrat" w:hAnsi="Montserrat" w:cs="Montserrat"/>
                                        <w:b/>
                                        <w:bCs/>
                                        <w:color w:val="767171"/>
                                        <w:kern w:val="24"/>
                                        <w:sz w:val="15"/>
                                        <w:szCs w:val="15"/>
                                        <w:lang w:val="fr-FR"/>
                                      </w:rPr>
                                      <w:t>Cible de l’OMS</w:t>
                                    </w:r>
                                  </w:p>
                                </w:txbxContent>
                              </wps:txbx>
                              <wps:bodyPr spcFirstLastPara="1" wrap="square" lIns="0" tIns="0" rIns="0" bIns="0" anchor="t" anchorCtr="0"/>
                            </wps:wsp>
                            <wps:wsp>
                              <wps:cNvPr id="708" name="Google Shape;414;p16"/>
                              <wps:cNvSpPr txBox="1"/>
                              <wps:spPr>
                                <a:xfrm>
                                  <a:off x="51207" y="907085"/>
                                  <a:ext cx="3340100" cy="254000"/>
                                </a:xfrm>
                                <a:prstGeom prst="rect">
                                  <a:avLst/>
                                </a:prstGeom>
                                <a:solidFill>
                                  <a:sysClr val="window" lastClr="FFFFFF"/>
                                </a:solidFill>
                                <a:ln>
                                  <a:noFill/>
                                </a:ln>
                              </wps:spPr>
                              <wps:txbx>
                                <w:txbxContent>
                                  <w:p w14:paraId="626B48D8" w14:textId="77777777" w:rsidR="00A53F55" w:rsidRDefault="00F43DC4">
                                    <w:pPr>
                                      <w:spacing w:after="40"/>
                                      <w:rPr>
                                        <w:rFonts w:ascii="Montserrat" w:eastAsia="Montserrat" w:hAnsi="Montserrat" w:cs="Montserrat"/>
                                        <w:color w:val="000000" w:themeColor="dark1"/>
                                        <w:kern w:val="24"/>
                                        <w:sz w:val="15"/>
                                        <w:szCs w:val="23"/>
                                        <w:lang w:val="fr-FR"/>
                                      </w:rPr>
                                    </w:pPr>
                                    <w:r>
                                      <w:rPr>
                                        <w:rFonts w:ascii="Montserrat" w:eastAsia="Montserrat" w:hAnsi="Montserrat" w:cs="Montserrat"/>
                                        <w:color w:val="000000"/>
                                        <w:kern w:val="24"/>
                                        <w:sz w:val="15"/>
                                        <w:szCs w:val="15"/>
                                        <w:lang w:val="fr-FR"/>
                                      </w:rPr>
                                      <w:t>Pourcentage de cas de TB confirmés bactériologiquement et notifiés avec des résultats de TDS pour la RIF</w:t>
                                    </w:r>
                                  </w:p>
                                </w:txbxContent>
                              </wps:txbx>
                              <wps:bodyPr spcFirstLastPara="1" wrap="square" lIns="0" tIns="0" rIns="0" bIns="0" anchor="t" anchorCtr="0"/>
                            </wps:wsp>
                            <wps:wsp>
                              <wps:cNvPr id="709" name="Google Shape;414;p16"/>
                              <wps:cNvSpPr txBox="1"/>
                              <wps:spPr>
                                <a:xfrm>
                                  <a:off x="51207" y="1272845"/>
                                  <a:ext cx="3340100" cy="254000"/>
                                </a:xfrm>
                                <a:prstGeom prst="rect">
                                  <a:avLst/>
                                </a:prstGeom>
                                <a:solidFill>
                                  <a:sysClr val="window" lastClr="FFFFFF"/>
                                </a:solidFill>
                                <a:ln>
                                  <a:noFill/>
                                </a:ln>
                              </wps:spPr>
                              <wps:txbx>
                                <w:txbxContent>
                                  <w:p w14:paraId="63A3E396"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Pourcentage des cas de TB notifiés, résistants à la RIF, avec des résultats de TDS pour les fluoroquinolones et des agents injectables de deuxième intention</w:t>
                                    </w:r>
                                  </w:p>
                                </w:txbxContent>
                              </wps:txbx>
                              <wps:bodyPr spcFirstLastPara="1" wrap="square" lIns="0" tIns="0" rIns="0" bIns="0" anchor="t" anchorCtr="0"/>
                            </wps:wsp>
                            <wps:wsp>
                              <wps:cNvPr id="710" name="Google Shape;414;p16"/>
                              <wps:cNvSpPr txBox="1"/>
                              <wps:spPr>
                                <a:xfrm>
                                  <a:off x="51207" y="1653234"/>
                                  <a:ext cx="3340100" cy="443193"/>
                                </a:xfrm>
                                <a:prstGeom prst="rect">
                                  <a:avLst/>
                                </a:prstGeom>
                                <a:solidFill>
                                  <a:sysClr val="window" lastClr="FFFFFF"/>
                                </a:solidFill>
                                <a:ln>
                                  <a:noFill/>
                                </a:ln>
                              </wps:spPr>
                              <wps:txbx>
                                <w:txbxContent>
                                  <w:p w14:paraId="4CBF6CA5"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Pourcentage de sites de test utilisant des WRD dans lesquels un système de connectivité des données a été mis en place qui permet de transmettre les résultats par voie électronique aux cliniciens et à un système de gestion des informations</w:t>
                                    </w:r>
                                  </w:p>
                                </w:txbxContent>
                              </wps:txbx>
                              <wps:bodyPr spcFirstLastPara="1" wrap="square" lIns="0" tIns="0" rIns="0" bIns="0" anchor="t" anchorCtr="0"/>
                            </wps:wsp>
                            <wps:wsp>
                              <wps:cNvPr id="711" name="Google Shape;414;p16"/>
                              <wps:cNvSpPr txBox="1"/>
                              <wps:spPr>
                                <a:xfrm>
                                  <a:off x="51207" y="2165299"/>
                                  <a:ext cx="3340100" cy="319356"/>
                                </a:xfrm>
                                <a:prstGeom prst="rect">
                                  <a:avLst/>
                                </a:prstGeom>
                                <a:solidFill>
                                  <a:sysClr val="window" lastClr="FFFFFF"/>
                                </a:solidFill>
                                <a:ln>
                                  <a:noFill/>
                                </a:ln>
                              </wps:spPr>
                              <wps:txbx>
                                <w:txbxContent>
                                  <w:p w14:paraId="3606CDAE"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Pourcentage des nouveaux cas de TB ou de rechute notifiés avec un test de diagnostic rapide approuvé par l’OMS (WRD) en tant que test diagnostique initial</w:t>
                                    </w:r>
                                  </w:p>
                                </w:txbxContent>
                              </wps:txbx>
                              <wps:bodyPr spcFirstLastPara="1" wrap="square" lIns="0" tIns="0" rIns="0" bIns="0" anchor="t" anchorCtr="0"/>
                            </wps:wsp>
                            <wps:wsp>
                              <wps:cNvPr id="712" name="Google Shape;414;p16"/>
                              <wps:cNvSpPr txBox="1"/>
                              <wps:spPr>
                                <a:xfrm>
                                  <a:off x="51207" y="2538374"/>
                                  <a:ext cx="3340100" cy="260350"/>
                                </a:xfrm>
                                <a:prstGeom prst="rect">
                                  <a:avLst/>
                                </a:prstGeom>
                                <a:solidFill>
                                  <a:sysClr val="window" lastClr="FFFFFF"/>
                                </a:solidFill>
                                <a:ln>
                                  <a:noFill/>
                                </a:ln>
                              </wps:spPr>
                              <wps:txbx>
                                <w:txbxContent>
                                  <w:p w14:paraId="2302730B" w14:textId="77777777" w:rsidR="00A53F55" w:rsidRDefault="00F43DC4">
                                    <w:pPr>
                                      <w:spacing w:after="40"/>
                                      <w:rPr>
                                        <w:rFonts w:ascii="Montserrat" w:eastAsia="Montserrat" w:hAnsi="Montserrat" w:cs="Montserrat"/>
                                        <w:color w:val="000000" w:themeColor="dark1"/>
                                        <w:kern w:val="24"/>
                                        <w:sz w:val="15"/>
                                        <w:szCs w:val="23"/>
                                        <w:lang w:val="fr-FR"/>
                                      </w:rPr>
                                    </w:pPr>
                                    <w:r>
                                      <w:rPr>
                                        <w:rFonts w:ascii="Montserrat" w:eastAsia="Montserrat" w:hAnsi="Montserrat" w:cs="Montserrat"/>
                                        <w:color w:val="000000"/>
                                        <w:kern w:val="24"/>
                                        <w:sz w:val="15"/>
                                        <w:szCs w:val="15"/>
                                        <w:lang w:val="fr-FR"/>
                                      </w:rPr>
                                      <w:t>Pourcentage des nouveaux cas de TB et de rechutes notifiés ayant fait l’objet d’une confirmation bactériologique</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7221FC93" id="Group 704" o:spid="_x0000_s1636" style="position:absolute;left:0;text-align:left;margin-left:17.25pt;margin-top:5.1pt;width:387.35pt;height:220.35pt;z-index:252091392;mso-width-relative:margin;mso-height-relative:margin" coordsize="49195,2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">
                      <v:shape id="Google Shape;414;p16" o:spid="_x0000_s1637" type="#_x0000_t202" style="position:absolute;width:41338;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" fillcolor="window" stroked="f">
                        <v:textbox inset="0,0,0,0">
                          <w:txbxContent>
                            <w:p w14:paraId="5A6511F8" w14:textId="77777777" w:rsidR="00A53F55" w:rsidRDefault="00F43DC4">
                              <w:pPr>
                                <w:pStyle w:val="NormalWeb"/>
                                <w:spacing w:before="0" w:beforeAutospacing="0" w:after="40" w:afterAutospacing="0"/>
                                <w:rPr>
                                  <w:rFonts w:ascii="Montserrat" w:eastAsia="Arial" w:hAnsi="Montserrat"/>
                                  <w:bCs/>
                                  <w:color w:val="FB635E"/>
                                  <w:sz w:val="35"/>
                                  <w:szCs w:val="35"/>
                                  <w:lang w:val="fr-FR" w:bidi="en-US"/>
                                </w:rPr>
                              </w:pPr>
                              <w:r>
                                <w:rPr>
                                  <w:rFonts w:ascii="Montserrat" w:eastAsia="Montserrat" w:hAnsi="Montserrat"/>
                                  <w:bCs/>
                                  <w:color w:val="FB635E"/>
                                  <w:sz w:val="35"/>
                                  <w:szCs w:val="35"/>
                                  <w:lang w:val="fr-FR" w:bidi="en-US"/>
                                </w:rPr>
                                <w:t>Contrôle des connaissances – Question 1</w:t>
                              </w:r>
                            </w:p>
                            <w:p w14:paraId="726F4922" w14:textId="77777777" w:rsidR="00A53F55" w:rsidRDefault="00F43DC4">
                              <w:pPr>
                                <w:pStyle w:val="NormalWeb"/>
                                <w:spacing w:before="0" w:beforeAutospacing="0" w:after="40" w:afterAutospacing="0"/>
                                <w:rPr>
                                  <w:rFonts w:ascii="Montserrat" w:eastAsia="Montserrat" w:hAnsi="Montserrat" w:cs="Montserrat"/>
                                  <w:color w:val="000000" w:themeColor="dark1"/>
                                  <w:kern w:val="24"/>
                                  <w:sz w:val="23"/>
                                  <w:szCs w:val="23"/>
                                  <w:lang w:val="fr-FR"/>
                                </w:rPr>
                              </w:pPr>
                              <w:r>
                                <w:rPr>
                                  <w:rFonts w:ascii="Montserrat" w:eastAsia="Montserrat" w:hAnsi="Montserrat" w:cs="Montserrat"/>
                                  <w:color w:val="000000"/>
                                  <w:kern w:val="24"/>
                                  <w:sz w:val="23"/>
                                  <w:szCs w:val="23"/>
                                  <w:lang w:val="fr-FR"/>
                                </w:rPr>
                                <w:t>Complétez le tableau avec la cible de l’OMS associée.</w:t>
                              </w:r>
                            </w:p>
                          </w:txbxContent>
                        </v:textbox>
                      </v:shape>
                      <v:shape id="Google Shape;414;p16" o:spid="_x0000_s1638" type="#_x0000_t202" style="position:absolute;left:1392;top:6478;width:29923;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" fillcolor="#ffb6b3" stroked="f">
                        <v:textbox inset="0,0,0,0">
                          <w:txbxContent>
                            <w:p w14:paraId="166B064A" w14:textId="77777777" w:rsidR="00A53F55" w:rsidRDefault="00F43DC4">
                              <w:pPr>
                                <w:spacing w:after="40"/>
                                <w:jc w:val="center"/>
                                <w:rPr>
                                  <w:rFonts w:ascii="Montserrat" w:eastAsia="Montserrat" w:hAnsi="Montserrat" w:cs="Montserrat"/>
                                  <w:b/>
                                  <w:color w:val="767171" w:themeColor="background2" w:themeShade="80"/>
                                  <w:kern w:val="24"/>
                                  <w:sz w:val="15"/>
                                  <w:szCs w:val="23"/>
                                  <w:lang w:val="fr-FR"/>
                                </w:rPr>
                              </w:pPr>
                              <w:r>
                                <w:rPr>
                                  <w:rFonts w:ascii="Montserrat" w:eastAsia="Montserrat" w:hAnsi="Montserrat" w:cs="Montserrat"/>
                                  <w:b/>
                                  <w:bCs/>
                                  <w:color w:val="767171"/>
                                  <w:kern w:val="24"/>
                                  <w:sz w:val="15"/>
                                  <w:szCs w:val="15"/>
                                  <w:lang w:val="fr-FR"/>
                                </w:rPr>
                                <w:t>Indicateurs de l’OMS pour le renforcement des laboratoires</w:t>
                              </w:r>
                            </w:p>
                          </w:txbxContent>
                        </v:textbox>
                      </v:shape>
                      <v:shape id="Google Shape;414;p16" o:spid="_x0000_s1639" type="#_x0000_t202" style="position:absolute;left:41257;top:6583;width:793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" fillcolor="#ffb6b3" stroked="f">
                        <v:textbox inset="0,0,0,0">
                          <w:txbxContent>
                            <w:p w14:paraId="126190E6" w14:textId="77777777" w:rsidR="00A53F55" w:rsidRDefault="00F43DC4">
                              <w:pPr>
                                <w:spacing w:after="40"/>
                                <w:jc w:val="center"/>
                                <w:rPr>
                                  <w:rFonts w:ascii="Montserrat" w:eastAsia="Montserrat" w:hAnsi="Montserrat" w:cs="Montserrat"/>
                                  <w:b/>
                                  <w:color w:val="767171" w:themeColor="background2" w:themeShade="80"/>
                                  <w:kern w:val="24"/>
                                  <w:sz w:val="15"/>
                                  <w:szCs w:val="23"/>
                                </w:rPr>
                              </w:pPr>
                              <w:r>
                                <w:rPr>
                                  <w:rFonts w:ascii="Montserrat" w:eastAsia="Montserrat" w:hAnsi="Montserrat" w:cs="Montserrat"/>
                                  <w:b/>
                                  <w:bCs/>
                                  <w:color w:val="767171"/>
                                  <w:kern w:val="24"/>
                                  <w:sz w:val="15"/>
                                  <w:szCs w:val="15"/>
                                  <w:lang w:val="fr-FR"/>
                                </w:rPr>
                                <w:t>Cible de l’OMS</w:t>
                              </w:r>
                            </w:p>
                          </w:txbxContent>
                        </v:textbox>
                      </v:shape>
                      <v:shape id="Google Shape;414;p16" o:spid="_x0000_s1640" type="#_x0000_t202" style="position:absolute;left:512;top:9070;width:3340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" fillcolor="window" stroked="f">
                        <v:textbox inset="0,0,0,0">
                          <w:txbxContent>
                            <w:p w14:paraId="626B48D8" w14:textId="77777777" w:rsidR="00A53F55" w:rsidRDefault="00F43DC4">
                              <w:pPr>
                                <w:spacing w:after="40"/>
                                <w:rPr>
                                  <w:rFonts w:ascii="Montserrat" w:eastAsia="Montserrat" w:hAnsi="Montserrat" w:cs="Montserrat"/>
                                  <w:color w:val="000000" w:themeColor="dark1"/>
                                  <w:kern w:val="24"/>
                                  <w:sz w:val="15"/>
                                  <w:szCs w:val="23"/>
                                  <w:lang w:val="fr-FR"/>
                                </w:rPr>
                              </w:pPr>
                              <w:r>
                                <w:rPr>
                                  <w:rFonts w:ascii="Montserrat" w:eastAsia="Montserrat" w:hAnsi="Montserrat" w:cs="Montserrat"/>
                                  <w:color w:val="000000"/>
                                  <w:kern w:val="24"/>
                                  <w:sz w:val="15"/>
                                  <w:szCs w:val="15"/>
                                  <w:lang w:val="fr-FR"/>
                                </w:rPr>
                                <w:t>Pourcentage de cas de TB confirmés bactériologiquement et notifiés avec des résultats de TDS pour la RIF</w:t>
                              </w:r>
                            </w:p>
                          </w:txbxContent>
                        </v:textbox>
                      </v:shape>
                      <v:shape id="Google Shape;414;p16" o:spid="_x0000_s1641" type="#_x0000_t202" style="position:absolute;left:512;top:12728;width:3340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" fillcolor="window" stroked="f">
                        <v:textbox inset="0,0,0,0">
                          <w:txbxContent>
                            <w:p w14:paraId="63A3E396"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 xml:space="preserve">Pourcentage </w:t>
                              </w:r>
                              <w:r>
                                <w:rPr>
                                  <w:rFonts w:ascii="Montserrat" w:eastAsia="Montserrat" w:hAnsi="Montserrat" w:cs="Montserrat"/>
                                  <w:color w:val="000000"/>
                                  <w:kern w:val="24"/>
                                  <w:sz w:val="13"/>
                                  <w:szCs w:val="13"/>
                                  <w:lang w:val="fr-FR"/>
                                </w:rPr>
                                <w:t>des cas de TB notifiés, résistants à la RIF, avec des résultats de TDS pour les fluoroquinolones et des agents injectables de deuxième intention</w:t>
                              </w:r>
                            </w:p>
                          </w:txbxContent>
                        </v:textbox>
                      </v:shape>
                      <v:shape id="Google Shape;414;p16" o:spid="_x0000_s1642" type="#_x0000_t202" style="position:absolute;left:512;top:16532;width:33401;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" fillcolor="window" stroked="f">
                        <v:textbox inset="0,0,0,0">
                          <w:txbxContent>
                            <w:p w14:paraId="4CBF6CA5"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Pourcentage de sites de test utilisant des WRD dans lesquels un système de connectivité des données a été mis</w:t>
                              </w:r>
                              <w:r>
                                <w:rPr>
                                  <w:rFonts w:ascii="Montserrat" w:eastAsia="Montserrat" w:hAnsi="Montserrat" w:cs="Montserrat"/>
                                  <w:color w:val="000000"/>
                                  <w:kern w:val="24"/>
                                  <w:sz w:val="13"/>
                                  <w:szCs w:val="13"/>
                                  <w:lang w:val="fr-FR"/>
                                </w:rPr>
                                <w:t xml:space="preserve"> en place qui permet de transmettre les résultats par voie électronique aux cliniciens et à un système de gestion des informations</w:t>
                              </w:r>
                            </w:p>
                          </w:txbxContent>
                        </v:textbox>
                      </v:shape>
                      <v:shape id="Google Shape;414;p16" o:spid="_x0000_s1643" type="#_x0000_t202" style="position:absolute;left:512;top:21652;width:33401;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" fillcolor="window" stroked="f">
                        <v:textbox inset="0,0,0,0">
                          <w:txbxContent>
                            <w:p w14:paraId="3606CDAE" w14:textId="77777777" w:rsidR="00A53F55" w:rsidRDefault="00F43DC4">
                              <w:pPr>
                                <w:spacing w:after="40"/>
                                <w:rPr>
                                  <w:rFonts w:ascii="Montserrat" w:eastAsia="Montserrat" w:hAnsi="Montserrat" w:cs="Montserrat"/>
                                  <w:color w:val="000000" w:themeColor="dark1"/>
                                  <w:kern w:val="24"/>
                                  <w:sz w:val="13"/>
                                  <w:szCs w:val="22"/>
                                  <w:lang w:val="fr-FR"/>
                                </w:rPr>
                              </w:pPr>
                              <w:r>
                                <w:rPr>
                                  <w:rFonts w:ascii="Montserrat" w:eastAsia="Montserrat" w:hAnsi="Montserrat" w:cs="Montserrat"/>
                                  <w:color w:val="000000"/>
                                  <w:kern w:val="24"/>
                                  <w:sz w:val="13"/>
                                  <w:szCs w:val="13"/>
                                  <w:lang w:val="fr-FR"/>
                                </w:rPr>
                                <w:t xml:space="preserve">Pourcentage des nouveaux cas de TB ou de rechute notifiés avec un test de diagnostic rapide approuvé par l’OMS (WRD) en </w:t>
                              </w:r>
                              <w:r>
                                <w:rPr>
                                  <w:rFonts w:ascii="Montserrat" w:eastAsia="Montserrat" w:hAnsi="Montserrat" w:cs="Montserrat"/>
                                  <w:color w:val="000000"/>
                                  <w:kern w:val="24"/>
                                  <w:sz w:val="13"/>
                                  <w:szCs w:val="13"/>
                                  <w:lang w:val="fr-FR"/>
                                </w:rPr>
                                <w:t>tant que test diagnostique initial</w:t>
                              </w:r>
                            </w:p>
                          </w:txbxContent>
                        </v:textbox>
                      </v:shape>
                      <v:shape id="Google Shape;414;p16" o:spid="_x0000_s1644" type="#_x0000_t202" style="position:absolute;left:512;top:25383;width:33401;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" fillcolor="window" stroked="f">
                        <v:textbox inset="0,0,0,0">
                          <w:txbxContent>
                            <w:p w14:paraId="2302730B" w14:textId="77777777" w:rsidR="00A53F55" w:rsidRDefault="00F43DC4">
                              <w:pPr>
                                <w:spacing w:after="40"/>
                                <w:rPr>
                                  <w:rFonts w:ascii="Montserrat" w:eastAsia="Montserrat" w:hAnsi="Montserrat" w:cs="Montserrat"/>
                                  <w:color w:val="000000" w:themeColor="dark1"/>
                                  <w:kern w:val="24"/>
                                  <w:sz w:val="15"/>
                                  <w:szCs w:val="23"/>
                                  <w:lang w:val="fr-FR"/>
                                </w:rPr>
                              </w:pPr>
                              <w:r>
                                <w:rPr>
                                  <w:rFonts w:ascii="Montserrat" w:eastAsia="Montserrat" w:hAnsi="Montserrat" w:cs="Montserrat"/>
                                  <w:color w:val="000000"/>
                                  <w:kern w:val="24"/>
                                  <w:sz w:val="15"/>
                                  <w:szCs w:val="15"/>
                                  <w:lang w:val="fr-FR"/>
                                </w:rPr>
                                <w:t>Pourcentage des nouveaux cas de TB et de rechutes notifiés ayant fait l’objet d’une confirmation bactériologique</w:t>
                              </w:r>
                            </w:p>
                          </w:txbxContent>
                        </v:textbox>
                      </v:shape>
                    </v:group>
                  </w:pict>
                </mc:Fallback>
              </mc:AlternateContent>
            </w:r>
            <w:r>
              <w:rPr>
                <w:noProof/>
                <w:lang w:eastAsia="zh-CN"/>
              </w:rPr>
              <w:drawing>
                <wp:inline distT="0" distB="0" distL="0" distR="0" wp14:anchorId="6012E4F5" wp14:editId="4FE661C5">
                  <wp:extent cx="5746653" cy="3236832"/>
                  <wp:effectExtent l="0" t="0" r="6985" b="1905"/>
                  <wp:docPr id="1984387635" name="Picture 198438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35" name="Picture 43"/>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5756970" cy="3242643"/>
                          </a:xfrm>
                          <a:prstGeom prst="rect">
                            <a:avLst/>
                          </a:prstGeom>
                          <a:noFill/>
                        </pic:spPr>
                      </pic:pic>
                    </a:graphicData>
                  </a:graphic>
                </wp:inline>
              </w:drawing>
            </w:r>
          </w:p>
        </w:tc>
      </w:tr>
      <w:tr w:rsidR="00A53F55" w14:paraId="657C116F" w14:textId="77777777">
        <w:tc>
          <w:tcPr>
            <w:tcW w:w="9350" w:type="dxa"/>
          </w:tcPr>
          <w:p w14:paraId="21C3896E" w14:textId="77777777" w:rsidR="00A53F55" w:rsidRDefault="00F43DC4">
            <w:r>
              <w:rPr>
                <w:rFonts w:eastAsia="Gill Sans MT"/>
                <w:b/>
                <w:bCs/>
                <w:lang w:val="fr-FR"/>
              </w:rPr>
              <w:t xml:space="preserve">DIRE : </w:t>
            </w:r>
            <w:r>
              <w:rPr>
                <w:rFonts w:eastAsia="Gill Sans MT"/>
                <w:lang w:val="fr-FR"/>
              </w:rPr>
              <w:t xml:space="preserve">Ouvrez votre guide du participant à la page ______85. Lisez et répondez à la question du contrôle des connaissances. Soyez prêt à communiquer votre réponse. </w:t>
            </w:r>
          </w:p>
        </w:tc>
      </w:tr>
      <w:tr w:rsidR="00A53F55" w14:paraId="4BA03C7F" w14:textId="77777777">
        <w:tc>
          <w:tcPr>
            <w:tcW w:w="9350" w:type="dxa"/>
          </w:tcPr>
          <w:p w14:paraId="63B5AC4F" w14:textId="77777777" w:rsidR="00A53F55" w:rsidRDefault="00F43DC4">
            <w:r>
              <w:rPr>
                <w:rFonts w:eastAsia="Gill Sans MT"/>
                <w:b/>
                <w:bCs/>
                <w:lang w:val="fr-FR"/>
              </w:rPr>
              <w:t>FAIRE :</w:t>
            </w:r>
            <w:r>
              <w:rPr>
                <w:rFonts w:eastAsia="Gill Sans MT"/>
                <w:lang w:val="fr-FR"/>
              </w:rPr>
              <w:t xml:space="preserve"> Laissez cinq minutes aux participants pour répondre à la question du contrôle des connaissances. Indiquez aux participants de noter leurs réponses dans leur guide du participant. Laissez un participant communiquer sa réponse. </w:t>
            </w:r>
          </w:p>
        </w:tc>
      </w:tr>
      <w:tr w:rsidR="00A53F55" w14:paraId="4EDD4B59" w14:textId="77777777">
        <w:tc>
          <w:tcPr>
            <w:tcW w:w="9350" w:type="dxa"/>
          </w:tcPr>
          <w:p w14:paraId="5D3DC042" w14:textId="77777777" w:rsidR="00A53F55" w:rsidRDefault="00F43DC4">
            <w:pPr>
              <w:rPr>
                <w:b/>
                <w:bCs/>
              </w:rPr>
            </w:pPr>
            <w:r>
              <w:rPr>
                <w:rFonts w:eastAsia="Gill Sans MT"/>
                <w:b/>
                <w:bCs/>
                <w:lang w:val="fr-FR"/>
              </w:rPr>
              <w:t>RÉPONSES :</w:t>
            </w:r>
          </w:p>
          <w:p w14:paraId="250581F0" w14:textId="77777777" w:rsidR="00A53F55" w:rsidRDefault="00F43DC4">
            <w:pPr>
              <w:numPr>
                <w:ilvl w:val="0"/>
                <w:numId w:val="43"/>
              </w:numPr>
              <w:spacing w:line="240" w:lineRule="auto"/>
              <w:contextualSpacing/>
              <w:rPr>
                <w:rFonts w:cs="Calibri"/>
              </w:rPr>
            </w:pPr>
            <w:r>
              <w:rPr>
                <w:rFonts w:eastAsia="Gill Sans MT" w:cs="Calibri"/>
                <w:lang w:val="fr-FR"/>
              </w:rPr>
              <w:t>100 %</w:t>
            </w:r>
          </w:p>
          <w:p w14:paraId="5F56A57C" w14:textId="77777777" w:rsidR="00A53F55" w:rsidRDefault="00F43DC4">
            <w:pPr>
              <w:numPr>
                <w:ilvl w:val="0"/>
                <w:numId w:val="43"/>
              </w:numPr>
              <w:spacing w:line="240" w:lineRule="auto"/>
              <w:contextualSpacing/>
              <w:rPr>
                <w:rFonts w:cs="Calibri"/>
              </w:rPr>
            </w:pPr>
            <w:r>
              <w:rPr>
                <w:rFonts w:eastAsia="Gill Sans MT" w:cs="Calibri"/>
                <w:lang w:val="fr-FR"/>
              </w:rPr>
              <w:t>100 %</w:t>
            </w:r>
          </w:p>
          <w:p w14:paraId="1A1762F6" w14:textId="77777777" w:rsidR="00A53F55" w:rsidRDefault="00F43DC4">
            <w:pPr>
              <w:numPr>
                <w:ilvl w:val="0"/>
                <w:numId w:val="43"/>
              </w:numPr>
              <w:spacing w:line="240" w:lineRule="auto"/>
              <w:contextualSpacing/>
              <w:rPr>
                <w:rFonts w:cs="Calibri"/>
              </w:rPr>
            </w:pPr>
            <w:r>
              <w:rPr>
                <w:rFonts w:eastAsia="Gill Sans MT" w:cs="Calibri"/>
                <w:lang w:val="fr-FR"/>
              </w:rPr>
              <w:t>100 %</w:t>
            </w:r>
          </w:p>
          <w:p w14:paraId="0E3C33D6" w14:textId="77777777" w:rsidR="00A53F55" w:rsidRDefault="00F43DC4">
            <w:pPr>
              <w:numPr>
                <w:ilvl w:val="0"/>
                <w:numId w:val="43"/>
              </w:numPr>
              <w:spacing w:line="240" w:lineRule="auto"/>
              <w:contextualSpacing/>
              <w:rPr>
                <w:rFonts w:cs="Calibri"/>
              </w:rPr>
            </w:pPr>
            <w:r>
              <w:rPr>
                <w:rFonts w:eastAsia="Gill Sans MT" w:cs="Calibri"/>
                <w:lang w:val="fr-FR"/>
              </w:rPr>
              <w:t>80 %</w:t>
            </w:r>
          </w:p>
          <w:p w14:paraId="369D629F" w14:textId="77777777" w:rsidR="00A53F55" w:rsidRDefault="00F43DC4">
            <w:pPr>
              <w:numPr>
                <w:ilvl w:val="0"/>
                <w:numId w:val="43"/>
              </w:numPr>
              <w:spacing w:line="240" w:lineRule="auto"/>
              <w:contextualSpacing/>
              <w:rPr>
                <w:rFonts w:cs="Calibri"/>
                <w:b/>
                <w:bCs/>
              </w:rPr>
            </w:pPr>
            <w:r>
              <w:rPr>
                <w:rFonts w:eastAsia="Gill Sans MT" w:cs="Calibri"/>
                <w:lang w:val="fr-FR"/>
              </w:rPr>
              <w:t>80 %, rechute : 90 %</w:t>
            </w:r>
          </w:p>
        </w:tc>
      </w:tr>
      <w:tr w:rsidR="00A53F55" w14:paraId="17152553" w14:textId="77777777">
        <w:tc>
          <w:tcPr>
            <w:tcW w:w="9350" w:type="dxa"/>
            <w:shd w:val="clear" w:color="auto" w:fill="E68F8C"/>
          </w:tcPr>
          <w:p w14:paraId="1AA06A27" w14:textId="77777777" w:rsidR="00A53F55" w:rsidRDefault="00F43DC4">
            <w:pPr>
              <w:rPr>
                <w:b/>
                <w:bCs/>
                <w:noProof/>
                <w:color w:val="FFFFFF" w:themeColor="background1"/>
              </w:rPr>
            </w:pPr>
            <w:r>
              <w:rPr>
                <w:rFonts w:eastAsia="Gill Sans MT"/>
                <w:b/>
                <w:bCs/>
                <w:noProof/>
                <w:color w:val="FFFFFF"/>
                <w:lang w:val="fr-FR"/>
              </w:rPr>
              <w:t>Contrôle des connaissances</w:t>
            </w:r>
          </w:p>
        </w:tc>
      </w:tr>
      <w:tr w:rsidR="00A53F55" w14:paraId="0674C9E1" w14:textId="77777777">
        <w:tc>
          <w:tcPr>
            <w:tcW w:w="9350" w:type="dxa"/>
            <w:vAlign w:val="center"/>
          </w:tcPr>
          <w:p w14:paraId="21459BC0" w14:textId="77777777" w:rsidR="00A53F55" w:rsidRDefault="00F43DC4">
            <w:pPr>
              <w:jc w:val="center"/>
            </w:pPr>
            <w:r>
              <w:rPr>
                <w:noProof/>
                <w:lang w:eastAsia="zh-CN"/>
              </w:rPr>
              <w:lastRenderedPageBreak/>
              <mc:AlternateContent>
                <mc:Choice Requires="wps">
                  <w:drawing>
                    <wp:anchor distT="0" distB="0" distL="114300" distR="114300" simplePos="0" relativeHeight="252087296" behindDoc="0" locked="0" layoutInCell="1" allowOverlap="1" wp14:anchorId="5441A971" wp14:editId="760E3CF3">
                      <wp:simplePos x="0" y="0"/>
                      <wp:positionH relativeFrom="column">
                        <wp:posOffset>1116330</wp:posOffset>
                      </wp:positionH>
                      <wp:positionV relativeFrom="paragraph">
                        <wp:posOffset>176530</wp:posOffset>
                      </wp:positionV>
                      <wp:extent cx="3217545" cy="215265"/>
                      <wp:effectExtent l="0" t="0" r="1905" b="0"/>
                      <wp:wrapNone/>
                      <wp:docPr id="714" name="Google Shape;421;p17"/>
                      <wp:cNvGraphicFramePr/>
                      <a:graphic xmlns:a="http://schemas.openxmlformats.org/drawingml/2006/main">
                        <a:graphicData uri="http://schemas.microsoft.com/office/word/2010/wordprocessingShape">
                          <wps:wsp>
                            <wps:cNvSpPr txBox="1"/>
                            <wps:spPr>
                              <a:xfrm>
                                <a:off x="0" y="0"/>
                                <a:ext cx="3217653" cy="215265"/>
                              </a:xfrm>
                              <a:prstGeom prst="rect">
                                <a:avLst/>
                              </a:prstGeom>
                              <a:solidFill>
                                <a:sysClr val="window" lastClr="FFFFFF"/>
                              </a:solidFill>
                              <a:ln>
                                <a:noFill/>
                              </a:ln>
                            </wps:spPr>
                            <wps:txbx>
                              <w:txbxContent>
                                <w:p w14:paraId="2C63D0D7" w14:textId="77777777" w:rsidR="00A53F55" w:rsidRDefault="00F43DC4">
                                  <w:pPr>
                                    <w:pStyle w:val="NormalWeb"/>
                                    <w:spacing w:before="0" w:beforeAutospacing="0" w:after="0" w:afterAutospacing="0"/>
                                    <w:rPr>
                                      <w:rFonts w:ascii="Montserrat" w:eastAsia="Arial" w:hAnsi="Montserrat"/>
                                      <w:bCs/>
                                      <w:color w:val="FB635E"/>
                                      <w:szCs w:val="22"/>
                                      <w:lang w:bidi="en-US"/>
                                    </w:rPr>
                                  </w:pPr>
                                  <w:r>
                                    <w:rPr>
                                      <w:rFonts w:ascii="Montserrat" w:eastAsia="Montserrat" w:hAnsi="Montserrat"/>
                                      <w:bCs/>
                                      <w:color w:val="FB635E"/>
                                      <w:lang w:val="fr-FR" w:bidi="en-US"/>
                                    </w:rPr>
                                    <w:t>Contrôle des connaissances – Question 2</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441A971" id="Google Shape;421;p17" o:spid="_x0000_s1645" type="#_x0000_t202" style="position:absolute;left:0;text-align:left;margin-left:87.9pt;margin-top:13.9pt;width:253.35pt;height:16.9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" fillcolor="window" stroked="f">
                      <v:textbox inset="0,0,0,0">
                        <w:txbxContent>
                          <w:p w14:paraId="2C63D0D7" w14:textId="77777777" w:rsidR="00A53F55" w:rsidRDefault="00F43DC4">
                            <w:pPr>
                              <w:pStyle w:val="NormalWeb"/>
                              <w:spacing w:before="0" w:beforeAutospacing="0" w:after="0" w:afterAutospacing="0"/>
                              <w:rPr>
                                <w:rFonts w:ascii="Montserrat" w:eastAsia="Arial" w:hAnsi="Montserrat"/>
                                <w:bCs/>
                                <w:color w:val="FB635E"/>
                                <w:szCs w:val="22"/>
                                <w:lang w:bidi="en-US"/>
                              </w:rPr>
                            </w:pPr>
                            <w:r>
                              <w:rPr>
                                <w:rFonts w:ascii="Montserrat" w:eastAsia="Montserrat" w:hAnsi="Montserrat"/>
                                <w:bCs/>
                                <w:color w:val="FB635E"/>
                                <w:lang w:val="fr-FR" w:bidi="en-US"/>
                              </w:rPr>
                              <w:t>Contrôle des connaissances – Question 2</w:t>
                            </w:r>
                          </w:p>
                        </w:txbxContent>
                      </v:textbox>
                    </v:shape>
                  </w:pict>
                </mc:Fallback>
              </mc:AlternateContent>
            </w:r>
            <w:r>
              <w:rPr>
                <w:noProof/>
                <w:lang w:eastAsia="zh-CN"/>
              </w:rPr>
              <mc:AlternateContent>
                <mc:Choice Requires="wps">
                  <w:drawing>
                    <wp:anchor distT="0" distB="0" distL="114300" distR="114300" simplePos="0" relativeHeight="252089344" behindDoc="0" locked="0" layoutInCell="1" allowOverlap="1" wp14:anchorId="1B451B82" wp14:editId="453D0CFD">
                      <wp:simplePos x="0" y="0"/>
                      <wp:positionH relativeFrom="column">
                        <wp:posOffset>1110615</wp:posOffset>
                      </wp:positionH>
                      <wp:positionV relativeFrom="paragraph">
                        <wp:posOffset>553720</wp:posOffset>
                      </wp:positionV>
                      <wp:extent cx="3553460" cy="448310"/>
                      <wp:effectExtent l="0" t="0" r="8890" b="8890"/>
                      <wp:wrapNone/>
                      <wp:docPr id="713" name="Google Shape;422;p17"/>
                      <wp:cNvGraphicFramePr/>
                      <a:graphic xmlns:a="http://schemas.openxmlformats.org/drawingml/2006/main">
                        <a:graphicData uri="http://schemas.microsoft.com/office/word/2010/wordprocessingShape">
                          <wps:wsp>
                            <wps:cNvSpPr txBox="1"/>
                            <wps:spPr>
                              <a:xfrm>
                                <a:off x="0" y="0"/>
                                <a:ext cx="3553460" cy="448310"/>
                              </a:xfrm>
                              <a:prstGeom prst="rect">
                                <a:avLst/>
                              </a:prstGeom>
                              <a:solidFill>
                                <a:sysClr val="window" lastClr="FFFFFF"/>
                              </a:solidFill>
                              <a:ln>
                                <a:noFill/>
                              </a:ln>
                            </wps:spPr>
                            <wps:txbx>
                              <w:txbxContent>
                                <w:p w14:paraId="668BAC81" w14:textId="77777777" w:rsidR="00A53F55" w:rsidRDefault="00F43DC4">
                                  <w:pPr>
                                    <w:pStyle w:val="NormalWeb"/>
                                    <w:spacing w:before="0" w:beforeAutospacing="0" w:after="0" w:afterAutospacing="0"/>
                                    <w:rPr>
                                      <w:rFonts w:ascii="Montserrat" w:eastAsia="Montserrat" w:hAnsi="Montserrat" w:cs="Montserrat"/>
                                      <w:color w:val="000000" w:themeColor="dark1"/>
                                      <w:sz w:val="18"/>
                                      <w:szCs w:val="36"/>
                                      <w:lang w:val="fr-FR"/>
                                    </w:rPr>
                                  </w:pPr>
                                  <w:r>
                                    <w:rPr>
                                      <w:rFonts w:ascii="Montserrat" w:eastAsia="Montserrat" w:hAnsi="Montserrat" w:cs="Montserrat"/>
                                      <w:color w:val="000000"/>
                                      <w:sz w:val="18"/>
                                      <w:szCs w:val="18"/>
                                      <w:lang w:val="fr-FR"/>
                                    </w:rPr>
                                    <w:t xml:space="preserve">Citez un autre indicateur d’impact qu’il est, selon vous, important de surveiller et expliquez pourquoi. </w:t>
                                  </w:r>
                                </w:p>
                              </w:txbxContent>
                            </wps:txbx>
                            <wps:bodyPr spcFirstLastPara="1"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B451B82" id="Google Shape;422;p17" o:spid="_x0000_s1646" type="#_x0000_t202" style="position:absolute;left:0;text-align:left;margin-left:87.45pt;margin-top:43.6pt;width:279.8pt;height:35.3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" fillcolor="window" stroked="f">
                      <v:textbox inset="0,0,0,0">
                        <w:txbxContent>
                          <w:p w14:paraId="668BAC81" w14:textId="77777777" w:rsidR="00A53F55" w:rsidRDefault="00F43DC4">
                            <w:pPr>
                              <w:pStyle w:val="NormalWeb"/>
                              <w:spacing w:before="0" w:beforeAutospacing="0" w:after="0" w:afterAutospacing="0"/>
                              <w:rPr>
                                <w:rFonts w:ascii="Montserrat" w:eastAsia="Montserrat" w:hAnsi="Montserrat" w:cs="Montserrat"/>
                                <w:color w:val="000000" w:themeColor="dark1"/>
                                <w:sz w:val="18"/>
                                <w:szCs w:val="36"/>
                                <w:lang w:val="fr-FR"/>
                              </w:rPr>
                            </w:pPr>
                            <w:r>
                              <w:rPr>
                                <w:rFonts w:ascii="Montserrat" w:eastAsia="Montserrat" w:hAnsi="Montserrat" w:cs="Montserrat"/>
                                <w:color w:val="000000"/>
                                <w:sz w:val="18"/>
                                <w:szCs w:val="18"/>
                                <w:lang w:val="fr-FR"/>
                              </w:rPr>
                              <w:t xml:space="preserve">Citez un autre indicateur d’impact qu’il est, selon vous, important de surveiller et expliquez pourquoi. </w:t>
                            </w:r>
                          </w:p>
                        </w:txbxContent>
                      </v:textbox>
                    </v:shape>
                  </w:pict>
                </mc:Fallback>
              </mc:AlternateContent>
            </w:r>
            <w:r>
              <w:rPr>
                <w:noProof/>
                <w:lang w:eastAsia="zh-CN"/>
              </w:rPr>
              <w:drawing>
                <wp:inline distT="0" distB="0" distL="0" distR="0" wp14:anchorId="522819AE" wp14:editId="676E04E5">
                  <wp:extent cx="4044462" cy="2278064"/>
                  <wp:effectExtent l="0" t="0" r="0" b="8255"/>
                  <wp:docPr id="1984387638" name="Picture 198438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38" name="Picture 44"/>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4050679" cy="2281565"/>
                          </a:xfrm>
                          <a:prstGeom prst="rect">
                            <a:avLst/>
                          </a:prstGeom>
                          <a:noFill/>
                        </pic:spPr>
                      </pic:pic>
                    </a:graphicData>
                  </a:graphic>
                </wp:inline>
              </w:drawing>
            </w:r>
          </w:p>
        </w:tc>
      </w:tr>
      <w:tr w:rsidR="00A53F55" w14:paraId="1EABAE03" w14:textId="77777777">
        <w:tc>
          <w:tcPr>
            <w:tcW w:w="9350" w:type="dxa"/>
          </w:tcPr>
          <w:p w14:paraId="497167E6" w14:textId="77777777" w:rsidR="00A53F55" w:rsidRDefault="00F43DC4">
            <w:pPr>
              <w:rPr>
                <w:b/>
                <w:bCs/>
                <w:lang w:val="fr-FR"/>
              </w:rPr>
            </w:pPr>
            <w:r>
              <w:rPr>
                <w:rFonts w:eastAsia="Gill Sans MT"/>
                <w:b/>
                <w:bCs/>
                <w:lang w:val="fr-FR"/>
              </w:rPr>
              <w:t xml:space="preserve">FAIRE : </w:t>
            </w:r>
            <w:r>
              <w:rPr>
                <w:rFonts w:eastAsia="Gill Sans MT"/>
                <w:lang w:val="fr-FR"/>
              </w:rPr>
              <w:t>Lisez la question à voix haute et laissez aux participants le temps de répondre dans leur guide du participant. En fonction de la taille du groupe, pensez à demander à tous les participants de communiquer leurs réponses.</w:t>
            </w:r>
          </w:p>
        </w:tc>
      </w:tr>
      <w:tr w:rsidR="00A53F55" w14:paraId="084D9E2C" w14:textId="77777777">
        <w:tc>
          <w:tcPr>
            <w:tcW w:w="9350" w:type="dxa"/>
          </w:tcPr>
          <w:p w14:paraId="3B3F5932" w14:textId="77777777" w:rsidR="00A53F55" w:rsidRDefault="00F43DC4">
            <w:r>
              <w:rPr>
                <w:rFonts w:eastAsia="Gill Sans MT"/>
                <w:b/>
                <w:bCs/>
                <w:lang w:val="fr-FR"/>
              </w:rPr>
              <w:t xml:space="preserve">RÉPONSE : </w:t>
            </w:r>
            <w:r>
              <w:rPr>
                <w:rFonts w:eastAsia="Gill Sans MT"/>
                <w:lang w:val="fr-FR"/>
              </w:rPr>
              <w:t xml:space="preserve">Les réponses varieront. </w:t>
            </w:r>
          </w:p>
        </w:tc>
      </w:tr>
    </w:tbl>
    <w:p w14:paraId="24B9AAA5" w14:textId="77777777" w:rsidR="00A53F55" w:rsidRDefault="00A53F55"/>
    <w:p w14:paraId="01D43950" w14:textId="77777777" w:rsidR="00A53F55" w:rsidRDefault="00F43DC4">
      <w:pPr>
        <w:keepNext/>
        <w:keepLines/>
        <w:spacing w:before="240"/>
        <w:outlineLvl w:val="0"/>
        <w:rPr>
          <w:rFonts w:eastAsia="Times New Roman"/>
          <w:b/>
          <w:bCs/>
          <w:color w:val="FF6E68"/>
          <w:sz w:val="48"/>
          <w:szCs w:val="48"/>
        </w:rPr>
      </w:pPr>
      <w:r>
        <w:rPr>
          <w:rFonts w:eastAsia="Times New Roman"/>
          <w:b/>
          <w:bCs/>
          <w:color w:val="FF6E68"/>
          <w:sz w:val="48"/>
          <w:szCs w:val="48"/>
        </w:rPr>
        <w:br w:type="page"/>
      </w:r>
    </w:p>
    <w:p w14:paraId="45A75C79" w14:textId="77777777" w:rsidR="00A53F55" w:rsidRDefault="00F43DC4">
      <w:pPr>
        <w:keepNext/>
        <w:keepLines/>
        <w:spacing w:before="240"/>
        <w:outlineLvl w:val="0"/>
        <w:rPr>
          <w:rFonts w:eastAsia="Times New Roman"/>
          <w:b/>
          <w:bCs/>
          <w:color w:val="FF6E68"/>
          <w:sz w:val="48"/>
          <w:szCs w:val="48"/>
          <w:lang w:val="fr-FR"/>
        </w:rPr>
      </w:pPr>
      <w:bookmarkStart w:id="85" w:name="_Toc80103238"/>
      <w:r>
        <w:rPr>
          <w:rFonts w:eastAsia="Gill Sans MT"/>
          <w:b/>
          <w:bCs/>
          <w:color w:val="FF6E68"/>
          <w:sz w:val="48"/>
          <w:szCs w:val="48"/>
          <w:lang w:val="fr-FR"/>
        </w:rPr>
        <w:lastRenderedPageBreak/>
        <w:t>Module 6 : Biosécurité, recueil et transfert des échantillons</w:t>
      </w:r>
      <w:bookmarkEnd w:id="85"/>
    </w:p>
    <w:p w14:paraId="40936075" w14:textId="77777777" w:rsidR="00A53F55" w:rsidRDefault="00F43DC4">
      <w:pPr>
        <w:rPr>
          <w:lang w:val="fr-FR"/>
        </w:rPr>
      </w:pPr>
      <w:r>
        <w:rPr>
          <w:rFonts w:eastAsia="Gill Sans MT"/>
          <w:lang w:val="fr-FR"/>
        </w:rPr>
        <w:t>Cette leçon présente les procédures appropriées pour le recueil et le transfert des échantillons.</w:t>
      </w:r>
    </w:p>
    <w:p w14:paraId="70E83275" w14:textId="77777777" w:rsidR="00A53F55" w:rsidRDefault="00F43DC4">
      <w:pPr>
        <w:keepNext/>
        <w:keepLines/>
        <w:spacing w:before="240" w:after="240"/>
        <w:outlineLvl w:val="1"/>
        <w:rPr>
          <w:rFonts w:eastAsia="Times New Roman"/>
          <w:b/>
          <w:bCs/>
          <w:color w:val="808080" w:themeColor="background1" w:themeShade="80"/>
          <w:sz w:val="40"/>
          <w:szCs w:val="40"/>
          <w:lang w:val="fr-FR"/>
        </w:rPr>
      </w:pPr>
      <w:bookmarkStart w:id="86" w:name="_Toc80103239"/>
      <w:r>
        <w:rPr>
          <w:rFonts w:eastAsia="Gill Sans MT"/>
          <w:b/>
          <w:bCs/>
          <w:color w:val="808080"/>
          <w:sz w:val="40"/>
          <w:szCs w:val="40"/>
          <w:lang w:val="fr-FR"/>
        </w:rPr>
        <w:t>Public visé</w:t>
      </w:r>
      <w:bookmarkEnd w:id="86"/>
    </w:p>
    <w:p w14:paraId="16E4970F" w14:textId="77777777" w:rsidR="00A53F55" w:rsidRDefault="00F43DC4">
      <w:pPr>
        <w:rPr>
          <w:lang w:val="fr-FR"/>
        </w:rPr>
      </w:pPr>
      <w:r>
        <w:rPr>
          <w:rFonts w:eastAsia="Gill Sans MT"/>
          <w:lang w:val="fr-FR"/>
        </w:rPr>
        <w:t>Le public cible de ce cours est :</w:t>
      </w:r>
    </w:p>
    <w:p w14:paraId="5A83EB4C" w14:textId="77777777" w:rsidR="00A53F55" w:rsidRDefault="00F43DC4">
      <w:pPr>
        <w:numPr>
          <w:ilvl w:val="0"/>
          <w:numId w:val="2"/>
        </w:numPr>
        <w:spacing w:line="240" w:lineRule="auto"/>
        <w:contextualSpacing/>
        <w:rPr>
          <w:rFonts w:cs="Calibri"/>
        </w:rPr>
      </w:pPr>
      <w:r>
        <w:rPr>
          <w:rFonts w:eastAsia="Gill Sans MT" w:cs="Calibri"/>
          <w:lang w:val="fr-FR"/>
        </w:rPr>
        <w:t>Techniciens de laboratoire</w:t>
      </w:r>
    </w:p>
    <w:p w14:paraId="11E69C14" w14:textId="77777777" w:rsidR="00A53F55" w:rsidRDefault="00F43DC4">
      <w:pPr>
        <w:numPr>
          <w:ilvl w:val="0"/>
          <w:numId w:val="2"/>
        </w:numPr>
        <w:spacing w:line="240" w:lineRule="auto"/>
        <w:contextualSpacing/>
        <w:rPr>
          <w:rFonts w:cs="Calibri"/>
        </w:rPr>
      </w:pPr>
      <w:r>
        <w:rPr>
          <w:rFonts w:eastAsia="Gill Sans MT" w:cs="Calibri"/>
          <w:lang w:val="fr-FR"/>
        </w:rPr>
        <w:t>Cliniciens de laboratoire</w:t>
      </w:r>
    </w:p>
    <w:p w14:paraId="56FE5A18"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87" w:name="_Toc80103240"/>
      <w:r>
        <w:rPr>
          <w:rFonts w:eastAsia="Gill Sans MT"/>
          <w:b/>
          <w:bCs/>
          <w:color w:val="808080"/>
          <w:sz w:val="40"/>
          <w:szCs w:val="40"/>
          <w:lang w:val="fr-FR"/>
        </w:rPr>
        <w:t>Objectifs d’apprentissage</w:t>
      </w:r>
      <w:bookmarkEnd w:id="87"/>
    </w:p>
    <w:p w14:paraId="76D338B6" w14:textId="77777777" w:rsidR="00A53F55" w:rsidRDefault="00F43DC4">
      <w:pPr>
        <w:rPr>
          <w:b/>
          <w:bCs/>
        </w:rPr>
      </w:pPr>
      <w:r>
        <w:rPr>
          <w:rFonts w:eastAsia="Gill Sans MT"/>
          <w:b/>
          <w:bCs/>
          <w:lang w:val="fr-FR"/>
        </w:rPr>
        <w:t>Objectif final</w:t>
      </w:r>
    </w:p>
    <w:p w14:paraId="203390D6" w14:textId="77777777" w:rsidR="00A53F55" w:rsidRDefault="00F43DC4">
      <w:pPr>
        <w:numPr>
          <w:ilvl w:val="0"/>
          <w:numId w:val="6"/>
        </w:numPr>
        <w:spacing w:line="240" w:lineRule="auto"/>
        <w:contextualSpacing/>
        <w:rPr>
          <w:rFonts w:cs="Calibri"/>
          <w:b/>
          <w:bCs/>
          <w:lang w:val="fr-FR"/>
        </w:rPr>
      </w:pPr>
      <w:r>
        <w:rPr>
          <w:rFonts w:eastAsia="Gill Sans MT" w:cs="Calibri"/>
          <w:lang w:val="fr-FR"/>
        </w:rPr>
        <w:t xml:space="preserve">À la fin de cette session, les participants doivent être en mesure d’expliquer les </w:t>
      </w:r>
      <w:r>
        <w:rPr>
          <w:lang w:val="fr-FR"/>
        </w:rPr>
        <w:t xml:space="preserve">bonnes pratiques de biosécurité et </w:t>
      </w:r>
      <w:r>
        <w:rPr>
          <w:rFonts w:eastAsia="Gill Sans MT" w:cs="Calibri"/>
          <w:lang w:val="fr-FR"/>
        </w:rPr>
        <w:t xml:space="preserve">les processus de recueil, de prétraitement et de transfert des échantillons pour </w:t>
      </w:r>
      <w:proofErr w:type="spellStart"/>
      <w:r>
        <w:rPr>
          <w:rFonts w:eastAsia="Gill Sans MT" w:cs="Calibri"/>
          <w:lang w:val="fr-FR"/>
        </w:rPr>
        <w:t>Truenat</w:t>
      </w:r>
      <w:proofErr w:type="spellEnd"/>
      <w:r>
        <w:rPr>
          <w:rFonts w:eastAsia="Gill Sans MT" w:cs="Calibri"/>
          <w:lang w:val="fr-FR"/>
        </w:rPr>
        <w:t xml:space="preserve">. </w:t>
      </w:r>
    </w:p>
    <w:p w14:paraId="754818D0" w14:textId="77777777" w:rsidR="00A53F55" w:rsidRDefault="00A53F55">
      <w:pPr>
        <w:spacing w:line="240" w:lineRule="auto"/>
        <w:ind w:left="720"/>
        <w:contextualSpacing/>
        <w:rPr>
          <w:rFonts w:cs="Calibri"/>
          <w:b/>
          <w:bCs/>
          <w:lang w:val="fr-FR"/>
        </w:rPr>
      </w:pPr>
    </w:p>
    <w:p w14:paraId="69ECD0CE" w14:textId="77777777" w:rsidR="00A53F55" w:rsidRDefault="00F43DC4">
      <w:pPr>
        <w:rPr>
          <w:b/>
          <w:bCs/>
          <w:lang w:val="fr-FR"/>
        </w:rPr>
      </w:pPr>
      <w:r>
        <w:rPr>
          <w:rFonts w:eastAsia="Gill Sans MT"/>
          <w:b/>
          <w:bCs/>
          <w:lang w:val="fr-FR"/>
        </w:rPr>
        <w:t>Objectifs du module</w:t>
      </w:r>
    </w:p>
    <w:p w14:paraId="3D1368BF" w14:textId="77777777" w:rsidR="00A53F55" w:rsidRDefault="00F43DC4">
      <w:pPr>
        <w:rPr>
          <w:lang w:val="fr-FR"/>
        </w:rPr>
      </w:pPr>
      <w:r>
        <w:rPr>
          <w:rFonts w:eastAsia="Gill Sans MT"/>
          <w:lang w:val="fr-FR"/>
        </w:rPr>
        <w:t xml:space="preserve">À la fin de ce module, les participants doivent être en mesure de : </w:t>
      </w:r>
    </w:p>
    <w:p w14:paraId="2CA62F2B" w14:textId="77777777" w:rsidR="00A53F55" w:rsidRDefault="00F43DC4">
      <w:pPr>
        <w:numPr>
          <w:ilvl w:val="0"/>
          <w:numId w:val="6"/>
        </w:numPr>
        <w:spacing w:line="240" w:lineRule="auto"/>
        <w:contextualSpacing/>
        <w:rPr>
          <w:rFonts w:cs="Calibri"/>
          <w:lang w:val="fr-FR"/>
        </w:rPr>
      </w:pPr>
      <w:r>
        <w:rPr>
          <w:lang w:val="fr-FR"/>
        </w:rPr>
        <w:t xml:space="preserve">Démontrer les bonnes pratiques de biosécurité ainsi que les risques lors de l’utilisation du test </w:t>
      </w:r>
      <w:proofErr w:type="spellStart"/>
      <w:r>
        <w:rPr>
          <w:lang w:val="fr-FR"/>
        </w:rPr>
        <w:t>Truenat</w:t>
      </w:r>
      <w:proofErr w:type="spellEnd"/>
    </w:p>
    <w:p w14:paraId="7E6C5EE8" w14:textId="77777777" w:rsidR="00A53F55" w:rsidRDefault="00F43DC4">
      <w:pPr>
        <w:numPr>
          <w:ilvl w:val="0"/>
          <w:numId w:val="6"/>
        </w:numPr>
        <w:spacing w:line="240" w:lineRule="auto"/>
        <w:contextualSpacing/>
        <w:rPr>
          <w:rFonts w:cs="Calibri"/>
          <w:lang w:val="fr-FR"/>
        </w:rPr>
      </w:pPr>
      <w:r>
        <w:rPr>
          <w:rFonts w:eastAsia="Gill Sans MT" w:cs="Calibri"/>
          <w:lang w:val="fr-FR"/>
        </w:rPr>
        <w:t>Recueillez et prétraitez un échantillon d’expectorations</w:t>
      </w:r>
    </w:p>
    <w:p w14:paraId="1E81E5C4" w14:textId="77777777" w:rsidR="00A53F55" w:rsidRDefault="00F43DC4">
      <w:pPr>
        <w:numPr>
          <w:ilvl w:val="0"/>
          <w:numId w:val="6"/>
        </w:numPr>
        <w:spacing w:line="240" w:lineRule="auto"/>
        <w:contextualSpacing/>
        <w:rPr>
          <w:rFonts w:cs="Calibri"/>
          <w:lang w:val="fr-FR"/>
        </w:rPr>
      </w:pPr>
      <w:r>
        <w:rPr>
          <w:rFonts w:eastAsia="Gill Sans MT" w:cs="Calibri"/>
          <w:lang w:val="fr-FR"/>
        </w:rPr>
        <w:t>Décrire les exigences de conservation pour les échantillons recueillis</w:t>
      </w:r>
    </w:p>
    <w:p w14:paraId="785850DD" w14:textId="77777777" w:rsidR="00A53F55" w:rsidRDefault="00F43DC4">
      <w:pPr>
        <w:numPr>
          <w:ilvl w:val="0"/>
          <w:numId w:val="6"/>
        </w:numPr>
        <w:spacing w:line="240" w:lineRule="auto"/>
        <w:contextualSpacing/>
        <w:rPr>
          <w:rFonts w:cs="Calibri"/>
          <w:lang w:val="fr-FR"/>
        </w:rPr>
      </w:pPr>
      <w:r>
        <w:rPr>
          <w:rFonts w:eastAsia="Gill Sans MT" w:cs="Calibri"/>
          <w:lang w:val="fr-FR"/>
        </w:rPr>
        <w:t>Comprendre le processus de transfert des échantillons</w:t>
      </w:r>
    </w:p>
    <w:p w14:paraId="6F23251E" w14:textId="77777777" w:rsidR="00A53F55" w:rsidRDefault="00A53F55">
      <w:pPr>
        <w:rPr>
          <w:b/>
          <w:bCs/>
          <w:lang w:val="fr-FR"/>
        </w:rPr>
      </w:pPr>
    </w:p>
    <w:p w14:paraId="3253F366" w14:textId="77777777" w:rsidR="00A53F55" w:rsidRDefault="00F43DC4">
      <w:r>
        <w:rPr>
          <w:rFonts w:eastAsia="Gill Sans MT"/>
          <w:b/>
          <w:bCs/>
          <w:lang w:val="fr-FR"/>
        </w:rPr>
        <w:t>Matériels</w:t>
      </w:r>
    </w:p>
    <w:p w14:paraId="59AD6180" w14:textId="77777777" w:rsidR="00A53F55" w:rsidRDefault="00F43DC4">
      <w:pPr>
        <w:numPr>
          <w:ilvl w:val="0"/>
          <w:numId w:val="6"/>
        </w:numPr>
        <w:spacing w:line="240" w:lineRule="auto"/>
        <w:contextualSpacing/>
        <w:rPr>
          <w:rFonts w:cs="Calibri"/>
        </w:rPr>
      </w:pPr>
      <w:r>
        <w:rPr>
          <w:rFonts w:eastAsia="Gill Sans MT" w:cs="Calibri"/>
          <w:lang w:val="fr-FR"/>
        </w:rPr>
        <w:t>Guide de l’animateur</w:t>
      </w:r>
    </w:p>
    <w:p w14:paraId="6B825658" w14:textId="77777777" w:rsidR="00A53F55" w:rsidRDefault="00F43DC4">
      <w:pPr>
        <w:numPr>
          <w:ilvl w:val="0"/>
          <w:numId w:val="6"/>
        </w:numPr>
        <w:spacing w:line="240" w:lineRule="auto"/>
        <w:contextualSpacing/>
        <w:rPr>
          <w:rFonts w:cs="Calibri"/>
        </w:rPr>
      </w:pPr>
      <w:r>
        <w:rPr>
          <w:rFonts w:eastAsia="Gill Sans MT" w:cs="Calibri"/>
          <w:lang w:val="fr-FR"/>
        </w:rPr>
        <w:t>Guide du participant</w:t>
      </w:r>
    </w:p>
    <w:p w14:paraId="02376EED" w14:textId="77777777" w:rsidR="00A53F55" w:rsidRDefault="00F43DC4">
      <w:pPr>
        <w:numPr>
          <w:ilvl w:val="0"/>
          <w:numId w:val="6"/>
        </w:numPr>
        <w:spacing w:line="240" w:lineRule="auto"/>
        <w:contextualSpacing/>
        <w:rPr>
          <w:rFonts w:cs="Calibri"/>
        </w:rPr>
      </w:pPr>
      <w:r>
        <w:rPr>
          <w:rFonts w:eastAsia="Gill Sans MT" w:cs="Calibri"/>
          <w:lang w:val="fr-FR"/>
        </w:rPr>
        <w:t>Stylos/crayons</w:t>
      </w:r>
    </w:p>
    <w:p w14:paraId="23A71E71" w14:textId="77777777" w:rsidR="00A53F55" w:rsidRDefault="00F43DC4">
      <w:pPr>
        <w:numPr>
          <w:ilvl w:val="0"/>
          <w:numId w:val="6"/>
        </w:numPr>
        <w:spacing w:line="240" w:lineRule="auto"/>
        <w:contextualSpacing/>
        <w:rPr>
          <w:rFonts w:cs="Calibri"/>
        </w:rPr>
      </w:pPr>
      <w:r>
        <w:rPr>
          <w:rFonts w:eastAsia="Gill Sans MT" w:cs="Calibri"/>
          <w:lang w:val="fr-FR"/>
        </w:rPr>
        <w:t>Fiches</w:t>
      </w:r>
    </w:p>
    <w:p w14:paraId="5D478C33"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88" w:name="_Toc80103241"/>
      <w:r>
        <w:rPr>
          <w:rFonts w:eastAsia="Gill Sans MT"/>
          <w:b/>
          <w:bCs/>
          <w:color w:val="808080"/>
          <w:sz w:val="40"/>
          <w:szCs w:val="40"/>
          <w:lang w:val="fr-FR"/>
        </w:rPr>
        <w:t>Préparation préalable</w:t>
      </w:r>
      <w:bookmarkEnd w:id="88"/>
    </w:p>
    <w:p w14:paraId="1CDA6562" w14:textId="77777777" w:rsidR="00A53F55" w:rsidRDefault="00F43DC4">
      <w:pPr>
        <w:numPr>
          <w:ilvl w:val="0"/>
          <w:numId w:val="39"/>
        </w:numPr>
        <w:spacing w:line="240" w:lineRule="auto"/>
        <w:contextualSpacing/>
        <w:rPr>
          <w:rFonts w:cs="Calibri"/>
          <w:lang w:val="fr-FR"/>
        </w:rPr>
      </w:pPr>
      <w:r>
        <w:rPr>
          <w:rFonts w:eastAsia="Gill Sans MT" w:cs="Calibri"/>
          <w:lang w:val="fr-FR"/>
        </w:rPr>
        <w:t>Les instructeurs devront comprendre si le programme national a déjà pris des décisions concernant le nombre d’échantillons qui doivent être recueillis, ou les processus de transfert plus généralement. Si oui, le contenu de ce module doit être adapté pour refléter ces décisions.</w:t>
      </w:r>
    </w:p>
    <w:p w14:paraId="017026D0" w14:textId="77777777" w:rsidR="00A53F55" w:rsidRDefault="00F43DC4">
      <w:pPr>
        <w:keepNext/>
        <w:keepLines/>
        <w:spacing w:before="240" w:after="240"/>
        <w:outlineLvl w:val="1"/>
        <w:rPr>
          <w:rFonts w:eastAsia="Times New Roman"/>
          <w:b/>
          <w:bCs/>
          <w:color w:val="808080" w:themeColor="background1" w:themeShade="80"/>
          <w:sz w:val="40"/>
          <w:szCs w:val="40"/>
        </w:rPr>
      </w:pPr>
      <w:bookmarkStart w:id="89" w:name="_Toc80103242"/>
      <w:r>
        <w:rPr>
          <w:rFonts w:eastAsia="Gill Sans MT"/>
          <w:b/>
          <w:bCs/>
          <w:color w:val="808080"/>
          <w:sz w:val="40"/>
          <w:szCs w:val="40"/>
          <w:lang w:val="fr-FR"/>
        </w:rPr>
        <w:lastRenderedPageBreak/>
        <w:t>Plans des cours</w:t>
      </w:r>
      <w:bookmarkEnd w:id="89"/>
    </w:p>
    <w:p w14:paraId="468DB49B" w14:textId="77777777" w:rsidR="00A53F55" w:rsidRDefault="00F43DC4">
      <w:pPr>
        <w:keepNext/>
        <w:keepLines/>
        <w:spacing w:before="240"/>
        <w:outlineLvl w:val="2"/>
        <w:rPr>
          <w:rFonts w:eastAsia="Times New Roman"/>
          <w:color w:val="FF6E68"/>
          <w:sz w:val="40"/>
          <w:szCs w:val="40"/>
        </w:rPr>
      </w:pPr>
      <w:bookmarkStart w:id="90" w:name="_Toc80103243"/>
      <w:r>
        <w:rPr>
          <w:rFonts w:eastAsia="Gill Sans MT"/>
          <w:color w:val="FF6E68"/>
          <w:sz w:val="40"/>
          <w:szCs w:val="40"/>
          <w:lang w:val="fr-FR"/>
        </w:rPr>
        <w:t>Introduction</w:t>
      </w:r>
      <w:bookmarkEnd w:id="90"/>
    </w:p>
    <w:tbl>
      <w:tblPr>
        <w:tblStyle w:val="TableGrid"/>
        <w:tblW w:w="0" w:type="auto"/>
        <w:tblLook w:val="04A0" w:firstRow="1" w:lastRow="0" w:firstColumn="1" w:lastColumn="0" w:noHBand="0" w:noVBand="1"/>
      </w:tblPr>
      <w:tblGrid>
        <w:gridCol w:w="9350"/>
      </w:tblGrid>
      <w:tr w:rsidR="00A53F55" w14:paraId="5667DB67" w14:textId="77777777">
        <w:tc>
          <w:tcPr>
            <w:tcW w:w="9350" w:type="dxa"/>
            <w:shd w:val="clear" w:color="auto" w:fill="E68F8C"/>
            <w:vAlign w:val="center"/>
          </w:tcPr>
          <w:p w14:paraId="45567D3E" w14:textId="77777777" w:rsidR="00A53F55" w:rsidRDefault="00F43DC4">
            <w:pPr>
              <w:rPr>
                <w:b/>
                <w:bCs/>
                <w:noProof/>
                <w:color w:val="FFFFFF" w:themeColor="background1"/>
                <w:lang w:val="fr-FR"/>
              </w:rPr>
            </w:pPr>
            <w:r>
              <w:rPr>
                <w:rFonts w:eastAsia="Gill Sans MT"/>
                <w:b/>
                <w:bCs/>
                <w:noProof/>
                <w:color w:val="FFFFFF"/>
                <w:lang w:val="fr-FR"/>
              </w:rPr>
              <w:t>Introduction</w:t>
            </w:r>
          </w:p>
          <w:p w14:paraId="220F9E26" w14:textId="77777777" w:rsidR="00A53F55" w:rsidRDefault="00F43DC4">
            <w:pPr>
              <w:rPr>
                <w:b/>
                <w:bCs/>
                <w:noProof/>
                <w:color w:val="FFFFFF" w:themeColor="background1"/>
                <w:lang w:val="fr-FR"/>
              </w:rPr>
            </w:pPr>
            <w:r>
              <w:rPr>
                <w:rFonts w:eastAsia="Gill Sans MT"/>
                <w:b/>
                <w:bCs/>
                <w:noProof/>
                <w:color w:val="FFFFFF"/>
                <w:lang w:val="fr-FR"/>
              </w:rPr>
              <w:t>Diapositive : 2</w:t>
            </w:r>
          </w:p>
          <w:p w14:paraId="4C32DD7D" w14:textId="7DB9629A" w:rsidR="00A53F55" w:rsidRDefault="00F43DC4">
            <w:pPr>
              <w:rPr>
                <w:b/>
                <w:bCs/>
                <w:noProof/>
                <w:color w:val="FFFFFF" w:themeColor="background1"/>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88</w:t>
            </w:r>
          </w:p>
        </w:tc>
      </w:tr>
      <w:tr w:rsidR="00A53F55" w14:paraId="0FC39548" w14:textId="77777777">
        <w:tc>
          <w:tcPr>
            <w:tcW w:w="9350" w:type="dxa"/>
          </w:tcPr>
          <w:p w14:paraId="6958D3D6" w14:textId="2A7C89DA" w:rsidR="00A53F55" w:rsidRDefault="007A4D7A">
            <w:pPr>
              <w:jc w:val="center"/>
            </w:pPr>
            <w:r w:rsidRPr="007A4D7A">
              <w:rPr>
                <w:noProof/>
                <w:lang w:eastAsia="zh-CN"/>
              </w:rPr>
              <w:drawing>
                <wp:inline distT="0" distB="0" distL="0" distR="0" wp14:anchorId="446B4F9D" wp14:editId="51DC5CD1">
                  <wp:extent cx="3524250" cy="1982014"/>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538731" cy="1990158"/>
                          </a:xfrm>
                          <a:prstGeom prst="rect">
                            <a:avLst/>
                          </a:prstGeom>
                        </pic:spPr>
                      </pic:pic>
                    </a:graphicData>
                  </a:graphic>
                </wp:inline>
              </w:drawing>
            </w:r>
          </w:p>
        </w:tc>
      </w:tr>
      <w:tr w:rsidR="00A53F55" w14:paraId="61AC88ED" w14:textId="77777777">
        <w:tc>
          <w:tcPr>
            <w:tcW w:w="9350" w:type="dxa"/>
          </w:tcPr>
          <w:p w14:paraId="5D42AB25" w14:textId="77777777" w:rsidR="00A53F55" w:rsidRDefault="00F43DC4">
            <w:pPr>
              <w:rPr>
                <w:lang w:val="fr-FR"/>
              </w:rPr>
            </w:pPr>
            <w:r>
              <w:rPr>
                <w:rFonts w:eastAsia="Gill Sans MT"/>
                <w:b/>
                <w:bCs/>
                <w:lang w:val="fr-FR"/>
              </w:rPr>
              <w:t xml:space="preserve">DIRE : </w:t>
            </w:r>
            <w:r>
              <w:rPr>
                <w:rFonts w:eastAsia="Gill Sans MT"/>
                <w:lang w:val="fr-FR"/>
              </w:rPr>
              <w:t>Notre dernier module présente la biosécurité et les procédures de recueil et de transfert des échantillons.</w:t>
            </w:r>
          </w:p>
        </w:tc>
      </w:tr>
      <w:tr w:rsidR="00A53F55" w14:paraId="4F596E5B" w14:textId="77777777">
        <w:tc>
          <w:tcPr>
            <w:tcW w:w="9350" w:type="dxa"/>
            <w:shd w:val="clear" w:color="auto" w:fill="E68F8C"/>
          </w:tcPr>
          <w:p w14:paraId="330DC7D0" w14:textId="77777777" w:rsidR="00A53F55" w:rsidRDefault="00F43DC4">
            <w:pPr>
              <w:rPr>
                <w:b/>
                <w:bCs/>
                <w:noProof/>
                <w:color w:val="FFFFFF" w:themeColor="background1"/>
                <w:lang w:val="fr-FR"/>
              </w:rPr>
            </w:pPr>
            <w:r>
              <w:rPr>
                <w:rFonts w:eastAsia="Gill Sans MT"/>
                <w:b/>
                <w:bCs/>
                <w:noProof/>
                <w:color w:val="FFFFFF"/>
                <w:lang w:val="fr-FR"/>
              </w:rPr>
              <w:t>Présentation du cours</w:t>
            </w:r>
          </w:p>
          <w:p w14:paraId="32B736A1" w14:textId="77777777" w:rsidR="00A53F55" w:rsidRDefault="00F43DC4">
            <w:pPr>
              <w:rPr>
                <w:b/>
                <w:bCs/>
                <w:noProof/>
                <w:color w:val="FFFFFF" w:themeColor="background1"/>
                <w:lang w:val="fr-FR"/>
              </w:rPr>
            </w:pPr>
            <w:r>
              <w:rPr>
                <w:rFonts w:eastAsia="Gill Sans MT"/>
                <w:b/>
                <w:bCs/>
                <w:noProof/>
                <w:color w:val="FFFFFF"/>
                <w:lang w:val="fr-FR"/>
              </w:rPr>
              <w:t>Diapositive : 3</w:t>
            </w:r>
          </w:p>
          <w:p w14:paraId="39B77D94" w14:textId="4E3923E7" w:rsidR="00A53F55" w:rsidRDefault="00F43DC4">
            <w:pPr>
              <w:rPr>
                <w:b/>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88</w:t>
            </w:r>
          </w:p>
        </w:tc>
      </w:tr>
      <w:tr w:rsidR="00A53F55" w14:paraId="4994FCDA" w14:textId="77777777">
        <w:tc>
          <w:tcPr>
            <w:tcW w:w="9350" w:type="dxa"/>
          </w:tcPr>
          <w:p w14:paraId="34EB7FDC" w14:textId="4C06EC7E" w:rsidR="00A53F55" w:rsidRDefault="007A4D7A">
            <w:pPr>
              <w:jc w:val="center"/>
            </w:pPr>
            <w:r w:rsidRPr="007A4D7A">
              <w:rPr>
                <w:noProof/>
              </w:rPr>
              <w:drawing>
                <wp:inline distT="0" distB="0" distL="0" distR="0" wp14:anchorId="40AB7943" wp14:editId="3E245D9B">
                  <wp:extent cx="3552825" cy="1994668"/>
                  <wp:effectExtent l="0" t="0" r="0" b="571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572314" cy="2005610"/>
                          </a:xfrm>
                          <a:prstGeom prst="rect">
                            <a:avLst/>
                          </a:prstGeom>
                        </pic:spPr>
                      </pic:pic>
                    </a:graphicData>
                  </a:graphic>
                </wp:inline>
              </w:drawing>
            </w:r>
          </w:p>
        </w:tc>
      </w:tr>
      <w:tr w:rsidR="00A53F55" w14:paraId="06AE5D2D" w14:textId="77777777">
        <w:tc>
          <w:tcPr>
            <w:tcW w:w="9350" w:type="dxa"/>
          </w:tcPr>
          <w:p w14:paraId="73B5208B" w14:textId="77777777" w:rsidR="00A53F55" w:rsidRDefault="00F43DC4">
            <w:pPr>
              <w:rPr>
                <w:lang w:val="fr-FR"/>
              </w:rPr>
            </w:pPr>
            <w:r>
              <w:rPr>
                <w:rFonts w:eastAsia="Gill Sans MT"/>
                <w:b/>
                <w:bCs/>
                <w:lang w:val="fr-FR"/>
              </w:rPr>
              <w:t xml:space="preserve">DIRE : </w:t>
            </w:r>
            <w:r>
              <w:rPr>
                <w:rFonts w:eastAsia="Gill Sans MT"/>
                <w:lang w:val="fr-FR"/>
              </w:rPr>
              <w:t>Nous étudierons trois sujets : la biosécurité, le recueil des échantillons et le transfert des d’échantillons</w:t>
            </w:r>
          </w:p>
        </w:tc>
      </w:tr>
      <w:tr w:rsidR="00A53F55" w14:paraId="2F28529F" w14:textId="77777777">
        <w:tc>
          <w:tcPr>
            <w:tcW w:w="9350" w:type="dxa"/>
            <w:shd w:val="clear" w:color="auto" w:fill="E68F8C"/>
          </w:tcPr>
          <w:p w14:paraId="64643E55" w14:textId="77777777" w:rsidR="00A53F55" w:rsidRDefault="007A4D7A">
            <w:pPr>
              <w:rPr>
                <w:b/>
                <w:bCs/>
                <w:color w:val="FFFFFF" w:themeColor="background1"/>
                <w:lang w:val="fr-FR"/>
              </w:rPr>
            </w:pPr>
            <w:r w:rsidRPr="007A4D7A">
              <w:rPr>
                <w:b/>
                <w:bCs/>
                <w:color w:val="FFFFFF" w:themeColor="background1"/>
                <w:lang w:val="fr-FR"/>
              </w:rPr>
              <w:t>Objectifs d’apprentissage</w:t>
            </w:r>
          </w:p>
          <w:p w14:paraId="74B81FF0" w14:textId="4DB1E3C8" w:rsidR="007A4D7A" w:rsidRDefault="007A4D7A" w:rsidP="007A4D7A">
            <w:pPr>
              <w:rPr>
                <w:b/>
                <w:bCs/>
                <w:noProof/>
                <w:color w:val="FFFFFF" w:themeColor="background1"/>
                <w:lang w:val="fr-FR"/>
              </w:rPr>
            </w:pPr>
            <w:r>
              <w:rPr>
                <w:rFonts w:eastAsia="Gill Sans MT"/>
                <w:b/>
                <w:bCs/>
                <w:noProof/>
                <w:color w:val="FFFFFF"/>
                <w:lang w:val="fr-FR"/>
              </w:rPr>
              <w:t>Diapositive : 4</w:t>
            </w:r>
          </w:p>
          <w:p w14:paraId="6A393161" w14:textId="2DA41B9F" w:rsidR="007A4D7A" w:rsidRDefault="007A4D7A" w:rsidP="007A4D7A">
            <w:pPr>
              <w:rPr>
                <w:b/>
                <w:bCs/>
                <w:lang w:val="fr-FR" w:bidi="en-US"/>
              </w:rPr>
            </w:pPr>
            <w:r>
              <w:rPr>
                <w:rFonts w:eastAsia="Gill Sans MT"/>
                <w:b/>
                <w:bCs/>
                <w:noProof/>
                <w:color w:val="FFFFFF"/>
                <w:lang w:val="fr-FR"/>
              </w:rPr>
              <w:t xml:space="preserve">Guide du participant page : </w:t>
            </w:r>
            <w:r w:rsidR="0060355C">
              <w:rPr>
                <w:rFonts w:eastAsia="Gill Sans MT"/>
                <w:b/>
                <w:bCs/>
                <w:noProof/>
                <w:color w:val="FFFFFF"/>
                <w:lang w:val="fr-FR"/>
              </w:rPr>
              <w:t>88</w:t>
            </w:r>
          </w:p>
        </w:tc>
      </w:tr>
    </w:tbl>
    <w:p w14:paraId="38F66552" w14:textId="77777777" w:rsidR="00A53F55" w:rsidRDefault="00F43DC4">
      <w:pPr>
        <w:rPr>
          <w:lang w:val="fr-FR"/>
        </w:rPr>
      </w:pPr>
      <w:r>
        <w:rPr>
          <w:b/>
          <w:bCs/>
          <w:lang w:val="fr-FR"/>
        </w:rPr>
        <w:br w:type="page"/>
      </w:r>
    </w:p>
    <w:tbl>
      <w:tblPr>
        <w:tblStyle w:val="TableGrid"/>
        <w:tblW w:w="0" w:type="auto"/>
        <w:tblLook w:val="04A0" w:firstRow="1" w:lastRow="0" w:firstColumn="1" w:lastColumn="0" w:noHBand="0" w:noVBand="1"/>
      </w:tblPr>
      <w:tblGrid>
        <w:gridCol w:w="9350"/>
      </w:tblGrid>
      <w:tr w:rsidR="00A53F55" w14:paraId="084CB09A" w14:textId="77777777">
        <w:tc>
          <w:tcPr>
            <w:tcW w:w="9350" w:type="dxa"/>
          </w:tcPr>
          <w:p w14:paraId="7C920166" w14:textId="0DEBE3C8" w:rsidR="00A53F55" w:rsidRDefault="007A4D7A">
            <w:pPr>
              <w:jc w:val="center"/>
              <w:rPr>
                <w:noProof/>
                <w:lang w:val="fr-FR" w:eastAsia="fr-FR"/>
              </w:rPr>
            </w:pPr>
            <w:r w:rsidRPr="007A4D7A">
              <w:rPr>
                <w:noProof/>
                <w:lang w:eastAsia="zh-CN"/>
              </w:rPr>
              <w:lastRenderedPageBreak/>
              <w:drawing>
                <wp:inline distT="0" distB="0" distL="0" distR="0" wp14:anchorId="2D8E29BA" wp14:editId="51672BF5">
                  <wp:extent cx="3638550" cy="2035411"/>
                  <wp:effectExtent l="0" t="0" r="0" b="317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652416" cy="2043168"/>
                          </a:xfrm>
                          <a:prstGeom prst="rect">
                            <a:avLst/>
                          </a:prstGeom>
                        </pic:spPr>
                      </pic:pic>
                    </a:graphicData>
                  </a:graphic>
                </wp:inline>
              </w:drawing>
            </w:r>
          </w:p>
        </w:tc>
      </w:tr>
      <w:tr w:rsidR="00A53F55" w14:paraId="4CB1D520" w14:textId="77777777">
        <w:tc>
          <w:tcPr>
            <w:tcW w:w="9350" w:type="dxa"/>
          </w:tcPr>
          <w:p w14:paraId="011FB1E1" w14:textId="77777777" w:rsidR="00A53F55" w:rsidRDefault="00F43DC4">
            <w:pPr>
              <w:tabs>
                <w:tab w:val="left" w:pos="1041"/>
              </w:tabs>
              <w:rPr>
                <w:lang w:val="fr-FR"/>
              </w:rPr>
            </w:pPr>
            <w:r>
              <w:rPr>
                <w:rFonts w:eastAsia="Gill Sans MT"/>
                <w:b/>
                <w:bCs/>
                <w:lang w:val="fr-FR"/>
              </w:rPr>
              <w:t xml:space="preserve">DIRE : </w:t>
            </w:r>
            <w:r>
              <w:rPr>
                <w:rFonts w:eastAsia="Gill Sans MT"/>
                <w:lang w:val="fr-FR"/>
              </w:rPr>
              <w:t xml:space="preserve">À la fin de ce module, vous devriez être en mesure de : </w:t>
            </w:r>
          </w:p>
          <w:p w14:paraId="37F7C57A" w14:textId="77777777" w:rsidR="00A53F55" w:rsidRDefault="00F43DC4">
            <w:pPr>
              <w:keepNext/>
              <w:keepLines/>
              <w:numPr>
                <w:ilvl w:val="0"/>
                <w:numId w:val="6"/>
              </w:numPr>
              <w:tabs>
                <w:tab w:val="center" w:pos="4680"/>
                <w:tab w:val="right" w:pos="9360"/>
              </w:tabs>
              <w:spacing w:before="200" w:line="240" w:lineRule="auto"/>
              <w:contextualSpacing/>
              <w:outlineLvl w:val="7"/>
              <w:rPr>
                <w:rFonts w:cs="Calibri"/>
                <w:lang w:val="fr-FR"/>
              </w:rPr>
            </w:pPr>
            <w:r>
              <w:rPr>
                <w:lang w:val="fr-FR"/>
              </w:rPr>
              <w:t xml:space="preserve">Démontrer de bonnes pratiques de biosécurité lors de l’utilisation de </w:t>
            </w:r>
            <w:proofErr w:type="spellStart"/>
            <w:r>
              <w:rPr>
                <w:lang w:val="fr-FR"/>
              </w:rPr>
              <w:t>Truenat</w:t>
            </w:r>
            <w:proofErr w:type="spellEnd"/>
          </w:p>
          <w:p w14:paraId="375FB0C3" w14:textId="77777777" w:rsidR="00A53F55" w:rsidRDefault="00F43DC4">
            <w:pPr>
              <w:numPr>
                <w:ilvl w:val="0"/>
                <w:numId w:val="6"/>
              </w:numPr>
              <w:spacing w:line="240" w:lineRule="auto"/>
              <w:contextualSpacing/>
              <w:rPr>
                <w:rFonts w:cs="Calibri"/>
                <w:lang w:val="fr-FR"/>
              </w:rPr>
            </w:pPr>
            <w:proofErr w:type="gramStart"/>
            <w:r>
              <w:rPr>
                <w:rFonts w:eastAsia="Gill Sans MT" w:cs="Calibri"/>
                <w:lang w:val="fr-FR"/>
              </w:rPr>
              <w:t>recueillir</w:t>
            </w:r>
            <w:proofErr w:type="gramEnd"/>
            <w:r>
              <w:rPr>
                <w:rFonts w:eastAsia="Gill Sans MT" w:cs="Calibri"/>
                <w:lang w:val="fr-FR"/>
              </w:rPr>
              <w:t xml:space="preserve"> et prétraiter un échantillon d’expectorations pour le test </w:t>
            </w:r>
            <w:proofErr w:type="spellStart"/>
            <w:r>
              <w:rPr>
                <w:rFonts w:eastAsia="Gill Sans MT" w:cs="Calibri"/>
                <w:lang w:val="fr-FR"/>
              </w:rPr>
              <w:t>Truenat</w:t>
            </w:r>
            <w:proofErr w:type="spellEnd"/>
            <w:r>
              <w:rPr>
                <w:rFonts w:eastAsia="Gill Sans MT" w:cs="Calibri"/>
                <w:lang w:val="fr-FR"/>
              </w:rPr>
              <w:t xml:space="preserve"> (notez que nous supposons que tous les participants à la formation connaissent les principes de base du recueil d’échantillons d’expectorations)</w:t>
            </w:r>
          </w:p>
          <w:p w14:paraId="6D0D0D2B" w14:textId="77777777" w:rsidR="00A53F55" w:rsidRDefault="00F43DC4">
            <w:pPr>
              <w:numPr>
                <w:ilvl w:val="0"/>
                <w:numId w:val="6"/>
              </w:numPr>
              <w:spacing w:line="240" w:lineRule="auto"/>
              <w:contextualSpacing/>
              <w:rPr>
                <w:rFonts w:cs="Calibri"/>
                <w:lang w:val="fr-FR"/>
              </w:rPr>
            </w:pPr>
            <w:r>
              <w:rPr>
                <w:rFonts w:eastAsia="Gill Sans MT" w:cs="Calibri"/>
                <w:lang w:val="fr-FR"/>
              </w:rPr>
              <w:t>Décrire les exigences de conservation pour les échantillons recueillis</w:t>
            </w:r>
          </w:p>
          <w:p w14:paraId="28BF0CC7" w14:textId="77777777" w:rsidR="00A53F55" w:rsidRDefault="00F43DC4">
            <w:pPr>
              <w:numPr>
                <w:ilvl w:val="0"/>
                <w:numId w:val="6"/>
              </w:numPr>
              <w:spacing w:line="240" w:lineRule="auto"/>
              <w:contextualSpacing/>
              <w:rPr>
                <w:rFonts w:cs="Calibri"/>
                <w:lang w:val="fr-FR"/>
              </w:rPr>
            </w:pPr>
            <w:r>
              <w:rPr>
                <w:rFonts w:eastAsia="Gill Sans MT" w:cs="Calibri"/>
                <w:lang w:val="fr-FR"/>
              </w:rPr>
              <w:t>Décrire le conditionnement des échantillons pour le transport</w:t>
            </w:r>
          </w:p>
          <w:p w14:paraId="445A0655" w14:textId="77777777" w:rsidR="00A53F55" w:rsidRDefault="00F43DC4">
            <w:pPr>
              <w:numPr>
                <w:ilvl w:val="0"/>
                <w:numId w:val="6"/>
              </w:numPr>
              <w:spacing w:line="240" w:lineRule="auto"/>
              <w:contextualSpacing/>
              <w:rPr>
                <w:rFonts w:cs="Calibri"/>
                <w:lang w:val="fr-FR"/>
              </w:rPr>
            </w:pPr>
            <w:r>
              <w:rPr>
                <w:rFonts w:eastAsia="Gill Sans MT"/>
                <w:lang w:val="fr-FR"/>
              </w:rPr>
              <w:t>Comprendre le processus de transfert des échantillons</w:t>
            </w:r>
          </w:p>
        </w:tc>
      </w:tr>
      <w:tr w:rsidR="00A53F55" w14:paraId="7F286F65" w14:textId="77777777">
        <w:tc>
          <w:tcPr>
            <w:tcW w:w="9350" w:type="dxa"/>
          </w:tcPr>
          <w:p w14:paraId="5D4A1C31" w14:textId="77777777" w:rsidR="00A53F55" w:rsidRDefault="00F43DC4">
            <w:pPr>
              <w:rPr>
                <w:lang w:val="fr-FR"/>
              </w:rPr>
            </w:pPr>
            <w:r>
              <w:rPr>
                <w:rFonts w:eastAsia="Gill Sans MT"/>
                <w:b/>
                <w:bCs/>
                <w:lang w:val="fr-FR"/>
              </w:rPr>
              <w:t xml:space="preserve">DEMANDER : </w:t>
            </w:r>
            <w:r>
              <w:rPr>
                <w:rFonts w:eastAsia="Gill Sans MT"/>
                <w:lang w:val="fr-FR"/>
              </w:rPr>
              <w:t>Avez-vous des questions avant de passer à la première leçon de cette formation ?</w:t>
            </w:r>
          </w:p>
        </w:tc>
      </w:tr>
      <w:tr w:rsidR="00A53F55" w14:paraId="22342ECE" w14:textId="77777777">
        <w:tc>
          <w:tcPr>
            <w:tcW w:w="9350" w:type="dxa"/>
          </w:tcPr>
          <w:p w14:paraId="4D466F99" w14:textId="77777777" w:rsidR="00A53F55" w:rsidRDefault="00F43DC4">
            <w:pPr>
              <w:rPr>
                <w:lang w:val="fr-FR"/>
              </w:rPr>
            </w:pPr>
            <w:r>
              <w:rPr>
                <w:rFonts w:eastAsia="Gill Sans MT"/>
                <w:b/>
                <w:bCs/>
                <w:lang w:val="fr-FR"/>
              </w:rPr>
              <w:t xml:space="preserve">FAIRE : </w:t>
            </w:r>
            <w:r>
              <w:rPr>
                <w:rFonts w:eastAsia="Gill Sans MT"/>
                <w:lang w:val="fr-FR"/>
              </w:rPr>
              <w:t>Laissez aux participants le temps de poser des questions et répondez de manière appropriée.</w:t>
            </w:r>
          </w:p>
        </w:tc>
      </w:tr>
    </w:tbl>
    <w:p w14:paraId="25A389EF" w14:textId="77777777" w:rsidR="00A53F55" w:rsidRDefault="00A53F55">
      <w:pPr>
        <w:rPr>
          <w:lang w:val="fr-FR"/>
        </w:rPr>
      </w:pPr>
    </w:p>
    <w:p w14:paraId="31E4293D" w14:textId="02820B86" w:rsidR="00A53F55" w:rsidRDefault="00F43DC4" w:rsidP="007A4D7A">
      <w:pPr>
        <w:pStyle w:val="Heading3"/>
        <w:rPr>
          <w:lang w:val="fr-FR"/>
        </w:rPr>
      </w:pPr>
      <w:bookmarkStart w:id="91" w:name="_Toc91506665"/>
      <w:bookmarkStart w:id="92" w:name="_Toc92723022"/>
      <w:r>
        <w:rPr>
          <w:lang w:val="fr-FR"/>
        </w:rPr>
        <w:t>Mesures de biosécurité et risques</w:t>
      </w:r>
      <w:bookmarkEnd w:id="91"/>
      <w:bookmarkEnd w:id="92"/>
    </w:p>
    <w:tbl>
      <w:tblPr>
        <w:tblStyle w:val="TableGrid"/>
        <w:tblW w:w="0" w:type="auto"/>
        <w:tblLook w:val="04A0" w:firstRow="1" w:lastRow="0" w:firstColumn="1" w:lastColumn="0" w:noHBand="0" w:noVBand="1"/>
      </w:tblPr>
      <w:tblGrid>
        <w:gridCol w:w="9350"/>
      </w:tblGrid>
      <w:tr w:rsidR="00A53F55" w14:paraId="0D5AAB5C" w14:textId="77777777">
        <w:tc>
          <w:tcPr>
            <w:tcW w:w="9350" w:type="dxa"/>
            <w:shd w:val="clear" w:color="auto" w:fill="E68F8C"/>
          </w:tcPr>
          <w:p w14:paraId="190ED18B" w14:textId="77777777" w:rsidR="00A53F55" w:rsidRDefault="00F43DC4" w:rsidP="007A4D7A">
            <w:pPr>
              <w:keepNext/>
              <w:keepLines/>
              <w:tabs>
                <w:tab w:val="center" w:pos="4680"/>
                <w:tab w:val="right" w:pos="9360"/>
              </w:tabs>
              <w:outlineLvl w:val="7"/>
              <w:rPr>
                <w:b/>
                <w:bCs/>
                <w:noProof/>
                <w:color w:val="FFFFFF" w:themeColor="background1"/>
                <w:lang w:val="fr-FR"/>
              </w:rPr>
            </w:pPr>
            <w:r>
              <w:rPr>
                <w:b/>
                <w:bCs/>
                <w:color w:val="FFFFFF" w:themeColor="background1"/>
                <w:lang w:val="fr-FR"/>
              </w:rPr>
              <w:t>Principes généraux de la biosécurité</w:t>
            </w:r>
            <w:r>
              <w:rPr>
                <w:b/>
                <w:bCs/>
                <w:noProof/>
                <w:color w:val="FFFFFF" w:themeColor="background1"/>
                <w:lang w:val="fr-FR"/>
              </w:rPr>
              <w:t xml:space="preserve"> </w:t>
            </w:r>
          </w:p>
          <w:p w14:paraId="688986CD" w14:textId="77777777" w:rsidR="00A53F55" w:rsidRDefault="00F43DC4" w:rsidP="007A4D7A">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6</w:t>
            </w:r>
          </w:p>
          <w:p w14:paraId="7F056759" w14:textId="6A76C2A0" w:rsidR="00A53F55" w:rsidRDefault="00F43DC4" w:rsidP="007A4D7A">
            <w:pPr>
              <w:rPr>
                <w:b/>
              </w:rPr>
            </w:pPr>
            <w:r>
              <w:rPr>
                <w:rFonts w:eastAsia="Gill Sans MT"/>
                <w:b/>
                <w:bCs/>
                <w:noProof/>
                <w:color w:val="FFFFFF"/>
                <w:lang w:val="fr-FR"/>
              </w:rPr>
              <w:t>Guide du participant page :</w:t>
            </w:r>
            <w:r>
              <w:rPr>
                <w:b/>
                <w:bCs/>
                <w:noProof/>
                <w:color w:val="FFFFFF" w:themeColor="background1"/>
              </w:rPr>
              <w:t xml:space="preserve"> </w:t>
            </w:r>
            <w:r w:rsidR="0060355C">
              <w:rPr>
                <w:b/>
                <w:bCs/>
                <w:noProof/>
                <w:color w:val="FFFFFF" w:themeColor="background1"/>
              </w:rPr>
              <w:t>88</w:t>
            </w:r>
          </w:p>
        </w:tc>
      </w:tr>
      <w:tr w:rsidR="00A53F55" w14:paraId="63C816AC" w14:textId="77777777">
        <w:tc>
          <w:tcPr>
            <w:tcW w:w="9350" w:type="dxa"/>
          </w:tcPr>
          <w:p w14:paraId="6A6C9CCB" w14:textId="1961CAE9" w:rsidR="00A53F55" w:rsidRDefault="007A4D7A">
            <w:pPr>
              <w:jc w:val="center"/>
            </w:pPr>
            <w:r w:rsidRPr="007A4D7A">
              <w:rPr>
                <w:noProof/>
                <w:lang w:eastAsia="zh-CN"/>
              </w:rPr>
              <w:drawing>
                <wp:inline distT="0" distB="0" distL="0" distR="0" wp14:anchorId="57B21600" wp14:editId="703F7902">
                  <wp:extent cx="3849598" cy="215265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859412" cy="2158138"/>
                          </a:xfrm>
                          <a:prstGeom prst="rect">
                            <a:avLst/>
                          </a:prstGeom>
                        </pic:spPr>
                      </pic:pic>
                    </a:graphicData>
                  </a:graphic>
                </wp:inline>
              </w:drawing>
            </w:r>
          </w:p>
        </w:tc>
      </w:tr>
      <w:tr w:rsidR="00A53F55" w14:paraId="323DB987" w14:textId="77777777">
        <w:tc>
          <w:tcPr>
            <w:tcW w:w="9350" w:type="dxa"/>
          </w:tcPr>
          <w:p w14:paraId="0E1AB927" w14:textId="77777777" w:rsidR="00A53F55" w:rsidRDefault="00F43DC4" w:rsidP="007A4D7A">
            <w:pPr>
              <w:keepNext/>
              <w:keepLines/>
              <w:tabs>
                <w:tab w:val="center" w:pos="4680"/>
                <w:tab w:val="right" w:pos="9360"/>
              </w:tabs>
              <w:outlineLvl w:val="7"/>
              <w:rPr>
                <w:b/>
                <w:bCs/>
                <w:lang w:val="fr-FR"/>
              </w:rPr>
            </w:pPr>
            <w:r>
              <w:rPr>
                <w:rFonts w:eastAsia="Gill Sans MT"/>
                <w:b/>
                <w:bCs/>
                <w:lang w:val="fr-FR"/>
              </w:rPr>
              <w:lastRenderedPageBreak/>
              <w:t>DIRE :</w:t>
            </w:r>
            <w:r>
              <w:rPr>
                <w:b/>
                <w:bCs/>
                <w:lang w:val="fr-FR"/>
              </w:rPr>
              <w:t xml:space="preserve"> </w:t>
            </w:r>
            <w:r>
              <w:rPr>
                <w:lang w:val="fr-FR"/>
              </w:rPr>
              <w:t>la biosécurité comporte trois éléments importants, nécessaires pour traiter le bacille de la TB en toute sécurité : premièrement, des pratiques de travail sûres afin de minimiser la production d’aérosols infectieux, deuxièmement, des infrastructures et un agencement à l’appui des activités primaires et troisièmement, des bâtiments permettant d’accueillir le laboratoire et ses activités.</w:t>
            </w:r>
          </w:p>
        </w:tc>
      </w:tr>
      <w:tr w:rsidR="00A53F55" w14:paraId="66B10C59" w14:textId="77777777">
        <w:tc>
          <w:tcPr>
            <w:tcW w:w="9350" w:type="dxa"/>
            <w:shd w:val="clear" w:color="auto" w:fill="E68F8C"/>
          </w:tcPr>
          <w:p w14:paraId="050337E7"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color w:val="FFFFFF" w:themeColor="background1"/>
                <w:lang w:val="fr-FR"/>
              </w:rPr>
              <w:t>Importance de la biosécurité</w:t>
            </w:r>
            <w:r>
              <w:rPr>
                <w:b/>
                <w:bCs/>
                <w:noProof/>
                <w:color w:val="FFFFFF" w:themeColor="background1"/>
                <w:lang w:val="fr-FR"/>
              </w:rPr>
              <w:t xml:space="preserve"> </w:t>
            </w:r>
          </w:p>
          <w:p w14:paraId="678453CF"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7</w:t>
            </w:r>
          </w:p>
          <w:p w14:paraId="5A90238F" w14:textId="53C5207C"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88</w:t>
            </w:r>
          </w:p>
        </w:tc>
      </w:tr>
      <w:tr w:rsidR="00A53F55" w14:paraId="256699B0" w14:textId="77777777">
        <w:tc>
          <w:tcPr>
            <w:tcW w:w="9350" w:type="dxa"/>
          </w:tcPr>
          <w:p w14:paraId="3133A5A6" w14:textId="08A85286" w:rsidR="00A53F55" w:rsidRDefault="00BD75B5">
            <w:pPr>
              <w:jc w:val="center"/>
            </w:pPr>
            <w:r w:rsidRPr="00BD75B5">
              <w:rPr>
                <w:noProof/>
                <w:lang w:eastAsia="zh-CN"/>
              </w:rPr>
              <w:drawing>
                <wp:inline distT="0" distB="0" distL="0" distR="0" wp14:anchorId="3C7290CF" wp14:editId="4C27F06C">
                  <wp:extent cx="3686175" cy="2082531"/>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697063" cy="2088682"/>
                          </a:xfrm>
                          <a:prstGeom prst="rect">
                            <a:avLst/>
                          </a:prstGeom>
                        </pic:spPr>
                      </pic:pic>
                    </a:graphicData>
                  </a:graphic>
                </wp:inline>
              </w:drawing>
            </w:r>
          </w:p>
        </w:tc>
      </w:tr>
      <w:tr w:rsidR="00A53F55" w14:paraId="0B4FDD67" w14:textId="77777777">
        <w:tc>
          <w:tcPr>
            <w:tcW w:w="9350" w:type="dxa"/>
          </w:tcPr>
          <w:p w14:paraId="6C22BA3E" w14:textId="77777777" w:rsidR="00A53F55" w:rsidRDefault="00F43DC4" w:rsidP="00BD75B5">
            <w:pPr>
              <w:keepNext/>
              <w:keepLines/>
              <w:tabs>
                <w:tab w:val="center" w:pos="4680"/>
                <w:tab w:val="right" w:pos="9360"/>
              </w:tabs>
              <w:outlineLvl w:val="7"/>
              <w:rPr>
                <w:b/>
                <w:bCs/>
                <w:lang w:val="fr-FR"/>
              </w:rPr>
            </w:pPr>
            <w:r>
              <w:rPr>
                <w:rFonts w:eastAsia="Gill Sans MT"/>
                <w:b/>
                <w:bCs/>
                <w:lang w:val="fr-FR"/>
              </w:rPr>
              <w:t>DIRE :</w:t>
            </w:r>
            <w:r>
              <w:rPr>
                <w:b/>
                <w:bCs/>
                <w:lang w:val="fr-FR"/>
              </w:rPr>
              <w:t xml:space="preserve"> </w:t>
            </w:r>
            <w:r>
              <w:rPr>
                <w:lang w:val="fr-FR"/>
              </w:rPr>
              <w:t>la biosécurité est importante afin de réduire le risque d’infection ou de préjudice pour vous-même, vos collaborateurs et l’ensemble des personnes impliquées. Le principal risque procédural dans un laboratoire travaillant sur la TB consiste en la production d’aérosols.</w:t>
            </w:r>
          </w:p>
        </w:tc>
      </w:tr>
      <w:tr w:rsidR="00A53F55" w14:paraId="1E3DEADF" w14:textId="77777777">
        <w:tc>
          <w:tcPr>
            <w:tcW w:w="9350" w:type="dxa"/>
            <w:shd w:val="clear" w:color="auto" w:fill="E68F8C"/>
          </w:tcPr>
          <w:p w14:paraId="11ED7C15"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Procédures microbiologiques standards</w:t>
            </w:r>
          </w:p>
          <w:p w14:paraId="5EBDE5ED"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8</w:t>
            </w:r>
          </w:p>
          <w:p w14:paraId="362AAD0F" w14:textId="456BCEB7"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88</w:t>
            </w:r>
          </w:p>
        </w:tc>
      </w:tr>
      <w:tr w:rsidR="00A53F55" w14:paraId="625377CC" w14:textId="77777777">
        <w:tc>
          <w:tcPr>
            <w:tcW w:w="9350" w:type="dxa"/>
          </w:tcPr>
          <w:p w14:paraId="48683F5C" w14:textId="6CFEB0DD" w:rsidR="00A53F55" w:rsidRDefault="00BD75B5">
            <w:pPr>
              <w:jc w:val="center"/>
            </w:pPr>
            <w:r w:rsidRPr="00BD75B5">
              <w:rPr>
                <w:noProof/>
                <w:lang w:eastAsia="zh-CN"/>
              </w:rPr>
              <w:drawing>
                <wp:inline distT="0" distB="0" distL="0" distR="0" wp14:anchorId="01D3ED00" wp14:editId="0985BBCA">
                  <wp:extent cx="3676650" cy="2054367"/>
                  <wp:effectExtent l="0" t="0" r="0" b="317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691922" cy="2062901"/>
                          </a:xfrm>
                          <a:prstGeom prst="rect">
                            <a:avLst/>
                          </a:prstGeom>
                        </pic:spPr>
                      </pic:pic>
                    </a:graphicData>
                  </a:graphic>
                </wp:inline>
              </w:drawing>
            </w:r>
          </w:p>
        </w:tc>
      </w:tr>
      <w:tr w:rsidR="00A53F55" w14:paraId="0B6F9996" w14:textId="77777777">
        <w:tc>
          <w:tcPr>
            <w:tcW w:w="9350" w:type="dxa"/>
          </w:tcPr>
          <w:p w14:paraId="3727C2F9" w14:textId="77777777" w:rsidR="00A53F55" w:rsidRDefault="00F43DC4" w:rsidP="00BD75B5">
            <w:pPr>
              <w:keepNext/>
              <w:keepLines/>
              <w:tabs>
                <w:tab w:val="center" w:pos="4680"/>
                <w:tab w:val="right" w:pos="9360"/>
              </w:tabs>
              <w:outlineLvl w:val="7"/>
              <w:rPr>
                <w:b/>
                <w:bCs/>
                <w:lang w:val="fr-FR"/>
              </w:rPr>
            </w:pPr>
            <w:r>
              <w:rPr>
                <w:rFonts w:eastAsia="Gill Sans MT"/>
                <w:b/>
                <w:bCs/>
                <w:lang w:val="fr-FR"/>
              </w:rPr>
              <w:lastRenderedPageBreak/>
              <w:t>DIRE :</w:t>
            </w:r>
            <w:r>
              <w:rPr>
                <w:b/>
                <w:bCs/>
                <w:lang w:val="fr-FR"/>
              </w:rPr>
              <w:t xml:space="preserve"> </w:t>
            </w:r>
            <w:r>
              <w:rPr>
                <w:lang w:val="fr-FR"/>
              </w:rPr>
              <w:t>les procédures microbiologiques standards visent à ne pas manger, boire ni porter de maquillage au laboratoire. Il s’agit également de se laver les mains après avoir travaillé sur du matériel infectieux et avant de quitter le laboratoire ainsi que de décontaminer régulièrement les surfaces de travail au sein du laboratoire.</w:t>
            </w:r>
          </w:p>
        </w:tc>
      </w:tr>
      <w:tr w:rsidR="00A53F55" w14:paraId="7D3BB6FA" w14:textId="77777777">
        <w:tc>
          <w:tcPr>
            <w:tcW w:w="9350" w:type="dxa"/>
            <w:shd w:val="clear" w:color="auto" w:fill="E68F8C"/>
          </w:tcPr>
          <w:p w14:paraId="5363BBC6"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Prise en compte de la biosécurité</w:t>
            </w:r>
          </w:p>
          <w:p w14:paraId="3427822F"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9</w:t>
            </w:r>
          </w:p>
          <w:p w14:paraId="6ABA0416" w14:textId="410A3DB3"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88</w:t>
            </w:r>
          </w:p>
        </w:tc>
      </w:tr>
      <w:tr w:rsidR="00A53F55" w14:paraId="2A1C7DA8" w14:textId="77777777">
        <w:tc>
          <w:tcPr>
            <w:tcW w:w="9350" w:type="dxa"/>
          </w:tcPr>
          <w:p w14:paraId="76E77FBD" w14:textId="56861645" w:rsidR="00A53F55" w:rsidRDefault="00BD75B5">
            <w:pPr>
              <w:jc w:val="center"/>
            </w:pPr>
            <w:r w:rsidRPr="00BD75B5">
              <w:rPr>
                <w:noProof/>
                <w:lang w:eastAsia="zh-CN"/>
              </w:rPr>
              <w:drawing>
                <wp:inline distT="0" distB="0" distL="0" distR="0" wp14:anchorId="7111283C" wp14:editId="710F3E20">
                  <wp:extent cx="3800475" cy="2125992"/>
                  <wp:effectExtent l="0" t="0" r="0" b="762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814299" cy="2133725"/>
                          </a:xfrm>
                          <a:prstGeom prst="rect">
                            <a:avLst/>
                          </a:prstGeom>
                        </pic:spPr>
                      </pic:pic>
                    </a:graphicData>
                  </a:graphic>
                </wp:inline>
              </w:drawing>
            </w:r>
          </w:p>
        </w:tc>
      </w:tr>
      <w:tr w:rsidR="00A53F55" w14:paraId="76B224E4" w14:textId="77777777">
        <w:tc>
          <w:tcPr>
            <w:tcW w:w="9350" w:type="dxa"/>
          </w:tcPr>
          <w:p w14:paraId="220D6396" w14:textId="77777777" w:rsidR="00A53F55" w:rsidRDefault="00F43DC4">
            <w:pPr>
              <w:rPr>
                <w:lang w:val="fr-FR"/>
              </w:rPr>
            </w:pPr>
            <w:r>
              <w:rPr>
                <w:rFonts w:eastAsia="Gill Sans MT"/>
                <w:b/>
                <w:bCs/>
                <w:lang w:val="fr-FR"/>
              </w:rPr>
              <w:t>DIRE :</w:t>
            </w:r>
            <w:r>
              <w:rPr>
                <w:lang w:val="fr-FR"/>
              </w:rPr>
              <w:t xml:space="preserve"> cette section du module vous aidera à comprendre les éléments suivants : a) Les risques au sein d’un laboratoire travaillant sur la TB, b) Les infrastructures, la conception et l’agencement du laboratoire, c) L’équipement de protection personnelle, d) Les armoires de sécurité biologique, e) La production et la prévention des aérosols, f) Les renversements et g) La gestion des déchets.</w:t>
            </w:r>
          </w:p>
        </w:tc>
      </w:tr>
    </w:tbl>
    <w:p w14:paraId="2B3E2FE6" w14:textId="77777777" w:rsidR="00A53F55" w:rsidRDefault="00A53F55">
      <w:pPr>
        <w:rPr>
          <w:lang w:val="fr-FR"/>
        </w:rPr>
      </w:pPr>
    </w:p>
    <w:p w14:paraId="0BC041C8" w14:textId="77777777" w:rsidR="00A53F55" w:rsidRDefault="00F43DC4">
      <w:pPr>
        <w:spacing w:line="240" w:lineRule="auto"/>
        <w:rPr>
          <w:rFonts w:eastAsia="Times New Roman"/>
          <w:color w:val="FF6E68"/>
          <w:sz w:val="40"/>
          <w:szCs w:val="40"/>
          <w:lang w:val="fr-FR"/>
        </w:rPr>
      </w:pPr>
      <w:bookmarkStart w:id="93" w:name="_Toc91502082"/>
      <w:r>
        <w:rPr>
          <w:lang w:val="fr-FR"/>
        </w:rPr>
        <w:br w:type="page"/>
      </w:r>
    </w:p>
    <w:bookmarkEnd w:id="93"/>
    <w:p w14:paraId="69A8441C" w14:textId="77777777" w:rsidR="00A53F55" w:rsidRDefault="00F43DC4">
      <w:pPr>
        <w:pStyle w:val="Heading3"/>
      </w:pPr>
      <w:proofErr w:type="spellStart"/>
      <w:r>
        <w:lastRenderedPageBreak/>
        <w:t>Évaluation</w:t>
      </w:r>
      <w:proofErr w:type="spellEnd"/>
      <w:r>
        <w:t xml:space="preserve"> du </w:t>
      </w:r>
      <w:proofErr w:type="spellStart"/>
      <w:r>
        <w:t>risque</w:t>
      </w:r>
      <w:proofErr w:type="spellEnd"/>
    </w:p>
    <w:tbl>
      <w:tblPr>
        <w:tblStyle w:val="TableGrid"/>
        <w:tblW w:w="0" w:type="auto"/>
        <w:tblLook w:val="04A0" w:firstRow="1" w:lastRow="0" w:firstColumn="1" w:lastColumn="0" w:noHBand="0" w:noVBand="1"/>
      </w:tblPr>
      <w:tblGrid>
        <w:gridCol w:w="9350"/>
      </w:tblGrid>
      <w:tr w:rsidR="00A53F55" w14:paraId="41521379" w14:textId="77777777">
        <w:tc>
          <w:tcPr>
            <w:tcW w:w="9350" w:type="dxa"/>
            <w:shd w:val="clear" w:color="auto" w:fill="E68F8C"/>
          </w:tcPr>
          <w:p w14:paraId="7749D7AF" w14:textId="77777777" w:rsidR="00A53F55" w:rsidRDefault="00F43DC4" w:rsidP="00BD75B5">
            <w:pPr>
              <w:keepNext/>
              <w:keepLines/>
              <w:tabs>
                <w:tab w:val="center" w:pos="4680"/>
                <w:tab w:val="right" w:pos="9360"/>
              </w:tabs>
              <w:outlineLvl w:val="7"/>
              <w:rPr>
                <w:b/>
                <w:bCs/>
                <w:noProof/>
                <w:color w:val="FFFFFF" w:themeColor="background1"/>
                <w:lang w:val="fr-FR"/>
              </w:rPr>
            </w:pPr>
            <w:bookmarkStart w:id="94" w:name="_Hlk91072360"/>
            <w:r>
              <w:rPr>
                <w:b/>
                <w:bCs/>
                <w:noProof/>
                <w:color w:val="FFFFFF" w:themeColor="background1"/>
                <w:lang w:val="fr-FR"/>
              </w:rPr>
              <w:t>Niveaux de risque en matière de biosécurité</w:t>
            </w:r>
          </w:p>
          <w:p w14:paraId="66E45BE5"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11</w:t>
            </w:r>
          </w:p>
          <w:p w14:paraId="61A63BD4" w14:textId="5093645E"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89</w:t>
            </w:r>
          </w:p>
        </w:tc>
      </w:tr>
      <w:tr w:rsidR="00A53F55" w14:paraId="1F8222A0" w14:textId="77777777">
        <w:tc>
          <w:tcPr>
            <w:tcW w:w="9350" w:type="dxa"/>
          </w:tcPr>
          <w:p w14:paraId="04C1F289" w14:textId="0A515545" w:rsidR="00A53F55" w:rsidRDefault="00BD75B5">
            <w:pPr>
              <w:jc w:val="center"/>
            </w:pPr>
            <w:r w:rsidRPr="00BD75B5">
              <w:rPr>
                <w:noProof/>
                <w:lang w:eastAsia="zh-CN"/>
              </w:rPr>
              <w:drawing>
                <wp:inline distT="0" distB="0" distL="0" distR="0" wp14:anchorId="6D40ECD0" wp14:editId="0F5E9027">
                  <wp:extent cx="3514725" cy="1961262"/>
                  <wp:effectExtent l="0" t="0" r="0" b="127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528502" cy="1968949"/>
                          </a:xfrm>
                          <a:prstGeom prst="rect">
                            <a:avLst/>
                          </a:prstGeom>
                        </pic:spPr>
                      </pic:pic>
                    </a:graphicData>
                  </a:graphic>
                </wp:inline>
              </w:drawing>
            </w:r>
          </w:p>
        </w:tc>
      </w:tr>
      <w:tr w:rsidR="00A53F55" w14:paraId="19E3D42B" w14:textId="77777777">
        <w:tc>
          <w:tcPr>
            <w:tcW w:w="9350" w:type="dxa"/>
          </w:tcPr>
          <w:p w14:paraId="5E771815" w14:textId="77777777" w:rsidR="00A53F55" w:rsidRDefault="00F43DC4">
            <w:pPr>
              <w:rPr>
                <w:lang w:val="fr-FR"/>
              </w:rPr>
            </w:pPr>
            <w:r>
              <w:rPr>
                <w:rFonts w:eastAsia="Gill Sans MT"/>
                <w:b/>
                <w:bCs/>
                <w:lang w:val="fr-FR"/>
              </w:rPr>
              <w:t xml:space="preserve">DIRE : </w:t>
            </w:r>
            <w:r>
              <w:rPr>
                <w:lang w:val="fr-FR"/>
              </w:rPr>
              <w:t>nous allons parler des quatre niveaux de biosécurité (NBS 1,2, 3 et 4) ainsi que des risques déterminant les niveaux de confinement. À chaque niveau correspond un contrôle spécifique (pratiques du laboratoire, équipement de sécurité et construction) pour la maîtrise des microbes et des agents biologiques.</w:t>
            </w:r>
            <w:r>
              <w:rPr>
                <w:b/>
                <w:bCs/>
                <w:lang w:val="fr-FR"/>
              </w:rPr>
              <w:t xml:space="preserve"> </w:t>
            </w:r>
          </w:p>
        </w:tc>
      </w:tr>
      <w:bookmarkEnd w:id="94"/>
      <w:tr w:rsidR="00A53F55" w14:paraId="37B09611" w14:textId="77777777">
        <w:tc>
          <w:tcPr>
            <w:tcW w:w="9350" w:type="dxa"/>
            <w:shd w:val="clear" w:color="auto" w:fill="E68F8C"/>
          </w:tcPr>
          <w:p w14:paraId="544F36BC"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Caractéristiques des niveaux de biosécurité</w:t>
            </w:r>
          </w:p>
          <w:p w14:paraId="7DF39E37"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12</w:t>
            </w:r>
          </w:p>
          <w:p w14:paraId="06098E9B" w14:textId="04CD35E3" w:rsidR="00A53F55" w:rsidRDefault="00F43DC4" w:rsidP="00BD75B5">
            <w:pPr>
              <w:rPr>
                <w:b/>
                <w:bCs/>
                <w:noProof/>
              </w:rPr>
            </w:pPr>
            <w:r>
              <w:rPr>
                <w:rFonts w:eastAsia="Gill Sans MT"/>
                <w:b/>
                <w:bCs/>
                <w:noProof/>
                <w:color w:val="FFFFFF"/>
                <w:lang w:val="fr-FR"/>
              </w:rPr>
              <w:t xml:space="preserve">Guide du participant page : </w:t>
            </w:r>
            <w:r w:rsidR="0060355C">
              <w:rPr>
                <w:rFonts w:eastAsia="Gill Sans MT"/>
                <w:b/>
                <w:bCs/>
                <w:noProof/>
                <w:color w:val="FFFFFF"/>
                <w:lang w:val="fr-FR"/>
              </w:rPr>
              <w:t>89</w:t>
            </w:r>
          </w:p>
        </w:tc>
      </w:tr>
      <w:tr w:rsidR="00A53F55" w14:paraId="3BCB5803" w14:textId="77777777">
        <w:tc>
          <w:tcPr>
            <w:tcW w:w="9350" w:type="dxa"/>
          </w:tcPr>
          <w:p w14:paraId="0C79E824" w14:textId="17B082DB" w:rsidR="00A53F55" w:rsidRDefault="00BD75B5">
            <w:pPr>
              <w:jc w:val="center"/>
            </w:pPr>
            <w:r w:rsidRPr="00BD75B5">
              <w:rPr>
                <w:noProof/>
                <w:lang w:eastAsia="zh-CN"/>
              </w:rPr>
              <w:drawing>
                <wp:inline distT="0" distB="0" distL="0" distR="0" wp14:anchorId="6998C075" wp14:editId="29B458C0">
                  <wp:extent cx="3867150" cy="2182709"/>
                  <wp:effectExtent l="0" t="0" r="0" b="825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883147" cy="2191738"/>
                          </a:xfrm>
                          <a:prstGeom prst="rect">
                            <a:avLst/>
                          </a:prstGeom>
                        </pic:spPr>
                      </pic:pic>
                    </a:graphicData>
                  </a:graphic>
                </wp:inline>
              </w:drawing>
            </w:r>
          </w:p>
        </w:tc>
      </w:tr>
      <w:tr w:rsidR="00A53F55" w14:paraId="23630AD5" w14:textId="77777777">
        <w:tc>
          <w:tcPr>
            <w:tcW w:w="9350" w:type="dxa"/>
          </w:tcPr>
          <w:p w14:paraId="02FC4801" w14:textId="77777777" w:rsidR="00A53F55" w:rsidRDefault="00F43DC4">
            <w:pPr>
              <w:ind w:left="720" w:hanging="720"/>
              <w:rPr>
                <w:lang w:val="fr-FR"/>
              </w:rPr>
            </w:pPr>
            <w:r>
              <w:rPr>
                <w:rFonts w:eastAsia="Gill Sans MT"/>
                <w:b/>
                <w:bCs/>
                <w:lang w:val="fr-FR"/>
              </w:rPr>
              <w:t>DIRE :</w:t>
            </w:r>
            <w:r>
              <w:rPr>
                <w:b/>
                <w:bCs/>
                <w:lang w:val="fr-FR"/>
              </w:rPr>
              <w:t xml:space="preserve"> </w:t>
            </w:r>
            <w:r>
              <w:rPr>
                <w:lang w:val="fr-FR"/>
              </w:rPr>
              <w:t>nous allons parler des caractéristiques des niveaux de biosécurité (NBS-1, NBS -2, NBS 3 et NBS 4) et donner quelques exemples de microbes</w:t>
            </w:r>
            <w:r>
              <w:rPr>
                <w:b/>
                <w:bCs/>
                <w:lang w:val="fr-FR"/>
              </w:rPr>
              <w:t>.</w:t>
            </w:r>
          </w:p>
        </w:tc>
      </w:tr>
      <w:tr w:rsidR="00A53F55" w14:paraId="7A577390" w14:textId="77777777" w:rsidTr="00BD75B5">
        <w:tc>
          <w:tcPr>
            <w:tcW w:w="9350" w:type="dxa"/>
            <w:tcBorders>
              <w:bottom w:val="single" w:sz="4" w:space="0" w:color="auto"/>
            </w:tcBorders>
          </w:tcPr>
          <w:p w14:paraId="29A35743" w14:textId="77777777" w:rsidR="00A53F55" w:rsidRDefault="00F43DC4">
            <w:pPr>
              <w:rPr>
                <w:lang w:val="fr-FR"/>
              </w:rPr>
            </w:pPr>
            <w:r>
              <w:rPr>
                <w:b/>
                <w:bCs/>
                <w:lang w:val="fr-FR"/>
              </w:rPr>
              <w:t xml:space="preserve">FAIRE : </w:t>
            </w:r>
            <w:r>
              <w:rPr>
                <w:lang w:val="fr-FR"/>
              </w:rPr>
              <w:t xml:space="preserve">lire chaque niveau de biosécurité ainsi que les exemples associés. </w:t>
            </w:r>
          </w:p>
        </w:tc>
      </w:tr>
      <w:tr w:rsidR="00A53F55" w14:paraId="776605C0" w14:textId="77777777" w:rsidTr="00BD75B5">
        <w:tc>
          <w:tcPr>
            <w:tcW w:w="9350" w:type="dxa"/>
            <w:tcBorders>
              <w:top w:val="single" w:sz="4" w:space="0" w:color="auto"/>
            </w:tcBorders>
            <w:shd w:val="clear" w:color="auto" w:fill="E68F8C"/>
          </w:tcPr>
          <w:p w14:paraId="0FA7E7DA"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lastRenderedPageBreak/>
              <w:t xml:space="preserve">Mesures de biosécurité selon les niveaux de risque </w:t>
            </w:r>
          </w:p>
          <w:p w14:paraId="37764BEC"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13</w:t>
            </w:r>
          </w:p>
          <w:p w14:paraId="504B64C7" w14:textId="079CB2EE"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89</w:t>
            </w:r>
          </w:p>
        </w:tc>
      </w:tr>
      <w:tr w:rsidR="00A53F55" w14:paraId="7502C771" w14:textId="77777777">
        <w:tc>
          <w:tcPr>
            <w:tcW w:w="9350" w:type="dxa"/>
          </w:tcPr>
          <w:p w14:paraId="1FF78054" w14:textId="6DA7B868" w:rsidR="00A53F55" w:rsidRDefault="00BD75B5">
            <w:pPr>
              <w:jc w:val="center"/>
            </w:pPr>
            <w:r w:rsidRPr="00BD75B5">
              <w:rPr>
                <w:noProof/>
                <w:lang w:eastAsia="zh-CN"/>
              </w:rPr>
              <w:drawing>
                <wp:inline distT="0" distB="0" distL="0" distR="0" wp14:anchorId="565A5E66" wp14:editId="5131AC06">
                  <wp:extent cx="3619500" cy="2030555"/>
                  <wp:effectExtent l="0" t="0" r="0" b="825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629301" cy="2036053"/>
                          </a:xfrm>
                          <a:prstGeom prst="rect">
                            <a:avLst/>
                          </a:prstGeom>
                        </pic:spPr>
                      </pic:pic>
                    </a:graphicData>
                  </a:graphic>
                </wp:inline>
              </w:drawing>
            </w:r>
          </w:p>
        </w:tc>
      </w:tr>
      <w:tr w:rsidR="00A53F55" w14:paraId="494D9B05" w14:textId="77777777">
        <w:tc>
          <w:tcPr>
            <w:tcW w:w="9350" w:type="dxa"/>
          </w:tcPr>
          <w:p w14:paraId="06AA2B59" w14:textId="77777777" w:rsidR="00A53F55" w:rsidRDefault="00F43DC4">
            <w:pPr>
              <w:rPr>
                <w:lang w:val="fr-FR"/>
              </w:rPr>
            </w:pPr>
            <w:r>
              <w:rPr>
                <w:rFonts w:eastAsia="Gill Sans MT"/>
                <w:b/>
                <w:bCs/>
                <w:lang w:val="fr-FR"/>
              </w:rPr>
              <w:t>DIRE :</w:t>
            </w:r>
            <w:r>
              <w:rPr>
                <w:b/>
                <w:bCs/>
                <w:lang w:val="fr-FR"/>
              </w:rPr>
              <w:t xml:space="preserve"> </w:t>
            </w:r>
            <w:r>
              <w:rPr>
                <w:lang w:val="fr-FR"/>
              </w:rPr>
              <w:t>nous allons parcourir chaque NBS afin d’évoquer les mesures de biosécurité selon les niveaux de risque.</w:t>
            </w:r>
          </w:p>
        </w:tc>
      </w:tr>
      <w:tr w:rsidR="00A53F55" w14:paraId="7443CE84" w14:textId="77777777">
        <w:tc>
          <w:tcPr>
            <w:tcW w:w="9350" w:type="dxa"/>
          </w:tcPr>
          <w:p w14:paraId="4140F6AB" w14:textId="77777777" w:rsidR="00A53F55" w:rsidRDefault="00F43DC4">
            <w:pPr>
              <w:rPr>
                <w:lang w:val="fr-FR"/>
              </w:rPr>
            </w:pPr>
            <w:r>
              <w:rPr>
                <w:b/>
                <w:bCs/>
                <w:lang w:val="fr-FR"/>
              </w:rPr>
              <w:t xml:space="preserve">FAIRE : </w:t>
            </w:r>
            <w:r>
              <w:rPr>
                <w:lang w:val="fr-FR"/>
              </w:rPr>
              <w:t xml:space="preserve">présenter les mesures de biosécurité à chaque niveau de risque. </w:t>
            </w:r>
          </w:p>
        </w:tc>
      </w:tr>
      <w:tr w:rsidR="00A53F55" w14:paraId="1E31980B" w14:textId="77777777">
        <w:tc>
          <w:tcPr>
            <w:tcW w:w="9350" w:type="dxa"/>
            <w:shd w:val="clear" w:color="auto" w:fill="E68F8C"/>
          </w:tcPr>
          <w:p w14:paraId="68569A55" w14:textId="77777777" w:rsidR="00A53F55" w:rsidRDefault="00F43DC4" w:rsidP="00BD75B5">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 xml:space="preserve">Niveaux de précautions contre les risques </w:t>
            </w:r>
          </w:p>
          <w:p w14:paraId="5D6B9CCC"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14</w:t>
            </w:r>
          </w:p>
          <w:p w14:paraId="046B29DC" w14:textId="4DC46340" w:rsidR="00A53F55" w:rsidRDefault="00F43DC4" w:rsidP="00BD75B5">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89</w:t>
            </w:r>
          </w:p>
        </w:tc>
      </w:tr>
      <w:tr w:rsidR="00A53F55" w14:paraId="4C826BCF" w14:textId="77777777">
        <w:tc>
          <w:tcPr>
            <w:tcW w:w="9350" w:type="dxa"/>
          </w:tcPr>
          <w:p w14:paraId="6FA29D88" w14:textId="1C65FF8E" w:rsidR="00A53F55" w:rsidRDefault="00BD75B5">
            <w:pPr>
              <w:jc w:val="center"/>
            </w:pPr>
            <w:r w:rsidRPr="00BD75B5">
              <w:rPr>
                <w:noProof/>
                <w:lang w:eastAsia="zh-CN"/>
              </w:rPr>
              <w:drawing>
                <wp:inline distT="0" distB="0" distL="0" distR="0" wp14:anchorId="1009ACE7" wp14:editId="7C110755">
                  <wp:extent cx="4038600" cy="2265672"/>
                  <wp:effectExtent l="0" t="0" r="0" b="190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51800" cy="2273077"/>
                          </a:xfrm>
                          <a:prstGeom prst="rect">
                            <a:avLst/>
                          </a:prstGeom>
                        </pic:spPr>
                      </pic:pic>
                    </a:graphicData>
                  </a:graphic>
                </wp:inline>
              </w:drawing>
            </w:r>
          </w:p>
        </w:tc>
      </w:tr>
      <w:tr w:rsidR="00A53F55" w14:paraId="2BBCEB7B" w14:textId="77777777">
        <w:tc>
          <w:tcPr>
            <w:tcW w:w="9350" w:type="dxa"/>
          </w:tcPr>
          <w:p w14:paraId="426EB259" w14:textId="77777777" w:rsidR="00A53F55" w:rsidRDefault="00F43DC4">
            <w:pPr>
              <w:rPr>
                <w:lang w:val="fr-FR"/>
              </w:rPr>
            </w:pPr>
            <w:r>
              <w:rPr>
                <w:b/>
                <w:bCs/>
                <w:lang w:val="fr-FR"/>
              </w:rPr>
              <w:t xml:space="preserve">DIRE : </w:t>
            </w:r>
            <w:r>
              <w:rPr>
                <w:lang w:val="fr-FR"/>
              </w:rPr>
              <w:t>nous allons parler des niveaux de précautions contre les risques de la TB avec les activités du laboratoire et l’évaluation du risque</w:t>
            </w:r>
            <w:r>
              <w:rPr>
                <w:b/>
                <w:bCs/>
                <w:lang w:val="fr-FR"/>
              </w:rPr>
              <w:t>.</w:t>
            </w:r>
          </w:p>
        </w:tc>
      </w:tr>
      <w:tr w:rsidR="00A53F55" w14:paraId="3E8BE22A" w14:textId="77777777">
        <w:tc>
          <w:tcPr>
            <w:tcW w:w="9350" w:type="dxa"/>
          </w:tcPr>
          <w:p w14:paraId="09A29DC9" w14:textId="77777777" w:rsidR="00A53F55" w:rsidRDefault="00F43DC4">
            <w:pPr>
              <w:rPr>
                <w:lang w:val="fr-FR"/>
              </w:rPr>
            </w:pPr>
            <w:r>
              <w:rPr>
                <w:b/>
                <w:bCs/>
                <w:lang w:val="fr-FR"/>
              </w:rPr>
              <w:t xml:space="preserve">FAIRE : </w:t>
            </w:r>
            <w:r>
              <w:rPr>
                <w:lang w:val="fr-FR"/>
              </w:rPr>
              <w:t xml:space="preserve">parler des activités du laboratoire et des risques à chaque niveau. </w:t>
            </w:r>
          </w:p>
        </w:tc>
      </w:tr>
    </w:tbl>
    <w:p w14:paraId="17703D4D" w14:textId="77777777" w:rsidR="00A53F55" w:rsidRDefault="00A53F55">
      <w:pPr>
        <w:rPr>
          <w:lang w:val="fr-FR"/>
        </w:rPr>
      </w:pPr>
    </w:p>
    <w:p w14:paraId="47EC76DC" w14:textId="77777777" w:rsidR="00A53F55" w:rsidRDefault="00F43DC4">
      <w:pPr>
        <w:spacing w:line="240" w:lineRule="auto"/>
        <w:rPr>
          <w:rFonts w:eastAsia="Times New Roman"/>
          <w:color w:val="FF6E68"/>
          <w:sz w:val="40"/>
          <w:szCs w:val="40"/>
          <w:lang w:val="fr-FR"/>
        </w:rPr>
      </w:pPr>
      <w:bookmarkStart w:id="95" w:name="_Toc91502083"/>
      <w:r>
        <w:rPr>
          <w:lang w:val="fr-FR"/>
        </w:rPr>
        <w:br w:type="page"/>
      </w:r>
    </w:p>
    <w:p w14:paraId="55989F20" w14:textId="77777777" w:rsidR="00A53F55" w:rsidRDefault="00F43DC4">
      <w:pPr>
        <w:pStyle w:val="Heading3"/>
      </w:pPr>
      <w:bookmarkStart w:id="96" w:name="_Toc92896893"/>
      <w:r>
        <w:lastRenderedPageBreak/>
        <w:t>Infrastructure</w:t>
      </w:r>
      <w:bookmarkEnd w:id="95"/>
      <w:bookmarkEnd w:id="96"/>
      <w:r>
        <w:t xml:space="preserve"> du </w:t>
      </w:r>
      <w:proofErr w:type="spellStart"/>
      <w:r>
        <w:t>laboratoire</w:t>
      </w:r>
      <w:proofErr w:type="spellEnd"/>
    </w:p>
    <w:tbl>
      <w:tblPr>
        <w:tblStyle w:val="TableGrid"/>
        <w:tblW w:w="0" w:type="auto"/>
        <w:tblLook w:val="04A0" w:firstRow="1" w:lastRow="0" w:firstColumn="1" w:lastColumn="0" w:noHBand="0" w:noVBand="1"/>
      </w:tblPr>
      <w:tblGrid>
        <w:gridCol w:w="9350"/>
      </w:tblGrid>
      <w:tr w:rsidR="00A53F55" w14:paraId="53187DFB" w14:textId="77777777">
        <w:tc>
          <w:tcPr>
            <w:tcW w:w="9350" w:type="dxa"/>
            <w:shd w:val="clear" w:color="auto" w:fill="E68F8C"/>
          </w:tcPr>
          <w:p w14:paraId="5B1D7A38" w14:textId="77777777" w:rsidR="00A53F55" w:rsidRDefault="00F43DC4" w:rsidP="00BD75B5">
            <w:pPr>
              <w:keepNext/>
              <w:keepLines/>
              <w:tabs>
                <w:tab w:val="center" w:pos="4680"/>
                <w:tab w:val="right" w:pos="9360"/>
              </w:tabs>
              <w:outlineLvl w:val="7"/>
              <w:rPr>
                <w:b/>
                <w:bCs/>
                <w:noProof/>
                <w:color w:val="FFFFFF" w:themeColor="background1"/>
                <w:lang w:val="fr-FR"/>
              </w:rPr>
            </w:pPr>
            <w:bookmarkStart w:id="97" w:name="_Hlk91072674"/>
            <w:r>
              <w:rPr>
                <w:b/>
                <w:bCs/>
                <w:color w:val="FFFFFF" w:themeColor="background1"/>
                <w:lang w:val="fr-FR"/>
              </w:rPr>
              <w:t>Ventilation et disposition du laboratoire</w:t>
            </w:r>
          </w:p>
          <w:p w14:paraId="14E6B041" w14:textId="77777777" w:rsidR="00A53F55" w:rsidRDefault="00F43DC4" w:rsidP="00BD75B5">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16</w:t>
            </w:r>
          </w:p>
          <w:p w14:paraId="71047564" w14:textId="310F42FA" w:rsidR="00A53F55" w:rsidRDefault="00F43DC4" w:rsidP="00BD75B5">
            <w:pPr>
              <w:rPr>
                <w:b/>
                <w:bCs/>
                <w:noProof/>
              </w:rPr>
            </w:pPr>
            <w:r>
              <w:rPr>
                <w:rFonts w:eastAsia="Gill Sans MT"/>
                <w:b/>
                <w:bCs/>
                <w:noProof/>
                <w:color w:val="FFFFFF"/>
                <w:lang w:val="fr-FR"/>
              </w:rPr>
              <w:t>Guide du participant page :</w:t>
            </w:r>
            <w:r>
              <w:rPr>
                <w:b/>
                <w:bCs/>
                <w:noProof/>
                <w:color w:val="FFFFFF" w:themeColor="background1"/>
              </w:rPr>
              <w:t xml:space="preserve"> 9</w:t>
            </w:r>
            <w:r w:rsidR="0060355C">
              <w:rPr>
                <w:b/>
                <w:bCs/>
                <w:noProof/>
                <w:color w:val="FFFFFF" w:themeColor="background1"/>
              </w:rPr>
              <w:t>0</w:t>
            </w:r>
          </w:p>
        </w:tc>
      </w:tr>
      <w:tr w:rsidR="00A53F55" w14:paraId="0EDDDFE0" w14:textId="77777777">
        <w:tc>
          <w:tcPr>
            <w:tcW w:w="9350" w:type="dxa"/>
          </w:tcPr>
          <w:p w14:paraId="6DA5DB60" w14:textId="23B9C997" w:rsidR="00A53F55" w:rsidRDefault="003F2E04">
            <w:pPr>
              <w:jc w:val="center"/>
            </w:pPr>
            <w:r w:rsidRPr="003F2E04">
              <w:rPr>
                <w:noProof/>
                <w:lang w:eastAsia="zh-CN"/>
              </w:rPr>
              <w:drawing>
                <wp:inline distT="0" distB="0" distL="0" distR="0" wp14:anchorId="297772A9" wp14:editId="3A15BC52">
                  <wp:extent cx="3619500" cy="2044476"/>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629995" cy="2050404"/>
                          </a:xfrm>
                          <a:prstGeom prst="rect">
                            <a:avLst/>
                          </a:prstGeom>
                        </pic:spPr>
                      </pic:pic>
                    </a:graphicData>
                  </a:graphic>
                </wp:inline>
              </w:drawing>
            </w:r>
          </w:p>
        </w:tc>
      </w:tr>
      <w:tr w:rsidR="00A53F55" w14:paraId="31E5DF26" w14:textId="77777777">
        <w:tc>
          <w:tcPr>
            <w:tcW w:w="9350" w:type="dxa"/>
          </w:tcPr>
          <w:p w14:paraId="70E23A5C" w14:textId="77777777" w:rsidR="00A53F55" w:rsidRDefault="00F43DC4">
            <w:pPr>
              <w:rPr>
                <w:lang w:val="fr-FR"/>
              </w:rPr>
            </w:pPr>
            <w:r>
              <w:rPr>
                <w:b/>
                <w:bCs/>
                <w:lang w:val="fr-FR"/>
              </w:rPr>
              <w:t xml:space="preserve">DIRE : </w:t>
            </w:r>
            <w:r>
              <w:rPr>
                <w:lang w:val="fr-FR"/>
              </w:rPr>
              <w:t xml:space="preserve">Il est à noter qu’une armoire de biosécurité n’est pas indispensable au test </w:t>
            </w:r>
            <w:proofErr w:type="spellStart"/>
            <w:r>
              <w:rPr>
                <w:lang w:val="fr-FR"/>
              </w:rPr>
              <w:t>Truenat</w:t>
            </w:r>
            <w:proofErr w:type="spellEnd"/>
            <w:r>
              <w:rPr>
                <w:lang w:val="fr-FR"/>
              </w:rPr>
              <w:t>. Un agencement sûr et une bonne ventilation du laboratoire suffisent. S’il est impossible d’ouvrir les fenêtres, il convient d’envisager l’utilisation de systèmes de ventilation mécanique, tels que des ventilateurs extracteurs.</w:t>
            </w:r>
          </w:p>
        </w:tc>
      </w:tr>
    </w:tbl>
    <w:bookmarkEnd w:id="97"/>
    <w:p w14:paraId="5AAE74DE" w14:textId="77777777" w:rsidR="00A53F55" w:rsidRDefault="00F43DC4">
      <w:pPr>
        <w:rPr>
          <w:lang w:val="fr-FR"/>
        </w:rPr>
      </w:pPr>
      <w:r>
        <w:rPr>
          <w:lang w:val="fr-FR"/>
        </w:rPr>
        <w:t xml:space="preserve"> </w:t>
      </w:r>
    </w:p>
    <w:p w14:paraId="71C64E19" w14:textId="77777777" w:rsidR="00A53F55" w:rsidRDefault="00F43DC4">
      <w:pPr>
        <w:pStyle w:val="Heading3"/>
      </w:pPr>
      <w:proofErr w:type="spellStart"/>
      <w:r>
        <w:t>Équipement</w:t>
      </w:r>
      <w:proofErr w:type="spellEnd"/>
      <w:r>
        <w:t xml:space="preserve"> de protection </w:t>
      </w:r>
      <w:proofErr w:type="spellStart"/>
      <w:r>
        <w:t>personnelle</w:t>
      </w:r>
      <w:proofErr w:type="spellEnd"/>
    </w:p>
    <w:tbl>
      <w:tblPr>
        <w:tblStyle w:val="TableGrid"/>
        <w:tblW w:w="0" w:type="auto"/>
        <w:tblLook w:val="04A0" w:firstRow="1" w:lastRow="0" w:firstColumn="1" w:lastColumn="0" w:noHBand="0" w:noVBand="1"/>
      </w:tblPr>
      <w:tblGrid>
        <w:gridCol w:w="9350"/>
      </w:tblGrid>
      <w:tr w:rsidR="00A53F55" w14:paraId="7FB9B1D4" w14:textId="77777777">
        <w:tc>
          <w:tcPr>
            <w:tcW w:w="9350" w:type="dxa"/>
            <w:shd w:val="clear" w:color="auto" w:fill="E68F8C"/>
          </w:tcPr>
          <w:p w14:paraId="5FAF1309" w14:textId="77777777" w:rsidR="00A53F55" w:rsidRDefault="00F43DC4" w:rsidP="003F2E04">
            <w:pPr>
              <w:keepNext/>
              <w:keepLines/>
              <w:tabs>
                <w:tab w:val="center" w:pos="4680"/>
                <w:tab w:val="right" w:pos="9360"/>
              </w:tabs>
              <w:outlineLvl w:val="7"/>
              <w:rPr>
                <w:b/>
                <w:bCs/>
                <w:noProof/>
                <w:color w:val="FFFFFF" w:themeColor="background1"/>
                <w:lang w:val="fr-FR"/>
              </w:rPr>
            </w:pPr>
            <w:r>
              <w:rPr>
                <w:b/>
                <w:bCs/>
                <w:color w:val="FFFFFF" w:themeColor="background1"/>
                <w:lang w:val="fr-FR"/>
              </w:rPr>
              <w:t>Matrice des EPI recommandés par activité</w:t>
            </w:r>
          </w:p>
          <w:p w14:paraId="5A7A2725"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18 et 19</w:t>
            </w:r>
          </w:p>
          <w:p w14:paraId="1B3C9F58" w14:textId="77F4413E" w:rsidR="00A53F55" w:rsidRDefault="00F43DC4" w:rsidP="003F2E04">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1</w:t>
            </w:r>
          </w:p>
        </w:tc>
      </w:tr>
      <w:tr w:rsidR="00A53F55" w14:paraId="5C21EA63" w14:textId="77777777">
        <w:tc>
          <w:tcPr>
            <w:tcW w:w="9350" w:type="dxa"/>
          </w:tcPr>
          <w:p w14:paraId="11E8216E" w14:textId="60A5B6D6" w:rsidR="00A53F55" w:rsidRDefault="003F2E04">
            <w:pPr>
              <w:jc w:val="center"/>
            </w:pPr>
            <w:r w:rsidRPr="003F2E04">
              <w:rPr>
                <w:noProof/>
                <w:lang w:eastAsia="zh-CN"/>
              </w:rPr>
              <w:drawing>
                <wp:inline distT="0" distB="0" distL="0" distR="0" wp14:anchorId="5064217C" wp14:editId="74ED6645">
                  <wp:extent cx="3848100" cy="2192924"/>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865181" cy="2202658"/>
                          </a:xfrm>
                          <a:prstGeom prst="rect">
                            <a:avLst/>
                          </a:prstGeom>
                        </pic:spPr>
                      </pic:pic>
                    </a:graphicData>
                  </a:graphic>
                </wp:inline>
              </w:drawing>
            </w:r>
          </w:p>
          <w:p w14:paraId="115745EA" w14:textId="6BFB9559" w:rsidR="00A53F55" w:rsidRDefault="003F2E04">
            <w:pPr>
              <w:jc w:val="center"/>
            </w:pPr>
            <w:r w:rsidRPr="003F2E04">
              <w:rPr>
                <w:noProof/>
                <w:lang w:eastAsia="zh-CN"/>
              </w:rPr>
              <w:lastRenderedPageBreak/>
              <w:drawing>
                <wp:inline distT="0" distB="0" distL="0" distR="0" wp14:anchorId="2D9D5D63" wp14:editId="037726CB">
                  <wp:extent cx="3495675" cy="1977521"/>
                  <wp:effectExtent l="0" t="0" r="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516530" cy="1989319"/>
                          </a:xfrm>
                          <a:prstGeom prst="rect">
                            <a:avLst/>
                          </a:prstGeom>
                        </pic:spPr>
                      </pic:pic>
                    </a:graphicData>
                  </a:graphic>
                </wp:inline>
              </w:drawing>
            </w:r>
          </w:p>
        </w:tc>
      </w:tr>
      <w:tr w:rsidR="00A53F55" w14:paraId="09431EBB" w14:textId="77777777">
        <w:tc>
          <w:tcPr>
            <w:tcW w:w="9350" w:type="dxa"/>
          </w:tcPr>
          <w:p w14:paraId="1C29C3A4" w14:textId="77777777" w:rsidR="00A53F55" w:rsidRDefault="00F43DC4">
            <w:pPr>
              <w:rPr>
                <w:lang w:val="fr-FR"/>
              </w:rPr>
            </w:pPr>
            <w:r>
              <w:rPr>
                <w:b/>
                <w:bCs/>
                <w:lang w:val="fr-FR"/>
              </w:rPr>
              <w:t xml:space="preserve">DIRE : </w:t>
            </w:r>
            <w:r>
              <w:rPr>
                <w:lang w:val="fr-FR"/>
              </w:rPr>
              <w:t xml:space="preserve">nous allons parcourir la </w:t>
            </w:r>
            <w:r>
              <w:rPr>
                <w:bCs/>
                <w:color w:val="FFFFFF" w:themeColor="background1"/>
                <w:lang w:val="fr-FR"/>
              </w:rPr>
              <w:t>matrice des EPI recommandés par activité</w:t>
            </w:r>
            <w:r>
              <w:rPr>
                <w:lang w:val="fr-FR"/>
              </w:rPr>
              <w:t>.</w:t>
            </w:r>
          </w:p>
        </w:tc>
      </w:tr>
      <w:tr w:rsidR="00A53F55" w14:paraId="3BA334E2" w14:textId="77777777">
        <w:tc>
          <w:tcPr>
            <w:tcW w:w="9350" w:type="dxa"/>
          </w:tcPr>
          <w:p w14:paraId="6EFEAF97" w14:textId="77777777" w:rsidR="00A53F55" w:rsidRDefault="00F43DC4">
            <w:pPr>
              <w:rPr>
                <w:lang w:val="fr-FR"/>
              </w:rPr>
            </w:pPr>
            <w:r>
              <w:rPr>
                <w:b/>
                <w:bCs/>
                <w:lang w:val="fr-FR"/>
              </w:rPr>
              <w:t xml:space="preserve">FAIRE : </w:t>
            </w:r>
            <w:r>
              <w:rPr>
                <w:lang w:val="fr-FR"/>
              </w:rPr>
              <w:t xml:space="preserve">indiquer l’EPI nécessaire pour chaque activité. </w:t>
            </w:r>
          </w:p>
        </w:tc>
      </w:tr>
      <w:tr w:rsidR="00A53F55" w14:paraId="3B6B7926" w14:textId="77777777">
        <w:tc>
          <w:tcPr>
            <w:tcW w:w="9350" w:type="dxa"/>
            <w:shd w:val="clear" w:color="auto" w:fill="E68F8C"/>
          </w:tcPr>
          <w:p w14:paraId="7F3093D8" w14:textId="77777777" w:rsidR="00A53F55" w:rsidRDefault="00F43DC4" w:rsidP="003F2E04">
            <w:pPr>
              <w:keepNext/>
              <w:keepLines/>
              <w:tabs>
                <w:tab w:val="center" w:pos="4680"/>
                <w:tab w:val="right" w:pos="9360"/>
              </w:tabs>
              <w:outlineLvl w:val="7"/>
              <w:rPr>
                <w:b/>
                <w:bCs/>
                <w:noProof/>
                <w:color w:val="FFFFFF" w:themeColor="background1"/>
                <w:lang w:val="fr-FR"/>
              </w:rPr>
            </w:pPr>
            <w:r>
              <w:rPr>
                <w:b/>
                <w:bCs/>
                <w:color w:val="FFFFFF" w:themeColor="background1"/>
                <w:lang w:val="fr-FR"/>
              </w:rPr>
              <w:t>Ordre qui convient pour revêtir l’EPI</w:t>
            </w:r>
          </w:p>
          <w:p w14:paraId="05A4CC32"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20</w:t>
            </w:r>
          </w:p>
          <w:p w14:paraId="1E3A3E0F" w14:textId="42D67E2F" w:rsidR="00A53F55" w:rsidRDefault="00F43DC4" w:rsidP="003F2E04">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2</w:t>
            </w:r>
          </w:p>
        </w:tc>
      </w:tr>
      <w:tr w:rsidR="00A53F55" w14:paraId="7A23B5A0" w14:textId="77777777">
        <w:tc>
          <w:tcPr>
            <w:tcW w:w="9350" w:type="dxa"/>
          </w:tcPr>
          <w:p w14:paraId="25138D62" w14:textId="3EC3BAEF" w:rsidR="00A53F55" w:rsidRDefault="003F2E04">
            <w:pPr>
              <w:jc w:val="center"/>
            </w:pPr>
            <w:r w:rsidRPr="003F2E04">
              <w:rPr>
                <w:noProof/>
                <w:lang w:eastAsia="zh-CN"/>
              </w:rPr>
              <w:drawing>
                <wp:inline distT="0" distB="0" distL="0" distR="0" wp14:anchorId="75E72B34" wp14:editId="32EACAE4">
                  <wp:extent cx="3714750" cy="2065734"/>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728905" cy="2073605"/>
                          </a:xfrm>
                          <a:prstGeom prst="rect">
                            <a:avLst/>
                          </a:prstGeom>
                        </pic:spPr>
                      </pic:pic>
                    </a:graphicData>
                  </a:graphic>
                </wp:inline>
              </w:drawing>
            </w:r>
          </w:p>
        </w:tc>
      </w:tr>
      <w:tr w:rsidR="00A53F55" w14:paraId="40BBE95E" w14:textId="77777777">
        <w:tc>
          <w:tcPr>
            <w:tcW w:w="9350" w:type="dxa"/>
          </w:tcPr>
          <w:p w14:paraId="46FBB0D6" w14:textId="77777777" w:rsidR="00A53F55" w:rsidRDefault="00F43DC4">
            <w:pPr>
              <w:rPr>
                <w:lang w:val="fr-FR"/>
              </w:rPr>
            </w:pPr>
            <w:r>
              <w:rPr>
                <w:b/>
                <w:bCs/>
                <w:lang w:val="fr-FR"/>
              </w:rPr>
              <w:t xml:space="preserve">DIRE : </w:t>
            </w:r>
            <w:r>
              <w:rPr>
                <w:lang w:val="fr-FR"/>
              </w:rPr>
              <w:t xml:space="preserve">vous verrez sur cette diapositive une liste indiquant l’ordre qui convient pour revêtir </w:t>
            </w:r>
            <w:proofErr w:type="gramStart"/>
            <w:r>
              <w:rPr>
                <w:lang w:val="fr-FR"/>
              </w:rPr>
              <w:t>un EPI</w:t>
            </w:r>
            <w:proofErr w:type="gramEnd"/>
            <w:r>
              <w:rPr>
                <w:lang w:val="fr-FR"/>
              </w:rPr>
              <w:t>.</w:t>
            </w:r>
          </w:p>
        </w:tc>
      </w:tr>
      <w:tr w:rsidR="00A53F55" w14:paraId="07C6523E" w14:textId="77777777">
        <w:tc>
          <w:tcPr>
            <w:tcW w:w="9350" w:type="dxa"/>
            <w:shd w:val="clear" w:color="auto" w:fill="E68F8C"/>
          </w:tcPr>
          <w:p w14:paraId="03F49D02" w14:textId="77777777" w:rsidR="00A53F55" w:rsidRDefault="00F43DC4" w:rsidP="003F2E04">
            <w:pPr>
              <w:keepNext/>
              <w:keepLines/>
              <w:tabs>
                <w:tab w:val="center" w:pos="4680"/>
                <w:tab w:val="right" w:pos="9360"/>
              </w:tabs>
              <w:contextualSpacing/>
              <w:outlineLvl w:val="7"/>
              <w:rPr>
                <w:b/>
                <w:bCs/>
                <w:noProof/>
                <w:color w:val="FFFFFF" w:themeColor="background1"/>
                <w:lang w:val="fr-FR"/>
              </w:rPr>
            </w:pPr>
            <w:r>
              <w:rPr>
                <w:b/>
                <w:bCs/>
                <w:noProof/>
                <w:color w:val="FFFFFF" w:themeColor="background1"/>
                <w:lang w:val="fr-FR"/>
              </w:rPr>
              <w:t>EPI : gants et chaussures</w:t>
            </w:r>
          </w:p>
          <w:p w14:paraId="5A3811BE"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21</w:t>
            </w:r>
          </w:p>
          <w:p w14:paraId="340D92D2" w14:textId="3A663F10" w:rsidR="00A53F55" w:rsidRDefault="00F43DC4" w:rsidP="003F2E04">
            <w:pPr>
              <w:rPr>
                <w:b/>
                <w:bCs/>
                <w:noProof/>
              </w:rPr>
            </w:pPr>
            <w:r>
              <w:rPr>
                <w:rFonts w:eastAsia="Gill Sans MT"/>
                <w:b/>
                <w:bCs/>
                <w:noProof/>
                <w:color w:val="FFFFFF"/>
                <w:lang w:val="fr-FR"/>
              </w:rPr>
              <w:t>Guide du participant page :</w:t>
            </w:r>
            <w:r>
              <w:rPr>
                <w:b/>
                <w:bCs/>
                <w:noProof/>
                <w:color w:val="FFFFFF" w:themeColor="background1"/>
              </w:rPr>
              <w:t xml:space="preserve"> 9</w:t>
            </w:r>
            <w:r w:rsidR="0060355C">
              <w:rPr>
                <w:b/>
                <w:bCs/>
                <w:noProof/>
                <w:color w:val="FFFFFF" w:themeColor="background1"/>
              </w:rPr>
              <w:t>2</w:t>
            </w:r>
          </w:p>
        </w:tc>
      </w:tr>
      <w:tr w:rsidR="00A53F55" w14:paraId="67E7A637" w14:textId="77777777">
        <w:tc>
          <w:tcPr>
            <w:tcW w:w="9350" w:type="dxa"/>
          </w:tcPr>
          <w:p w14:paraId="5E4DC0BB" w14:textId="7391DE48" w:rsidR="00A53F55" w:rsidRDefault="003F2E04">
            <w:pPr>
              <w:jc w:val="center"/>
            </w:pPr>
            <w:r w:rsidRPr="003F2E04">
              <w:rPr>
                <w:noProof/>
                <w:lang w:eastAsia="zh-CN"/>
              </w:rPr>
              <w:drawing>
                <wp:inline distT="0" distB="0" distL="0" distR="0" wp14:anchorId="3E09686B" wp14:editId="09EDC99E">
                  <wp:extent cx="3705225" cy="2109920"/>
                  <wp:effectExtent l="0" t="0" r="0" b="508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721904" cy="2119418"/>
                          </a:xfrm>
                          <a:prstGeom prst="rect">
                            <a:avLst/>
                          </a:prstGeom>
                        </pic:spPr>
                      </pic:pic>
                    </a:graphicData>
                  </a:graphic>
                </wp:inline>
              </w:drawing>
            </w:r>
          </w:p>
        </w:tc>
      </w:tr>
      <w:tr w:rsidR="00A53F55" w14:paraId="0A07BFEF" w14:textId="77777777">
        <w:tc>
          <w:tcPr>
            <w:tcW w:w="9350" w:type="dxa"/>
            <w:tcBorders>
              <w:bottom w:val="single" w:sz="4" w:space="0" w:color="auto"/>
            </w:tcBorders>
          </w:tcPr>
          <w:p w14:paraId="3CE0757B" w14:textId="77777777" w:rsidR="00A53F55" w:rsidRDefault="00F43DC4">
            <w:pPr>
              <w:rPr>
                <w:lang w:val="fr-FR"/>
              </w:rPr>
            </w:pPr>
            <w:r>
              <w:rPr>
                <w:b/>
                <w:bCs/>
                <w:lang w:val="fr-FR"/>
              </w:rPr>
              <w:lastRenderedPageBreak/>
              <w:t xml:space="preserve">FAIRE : </w:t>
            </w:r>
            <w:r>
              <w:rPr>
                <w:lang w:val="fr-FR"/>
              </w:rPr>
              <w:t xml:space="preserve">lire les usages des gants et des chaussures. </w:t>
            </w:r>
          </w:p>
        </w:tc>
      </w:tr>
      <w:tr w:rsidR="00A53F55" w14:paraId="6A1CAB93" w14:textId="77777777">
        <w:tc>
          <w:tcPr>
            <w:tcW w:w="9350" w:type="dxa"/>
            <w:tcBorders>
              <w:top w:val="nil"/>
            </w:tcBorders>
            <w:shd w:val="clear" w:color="auto" w:fill="E68F8C"/>
          </w:tcPr>
          <w:p w14:paraId="2A827A09" w14:textId="77777777" w:rsidR="00A53F55" w:rsidRDefault="00F43DC4" w:rsidP="003F2E04">
            <w:pPr>
              <w:keepNext/>
              <w:keepLines/>
              <w:tabs>
                <w:tab w:val="center" w:pos="4680"/>
                <w:tab w:val="right" w:pos="9360"/>
              </w:tabs>
              <w:contextualSpacing/>
              <w:outlineLvl w:val="7"/>
              <w:rPr>
                <w:b/>
                <w:bCs/>
                <w:noProof/>
                <w:color w:val="FFFFFF" w:themeColor="background1"/>
                <w:lang w:val="fr-FR"/>
              </w:rPr>
            </w:pPr>
            <w:r>
              <w:rPr>
                <w:b/>
                <w:bCs/>
                <w:noProof/>
                <w:color w:val="FFFFFF" w:themeColor="background1"/>
                <w:lang w:val="fr-FR"/>
              </w:rPr>
              <w:t xml:space="preserve">EPI : </w:t>
            </w:r>
            <w:r>
              <w:rPr>
                <w:b/>
                <w:bCs/>
                <w:color w:val="FFFFFF" w:themeColor="background1"/>
                <w:lang w:val="fr-FR"/>
              </w:rPr>
              <w:t>blouse et surblouse de laboratoire</w:t>
            </w:r>
          </w:p>
          <w:p w14:paraId="6A90828F"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22</w:t>
            </w:r>
          </w:p>
          <w:p w14:paraId="44ED993E" w14:textId="0A4478CF" w:rsidR="00A53F55" w:rsidRDefault="00F43DC4" w:rsidP="003F2E04">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2</w:t>
            </w:r>
          </w:p>
        </w:tc>
      </w:tr>
      <w:tr w:rsidR="00A53F55" w14:paraId="3602A403" w14:textId="77777777">
        <w:tc>
          <w:tcPr>
            <w:tcW w:w="9350" w:type="dxa"/>
          </w:tcPr>
          <w:p w14:paraId="68EF0E40" w14:textId="4827DFC1" w:rsidR="00A53F55" w:rsidRDefault="003F2E04">
            <w:pPr>
              <w:jc w:val="center"/>
            </w:pPr>
            <w:r w:rsidRPr="003F2E04">
              <w:rPr>
                <w:noProof/>
                <w:lang w:eastAsia="zh-CN"/>
              </w:rPr>
              <w:drawing>
                <wp:inline distT="0" distB="0" distL="0" distR="0" wp14:anchorId="3CBFD923" wp14:editId="0B4012A7">
                  <wp:extent cx="4019550" cy="2239954"/>
                  <wp:effectExtent l="0" t="0" r="0" b="825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41523" cy="2252199"/>
                          </a:xfrm>
                          <a:prstGeom prst="rect">
                            <a:avLst/>
                          </a:prstGeom>
                        </pic:spPr>
                      </pic:pic>
                    </a:graphicData>
                  </a:graphic>
                </wp:inline>
              </w:drawing>
            </w:r>
          </w:p>
        </w:tc>
      </w:tr>
      <w:tr w:rsidR="00A53F55" w14:paraId="1EE142BB" w14:textId="77777777">
        <w:tc>
          <w:tcPr>
            <w:tcW w:w="9350" w:type="dxa"/>
          </w:tcPr>
          <w:p w14:paraId="1E5ADD1C" w14:textId="77777777" w:rsidR="00A53F55" w:rsidRDefault="00F43DC4">
            <w:pPr>
              <w:rPr>
                <w:lang w:val="fr-FR"/>
              </w:rPr>
            </w:pPr>
            <w:r>
              <w:rPr>
                <w:b/>
                <w:bCs/>
                <w:lang w:val="fr-FR"/>
              </w:rPr>
              <w:t xml:space="preserve">FAIRE : </w:t>
            </w:r>
            <w:r>
              <w:rPr>
                <w:lang w:val="fr-FR"/>
              </w:rPr>
              <w:t>lire les usages des blouses et des surblouses.</w:t>
            </w:r>
          </w:p>
        </w:tc>
      </w:tr>
      <w:tr w:rsidR="00A53F55" w14:paraId="1811A51D" w14:textId="77777777">
        <w:tc>
          <w:tcPr>
            <w:tcW w:w="9350" w:type="dxa"/>
            <w:shd w:val="clear" w:color="auto" w:fill="E68F8C"/>
          </w:tcPr>
          <w:p w14:paraId="42C9C551" w14:textId="77777777" w:rsidR="00A53F55" w:rsidRDefault="00F43DC4" w:rsidP="003F2E04">
            <w:pPr>
              <w:keepNext/>
              <w:keepLines/>
              <w:tabs>
                <w:tab w:val="center" w:pos="4680"/>
                <w:tab w:val="right" w:pos="9360"/>
              </w:tabs>
              <w:contextualSpacing/>
              <w:outlineLvl w:val="7"/>
              <w:rPr>
                <w:b/>
                <w:bCs/>
                <w:noProof/>
                <w:color w:val="FFFFFF" w:themeColor="background1"/>
                <w:lang w:val="fr-FR"/>
              </w:rPr>
            </w:pPr>
            <w:r>
              <w:rPr>
                <w:b/>
                <w:bCs/>
                <w:noProof/>
                <w:color w:val="FFFFFF" w:themeColor="background1"/>
                <w:lang w:val="fr-FR"/>
              </w:rPr>
              <w:t xml:space="preserve">EPI : </w:t>
            </w:r>
            <w:r>
              <w:rPr>
                <w:b/>
                <w:bCs/>
                <w:color w:val="FFFFFF" w:themeColor="background1"/>
                <w:lang w:val="fr-FR"/>
              </w:rPr>
              <w:t>respirateurs et masques</w:t>
            </w:r>
          </w:p>
          <w:p w14:paraId="51A395E8"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23, 24, 25 et 26</w:t>
            </w:r>
          </w:p>
          <w:p w14:paraId="0BBACB30" w14:textId="1DC3B6BA" w:rsidR="00A53F55" w:rsidRDefault="00F43DC4" w:rsidP="003F2E04">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2</w:t>
            </w:r>
          </w:p>
        </w:tc>
      </w:tr>
      <w:tr w:rsidR="00A53F55" w14:paraId="5D37427D" w14:textId="77777777">
        <w:tc>
          <w:tcPr>
            <w:tcW w:w="9350" w:type="dxa"/>
          </w:tcPr>
          <w:p w14:paraId="77F8179B" w14:textId="503C8ADA" w:rsidR="00A53F55" w:rsidRDefault="003F2E04">
            <w:pPr>
              <w:jc w:val="center"/>
            </w:pPr>
            <w:r w:rsidRPr="003F2E04">
              <w:rPr>
                <w:noProof/>
                <w:lang w:eastAsia="zh-CN"/>
              </w:rPr>
              <w:drawing>
                <wp:inline distT="0" distB="0" distL="0" distR="0" wp14:anchorId="796E21BC" wp14:editId="3BA01254">
                  <wp:extent cx="2590800" cy="145345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606289" cy="1462139"/>
                          </a:xfrm>
                          <a:prstGeom prst="rect">
                            <a:avLst/>
                          </a:prstGeom>
                        </pic:spPr>
                      </pic:pic>
                    </a:graphicData>
                  </a:graphic>
                </wp:inline>
              </w:drawing>
            </w:r>
            <w:r>
              <w:rPr>
                <w:noProof/>
              </w:rPr>
              <w:t xml:space="preserve"> </w:t>
            </w:r>
            <w:r w:rsidRPr="003F2E04">
              <w:rPr>
                <w:noProof/>
                <w:lang w:eastAsia="zh-CN"/>
              </w:rPr>
              <w:drawing>
                <wp:inline distT="0" distB="0" distL="0" distR="0" wp14:anchorId="5DD6FE72" wp14:editId="6787FDFD">
                  <wp:extent cx="2790825" cy="1551651"/>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811217" cy="1562989"/>
                          </a:xfrm>
                          <a:prstGeom prst="rect">
                            <a:avLst/>
                          </a:prstGeom>
                        </pic:spPr>
                      </pic:pic>
                    </a:graphicData>
                  </a:graphic>
                </wp:inline>
              </w:drawing>
            </w:r>
          </w:p>
          <w:p w14:paraId="03AE9FDB" w14:textId="7EE81D38" w:rsidR="00A53F55" w:rsidRDefault="003F2E04">
            <w:pPr>
              <w:jc w:val="center"/>
            </w:pPr>
            <w:r w:rsidRPr="003F2E04">
              <w:rPr>
                <w:noProof/>
                <w:lang w:eastAsia="zh-CN"/>
              </w:rPr>
              <w:drawing>
                <wp:inline distT="0" distB="0" distL="0" distR="0" wp14:anchorId="7E26B11A" wp14:editId="0CBECE59">
                  <wp:extent cx="2638425" cy="1465228"/>
                  <wp:effectExtent l="0" t="0" r="0" b="19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649372" cy="1471307"/>
                          </a:xfrm>
                          <a:prstGeom prst="rect">
                            <a:avLst/>
                          </a:prstGeom>
                        </pic:spPr>
                      </pic:pic>
                    </a:graphicData>
                  </a:graphic>
                </wp:inline>
              </w:drawing>
            </w:r>
            <w:r>
              <w:rPr>
                <w:noProof/>
              </w:rPr>
              <w:t xml:space="preserve"> </w:t>
            </w:r>
            <w:r w:rsidRPr="003F2E04">
              <w:rPr>
                <w:noProof/>
                <w:lang w:eastAsia="zh-CN"/>
              </w:rPr>
              <w:drawing>
                <wp:inline distT="0" distB="0" distL="0" distR="0" wp14:anchorId="50BF17F6" wp14:editId="52D603DA">
                  <wp:extent cx="2952750" cy="1662499"/>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969002" cy="1671649"/>
                          </a:xfrm>
                          <a:prstGeom prst="rect">
                            <a:avLst/>
                          </a:prstGeom>
                        </pic:spPr>
                      </pic:pic>
                    </a:graphicData>
                  </a:graphic>
                </wp:inline>
              </w:drawing>
            </w:r>
          </w:p>
        </w:tc>
      </w:tr>
      <w:tr w:rsidR="00A53F55" w14:paraId="61C72508" w14:textId="77777777">
        <w:tc>
          <w:tcPr>
            <w:tcW w:w="9350" w:type="dxa"/>
          </w:tcPr>
          <w:p w14:paraId="2BFE9C83" w14:textId="77777777" w:rsidR="00A53F55" w:rsidRDefault="00F43DC4">
            <w:pPr>
              <w:rPr>
                <w:lang w:val="fr-FR"/>
              </w:rPr>
            </w:pPr>
            <w:r>
              <w:rPr>
                <w:b/>
                <w:bCs/>
                <w:lang w:val="fr-FR"/>
              </w:rPr>
              <w:t xml:space="preserve">DIRE : </w:t>
            </w:r>
            <w:r>
              <w:rPr>
                <w:lang w:val="fr-FR"/>
              </w:rPr>
              <w:t xml:space="preserve">Ces diapositives décrivent les respirateurs et les masques de même que la façon de porter convenablement un respirateur ainsi que de le retirer </w:t>
            </w:r>
          </w:p>
        </w:tc>
      </w:tr>
      <w:tr w:rsidR="00A53F55" w14:paraId="6B937BBD" w14:textId="77777777" w:rsidTr="003F2E04">
        <w:tc>
          <w:tcPr>
            <w:tcW w:w="9350" w:type="dxa"/>
            <w:tcBorders>
              <w:bottom w:val="single" w:sz="4" w:space="0" w:color="auto"/>
            </w:tcBorders>
          </w:tcPr>
          <w:p w14:paraId="2FE47CC6" w14:textId="77777777" w:rsidR="00A53F55" w:rsidRDefault="00F43DC4">
            <w:pPr>
              <w:rPr>
                <w:lang w:val="fr-FR"/>
              </w:rPr>
            </w:pPr>
            <w:r>
              <w:rPr>
                <w:b/>
                <w:bCs/>
                <w:lang w:val="fr-FR"/>
              </w:rPr>
              <w:t xml:space="preserve">FAIRE : </w:t>
            </w:r>
            <w:r>
              <w:rPr>
                <w:lang w:val="fr-FR"/>
              </w:rPr>
              <w:t xml:space="preserve">Parler des erreurs courantes lors du port d’un respirateur et expliquer comment il faut le porter. </w:t>
            </w:r>
          </w:p>
        </w:tc>
      </w:tr>
      <w:tr w:rsidR="00A53F55" w14:paraId="6DE85AD7" w14:textId="77777777" w:rsidTr="003F2E04">
        <w:tc>
          <w:tcPr>
            <w:tcW w:w="9350" w:type="dxa"/>
            <w:tcBorders>
              <w:top w:val="single" w:sz="4" w:space="0" w:color="auto"/>
            </w:tcBorders>
            <w:shd w:val="clear" w:color="auto" w:fill="E68F8C"/>
          </w:tcPr>
          <w:p w14:paraId="26A4C0E9" w14:textId="77777777" w:rsidR="00A53F55" w:rsidRDefault="00F43DC4" w:rsidP="003F2E04">
            <w:pPr>
              <w:keepNext/>
              <w:keepLines/>
              <w:tabs>
                <w:tab w:val="center" w:pos="4680"/>
                <w:tab w:val="right" w:pos="9360"/>
              </w:tabs>
              <w:contextualSpacing/>
              <w:outlineLvl w:val="7"/>
              <w:rPr>
                <w:b/>
                <w:bCs/>
                <w:noProof/>
                <w:color w:val="FFFFFF" w:themeColor="background1"/>
                <w:lang w:val="fr-FR"/>
              </w:rPr>
            </w:pPr>
            <w:r>
              <w:rPr>
                <w:b/>
                <w:bCs/>
                <w:noProof/>
                <w:color w:val="FFFFFF" w:themeColor="background1"/>
                <w:lang w:val="fr-FR"/>
              </w:rPr>
              <w:lastRenderedPageBreak/>
              <w:t xml:space="preserve">EPI : </w:t>
            </w:r>
            <w:r>
              <w:rPr>
                <w:b/>
                <w:bCs/>
                <w:color w:val="FFFFFF" w:themeColor="background1"/>
                <w:lang w:val="fr-FR"/>
              </w:rPr>
              <w:t>visières et lunettes</w:t>
            </w:r>
          </w:p>
          <w:p w14:paraId="198965EA" w14:textId="77777777" w:rsidR="00A53F55" w:rsidRDefault="00F43DC4" w:rsidP="003F2E04">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27</w:t>
            </w:r>
          </w:p>
          <w:p w14:paraId="47178F7C" w14:textId="25F35C08" w:rsidR="00A53F55" w:rsidRDefault="00F43DC4" w:rsidP="003F2E04">
            <w:pPr>
              <w:rPr>
                <w:b/>
                <w:bCs/>
                <w:noProof/>
              </w:rPr>
            </w:pPr>
            <w:r>
              <w:rPr>
                <w:rFonts w:eastAsia="Gill Sans MT"/>
                <w:b/>
                <w:bCs/>
                <w:noProof/>
                <w:color w:val="FFFFFF"/>
                <w:lang w:val="fr-FR"/>
              </w:rPr>
              <w:t>Guide du participant page :</w:t>
            </w:r>
            <w:r>
              <w:rPr>
                <w:b/>
                <w:bCs/>
                <w:noProof/>
                <w:color w:val="FFFFFF" w:themeColor="background1"/>
              </w:rPr>
              <w:t xml:space="preserve"> 9</w:t>
            </w:r>
            <w:r w:rsidR="0060355C">
              <w:rPr>
                <w:b/>
                <w:bCs/>
                <w:noProof/>
                <w:color w:val="FFFFFF" w:themeColor="background1"/>
              </w:rPr>
              <w:t>2</w:t>
            </w:r>
          </w:p>
        </w:tc>
      </w:tr>
      <w:tr w:rsidR="00A53F55" w14:paraId="2B101D62" w14:textId="77777777">
        <w:tc>
          <w:tcPr>
            <w:tcW w:w="9350" w:type="dxa"/>
          </w:tcPr>
          <w:p w14:paraId="05F1DF4C" w14:textId="5181B06B" w:rsidR="00A53F55" w:rsidRDefault="003F2E04">
            <w:pPr>
              <w:jc w:val="center"/>
            </w:pPr>
            <w:r w:rsidRPr="003F2E04">
              <w:rPr>
                <w:noProof/>
                <w:lang w:eastAsia="zh-CN"/>
              </w:rPr>
              <w:drawing>
                <wp:inline distT="0" distB="0" distL="0" distR="0" wp14:anchorId="7759E01F" wp14:editId="2EB7921D">
                  <wp:extent cx="3733800" cy="2086700"/>
                  <wp:effectExtent l="0" t="0" r="0" b="889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749243" cy="2095330"/>
                          </a:xfrm>
                          <a:prstGeom prst="rect">
                            <a:avLst/>
                          </a:prstGeom>
                        </pic:spPr>
                      </pic:pic>
                    </a:graphicData>
                  </a:graphic>
                </wp:inline>
              </w:drawing>
            </w:r>
          </w:p>
        </w:tc>
      </w:tr>
      <w:tr w:rsidR="00A53F55" w14:paraId="613F7956" w14:textId="77777777">
        <w:tc>
          <w:tcPr>
            <w:tcW w:w="9350" w:type="dxa"/>
          </w:tcPr>
          <w:p w14:paraId="244409FA" w14:textId="77777777" w:rsidR="00A53F55" w:rsidRDefault="00F43DC4">
            <w:pPr>
              <w:rPr>
                <w:lang w:val="fr-FR"/>
              </w:rPr>
            </w:pPr>
            <w:r>
              <w:rPr>
                <w:b/>
                <w:bCs/>
                <w:lang w:val="fr-FR"/>
              </w:rPr>
              <w:t xml:space="preserve">DIRE : </w:t>
            </w:r>
            <w:r>
              <w:rPr>
                <w:lang w:val="fr-FR"/>
              </w:rPr>
              <w:t>il convient de porter une visière et des lunettes dans les établissements dépourvus d’EBS en raison de la pandémie de COVID-19.</w:t>
            </w:r>
          </w:p>
        </w:tc>
      </w:tr>
    </w:tbl>
    <w:p w14:paraId="5B1EB6F3" w14:textId="77777777" w:rsidR="00A53F55" w:rsidRDefault="00F43DC4">
      <w:pPr>
        <w:pStyle w:val="Heading3"/>
      </w:pPr>
      <w:r>
        <w:t xml:space="preserve">Armoires de </w:t>
      </w:r>
      <w:proofErr w:type="spellStart"/>
      <w:r>
        <w:t>biosécurité</w:t>
      </w:r>
      <w:proofErr w:type="spellEnd"/>
    </w:p>
    <w:tbl>
      <w:tblPr>
        <w:tblStyle w:val="TableGrid"/>
        <w:tblW w:w="0" w:type="auto"/>
        <w:tblLook w:val="04A0" w:firstRow="1" w:lastRow="0" w:firstColumn="1" w:lastColumn="0" w:noHBand="0" w:noVBand="1"/>
      </w:tblPr>
      <w:tblGrid>
        <w:gridCol w:w="9350"/>
      </w:tblGrid>
      <w:tr w:rsidR="00A53F55" w14:paraId="5200D3D4" w14:textId="77777777">
        <w:tc>
          <w:tcPr>
            <w:tcW w:w="9350" w:type="dxa"/>
            <w:shd w:val="clear" w:color="auto" w:fill="E68F8C"/>
          </w:tcPr>
          <w:p w14:paraId="445D78E5" w14:textId="77777777" w:rsidR="00A53F55" w:rsidRDefault="00F43DC4" w:rsidP="00C12670">
            <w:pPr>
              <w:keepNext/>
              <w:keepLines/>
              <w:tabs>
                <w:tab w:val="center" w:pos="4680"/>
                <w:tab w:val="right" w:pos="9360"/>
              </w:tabs>
              <w:outlineLvl w:val="7"/>
              <w:rPr>
                <w:b/>
                <w:bCs/>
                <w:noProof/>
                <w:color w:val="FFFFFF" w:themeColor="background1"/>
                <w:lang w:val="fr-FR"/>
              </w:rPr>
            </w:pPr>
            <w:r>
              <w:rPr>
                <w:b/>
                <w:bCs/>
                <w:color w:val="FFFFFF" w:themeColor="background1"/>
                <w:lang w:val="fr-FR"/>
              </w:rPr>
              <w:t>Armoires de biosécurité</w:t>
            </w:r>
          </w:p>
          <w:p w14:paraId="50F3C341" w14:textId="77777777" w:rsidR="00A53F55" w:rsidRDefault="00F43DC4" w:rsidP="00C12670">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29</w:t>
            </w:r>
          </w:p>
          <w:p w14:paraId="32967B31" w14:textId="1D592819" w:rsidR="00A53F55" w:rsidRDefault="00F43DC4" w:rsidP="00C12670">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3</w:t>
            </w:r>
          </w:p>
        </w:tc>
      </w:tr>
      <w:tr w:rsidR="00A53F55" w14:paraId="03B14657" w14:textId="77777777">
        <w:tc>
          <w:tcPr>
            <w:tcW w:w="9350" w:type="dxa"/>
          </w:tcPr>
          <w:p w14:paraId="04CB3B5E" w14:textId="121917BC" w:rsidR="00A53F55" w:rsidRDefault="00C12670">
            <w:pPr>
              <w:jc w:val="center"/>
            </w:pPr>
            <w:r w:rsidRPr="00C12670">
              <w:rPr>
                <w:noProof/>
                <w:lang w:eastAsia="zh-CN"/>
              </w:rPr>
              <w:drawing>
                <wp:inline distT="0" distB="0" distL="0" distR="0" wp14:anchorId="67B04483" wp14:editId="09209311">
                  <wp:extent cx="3886200" cy="2186403"/>
                  <wp:effectExtent l="0" t="0" r="0" b="444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901403" cy="2194956"/>
                          </a:xfrm>
                          <a:prstGeom prst="rect">
                            <a:avLst/>
                          </a:prstGeom>
                        </pic:spPr>
                      </pic:pic>
                    </a:graphicData>
                  </a:graphic>
                </wp:inline>
              </w:drawing>
            </w:r>
          </w:p>
        </w:tc>
      </w:tr>
      <w:tr w:rsidR="00A53F55" w14:paraId="467DD47D" w14:textId="77777777">
        <w:tc>
          <w:tcPr>
            <w:tcW w:w="9350" w:type="dxa"/>
          </w:tcPr>
          <w:p w14:paraId="42E42C21" w14:textId="77777777" w:rsidR="00A53F55" w:rsidRDefault="00F43DC4">
            <w:pPr>
              <w:rPr>
                <w:lang w:val="fr-FR"/>
              </w:rPr>
            </w:pPr>
            <w:r>
              <w:rPr>
                <w:b/>
                <w:bCs/>
                <w:lang w:val="fr-FR"/>
              </w:rPr>
              <w:t xml:space="preserve">DIRE : </w:t>
            </w:r>
            <w:r>
              <w:rPr>
                <w:lang w:val="fr-FR"/>
              </w:rPr>
              <w:t xml:space="preserve">les armoires de biosécurité sont catégorisées en Classe I, Classe II ou Classe III. L’EBS de Classe II protège l’utilisateur, l’environnement et l’espace de travail. Il existe quatre types d’EBS de Classe II : A1, A2, B1 et B2. Les EBS de Classe II, type A2 sont recommandées pour tout travail sur la TB mais ne sont pas nécessaires pour le test </w:t>
            </w:r>
            <w:proofErr w:type="spellStart"/>
            <w:r>
              <w:rPr>
                <w:lang w:val="fr-FR"/>
              </w:rPr>
              <w:t>Truenat</w:t>
            </w:r>
            <w:proofErr w:type="spellEnd"/>
            <w:r>
              <w:rPr>
                <w:lang w:val="fr-FR"/>
              </w:rPr>
              <w:t>.</w:t>
            </w:r>
            <w:r>
              <w:rPr>
                <w:b/>
                <w:bCs/>
                <w:lang w:val="fr-FR"/>
              </w:rPr>
              <w:t xml:space="preserve"> </w:t>
            </w:r>
          </w:p>
        </w:tc>
      </w:tr>
      <w:tr w:rsidR="00A53F55" w14:paraId="6D18EC22" w14:textId="77777777">
        <w:tc>
          <w:tcPr>
            <w:tcW w:w="9350" w:type="dxa"/>
            <w:shd w:val="clear" w:color="auto" w:fill="E68F8C"/>
          </w:tcPr>
          <w:p w14:paraId="644DABD4" w14:textId="77777777" w:rsidR="00A53F55" w:rsidRDefault="00F43DC4" w:rsidP="00C12670">
            <w:pPr>
              <w:keepNext/>
              <w:keepLines/>
              <w:tabs>
                <w:tab w:val="center" w:pos="4680"/>
                <w:tab w:val="right" w:pos="9360"/>
              </w:tabs>
              <w:outlineLvl w:val="7"/>
              <w:rPr>
                <w:b/>
                <w:bCs/>
                <w:noProof/>
                <w:color w:val="FFFFFF" w:themeColor="background1"/>
                <w:lang w:val="fr-FR"/>
              </w:rPr>
            </w:pPr>
            <w:r>
              <w:rPr>
                <w:b/>
                <w:bCs/>
                <w:color w:val="FFFFFF" w:themeColor="background1"/>
                <w:lang w:val="fr-FR"/>
              </w:rPr>
              <w:lastRenderedPageBreak/>
              <w:t>Réalisation de tests sans EBS</w:t>
            </w:r>
          </w:p>
          <w:p w14:paraId="12C5DDDA" w14:textId="77777777" w:rsidR="00A53F55" w:rsidRDefault="00F43DC4" w:rsidP="00C12670">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30</w:t>
            </w:r>
          </w:p>
          <w:p w14:paraId="4BDCB502" w14:textId="1AFC9EAB" w:rsidR="00A53F55" w:rsidRDefault="00F43DC4" w:rsidP="00C12670">
            <w:pPr>
              <w:rPr>
                <w:b/>
                <w:bCs/>
                <w:noProof/>
              </w:rPr>
            </w:pPr>
            <w:r>
              <w:rPr>
                <w:rFonts w:eastAsia="Gill Sans MT"/>
                <w:b/>
                <w:bCs/>
                <w:noProof/>
                <w:color w:val="FFFFFF"/>
                <w:lang w:val="fr-FR"/>
              </w:rPr>
              <w:t>Guide du participant page :</w:t>
            </w:r>
            <w:r>
              <w:rPr>
                <w:b/>
                <w:bCs/>
                <w:noProof/>
                <w:color w:val="FFFFFF" w:themeColor="background1"/>
              </w:rPr>
              <w:t xml:space="preserve"> 9</w:t>
            </w:r>
            <w:r w:rsidR="0060355C">
              <w:rPr>
                <w:b/>
                <w:bCs/>
                <w:noProof/>
                <w:color w:val="FFFFFF" w:themeColor="background1"/>
              </w:rPr>
              <w:t>3</w:t>
            </w:r>
          </w:p>
        </w:tc>
      </w:tr>
      <w:tr w:rsidR="00A53F55" w14:paraId="424EA621" w14:textId="77777777">
        <w:tc>
          <w:tcPr>
            <w:tcW w:w="9350" w:type="dxa"/>
          </w:tcPr>
          <w:p w14:paraId="7027CF75" w14:textId="34091C29" w:rsidR="00A53F55" w:rsidRDefault="00C12670">
            <w:pPr>
              <w:jc w:val="center"/>
            </w:pPr>
            <w:r w:rsidRPr="00C12670">
              <w:rPr>
                <w:noProof/>
                <w:lang w:eastAsia="zh-CN"/>
              </w:rPr>
              <w:drawing>
                <wp:inline distT="0" distB="0" distL="0" distR="0" wp14:anchorId="5C8A1DFF" wp14:editId="2086CE88">
                  <wp:extent cx="3829050" cy="2150159"/>
                  <wp:effectExtent l="0" t="0" r="0" b="254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836599" cy="2154398"/>
                          </a:xfrm>
                          <a:prstGeom prst="rect">
                            <a:avLst/>
                          </a:prstGeom>
                        </pic:spPr>
                      </pic:pic>
                    </a:graphicData>
                  </a:graphic>
                </wp:inline>
              </w:drawing>
            </w:r>
          </w:p>
        </w:tc>
      </w:tr>
      <w:tr w:rsidR="00A53F55" w14:paraId="34A150EF" w14:textId="77777777">
        <w:tc>
          <w:tcPr>
            <w:tcW w:w="9350" w:type="dxa"/>
          </w:tcPr>
          <w:p w14:paraId="5E4805BF" w14:textId="77777777" w:rsidR="00A53F55" w:rsidRDefault="00F43DC4">
            <w:pPr>
              <w:rPr>
                <w:lang w:val="fr-FR"/>
              </w:rPr>
            </w:pPr>
            <w:r>
              <w:rPr>
                <w:b/>
                <w:bCs/>
                <w:lang w:val="fr-FR"/>
              </w:rPr>
              <w:t xml:space="preserve">DIRE : </w:t>
            </w:r>
            <w:r>
              <w:rPr>
                <w:lang w:val="fr-FR"/>
              </w:rPr>
              <w:t>cette diapositive parle des exigences en cas de réalisation de tests sans EBS.</w:t>
            </w:r>
          </w:p>
          <w:p w14:paraId="0C114E5A" w14:textId="77777777" w:rsidR="00A53F55" w:rsidRDefault="00F43DC4">
            <w:pPr>
              <w:rPr>
                <w:lang w:val="fr-FR"/>
              </w:rPr>
            </w:pPr>
            <w:r>
              <w:rPr>
                <w:lang w:val="fr-FR"/>
              </w:rPr>
              <w:t>Les conditions sont les suivantes :</w:t>
            </w:r>
          </w:p>
          <w:p w14:paraId="0EF77DA2" w14:textId="77777777" w:rsidR="00A53F55" w:rsidRDefault="00F43DC4">
            <w:pPr>
              <w:pStyle w:val="ListParagraph"/>
              <w:numPr>
                <w:ilvl w:val="0"/>
                <w:numId w:val="161"/>
              </w:numPr>
            </w:pPr>
            <w:proofErr w:type="spellStart"/>
            <w:r>
              <w:t>Revêtement</w:t>
            </w:r>
            <w:proofErr w:type="spellEnd"/>
            <w:r>
              <w:t xml:space="preserve"> </w:t>
            </w:r>
            <w:proofErr w:type="spellStart"/>
            <w:r>
              <w:t>absorbant</w:t>
            </w:r>
            <w:proofErr w:type="spellEnd"/>
          </w:p>
          <w:p w14:paraId="479B6666" w14:textId="77777777" w:rsidR="00A53F55" w:rsidRDefault="00F43DC4">
            <w:pPr>
              <w:pStyle w:val="ListParagraph"/>
              <w:numPr>
                <w:ilvl w:val="0"/>
                <w:numId w:val="161"/>
              </w:numPr>
            </w:pPr>
            <w:proofErr w:type="spellStart"/>
            <w:r>
              <w:t>Fenêtres</w:t>
            </w:r>
            <w:proofErr w:type="spellEnd"/>
            <w:r>
              <w:t xml:space="preserve"> bien </w:t>
            </w:r>
            <w:proofErr w:type="spellStart"/>
            <w:r>
              <w:t>ventilées</w:t>
            </w:r>
            <w:proofErr w:type="spellEnd"/>
          </w:p>
          <w:p w14:paraId="2FB439E3" w14:textId="77777777" w:rsidR="00A53F55" w:rsidRDefault="00F43DC4">
            <w:pPr>
              <w:pStyle w:val="ListParagraph"/>
              <w:numPr>
                <w:ilvl w:val="0"/>
                <w:numId w:val="161"/>
              </w:numPr>
            </w:pPr>
            <w:r>
              <w:t xml:space="preserve">EPI </w:t>
            </w:r>
            <w:proofErr w:type="spellStart"/>
            <w:r>
              <w:t>approprié</w:t>
            </w:r>
            <w:proofErr w:type="spellEnd"/>
            <w:r>
              <w:rPr>
                <w:rFonts w:ascii="Arial" w:hAnsi="Arial" w:cs="Arial"/>
              </w:rPr>
              <w:t>​</w:t>
            </w:r>
          </w:p>
          <w:p w14:paraId="301D8358" w14:textId="77777777" w:rsidR="00A53F55" w:rsidRDefault="00F43DC4">
            <w:pPr>
              <w:pStyle w:val="ListParagraph"/>
              <w:numPr>
                <w:ilvl w:val="0"/>
                <w:numId w:val="161"/>
              </w:numPr>
            </w:pPr>
            <w:r>
              <w:rPr>
                <w:lang w:val="fr-FR"/>
              </w:rPr>
              <w:t xml:space="preserve">Personnel dûment formé </w:t>
            </w:r>
          </w:p>
          <w:p w14:paraId="7744A48D" w14:textId="77777777" w:rsidR="00A53F55" w:rsidRDefault="00F43DC4">
            <w:pPr>
              <w:pStyle w:val="ListParagraph"/>
              <w:numPr>
                <w:ilvl w:val="0"/>
                <w:numId w:val="161"/>
              </w:numPr>
              <w:rPr>
                <w:lang w:val="fr-FR"/>
              </w:rPr>
            </w:pPr>
            <w:r>
              <w:rPr>
                <w:lang w:val="fr-FR"/>
              </w:rPr>
              <w:t>Pas de précipitation concernant le temps de traitement</w:t>
            </w:r>
          </w:p>
          <w:p w14:paraId="1F69B068" w14:textId="77777777" w:rsidR="00A53F55" w:rsidRDefault="00F43DC4">
            <w:pPr>
              <w:pStyle w:val="ListParagraph"/>
              <w:numPr>
                <w:ilvl w:val="0"/>
                <w:numId w:val="161"/>
              </w:numPr>
            </w:pPr>
            <w:proofErr w:type="spellStart"/>
            <w:r>
              <w:t>Procédures</w:t>
            </w:r>
            <w:proofErr w:type="spellEnd"/>
            <w:r>
              <w:t xml:space="preserve"> </w:t>
            </w:r>
            <w:proofErr w:type="spellStart"/>
            <w:r>
              <w:t>infectieuses</w:t>
            </w:r>
            <w:proofErr w:type="spellEnd"/>
            <w:r>
              <w:t xml:space="preserve"> </w:t>
            </w:r>
            <w:proofErr w:type="spellStart"/>
            <w:r>
              <w:t>validées</w:t>
            </w:r>
            <w:proofErr w:type="spellEnd"/>
            <w:r>
              <w:t xml:space="preserve"> </w:t>
            </w:r>
          </w:p>
        </w:tc>
      </w:tr>
    </w:tbl>
    <w:p w14:paraId="2BAAC1C8" w14:textId="77777777" w:rsidR="00A53F55" w:rsidRDefault="00A53F55"/>
    <w:p w14:paraId="50D8F125" w14:textId="77777777" w:rsidR="00A53F55" w:rsidRDefault="00F43DC4">
      <w:pPr>
        <w:pStyle w:val="Heading3"/>
        <w:rPr>
          <w:lang w:val="fr-FR"/>
        </w:rPr>
      </w:pPr>
      <w:r>
        <w:rPr>
          <w:lang w:val="fr-FR"/>
        </w:rPr>
        <w:t xml:space="preserve">Production et </w:t>
      </w:r>
      <w:proofErr w:type="spellStart"/>
      <w:r>
        <w:rPr>
          <w:lang w:val="fr-FR"/>
        </w:rPr>
        <w:t>prevention</w:t>
      </w:r>
      <w:proofErr w:type="spellEnd"/>
      <w:r>
        <w:rPr>
          <w:lang w:val="fr-FR"/>
        </w:rPr>
        <w:t xml:space="preserve"> des aérosols</w:t>
      </w:r>
    </w:p>
    <w:tbl>
      <w:tblPr>
        <w:tblStyle w:val="TableGrid"/>
        <w:tblW w:w="0" w:type="auto"/>
        <w:tblLook w:val="04A0" w:firstRow="1" w:lastRow="0" w:firstColumn="1" w:lastColumn="0" w:noHBand="0" w:noVBand="1"/>
      </w:tblPr>
      <w:tblGrid>
        <w:gridCol w:w="9350"/>
      </w:tblGrid>
      <w:tr w:rsidR="00A53F55" w14:paraId="12FE7081" w14:textId="77777777">
        <w:tc>
          <w:tcPr>
            <w:tcW w:w="9350" w:type="dxa"/>
            <w:shd w:val="clear" w:color="auto" w:fill="E68F8C"/>
          </w:tcPr>
          <w:p w14:paraId="2DA7E9F7" w14:textId="77777777" w:rsidR="00A53F55" w:rsidRDefault="00F43DC4" w:rsidP="00C12670">
            <w:pPr>
              <w:keepNext/>
              <w:keepLines/>
              <w:tabs>
                <w:tab w:val="center" w:pos="4680"/>
                <w:tab w:val="right" w:pos="9360"/>
              </w:tabs>
              <w:outlineLvl w:val="7"/>
              <w:rPr>
                <w:b/>
                <w:bCs/>
                <w:noProof/>
                <w:color w:val="FFFFFF" w:themeColor="background1"/>
                <w:lang w:val="fr-FR"/>
              </w:rPr>
            </w:pPr>
            <w:r>
              <w:rPr>
                <w:b/>
                <w:bCs/>
                <w:color w:val="FFFFFF" w:themeColor="background1"/>
                <w:lang w:val="fr-FR"/>
              </w:rPr>
              <w:t>Production d’aérosols</w:t>
            </w:r>
          </w:p>
          <w:p w14:paraId="1DC77430" w14:textId="77777777" w:rsidR="00A53F55" w:rsidRDefault="00F43DC4" w:rsidP="00C12670">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32</w:t>
            </w:r>
          </w:p>
          <w:p w14:paraId="07C1058C" w14:textId="3F3156AB" w:rsidR="00A53F55" w:rsidRDefault="00F43DC4" w:rsidP="00C12670">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4</w:t>
            </w:r>
          </w:p>
        </w:tc>
      </w:tr>
      <w:tr w:rsidR="00A53F55" w14:paraId="085D1F0D" w14:textId="77777777">
        <w:tc>
          <w:tcPr>
            <w:tcW w:w="9350" w:type="dxa"/>
          </w:tcPr>
          <w:p w14:paraId="462EB185" w14:textId="2C22ADA7" w:rsidR="00A53F55" w:rsidRDefault="00C12670">
            <w:pPr>
              <w:jc w:val="center"/>
            </w:pPr>
            <w:r w:rsidRPr="00C12670">
              <w:rPr>
                <w:noProof/>
                <w:lang w:eastAsia="zh-CN"/>
              </w:rPr>
              <w:drawing>
                <wp:inline distT="0" distB="0" distL="0" distR="0" wp14:anchorId="496CA580" wp14:editId="74E0090C">
                  <wp:extent cx="3695700" cy="2069750"/>
                  <wp:effectExtent l="0" t="0" r="0" b="698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712267" cy="2079028"/>
                          </a:xfrm>
                          <a:prstGeom prst="rect">
                            <a:avLst/>
                          </a:prstGeom>
                        </pic:spPr>
                      </pic:pic>
                    </a:graphicData>
                  </a:graphic>
                </wp:inline>
              </w:drawing>
            </w:r>
          </w:p>
        </w:tc>
      </w:tr>
      <w:tr w:rsidR="00A53F55" w14:paraId="0CAF4ADA" w14:textId="77777777">
        <w:tc>
          <w:tcPr>
            <w:tcW w:w="9350" w:type="dxa"/>
          </w:tcPr>
          <w:p w14:paraId="777CE021" w14:textId="77777777" w:rsidR="00A53F55" w:rsidRDefault="00F43DC4">
            <w:pPr>
              <w:rPr>
                <w:lang w:val="fr-FR"/>
              </w:rPr>
            </w:pPr>
            <w:r>
              <w:rPr>
                <w:b/>
                <w:bCs/>
                <w:lang w:val="fr-FR"/>
              </w:rPr>
              <w:t xml:space="preserve">DIRE : </w:t>
            </w:r>
            <w:r>
              <w:rPr>
                <w:lang w:val="fr-FR"/>
              </w:rPr>
              <w:t xml:space="preserve">dans un laboratoire travaillant sur la TB, des aérosols hautement infectieux peuvent être produits. Les procédures et pratiques à haut risque, susceptibles d’accroitre le potentiel </w:t>
            </w:r>
            <w:r>
              <w:rPr>
                <w:lang w:val="fr-FR"/>
              </w:rPr>
              <w:lastRenderedPageBreak/>
              <w:t>de production d’aérosols comprennent les procédures mécaniques (mélange au vortex, centrifugation, agitation), le versement/renversement et le pipetage.</w:t>
            </w:r>
          </w:p>
        </w:tc>
      </w:tr>
      <w:tr w:rsidR="00A53F55" w14:paraId="75E1FDBD" w14:textId="77777777">
        <w:tc>
          <w:tcPr>
            <w:tcW w:w="9350" w:type="dxa"/>
            <w:shd w:val="clear" w:color="auto" w:fill="E68F8C"/>
          </w:tcPr>
          <w:p w14:paraId="3BD74039" w14:textId="77777777" w:rsidR="00A53F55" w:rsidRDefault="00F43DC4">
            <w:pPr>
              <w:rPr>
                <w:b/>
                <w:bCs/>
                <w:noProof/>
                <w:color w:val="FFFFFF" w:themeColor="background1"/>
                <w:lang w:val="fr-FR"/>
              </w:rPr>
            </w:pPr>
            <w:r>
              <w:rPr>
                <w:b/>
                <w:bCs/>
                <w:color w:val="FFFFFF" w:themeColor="background1"/>
                <w:lang w:val="fr-FR"/>
              </w:rPr>
              <w:t>Minimisation de la formation d’aérosols</w:t>
            </w:r>
          </w:p>
          <w:p w14:paraId="4BC798EF" w14:textId="77777777" w:rsidR="00A53F55" w:rsidRDefault="00F43DC4">
            <w:pPr>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33</w:t>
            </w:r>
          </w:p>
          <w:p w14:paraId="4342D494" w14:textId="64505389" w:rsidR="00A53F55" w:rsidRDefault="00F43DC4">
            <w:pPr>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4</w:t>
            </w:r>
          </w:p>
        </w:tc>
      </w:tr>
      <w:tr w:rsidR="00A53F55" w14:paraId="45A392E0" w14:textId="77777777">
        <w:tc>
          <w:tcPr>
            <w:tcW w:w="9350" w:type="dxa"/>
          </w:tcPr>
          <w:p w14:paraId="79D042E7" w14:textId="0297C225" w:rsidR="00A53F55" w:rsidRDefault="00C12670">
            <w:pPr>
              <w:jc w:val="center"/>
            </w:pPr>
            <w:r w:rsidRPr="00C12670">
              <w:rPr>
                <w:noProof/>
                <w:lang w:eastAsia="zh-CN"/>
              </w:rPr>
              <w:drawing>
                <wp:inline distT="0" distB="0" distL="0" distR="0" wp14:anchorId="12FFBF24" wp14:editId="45B7E870">
                  <wp:extent cx="3781425" cy="2125032"/>
                  <wp:effectExtent l="0" t="0" r="0" b="889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797911" cy="2134296"/>
                          </a:xfrm>
                          <a:prstGeom prst="rect">
                            <a:avLst/>
                          </a:prstGeom>
                        </pic:spPr>
                      </pic:pic>
                    </a:graphicData>
                  </a:graphic>
                </wp:inline>
              </w:drawing>
            </w:r>
          </w:p>
        </w:tc>
      </w:tr>
      <w:tr w:rsidR="00A53F55" w14:paraId="3D78CBBD" w14:textId="77777777">
        <w:tc>
          <w:tcPr>
            <w:tcW w:w="9350" w:type="dxa"/>
            <w:tcBorders>
              <w:bottom w:val="single" w:sz="4" w:space="0" w:color="auto"/>
            </w:tcBorders>
          </w:tcPr>
          <w:p w14:paraId="2F467810" w14:textId="77777777" w:rsidR="00A53F55" w:rsidRDefault="00F43DC4">
            <w:pPr>
              <w:rPr>
                <w:lang w:val="fr-FR"/>
              </w:rPr>
            </w:pPr>
            <w:r>
              <w:rPr>
                <w:b/>
                <w:bCs/>
                <w:lang w:val="fr-FR"/>
              </w:rPr>
              <w:t>DIRE </w:t>
            </w:r>
            <w:r>
              <w:rPr>
                <w:lang w:val="fr-FR"/>
              </w:rPr>
              <w:t xml:space="preserve">: afin de minimiser la formation d’aérosols, ménagez toujours un temps de contact suffisant entre le tampon de liquéfaction et l’échantillon, avec un temps de repos adéquat. </w:t>
            </w:r>
          </w:p>
        </w:tc>
      </w:tr>
      <w:tr w:rsidR="00A53F55" w14:paraId="7600B8C1" w14:textId="77777777">
        <w:tc>
          <w:tcPr>
            <w:tcW w:w="9350" w:type="dxa"/>
            <w:tcBorders>
              <w:top w:val="nil"/>
            </w:tcBorders>
            <w:shd w:val="clear" w:color="auto" w:fill="E68F8C"/>
          </w:tcPr>
          <w:p w14:paraId="7843199E" w14:textId="77777777" w:rsidR="00A53F55" w:rsidRDefault="00F43DC4">
            <w:pPr>
              <w:rPr>
                <w:b/>
                <w:bCs/>
                <w:noProof/>
                <w:color w:val="FFFFFF" w:themeColor="background1"/>
                <w:lang w:val="fr-FR"/>
              </w:rPr>
            </w:pPr>
            <w:r>
              <w:rPr>
                <w:b/>
                <w:bCs/>
                <w:color w:val="FFFFFF" w:themeColor="background1"/>
                <w:lang w:val="fr-FR"/>
              </w:rPr>
              <w:t>Minimisation de la formation d’aérosols</w:t>
            </w:r>
          </w:p>
          <w:p w14:paraId="413ACB71" w14:textId="77777777" w:rsidR="00A53F55" w:rsidRDefault="00F43DC4">
            <w:pPr>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34 </w:t>
            </w:r>
          </w:p>
          <w:p w14:paraId="079B906F" w14:textId="69B786AF" w:rsidR="00A53F55" w:rsidRDefault="00F43DC4">
            <w:pPr>
              <w:rPr>
                <w:i/>
                <w:iCs/>
                <w:noProof/>
                <w:lang w:val="fr-FR"/>
              </w:rPr>
            </w:pPr>
            <w:r>
              <w:rPr>
                <w:rFonts w:eastAsia="Gill Sans MT"/>
                <w:b/>
                <w:bCs/>
                <w:noProof/>
                <w:color w:val="FFFFFF"/>
                <w:lang w:val="fr-FR"/>
              </w:rPr>
              <w:t>Guide du participant page :</w:t>
            </w:r>
            <w:r>
              <w:rPr>
                <w:b/>
                <w:bCs/>
                <w:noProof/>
                <w:color w:val="FFFFFF" w:themeColor="background1"/>
                <w:lang w:val="fr-FR"/>
              </w:rPr>
              <w:t xml:space="preserve"> 9</w:t>
            </w:r>
            <w:r w:rsidR="0060355C">
              <w:rPr>
                <w:b/>
                <w:bCs/>
                <w:noProof/>
                <w:color w:val="FFFFFF" w:themeColor="background1"/>
                <w:lang w:val="fr-FR"/>
              </w:rPr>
              <w:t>4</w:t>
            </w:r>
          </w:p>
        </w:tc>
      </w:tr>
      <w:tr w:rsidR="00A53F55" w14:paraId="2C1DC3C7" w14:textId="77777777">
        <w:tc>
          <w:tcPr>
            <w:tcW w:w="9350" w:type="dxa"/>
          </w:tcPr>
          <w:p w14:paraId="2748BA3F" w14:textId="5408F1A1" w:rsidR="00A53F55" w:rsidRDefault="00C12670">
            <w:pPr>
              <w:jc w:val="center"/>
            </w:pPr>
            <w:r w:rsidRPr="00C12670">
              <w:rPr>
                <w:noProof/>
                <w:lang w:eastAsia="zh-CN"/>
              </w:rPr>
              <w:drawing>
                <wp:inline distT="0" distB="0" distL="0" distR="0" wp14:anchorId="762A7D6F" wp14:editId="069B33DB">
                  <wp:extent cx="3886200" cy="2198028"/>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898580" cy="2205030"/>
                          </a:xfrm>
                          <a:prstGeom prst="rect">
                            <a:avLst/>
                          </a:prstGeom>
                        </pic:spPr>
                      </pic:pic>
                    </a:graphicData>
                  </a:graphic>
                </wp:inline>
              </w:drawing>
            </w:r>
          </w:p>
        </w:tc>
      </w:tr>
      <w:tr w:rsidR="00A53F55" w14:paraId="646A6F52" w14:textId="77777777">
        <w:tc>
          <w:tcPr>
            <w:tcW w:w="9350" w:type="dxa"/>
          </w:tcPr>
          <w:p w14:paraId="0CEC6850" w14:textId="77777777" w:rsidR="00A53F55" w:rsidRDefault="00F43DC4">
            <w:pPr>
              <w:rPr>
                <w:lang w:val="fr-FR"/>
              </w:rPr>
            </w:pPr>
            <w:r>
              <w:rPr>
                <w:b/>
                <w:bCs/>
                <w:lang w:val="fr-FR"/>
              </w:rPr>
              <w:t xml:space="preserve">DIRE : </w:t>
            </w:r>
            <w:r>
              <w:rPr>
                <w:lang w:val="fr-FR"/>
              </w:rPr>
              <w:t xml:space="preserve">minimisez la formation d’aérosols durant le pipetage en évitant d’expulser vigoureusement l’air de la pipette lorsque vous aspirez l’échantillon d’expectoration liquéfié et lysé et en plaçant la pipette contre la paroi interne du flacon contenant le tampon de lyse lorsque vous préparez l’échantillon d’expectoration liquéfié. Évitez d’expulser vigoureusement l’échantillon du tampon de lyse lors de l’insertion dans la cartouche. </w:t>
            </w:r>
          </w:p>
        </w:tc>
      </w:tr>
    </w:tbl>
    <w:p w14:paraId="623D87B6" w14:textId="77777777" w:rsidR="00A53F55" w:rsidRDefault="00A53F55">
      <w:pPr>
        <w:rPr>
          <w:lang w:val="fr-FR"/>
        </w:rPr>
      </w:pPr>
    </w:p>
    <w:p w14:paraId="6D8C32AC" w14:textId="77777777" w:rsidR="00A53F55" w:rsidRDefault="00F43DC4">
      <w:pPr>
        <w:pStyle w:val="Heading3"/>
      </w:pPr>
      <w:r>
        <w:lastRenderedPageBreak/>
        <w:t>Gestion des renversements</w:t>
      </w:r>
    </w:p>
    <w:tbl>
      <w:tblPr>
        <w:tblStyle w:val="TableGrid"/>
        <w:tblW w:w="0" w:type="auto"/>
        <w:tblLook w:val="04A0" w:firstRow="1" w:lastRow="0" w:firstColumn="1" w:lastColumn="0" w:noHBand="0" w:noVBand="1"/>
      </w:tblPr>
      <w:tblGrid>
        <w:gridCol w:w="9350"/>
      </w:tblGrid>
      <w:tr w:rsidR="00A53F55" w14:paraId="5F29049D" w14:textId="77777777">
        <w:tc>
          <w:tcPr>
            <w:tcW w:w="9350" w:type="dxa"/>
            <w:shd w:val="clear" w:color="auto" w:fill="E68F8C"/>
          </w:tcPr>
          <w:p w14:paraId="3680DD5B" w14:textId="77777777" w:rsidR="00A53F55" w:rsidRDefault="00F43DC4" w:rsidP="00854323">
            <w:pPr>
              <w:keepNext/>
              <w:keepLines/>
              <w:tabs>
                <w:tab w:val="center" w:pos="4680"/>
                <w:tab w:val="right" w:pos="9360"/>
              </w:tabs>
              <w:outlineLvl w:val="7"/>
              <w:rPr>
                <w:b/>
                <w:bCs/>
                <w:noProof/>
                <w:color w:val="FFFFFF" w:themeColor="background1"/>
                <w:lang w:val="fr-FR"/>
              </w:rPr>
            </w:pPr>
            <w:bookmarkStart w:id="98" w:name="_Hlk91073447"/>
            <w:r>
              <w:rPr>
                <w:b/>
                <w:bCs/>
                <w:color w:val="FFFFFF" w:themeColor="background1"/>
                <w:lang w:val="fr-FR"/>
              </w:rPr>
              <w:t>Gestion des renversements et réponse à ces derniers</w:t>
            </w:r>
          </w:p>
          <w:p w14:paraId="08B8C30E" w14:textId="77777777" w:rsidR="00A53F55" w:rsidRDefault="00F43DC4" w:rsidP="00854323">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36 et 37</w:t>
            </w:r>
          </w:p>
          <w:p w14:paraId="331F9F24" w14:textId="1D37E5B3" w:rsidR="00A53F55" w:rsidRDefault="00F43DC4" w:rsidP="00854323">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95</w:t>
            </w:r>
          </w:p>
        </w:tc>
      </w:tr>
      <w:tr w:rsidR="00A53F55" w14:paraId="4AE6247D" w14:textId="77777777">
        <w:tc>
          <w:tcPr>
            <w:tcW w:w="9350" w:type="dxa"/>
          </w:tcPr>
          <w:p w14:paraId="43A2E163" w14:textId="6207F005" w:rsidR="00A53F55" w:rsidRDefault="00854323">
            <w:pPr>
              <w:jc w:val="center"/>
            </w:pPr>
            <w:r w:rsidRPr="00854323">
              <w:rPr>
                <w:noProof/>
                <w:lang w:eastAsia="zh-CN"/>
              </w:rPr>
              <w:drawing>
                <wp:inline distT="0" distB="0" distL="0" distR="0" wp14:anchorId="658FEAEC" wp14:editId="297C0930">
                  <wp:extent cx="3400425" cy="19080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418446" cy="1918128"/>
                          </a:xfrm>
                          <a:prstGeom prst="rect">
                            <a:avLst/>
                          </a:prstGeom>
                        </pic:spPr>
                      </pic:pic>
                    </a:graphicData>
                  </a:graphic>
                </wp:inline>
              </w:drawing>
            </w:r>
          </w:p>
          <w:p w14:paraId="5AAD7173" w14:textId="560970B0" w:rsidR="00A53F55" w:rsidRDefault="00854323">
            <w:pPr>
              <w:jc w:val="center"/>
            </w:pPr>
            <w:r w:rsidRPr="00854323">
              <w:rPr>
                <w:noProof/>
                <w:lang w:eastAsia="zh-CN"/>
              </w:rPr>
              <w:drawing>
                <wp:inline distT="0" distB="0" distL="0" distR="0" wp14:anchorId="4334F59E" wp14:editId="668947B9">
                  <wp:extent cx="3533775" cy="1971892"/>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553490" cy="1982893"/>
                          </a:xfrm>
                          <a:prstGeom prst="rect">
                            <a:avLst/>
                          </a:prstGeom>
                        </pic:spPr>
                      </pic:pic>
                    </a:graphicData>
                  </a:graphic>
                </wp:inline>
              </w:drawing>
            </w:r>
          </w:p>
        </w:tc>
      </w:tr>
      <w:tr w:rsidR="00A53F55" w14:paraId="3AD6B832" w14:textId="77777777">
        <w:tc>
          <w:tcPr>
            <w:tcW w:w="9350" w:type="dxa"/>
          </w:tcPr>
          <w:p w14:paraId="7A12B5D5" w14:textId="77777777" w:rsidR="00A53F55" w:rsidRDefault="00F43DC4">
            <w:pPr>
              <w:rPr>
                <w:lang w:val="fr-FR"/>
              </w:rPr>
            </w:pPr>
            <w:r>
              <w:rPr>
                <w:b/>
                <w:bCs/>
                <w:lang w:val="fr-FR"/>
              </w:rPr>
              <w:t xml:space="preserve">DIRE : </w:t>
            </w:r>
            <w:r>
              <w:rPr>
                <w:lang w:val="fr-FR"/>
              </w:rPr>
              <w:t>les renversements concernent généralement les liquides et des aérosols de noyaux de condensation infectieux peuvent se produire. Un renversement hors d’une EBS constitue un incident majeur et fait courir un risque important au personnel. Les procédures et les formations sur la gestion des renversements sont importantes afin de travailler en toute sécurité dans un laboratoire TB. Le personnel doit être formé à l’utilisation du kit de matériel contre les renversements. Conservez toujours deux kits contenant le matériel recommandé.</w:t>
            </w:r>
            <w:r>
              <w:rPr>
                <w:b/>
                <w:bCs/>
                <w:lang w:val="fr-FR"/>
              </w:rPr>
              <w:t xml:space="preserve"> </w:t>
            </w:r>
            <w:r>
              <w:rPr>
                <w:lang w:val="fr-FR"/>
              </w:rPr>
              <w:t>Voici le contenu de ces kits.</w:t>
            </w:r>
          </w:p>
        </w:tc>
      </w:tr>
      <w:bookmarkEnd w:id="98"/>
      <w:tr w:rsidR="00A53F55" w14:paraId="68222E04" w14:textId="77777777">
        <w:tc>
          <w:tcPr>
            <w:tcW w:w="9350" w:type="dxa"/>
            <w:shd w:val="clear" w:color="auto" w:fill="E68F8C"/>
          </w:tcPr>
          <w:p w14:paraId="5A652DE7" w14:textId="77777777" w:rsidR="00A53F55" w:rsidRDefault="00F43DC4" w:rsidP="00854323">
            <w:pPr>
              <w:keepNext/>
              <w:keepLines/>
              <w:tabs>
                <w:tab w:val="center" w:pos="4680"/>
                <w:tab w:val="right" w:pos="9360"/>
              </w:tabs>
              <w:outlineLvl w:val="7"/>
              <w:rPr>
                <w:b/>
                <w:bCs/>
                <w:noProof/>
                <w:color w:val="FFFFFF" w:themeColor="background1"/>
                <w:lang w:val="fr-FR"/>
              </w:rPr>
            </w:pPr>
            <w:r>
              <w:rPr>
                <w:b/>
                <w:bCs/>
                <w:color w:val="FFFFFF" w:themeColor="background1"/>
                <w:lang w:val="fr-FR"/>
              </w:rPr>
              <w:lastRenderedPageBreak/>
              <w:t>Désinfectants fréquemment utilisés contre les renversements</w:t>
            </w:r>
          </w:p>
          <w:p w14:paraId="769EEBA7" w14:textId="77777777" w:rsidR="00A53F55" w:rsidRDefault="00F43DC4" w:rsidP="00854323">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38</w:t>
            </w:r>
          </w:p>
          <w:p w14:paraId="49C365B8" w14:textId="632B4725" w:rsidR="00A53F55" w:rsidRDefault="00F43DC4" w:rsidP="00854323">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95</w:t>
            </w:r>
          </w:p>
        </w:tc>
      </w:tr>
      <w:tr w:rsidR="00A53F55" w14:paraId="410F3A71" w14:textId="77777777">
        <w:tc>
          <w:tcPr>
            <w:tcW w:w="9350" w:type="dxa"/>
          </w:tcPr>
          <w:p w14:paraId="024C380F" w14:textId="2B22CA1D" w:rsidR="00A53F55" w:rsidRDefault="00854323">
            <w:pPr>
              <w:jc w:val="center"/>
            </w:pPr>
            <w:r w:rsidRPr="00854323">
              <w:rPr>
                <w:noProof/>
                <w:lang w:eastAsia="zh-CN"/>
              </w:rPr>
              <w:drawing>
                <wp:inline distT="0" distB="0" distL="0" distR="0" wp14:anchorId="70B08D07" wp14:editId="2C7C1A40">
                  <wp:extent cx="3543300" cy="19817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560938" cy="1991615"/>
                          </a:xfrm>
                          <a:prstGeom prst="rect">
                            <a:avLst/>
                          </a:prstGeom>
                        </pic:spPr>
                      </pic:pic>
                    </a:graphicData>
                  </a:graphic>
                </wp:inline>
              </w:drawing>
            </w:r>
          </w:p>
        </w:tc>
      </w:tr>
      <w:tr w:rsidR="00A53F55" w14:paraId="78777103" w14:textId="77777777">
        <w:tc>
          <w:tcPr>
            <w:tcW w:w="9350" w:type="dxa"/>
          </w:tcPr>
          <w:p w14:paraId="0041D43A" w14:textId="77777777" w:rsidR="00A53F55" w:rsidRDefault="00F43DC4">
            <w:pPr>
              <w:rPr>
                <w:lang w:val="fr-FR"/>
              </w:rPr>
            </w:pPr>
            <w:r>
              <w:rPr>
                <w:b/>
                <w:bCs/>
                <w:lang w:val="fr-FR"/>
              </w:rPr>
              <w:t xml:space="preserve">DIRE : </w:t>
            </w:r>
            <w:r>
              <w:rPr>
                <w:lang w:val="fr-FR"/>
              </w:rPr>
              <w:t>cette diapositive présente les désinfectants couramment utilisés contre les renversements avec leurs avantages et leurs inconvénients.</w:t>
            </w:r>
          </w:p>
        </w:tc>
      </w:tr>
      <w:tr w:rsidR="00A53F55" w14:paraId="7D4DCAE6" w14:textId="77777777">
        <w:tc>
          <w:tcPr>
            <w:tcW w:w="9350" w:type="dxa"/>
          </w:tcPr>
          <w:p w14:paraId="193765EC" w14:textId="77777777" w:rsidR="00A53F55" w:rsidRDefault="00F43DC4">
            <w:pPr>
              <w:rPr>
                <w:lang w:val="fr-FR"/>
              </w:rPr>
            </w:pPr>
            <w:r>
              <w:rPr>
                <w:b/>
                <w:bCs/>
                <w:lang w:val="fr-FR"/>
              </w:rPr>
              <w:t xml:space="preserve">FAIRE : </w:t>
            </w:r>
            <w:r>
              <w:rPr>
                <w:lang w:val="fr-FR"/>
              </w:rPr>
              <w:t xml:space="preserve">parler de chaque désinfectant et indiquer quand l’utiliser. </w:t>
            </w:r>
          </w:p>
        </w:tc>
      </w:tr>
    </w:tbl>
    <w:p w14:paraId="21884DEB" w14:textId="77777777" w:rsidR="00A53F55" w:rsidRDefault="00F43DC4">
      <w:pPr>
        <w:pStyle w:val="Heading3"/>
      </w:pPr>
      <w:proofErr w:type="spellStart"/>
      <w:r>
        <w:t>Élimination</w:t>
      </w:r>
      <w:proofErr w:type="spellEnd"/>
      <w:r>
        <w:t xml:space="preserve"> des </w:t>
      </w:r>
      <w:proofErr w:type="spellStart"/>
      <w:r>
        <w:t>déchets</w:t>
      </w:r>
      <w:proofErr w:type="spellEnd"/>
    </w:p>
    <w:tbl>
      <w:tblPr>
        <w:tblStyle w:val="TableGrid"/>
        <w:tblW w:w="0" w:type="auto"/>
        <w:tblLook w:val="04A0" w:firstRow="1" w:lastRow="0" w:firstColumn="1" w:lastColumn="0" w:noHBand="0" w:noVBand="1"/>
      </w:tblPr>
      <w:tblGrid>
        <w:gridCol w:w="9350"/>
      </w:tblGrid>
      <w:tr w:rsidR="00A53F55" w14:paraId="7526A6BA" w14:textId="77777777">
        <w:tc>
          <w:tcPr>
            <w:tcW w:w="9350" w:type="dxa"/>
            <w:shd w:val="clear" w:color="auto" w:fill="E68F8C"/>
          </w:tcPr>
          <w:p w14:paraId="0522015F" w14:textId="77777777" w:rsidR="00A53F55" w:rsidRDefault="00F43DC4">
            <w:pPr>
              <w:rPr>
                <w:b/>
                <w:bCs/>
                <w:noProof/>
                <w:color w:val="FFFFFF" w:themeColor="background1"/>
                <w:lang w:val="fr-FR"/>
              </w:rPr>
            </w:pPr>
            <w:r>
              <w:rPr>
                <w:b/>
                <w:bCs/>
                <w:color w:val="FFFFFF" w:themeColor="background1"/>
                <w:lang w:val="fr-FR"/>
              </w:rPr>
              <w:t>Elimination des déchets</w:t>
            </w:r>
          </w:p>
          <w:p w14:paraId="049B5A8E" w14:textId="77777777" w:rsidR="00A53F55" w:rsidRDefault="00F43DC4">
            <w:pPr>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40</w:t>
            </w:r>
          </w:p>
          <w:p w14:paraId="56EDA02C" w14:textId="1EB692CD" w:rsidR="00A53F55" w:rsidRDefault="00F43DC4">
            <w:pPr>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97</w:t>
            </w:r>
          </w:p>
        </w:tc>
      </w:tr>
      <w:tr w:rsidR="00A53F55" w14:paraId="64F03A1C" w14:textId="77777777">
        <w:tc>
          <w:tcPr>
            <w:tcW w:w="9350" w:type="dxa"/>
          </w:tcPr>
          <w:p w14:paraId="66D7193D" w14:textId="79A91027" w:rsidR="00A53F55" w:rsidRDefault="008B7509">
            <w:pPr>
              <w:jc w:val="center"/>
            </w:pPr>
            <w:r w:rsidRPr="008B7509">
              <w:rPr>
                <w:noProof/>
                <w:lang w:eastAsia="zh-CN"/>
              </w:rPr>
              <w:drawing>
                <wp:inline distT="0" distB="0" distL="0" distR="0" wp14:anchorId="65DD8FF1" wp14:editId="7CBA7554">
                  <wp:extent cx="3638550" cy="2052515"/>
                  <wp:effectExtent l="0" t="0" r="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652437" cy="2060349"/>
                          </a:xfrm>
                          <a:prstGeom prst="rect">
                            <a:avLst/>
                          </a:prstGeom>
                        </pic:spPr>
                      </pic:pic>
                    </a:graphicData>
                  </a:graphic>
                </wp:inline>
              </w:drawing>
            </w:r>
          </w:p>
        </w:tc>
      </w:tr>
      <w:tr w:rsidR="00A53F55" w14:paraId="5CEE62CC" w14:textId="77777777">
        <w:tc>
          <w:tcPr>
            <w:tcW w:w="9350" w:type="dxa"/>
          </w:tcPr>
          <w:p w14:paraId="6EF23529" w14:textId="77777777" w:rsidR="00A53F55" w:rsidRDefault="00F43DC4">
            <w:pPr>
              <w:rPr>
                <w:lang w:val="fr-FR"/>
              </w:rPr>
            </w:pPr>
            <w:r>
              <w:rPr>
                <w:b/>
                <w:bCs/>
                <w:lang w:val="fr-FR"/>
              </w:rPr>
              <w:t xml:space="preserve">DIRE : </w:t>
            </w:r>
            <w:r>
              <w:rPr>
                <w:lang w:val="fr-FR"/>
              </w:rPr>
              <w:t>les déchets médicaux de TB sont de catégorie B et nécessitent des mécanismes d’élimination par autoclave ou incinération. Veillez à respecter les politiques et les recommandations en vigueur dans votre pays concernant l’élimination des déchets.</w:t>
            </w:r>
            <w:r>
              <w:rPr>
                <w:b/>
                <w:bCs/>
                <w:lang w:val="fr-FR"/>
              </w:rPr>
              <w:t xml:space="preserve"> </w:t>
            </w:r>
          </w:p>
        </w:tc>
      </w:tr>
      <w:tr w:rsidR="00A53F55" w14:paraId="71510412" w14:textId="77777777">
        <w:tc>
          <w:tcPr>
            <w:tcW w:w="9350" w:type="dxa"/>
            <w:shd w:val="clear" w:color="auto" w:fill="E68F8C"/>
          </w:tcPr>
          <w:p w14:paraId="40512485" w14:textId="77777777" w:rsidR="00A53F55" w:rsidRDefault="00F43DC4" w:rsidP="008B7509">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lastRenderedPageBreak/>
              <w:t>Sécurité du traitement des déchets médicaux contaminés par la TB</w:t>
            </w:r>
          </w:p>
          <w:p w14:paraId="03F2D830" w14:textId="77777777" w:rsidR="00A53F55" w:rsidRDefault="00F43DC4" w:rsidP="008B7509">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41</w:t>
            </w:r>
          </w:p>
          <w:p w14:paraId="165C630F" w14:textId="7D6FA9D8" w:rsidR="00A53F55" w:rsidRDefault="00F43DC4" w:rsidP="008B7509">
            <w:pPr>
              <w:tabs>
                <w:tab w:val="center" w:pos="4680"/>
                <w:tab w:val="right" w:pos="9360"/>
              </w:tabs>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97</w:t>
            </w:r>
          </w:p>
        </w:tc>
      </w:tr>
      <w:tr w:rsidR="00A53F55" w14:paraId="09E18CE0" w14:textId="77777777">
        <w:tc>
          <w:tcPr>
            <w:tcW w:w="9350" w:type="dxa"/>
          </w:tcPr>
          <w:p w14:paraId="4C162DA2" w14:textId="2FE7F011" w:rsidR="00A53F55" w:rsidRDefault="008B7509">
            <w:pPr>
              <w:jc w:val="center"/>
            </w:pPr>
            <w:r w:rsidRPr="008B7509">
              <w:rPr>
                <w:noProof/>
                <w:lang w:eastAsia="zh-CN"/>
              </w:rPr>
              <w:drawing>
                <wp:inline distT="0" distB="0" distL="0" distR="0" wp14:anchorId="6FF18A19" wp14:editId="1ADA1E93">
                  <wp:extent cx="3771900" cy="2111216"/>
                  <wp:effectExtent l="0" t="0" r="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788164" cy="2120319"/>
                          </a:xfrm>
                          <a:prstGeom prst="rect">
                            <a:avLst/>
                          </a:prstGeom>
                        </pic:spPr>
                      </pic:pic>
                    </a:graphicData>
                  </a:graphic>
                </wp:inline>
              </w:drawing>
            </w:r>
          </w:p>
        </w:tc>
      </w:tr>
      <w:tr w:rsidR="00A53F55" w14:paraId="152DA9DC" w14:textId="77777777">
        <w:tc>
          <w:tcPr>
            <w:tcW w:w="9350" w:type="dxa"/>
          </w:tcPr>
          <w:p w14:paraId="2CE62BDE" w14:textId="77777777" w:rsidR="00A53F55" w:rsidRDefault="00F43DC4">
            <w:pPr>
              <w:rPr>
                <w:lang w:val="fr-FR"/>
              </w:rPr>
            </w:pPr>
            <w:r>
              <w:rPr>
                <w:b/>
                <w:bCs/>
                <w:lang w:val="fr-FR"/>
              </w:rPr>
              <w:t xml:space="preserve">DIRE : </w:t>
            </w:r>
            <w:r>
              <w:rPr>
                <w:lang w:val="fr-FR"/>
              </w:rPr>
              <w:t>traitez tous les déchets médicaux contaminés par la TB en toute sécurité, comme tout autre déchet médical réglementé. Pour connaître les déchets médicaux réglementés, veuillez consulter les informations de référence dans les directives des CDC relatives au contrôle de l’infection environnementale au sein des établissements de santé.</w:t>
            </w:r>
          </w:p>
        </w:tc>
      </w:tr>
      <w:tr w:rsidR="00A53F55" w14:paraId="2F6CE213" w14:textId="77777777">
        <w:tc>
          <w:tcPr>
            <w:tcW w:w="9350" w:type="dxa"/>
            <w:shd w:val="clear" w:color="auto" w:fill="E68F8C"/>
          </w:tcPr>
          <w:p w14:paraId="13DA17F8" w14:textId="77777777" w:rsidR="00A53F55" w:rsidRDefault="00F43DC4" w:rsidP="008B7509">
            <w:pPr>
              <w:keepNext/>
              <w:keepLines/>
              <w:tabs>
                <w:tab w:val="center" w:pos="4680"/>
                <w:tab w:val="right" w:pos="9360"/>
              </w:tabs>
              <w:outlineLvl w:val="7"/>
              <w:rPr>
                <w:b/>
                <w:bCs/>
                <w:noProof/>
                <w:color w:val="FFFFFF" w:themeColor="background1"/>
                <w:lang w:val="fr-FR"/>
              </w:rPr>
            </w:pPr>
            <w:r>
              <w:rPr>
                <w:b/>
                <w:bCs/>
                <w:noProof/>
                <w:color w:val="FFFFFF" w:themeColor="background1"/>
                <w:lang w:val="fr-FR"/>
              </w:rPr>
              <w:t>Traitement et élimination des déchets de laboratoire</w:t>
            </w:r>
          </w:p>
          <w:p w14:paraId="30D63DAA" w14:textId="77777777" w:rsidR="00A53F55" w:rsidRDefault="00F43DC4" w:rsidP="008B7509">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42</w:t>
            </w:r>
          </w:p>
          <w:p w14:paraId="260881EB" w14:textId="0207E127" w:rsidR="00A53F55" w:rsidRDefault="00F43DC4" w:rsidP="008B7509">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97</w:t>
            </w:r>
          </w:p>
        </w:tc>
      </w:tr>
      <w:tr w:rsidR="00A53F55" w14:paraId="7DF470FB" w14:textId="77777777">
        <w:tc>
          <w:tcPr>
            <w:tcW w:w="9350" w:type="dxa"/>
          </w:tcPr>
          <w:p w14:paraId="7F29B43C" w14:textId="7A36484B" w:rsidR="00A53F55" w:rsidRDefault="008B7509">
            <w:pPr>
              <w:jc w:val="center"/>
            </w:pPr>
            <w:r w:rsidRPr="008B7509">
              <w:rPr>
                <w:noProof/>
                <w:lang w:eastAsia="zh-CN"/>
              </w:rPr>
              <w:drawing>
                <wp:inline distT="0" distB="0" distL="0" distR="0" wp14:anchorId="0F805EEF" wp14:editId="7CB362FE">
                  <wp:extent cx="3790950" cy="2106488"/>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804594" cy="2114070"/>
                          </a:xfrm>
                          <a:prstGeom prst="rect">
                            <a:avLst/>
                          </a:prstGeom>
                        </pic:spPr>
                      </pic:pic>
                    </a:graphicData>
                  </a:graphic>
                </wp:inline>
              </w:drawing>
            </w:r>
          </w:p>
        </w:tc>
      </w:tr>
      <w:tr w:rsidR="00A53F55" w14:paraId="6C1518F3" w14:textId="77777777">
        <w:tc>
          <w:tcPr>
            <w:tcW w:w="9350" w:type="dxa"/>
          </w:tcPr>
          <w:p w14:paraId="259F51E2" w14:textId="77777777" w:rsidR="00A53F55" w:rsidRDefault="00F43DC4" w:rsidP="008B7509">
            <w:pPr>
              <w:keepNext/>
              <w:keepLines/>
              <w:tabs>
                <w:tab w:val="center" w:pos="4680"/>
                <w:tab w:val="right" w:pos="9360"/>
              </w:tabs>
              <w:outlineLvl w:val="7"/>
              <w:rPr>
                <w:b/>
                <w:bCs/>
                <w:lang w:val="fr-FR"/>
              </w:rPr>
            </w:pPr>
            <w:r>
              <w:rPr>
                <w:b/>
                <w:bCs/>
                <w:lang w:val="fr-FR"/>
              </w:rPr>
              <w:lastRenderedPageBreak/>
              <w:t xml:space="preserve">DIRE : </w:t>
            </w:r>
            <w:r>
              <w:rPr>
                <w:lang w:val="fr-FR"/>
              </w:rPr>
              <w:t xml:space="preserve">concernant le traitement et l’élimination des déchets de laboratoire, n’oubliez pas que tous les déchets générés par le laboratoire sont considérés comme hautement infectieux et doivent être décontaminés par trempage dans une dilution à </w:t>
            </w:r>
            <w:proofErr w:type="gramStart"/>
            <w:r>
              <w:rPr>
                <w:lang w:val="fr-FR"/>
              </w:rPr>
              <w:t>1:</w:t>
            </w:r>
            <w:proofErr w:type="gramEnd"/>
            <w:r>
              <w:rPr>
                <w:lang w:val="fr-FR"/>
              </w:rPr>
              <w:t>10 de solution d’eau de Javel ou autoclavage et élimination par incinération. Respectez toujours les réglementations locales et nationales existantes sur la gestion des déchets de santé.</w:t>
            </w:r>
            <w:r>
              <w:rPr>
                <w:b/>
                <w:bCs/>
                <w:lang w:val="fr-FR"/>
              </w:rPr>
              <w:t xml:space="preserve"> </w:t>
            </w:r>
          </w:p>
        </w:tc>
      </w:tr>
      <w:tr w:rsidR="00A53F55" w14:paraId="461AB2B2" w14:textId="77777777">
        <w:tc>
          <w:tcPr>
            <w:tcW w:w="9350" w:type="dxa"/>
            <w:shd w:val="clear" w:color="auto" w:fill="E68F8C"/>
          </w:tcPr>
          <w:p w14:paraId="006B17EB" w14:textId="77777777" w:rsidR="00A53F55" w:rsidRDefault="00F43DC4" w:rsidP="008B7509">
            <w:pPr>
              <w:keepNext/>
              <w:keepLines/>
              <w:tabs>
                <w:tab w:val="center" w:pos="4680"/>
                <w:tab w:val="right" w:pos="9360"/>
              </w:tabs>
              <w:outlineLvl w:val="7"/>
              <w:rPr>
                <w:b/>
                <w:bCs/>
                <w:noProof/>
                <w:color w:val="FFFFFF" w:themeColor="background1"/>
                <w:lang w:val="fr-FR"/>
              </w:rPr>
            </w:pPr>
            <w:r>
              <w:rPr>
                <w:b/>
                <w:bCs/>
                <w:color w:val="FFFFFF" w:themeColor="background1"/>
                <w:lang w:val="fr-FR"/>
              </w:rPr>
              <w:t>Liste de contrôle mentale pour la gestion de la biosécurité et du risque</w:t>
            </w:r>
          </w:p>
          <w:p w14:paraId="27814CBE" w14:textId="77777777" w:rsidR="00A53F55" w:rsidRDefault="00F43DC4" w:rsidP="008B7509">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43</w:t>
            </w:r>
          </w:p>
          <w:p w14:paraId="2669DB9C" w14:textId="01B86A47" w:rsidR="00A53F55" w:rsidRDefault="00F43DC4" w:rsidP="008B7509">
            <w:pPr>
              <w:keepNext/>
              <w:keepLines/>
              <w:tabs>
                <w:tab w:val="center" w:pos="4680"/>
                <w:tab w:val="right" w:pos="9360"/>
              </w:tabs>
              <w:outlineLvl w:val="7"/>
              <w:rPr>
                <w:b/>
                <w:bCs/>
                <w:noProof/>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97</w:t>
            </w:r>
          </w:p>
        </w:tc>
      </w:tr>
      <w:tr w:rsidR="00A53F55" w14:paraId="649E87FC" w14:textId="77777777">
        <w:tc>
          <w:tcPr>
            <w:tcW w:w="9350" w:type="dxa"/>
          </w:tcPr>
          <w:p w14:paraId="09462FA5" w14:textId="02E9BA41" w:rsidR="00A53F55" w:rsidRDefault="008B7509">
            <w:pPr>
              <w:jc w:val="center"/>
            </w:pPr>
            <w:r w:rsidRPr="008B7509">
              <w:rPr>
                <w:noProof/>
                <w:lang w:eastAsia="zh-CN"/>
              </w:rPr>
              <w:drawing>
                <wp:inline distT="0" distB="0" distL="0" distR="0" wp14:anchorId="5B9AEF75" wp14:editId="18528E97">
                  <wp:extent cx="3514725" cy="1958258"/>
                  <wp:effectExtent l="0" t="0" r="0" b="444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532675" cy="1968259"/>
                          </a:xfrm>
                          <a:prstGeom prst="rect">
                            <a:avLst/>
                          </a:prstGeom>
                        </pic:spPr>
                      </pic:pic>
                    </a:graphicData>
                  </a:graphic>
                </wp:inline>
              </w:drawing>
            </w:r>
          </w:p>
        </w:tc>
      </w:tr>
      <w:tr w:rsidR="00A53F55" w14:paraId="43B326D8" w14:textId="77777777">
        <w:tc>
          <w:tcPr>
            <w:tcW w:w="9350" w:type="dxa"/>
          </w:tcPr>
          <w:p w14:paraId="30D3AD7B" w14:textId="77777777" w:rsidR="00A53F55" w:rsidRDefault="00F43DC4">
            <w:pPr>
              <w:rPr>
                <w:lang w:val="fr-FR"/>
              </w:rPr>
            </w:pPr>
            <w:r>
              <w:rPr>
                <w:b/>
                <w:bCs/>
                <w:lang w:val="fr-FR"/>
              </w:rPr>
              <w:t xml:space="preserve">DIRE : </w:t>
            </w:r>
            <w:r w:rsidRPr="008B7509">
              <w:rPr>
                <w:lang w:val="fr-FR"/>
              </w:rPr>
              <w:t>nous allons parcourir la l</w:t>
            </w:r>
            <w:r w:rsidRPr="008B7509">
              <w:rPr>
                <w:bCs/>
                <w:lang w:val="fr-FR"/>
              </w:rPr>
              <w:t>iste de contrôle mentale pour la gestion de la biosécurité et du risque</w:t>
            </w:r>
            <w:r>
              <w:rPr>
                <w:lang w:val="fr-FR"/>
              </w:rPr>
              <w:t>.</w:t>
            </w:r>
            <w:r>
              <w:rPr>
                <w:b/>
                <w:bCs/>
                <w:lang w:val="fr-FR"/>
              </w:rPr>
              <w:t xml:space="preserve"> </w:t>
            </w:r>
          </w:p>
        </w:tc>
      </w:tr>
      <w:tr w:rsidR="00A53F55" w14:paraId="73BB2B52" w14:textId="77777777">
        <w:tc>
          <w:tcPr>
            <w:tcW w:w="9350" w:type="dxa"/>
          </w:tcPr>
          <w:p w14:paraId="4AE5FA2B" w14:textId="77777777" w:rsidR="00A53F55" w:rsidRDefault="00F43DC4">
            <w:pPr>
              <w:rPr>
                <w:lang w:val="fr-FR"/>
              </w:rPr>
            </w:pPr>
            <w:r>
              <w:rPr>
                <w:b/>
                <w:bCs/>
                <w:lang w:val="fr-FR"/>
              </w:rPr>
              <w:t xml:space="preserve">FAIRE : </w:t>
            </w:r>
            <w:r>
              <w:rPr>
                <w:lang w:val="fr-FR"/>
              </w:rPr>
              <w:t xml:space="preserve">lire les points de la liste de contrôle </w:t>
            </w:r>
          </w:p>
        </w:tc>
      </w:tr>
      <w:tr w:rsidR="00A53F55" w14:paraId="1736C310" w14:textId="77777777">
        <w:tc>
          <w:tcPr>
            <w:tcW w:w="9350" w:type="dxa"/>
            <w:shd w:val="clear" w:color="auto" w:fill="E68F8C"/>
          </w:tcPr>
          <w:p w14:paraId="6E79D19C" w14:textId="77777777" w:rsidR="00A53F55" w:rsidRDefault="00F43DC4" w:rsidP="008B7509">
            <w:pPr>
              <w:keepNext/>
              <w:keepLines/>
              <w:tabs>
                <w:tab w:val="center" w:pos="4680"/>
                <w:tab w:val="right" w:pos="9360"/>
              </w:tabs>
              <w:outlineLvl w:val="7"/>
              <w:rPr>
                <w:b/>
                <w:bCs/>
                <w:noProof/>
                <w:color w:val="FFFFFF" w:themeColor="background1"/>
                <w:lang w:val="fr-FR"/>
              </w:rPr>
            </w:pPr>
            <w:r>
              <w:rPr>
                <w:b/>
                <w:bCs/>
                <w:color w:val="FFFFFF" w:themeColor="background1"/>
                <w:lang w:val="fr-FR"/>
              </w:rPr>
              <w:t>Ressources utiles concernant la biosécurité</w:t>
            </w:r>
          </w:p>
          <w:p w14:paraId="526B525E" w14:textId="77777777" w:rsidR="00A53F55" w:rsidRDefault="00F43DC4" w:rsidP="008B7509">
            <w:pPr>
              <w:keepNext/>
              <w:keepLines/>
              <w:tabs>
                <w:tab w:val="center" w:pos="4680"/>
                <w:tab w:val="right" w:pos="9360"/>
              </w:tabs>
              <w:outlineLvl w:val="7"/>
              <w:rPr>
                <w:b/>
                <w:bCs/>
                <w:noProof/>
                <w:color w:val="FFFFFF" w:themeColor="background1"/>
                <w:lang w:val="fr-FR"/>
              </w:rPr>
            </w:pPr>
            <w:r>
              <w:rPr>
                <w:rFonts w:eastAsia="Gill Sans MT"/>
                <w:b/>
                <w:bCs/>
                <w:noProof/>
                <w:color w:val="FFFFFF"/>
                <w:lang w:val="fr-FR"/>
              </w:rPr>
              <w:t>Diapositive :</w:t>
            </w:r>
            <w:r>
              <w:rPr>
                <w:b/>
                <w:bCs/>
                <w:noProof/>
                <w:color w:val="FFFFFF" w:themeColor="background1"/>
                <w:lang w:val="fr-FR"/>
              </w:rPr>
              <w:t xml:space="preserve"> 44</w:t>
            </w:r>
          </w:p>
          <w:p w14:paraId="7A43D45C" w14:textId="1527773A" w:rsidR="00A53F55" w:rsidRDefault="00F43DC4" w:rsidP="008B7509">
            <w:pPr>
              <w:keepNext/>
              <w:keepLines/>
              <w:tabs>
                <w:tab w:val="center" w:pos="4680"/>
                <w:tab w:val="right" w:pos="9360"/>
              </w:tabs>
              <w:outlineLvl w:val="7"/>
              <w:rPr>
                <w:b/>
                <w:bCs/>
                <w:noProof/>
                <w:lang w:val="fr-FR"/>
              </w:rPr>
            </w:pPr>
            <w:r>
              <w:rPr>
                <w:rFonts w:eastAsia="Gill Sans MT"/>
                <w:b/>
                <w:bCs/>
                <w:noProof/>
                <w:color w:val="FFFFFF"/>
                <w:lang w:val="fr-FR"/>
              </w:rPr>
              <w:t>Guide du participant page :</w:t>
            </w:r>
            <w:r>
              <w:rPr>
                <w:b/>
                <w:bCs/>
                <w:noProof/>
                <w:color w:val="FFFFFF" w:themeColor="background1"/>
                <w:lang w:val="fr-FR"/>
              </w:rPr>
              <w:t xml:space="preserve"> </w:t>
            </w:r>
            <w:r w:rsidR="0060355C">
              <w:rPr>
                <w:b/>
                <w:bCs/>
                <w:noProof/>
                <w:color w:val="FFFFFF" w:themeColor="background1"/>
                <w:lang w:val="fr-FR"/>
              </w:rPr>
              <w:t>98</w:t>
            </w:r>
          </w:p>
        </w:tc>
      </w:tr>
      <w:tr w:rsidR="00A53F55" w14:paraId="53488CA8" w14:textId="77777777">
        <w:tc>
          <w:tcPr>
            <w:tcW w:w="9350" w:type="dxa"/>
          </w:tcPr>
          <w:p w14:paraId="2AE5F72F" w14:textId="19018EC2" w:rsidR="00A53F55" w:rsidRDefault="008B7509">
            <w:pPr>
              <w:jc w:val="center"/>
            </w:pPr>
            <w:r w:rsidRPr="008B7509">
              <w:rPr>
                <w:noProof/>
                <w:lang w:eastAsia="zh-CN"/>
              </w:rPr>
              <w:drawing>
                <wp:inline distT="0" distB="0" distL="0" distR="0" wp14:anchorId="6BCE586E" wp14:editId="7354AE7D">
                  <wp:extent cx="4038600" cy="2278185"/>
                  <wp:effectExtent l="0" t="0" r="0" b="825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57728" cy="2288975"/>
                          </a:xfrm>
                          <a:prstGeom prst="rect">
                            <a:avLst/>
                          </a:prstGeom>
                        </pic:spPr>
                      </pic:pic>
                    </a:graphicData>
                  </a:graphic>
                </wp:inline>
              </w:drawing>
            </w:r>
          </w:p>
        </w:tc>
      </w:tr>
      <w:tr w:rsidR="00A53F55" w14:paraId="04CF8FB4" w14:textId="77777777">
        <w:tc>
          <w:tcPr>
            <w:tcW w:w="9350" w:type="dxa"/>
          </w:tcPr>
          <w:p w14:paraId="2148E6EB" w14:textId="77777777" w:rsidR="00A53F55" w:rsidRDefault="00F43DC4">
            <w:pPr>
              <w:rPr>
                <w:lang w:val="fr-FR"/>
              </w:rPr>
            </w:pPr>
            <w:r>
              <w:rPr>
                <w:b/>
                <w:bCs/>
                <w:lang w:val="fr-FR"/>
              </w:rPr>
              <w:t xml:space="preserve">DIRE : </w:t>
            </w:r>
            <w:r>
              <w:rPr>
                <w:lang w:val="fr-FR"/>
              </w:rPr>
              <w:t xml:space="preserve">cette diapositive présente une liste de références utiles en matière de biosécurité, auxquelles vous pourrez vous référer. </w:t>
            </w:r>
          </w:p>
        </w:tc>
      </w:tr>
    </w:tbl>
    <w:p w14:paraId="29C8A710" w14:textId="77777777" w:rsidR="00A53F55" w:rsidRDefault="00A53F55">
      <w:pPr>
        <w:rPr>
          <w:lang w:val="fr-FR"/>
        </w:rPr>
      </w:pPr>
    </w:p>
    <w:p w14:paraId="11BDCCE8" w14:textId="77777777" w:rsidR="00A53F55" w:rsidRDefault="00A53F55">
      <w:pPr>
        <w:rPr>
          <w:lang w:val="fr-FR"/>
        </w:rPr>
      </w:pPr>
    </w:p>
    <w:p w14:paraId="396AADAF" w14:textId="77777777" w:rsidR="00A53F55" w:rsidRDefault="00F43DC4">
      <w:pPr>
        <w:keepNext/>
        <w:keepLines/>
        <w:spacing w:before="240"/>
        <w:outlineLvl w:val="2"/>
        <w:rPr>
          <w:rFonts w:eastAsia="Times New Roman"/>
          <w:color w:val="FF6E68"/>
          <w:sz w:val="40"/>
          <w:szCs w:val="40"/>
        </w:rPr>
      </w:pPr>
      <w:bookmarkStart w:id="99" w:name="_Toc80103244"/>
      <w:r>
        <w:rPr>
          <w:rFonts w:eastAsia="Gill Sans MT"/>
          <w:color w:val="FF6E68"/>
          <w:sz w:val="40"/>
          <w:szCs w:val="40"/>
          <w:lang w:val="fr-FR"/>
        </w:rPr>
        <w:lastRenderedPageBreak/>
        <w:t>Procédures de recueil des échantillons</w:t>
      </w:r>
      <w:bookmarkEnd w:id="99"/>
    </w:p>
    <w:p w14:paraId="4C95DE67" w14:textId="77777777" w:rsidR="00A53F55" w:rsidRDefault="00A53F55"/>
    <w:tbl>
      <w:tblPr>
        <w:tblStyle w:val="TableGrid"/>
        <w:tblW w:w="0" w:type="auto"/>
        <w:tblLook w:val="04A0" w:firstRow="1" w:lastRow="0" w:firstColumn="1" w:lastColumn="0" w:noHBand="0" w:noVBand="1"/>
      </w:tblPr>
      <w:tblGrid>
        <w:gridCol w:w="9350"/>
      </w:tblGrid>
      <w:tr w:rsidR="00A53F55" w14:paraId="539BA53C" w14:textId="77777777">
        <w:tc>
          <w:tcPr>
            <w:tcW w:w="9350" w:type="dxa"/>
            <w:shd w:val="clear" w:color="auto" w:fill="E68F8C"/>
          </w:tcPr>
          <w:p w14:paraId="2C81E85D" w14:textId="77777777" w:rsidR="00A53F55" w:rsidRDefault="00F43DC4">
            <w:pPr>
              <w:rPr>
                <w:b/>
                <w:bCs/>
                <w:noProof/>
                <w:color w:val="FFFFFF" w:themeColor="background1"/>
                <w:lang w:val="fr-FR"/>
              </w:rPr>
            </w:pPr>
            <w:r>
              <w:rPr>
                <w:rFonts w:eastAsia="Gill Sans MT"/>
                <w:b/>
                <w:bCs/>
                <w:noProof/>
                <w:color w:val="FFFFFF"/>
                <w:lang w:val="fr-FR"/>
              </w:rPr>
              <w:t xml:space="preserve">Recueil des échantillons </w:t>
            </w:r>
          </w:p>
          <w:p w14:paraId="0EBC148D" w14:textId="77777777" w:rsidR="00A53F55" w:rsidRDefault="00F43DC4">
            <w:pPr>
              <w:rPr>
                <w:rFonts w:eastAsia="Gill Sans MT"/>
                <w:b/>
                <w:bCs/>
                <w:noProof/>
                <w:color w:val="FFFFFF"/>
                <w:lang w:val="fr-FR"/>
              </w:rPr>
            </w:pPr>
            <w:r>
              <w:rPr>
                <w:rFonts w:eastAsia="Gill Sans MT"/>
                <w:b/>
                <w:bCs/>
                <w:noProof/>
                <w:color w:val="FFFFFF"/>
                <w:lang w:val="fr-FR"/>
              </w:rPr>
              <w:t>Diapositives 46, 47, 48, 49, 50 et 51</w:t>
            </w:r>
          </w:p>
          <w:p w14:paraId="606D13C0" w14:textId="6FD25FE1" w:rsidR="00A53F55" w:rsidRDefault="00F43DC4">
            <w:pPr>
              <w:rPr>
                <w:noProof/>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98</w:t>
            </w:r>
          </w:p>
        </w:tc>
      </w:tr>
      <w:tr w:rsidR="00A53F55" w14:paraId="52CC06E5" w14:textId="77777777">
        <w:tc>
          <w:tcPr>
            <w:tcW w:w="9350" w:type="dxa"/>
          </w:tcPr>
          <w:p w14:paraId="151ECBA3" w14:textId="77777777" w:rsidR="00A53F55" w:rsidRDefault="00F43DC4">
            <w:pPr>
              <w:tabs>
                <w:tab w:val="center" w:pos="4567"/>
                <w:tab w:val="left" w:pos="8436"/>
              </w:tabs>
            </w:pPr>
            <w:r>
              <w:rPr>
                <w:noProof/>
                <w:lang w:eastAsia="zh-CN"/>
              </w:rPr>
              <mc:AlternateContent>
                <mc:Choice Requires="wpg">
                  <w:drawing>
                    <wp:anchor distT="0" distB="0" distL="114300" distR="114300" simplePos="0" relativeHeight="252072960" behindDoc="0" locked="0" layoutInCell="1" allowOverlap="1" wp14:anchorId="5CD62E7D" wp14:editId="1FC26733">
                      <wp:simplePos x="0" y="0"/>
                      <wp:positionH relativeFrom="column">
                        <wp:posOffset>3051007</wp:posOffset>
                      </wp:positionH>
                      <wp:positionV relativeFrom="paragraph">
                        <wp:posOffset>168491</wp:posOffset>
                      </wp:positionV>
                      <wp:extent cx="2449901" cy="1361539"/>
                      <wp:effectExtent l="0" t="0" r="7620" b="0"/>
                      <wp:wrapNone/>
                      <wp:docPr id="721" name="Group 9"/>
                      <wp:cNvGraphicFramePr/>
                      <a:graphic xmlns:a="http://schemas.openxmlformats.org/drawingml/2006/main">
                        <a:graphicData uri="http://schemas.microsoft.com/office/word/2010/wordprocessingGroup">
                          <wpg:wgp>
                            <wpg:cNvGrpSpPr/>
                            <wpg:grpSpPr>
                              <a:xfrm>
                                <a:off x="0" y="0"/>
                                <a:ext cx="2449901" cy="1361539"/>
                                <a:chOff x="3058133" y="165396"/>
                                <a:chExt cx="2450087" cy="1361542"/>
                              </a:xfrm>
                              <a:solidFill>
                                <a:srgbClr val="FFFFFF"/>
                              </a:solidFill>
                            </wpg:grpSpPr>
                            <wps:wsp>
                              <wps:cNvPr id="722" name="Google Shape;327;p7"/>
                              <wps:cNvSpPr txBox="1"/>
                              <wps:spPr>
                                <a:xfrm>
                                  <a:off x="3058133" y="320545"/>
                                  <a:ext cx="2396714" cy="1206393"/>
                                </a:xfrm>
                                <a:prstGeom prst="rect">
                                  <a:avLst/>
                                </a:prstGeom>
                                <a:grpFill/>
                                <a:ln>
                                  <a:noFill/>
                                </a:ln>
                              </wps:spPr>
                              <wps:txbx>
                                <w:txbxContent>
                                  <w:p w14:paraId="045E6B8A" w14:textId="77777777" w:rsidR="00A53F55" w:rsidRDefault="00F43DC4">
                                    <w:pPr>
                                      <w:pStyle w:val="ListParagraph"/>
                                      <w:numPr>
                                        <w:ilvl w:val="0"/>
                                        <w:numId w:val="135"/>
                                      </w:numPr>
                                      <w:spacing w:after="30" w:line="228" w:lineRule="auto"/>
                                      <w:ind w:left="144" w:hanging="144"/>
                                      <w:contextualSpacing w:val="0"/>
                                      <w:rPr>
                                        <w:rFonts w:asciiTheme="minorHAnsi" w:hAnsi="Calibri" w:cstheme="minorBidi"/>
                                        <w:color w:val="595959"/>
                                        <w:kern w:val="24"/>
                                        <w:sz w:val="13"/>
                                        <w:szCs w:val="13"/>
                                        <w:lang w:val="fr-FR"/>
                                      </w:rPr>
                                    </w:pPr>
                                    <w:r>
                                      <w:rPr>
                                        <w:rFonts w:ascii="Calibri" w:hAnsi="Calibri" w:cs="Arial"/>
                                        <w:color w:val="595959"/>
                                        <w:kern w:val="24"/>
                                        <w:sz w:val="13"/>
                                        <w:szCs w:val="13"/>
                                        <w:lang w:val="fr-FR"/>
                                      </w:rPr>
                                      <w:t>Lors de la fourniture d’un échantillon d’expectorations, un patient peut produire des aérosols infectieux et par conséquent des précautions de biosécurité sont nécessaires :</w:t>
                                    </w:r>
                                  </w:p>
                                  <w:p w14:paraId="355052E4"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Demander au patient de se couvrir la bouche en toussant</w:t>
                                    </w:r>
                                  </w:p>
                                  <w:p w14:paraId="6588D2C9"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Ne jamais recueillir d’expectorations dans le laboratoire</w:t>
                                    </w:r>
                                  </w:p>
                                  <w:p w14:paraId="4D0B60AE"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Recueillir des expectorations loin des autres personnes dans un espace bien ventilé en suivant les directives du Programme national contre la tuberculose (PNT)</w:t>
                                    </w:r>
                                  </w:p>
                                  <w:p w14:paraId="4888D01F"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Ne pas se tenir devant le patient pendant le recueil de l’échantillon !</w:t>
                                    </w:r>
                                  </w:p>
                                </w:txbxContent>
                              </wps:txbx>
                              <wps:bodyPr spcFirstLastPara="1" vert="horz" wrap="square" lIns="91425" tIns="91425" rIns="91425" bIns="91425" rtlCol="0" anchor="t" anchorCtr="0"/>
                            </wps:wsp>
                            <wps:wsp>
                              <wps:cNvPr id="723" name="Google Shape;328;p7"/>
                              <wps:cNvSpPr txBox="1"/>
                              <wps:spPr>
                                <a:xfrm>
                                  <a:off x="3090642" y="165396"/>
                                  <a:ext cx="2417578" cy="207034"/>
                                </a:xfrm>
                                <a:prstGeom prst="rect">
                                  <a:avLst/>
                                </a:prstGeom>
                                <a:grpFill/>
                                <a:ln>
                                  <a:noFill/>
                                </a:ln>
                              </wps:spPr>
                              <wps:txbx>
                                <w:txbxContent>
                                  <w:p w14:paraId="2F9A1A99" w14:textId="77777777" w:rsidR="00A53F55" w:rsidRDefault="00F43DC4">
                                    <w:pPr>
                                      <w:pStyle w:val="Bodytext30"/>
                                      <w:shd w:val="clear" w:color="auto" w:fill="auto"/>
                                      <w:spacing w:after="12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SÉCURITÉ</w:t>
                                    </w:r>
                                  </w:p>
                                </w:txbxContent>
                              </wps:txbx>
                              <wps:bodyPr spcFirstLastPara="1" vert="horz" wrap="square" lIns="0" tIns="0" rIns="0" bIns="0" rtlCol="0" anchor="t" anchorCtr="0"/>
                            </wps:wsp>
                          </wpg:wgp>
                        </a:graphicData>
                      </a:graphic>
                      <wp14:sizeRelH relativeFrom="margin">
                        <wp14:pctWidth>0</wp14:pctWidth>
                      </wp14:sizeRelH>
                      <wp14:sizeRelV relativeFrom="margin">
                        <wp14:pctHeight>0</wp14:pctHeight>
                      </wp14:sizeRelV>
                    </wp:anchor>
                  </w:drawing>
                </mc:Choice>
                <mc:Fallback>
                  <w:pict>
                    <v:group w14:anchorId="5CD62E7D" id="Group 9" o:spid="_x0000_s1647" style="position:absolute;margin-left:240.25pt;margin-top:13.25pt;width:192.9pt;height:107.2pt;z-index:252072960;mso-width-relative:margin;mso-height-relative:margin" coordorigin="30581,1653" coordsize="24500,1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">
                      <v:shape id="Google Shape;327;p7" o:spid="_x0000_s1648" type="#_x0000_t202" style="position:absolute;left:30581;top:3205;width:23967;height:1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" filled="f" stroked="f">
                        <v:textbox inset="2.53958mm,2.53958mm,2.53958mm,2.53958mm">
                          <w:txbxContent>
                            <w:p w14:paraId="045E6B8A" w14:textId="77777777" w:rsidR="00A53F55" w:rsidRDefault="00F43DC4">
                              <w:pPr>
                                <w:pStyle w:val="ListParagraph"/>
                                <w:numPr>
                                  <w:ilvl w:val="0"/>
                                  <w:numId w:val="135"/>
                                </w:numPr>
                                <w:spacing w:after="30" w:line="228" w:lineRule="auto"/>
                                <w:ind w:left="144" w:hanging="144"/>
                                <w:contextualSpacing w:val="0"/>
                                <w:rPr>
                                  <w:rFonts w:asciiTheme="minorHAnsi" w:hAnsi="Calibri" w:cstheme="minorBidi"/>
                                  <w:color w:val="595959"/>
                                  <w:kern w:val="24"/>
                                  <w:sz w:val="13"/>
                                  <w:szCs w:val="13"/>
                                  <w:lang w:val="fr-FR"/>
                                </w:rPr>
                              </w:pPr>
                              <w:r>
                                <w:rPr>
                                  <w:rFonts w:ascii="Calibri" w:hAnsi="Calibri" w:cs="Arial"/>
                                  <w:color w:val="595959"/>
                                  <w:kern w:val="24"/>
                                  <w:sz w:val="13"/>
                                  <w:szCs w:val="13"/>
                                  <w:lang w:val="fr-FR"/>
                                </w:rPr>
                                <w:t>Lors de la fourniture d’un échantillon d’expectorations, un patient peut produire des aérosols infectieux et par conséquent des précautions de biosécurité sont nécessaires :</w:t>
                              </w:r>
                            </w:p>
                            <w:p w14:paraId="355052E4"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Demander au patient de se couvrir la bouche en toussant</w:t>
                              </w:r>
                            </w:p>
                            <w:p w14:paraId="6588D2C9"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 xml:space="preserve">Ne jamais </w:t>
                              </w:r>
                              <w:r>
                                <w:rPr>
                                  <w:rFonts w:ascii="Calibri" w:hAnsi="Calibri" w:cs="Arial"/>
                                  <w:color w:val="595959"/>
                                  <w:kern w:val="24"/>
                                  <w:sz w:val="13"/>
                                  <w:szCs w:val="13"/>
                                  <w:lang w:val="fr-FR"/>
                                </w:rPr>
                                <w:t>recueillir d’expectorations dans le laboratoire</w:t>
                              </w:r>
                            </w:p>
                            <w:p w14:paraId="4D0B60AE"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Recueillir des expectorations loin des autres personnes dans un espace bien ventilé en suivant les directives du Programme national contre la tuberculose (PNT)</w:t>
                              </w:r>
                            </w:p>
                            <w:p w14:paraId="4888D01F" w14:textId="77777777" w:rsidR="00A53F55" w:rsidRDefault="00F43DC4">
                              <w:pPr>
                                <w:pStyle w:val="ListParagraph"/>
                                <w:numPr>
                                  <w:ilvl w:val="1"/>
                                  <w:numId w:val="136"/>
                                </w:numPr>
                                <w:tabs>
                                  <w:tab w:val="clear" w:pos="1440"/>
                                </w:tabs>
                                <w:spacing w:after="30" w:line="228" w:lineRule="auto"/>
                                <w:ind w:left="288" w:hanging="144"/>
                                <w:contextualSpacing w:val="0"/>
                                <w:rPr>
                                  <w:rFonts w:eastAsia="Times New Roman"/>
                                  <w:sz w:val="13"/>
                                  <w:szCs w:val="13"/>
                                  <w:lang w:val="fr-FR"/>
                                </w:rPr>
                              </w:pPr>
                              <w:r>
                                <w:rPr>
                                  <w:rFonts w:ascii="Calibri" w:hAnsi="Calibri" w:cs="Arial"/>
                                  <w:color w:val="595959"/>
                                  <w:kern w:val="24"/>
                                  <w:sz w:val="13"/>
                                  <w:szCs w:val="13"/>
                                  <w:lang w:val="fr-FR"/>
                                </w:rPr>
                                <w:t>Ne pas se tenir devant le patient pendant le rec</w:t>
                              </w:r>
                              <w:r>
                                <w:rPr>
                                  <w:rFonts w:ascii="Calibri" w:hAnsi="Calibri" w:cs="Arial"/>
                                  <w:color w:val="595959"/>
                                  <w:kern w:val="24"/>
                                  <w:sz w:val="13"/>
                                  <w:szCs w:val="13"/>
                                  <w:lang w:val="fr-FR"/>
                                </w:rPr>
                                <w:t>ueil de l’échantillon !</w:t>
                              </w:r>
                            </w:p>
                          </w:txbxContent>
                        </v:textbox>
                      </v:shape>
                      <v:shape id="Google Shape;328;p7" o:spid="_x0000_s1649" type="#_x0000_t202" style="position:absolute;left:30906;top:1653;width:2417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2F9A1A99" w14:textId="77777777" w:rsidR="00A53F55" w:rsidRDefault="00F43DC4">
                              <w:pPr>
                                <w:pStyle w:val="Bodytext30"/>
                                <w:shd w:val="clear" w:color="auto" w:fill="auto"/>
                                <w:spacing w:after="12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SÉCURITÉ</w:t>
                              </w:r>
                            </w:p>
                          </w:txbxContent>
                        </v:textbox>
                      </v:shape>
                    </v:group>
                  </w:pict>
                </mc:Fallback>
              </mc:AlternateContent>
            </w:r>
            <w:r>
              <w:rPr>
                <w:noProof/>
                <w:lang w:eastAsia="zh-CN"/>
              </w:rPr>
              <mc:AlternateContent>
                <mc:Choice Requires="wpg">
                  <w:drawing>
                    <wp:anchor distT="0" distB="0" distL="114300" distR="114300" simplePos="0" relativeHeight="252070912" behindDoc="0" locked="0" layoutInCell="1" allowOverlap="1" wp14:anchorId="7FFDD7AE" wp14:editId="48482B57">
                      <wp:simplePos x="0" y="0"/>
                      <wp:positionH relativeFrom="column">
                        <wp:posOffset>246837</wp:posOffset>
                      </wp:positionH>
                      <wp:positionV relativeFrom="paragraph">
                        <wp:posOffset>225184</wp:posOffset>
                      </wp:positionV>
                      <wp:extent cx="2452687" cy="1092315"/>
                      <wp:effectExtent l="0" t="0" r="5080" b="12700"/>
                      <wp:wrapNone/>
                      <wp:docPr id="724" name="Group 6"/>
                      <wp:cNvGraphicFramePr/>
                      <a:graphic xmlns:a="http://schemas.openxmlformats.org/drawingml/2006/main">
                        <a:graphicData uri="http://schemas.microsoft.com/office/word/2010/wordprocessingGroup">
                          <wpg:wgp>
                            <wpg:cNvGrpSpPr/>
                            <wpg:grpSpPr>
                              <a:xfrm>
                                <a:off x="0" y="0"/>
                                <a:ext cx="2452687" cy="1092315"/>
                                <a:chOff x="0" y="-3"/>
                                <a:chExt cx="8504271" cy="3787619"/>
                              </a:xfrm>
                              <a:solidFill>
                                <a:srgbClr val="FFFFFF"/>
                              </a:solidFill>
                            </wpg:grpSpPr>
                            <wps:wsp>
                              <wps:cNvPr id="725" name="Google Shape;320;p6"/>
                              <wps:cNvSpPr txBox="1"/>
                              <wps:spPr>
                                <a:xfrm>
                                  <a:off x="447837" y="914079"/>
                                  <a:ext cx="3396903" cy="2873537"/>
                                </a:xfrm>
                                <a:prstGeom prst="rect">
                                  <a:avLst/>
                                </a:prstGeom>
                                <a:grpFill/>
                                <a:ln>
                                  <a:noFill/>
                                </a:ln>
                              </wps:spPr>
                              <wps:txbx>
                                <w:txbxContent>
                                  <w:p w14:paraId="52666F70"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Contenance 30 à 50 </w:t>
                                    </w:r>
                                    <w:r>
                                      <w:rPr>
                                        <w:rFonts w:ascii="Montserrat" w:eastAsia="Montserrat" w:hAnsi="Montserrat" w:cs="Arial"/>
                                        <w:color w:val="595959"/>
                                        <w:kern w:val="24"/>
                                        <w:sz w:val="13"/>
                                        <w:szCs w:val="13"/>
                                        <w:lang w:val="fr-FR"/>
                                      </w:rPr>
                                      <w:t>ml</w:t>
                                    </w:r>
                                  </w:p>
                                  <w:p w14:paraId="3ECE0D34"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Matériau translucide ou transparent</w:t>
                                    </w:r>
                                  </w:p>
                                  <w:p w14:paraId="01DD64DA" w14:textId="77777777" w:rsidR="00A53F55" w:rsidRDefault="00F43DC4">
                                    <w:pPr>
                                      <w:pStyle w:val="ListParagraph"/>
                                      <w:numPr>
                                        <w:ilvl w:val="0"/>
                                        <w:numId w:val="135"/>
                                      </w:numPr>
                                      <w:spacing w:line="192" w:lineRule="auto"/>
                                      <w:ind w:left="144" w:hanging="144"/>
                                      <w:rPr>
                                        <w:rFonts w:eastAsia="Times New Roman"/>
                                        <w:sz w:val="13"/>
                                        <w:szCs w:val="13"/>
                                        <w:lang w:val="fr-FR"/>
                                      </w:rPr>
                                    </w:pPr>
                                    <w:r>
                                      <w:rPr>
                                        <w:rFonts w:ascii="Calibri" w:hAnsi="Calibri" w:cs="Arial"/>
                                        <w:color w:val="595959"/>
                                        <w:kern w:val="24"/>
                                        <w:sz w:val="13"/>
                                        <w:szCs w:val="13"/>
                                        <w:lang w:val="fr-FR"/>
                                      </w:rPr>
                                      <w:t xml:space="preserve">Côtés et parois qui facilitent l’étiquetage </w:t>
                                    </w:r>
                                  </w:p>
                                  <w:p w14:paraId="2572B452"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 xml:space="preserve">Matériel combustible à usage unique </w:t>
                                    </w:r>
                                  </w:p>
                                  <w:p w14:paraId="3C7C7F50"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Étanche avec bouchon à vis</w:t>
                                    </w:r>
                                  </w:p>
                                  <w:p w14:paraId="0F2D0286"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Large ouverture</w:t>
                                    </w:r>
                                  </w:p>
                                </w:txbxContent>
                              </wps:txbx>
                              <wps:bodyPr spcFirstLastPara="1" vert="horz" wrap="square" lIns="0" tIns="0" rIns="0" bIns="0" rtlCol="0" anchor="t" anchorCtr="0"/>
                            </wps:wsp>
                            <wps:wsp>
                              <wps:cNvPr id="726" name="Google Shape;321;p6"/>
                              <wps:cNvSpPr txBox="1"/>
                              <wps:spPr>
                                <a:xfrm>
                                  <a:off x="4653283" y="971401"/>
                                  <a:ext cx="3021371" cy="606770"/>
                                </a:xfrm>
                                <a:prstGeom prst="rect">
                                  <a:avLst/>
                                </a:prstGeom>
                                <a:grpFill/>
                                <a:ln>
                                  <a:noFill/>
                                </a:ln>
                              </wps:spPr>
                              <wps:txbx>
                                <w:txbxContent>
                                  <w:p w14:paraId="749EDFAB" w14:textId="77777777" w:rsidR="00A53F55" w:rsidRDefault="00F43DC4">
                                    <w:pPr>
                                      <w:pStyle w:val="ListParagraph"/>
                                      <w:numPr>
                                        <w:ilvl w:val="0"/>
                                        <w:numId w:val="134"/>
                                      </w:numPr>
                                      <w:ind w:left="144" w:hanging="144"/>
                                      <w:rPr>
                                        <w:rFonts w:ascii="Montserrat" w:eastAsia="Times New Roman" w:hAnsi="Montserrat"/>
                                        <w:sz w:val="8"/>
                                        <w:szCs w:val="8"/>
                                        <w:lang w:val="fr-FR"/>
                                      </w:rPr>
                                    </w:pPr>
                                    <w:r>
                                      <w:rPr>
                                        <w:rFonts w:ascii="Montserrat" w:eastAsia="Montserrat" w:hAnsi="Montserrat" w:cs="Arial"/>
                                        <w:color w:val="00B050"/>
                                        <w:kern w:val="24"/>
                                        <w:sz w:val="8"/>
                                        <w:szCs w:val="8"/>
                                        <w:lang w:val="fr-FR"/>
                                      </w:rPr>
                                      <w:t xml:space="preserve">Insérer une photo du récipient utilisé par le pays </w:t>
                                    </w:r>
                                  </w:p>
                                </w:txbxContent>
                              </wps:txbx>
                              <wps:bodyPr spcFirstLastPara="1" wrap="square" lIns="0" tIns="0" rIns="0" bIns="0" anchor="t" anchorCtr="0"/>
                            </wps:wsp>
                            <wps:wsp>
                              <wps:cNvPr id="727" name="Google Shape;322;p6"/>
                              <wps:cNvSpPr txBox="1"/>
                              <wps:spPr>
                                <a:xfrm>
                                  <a:off x="0" y="-3"/>
                                  <a:ext cx="8504271" cy="914394"/>
                                </a:xfrm>
                                <a:prstGeom prst="rect">
                                  <a:avLst/>
                                </a:prstGeom>
                                <a:grpFill/>
                                <a:ln>
                                  <a:noFill/>
                                </a:ln>
                              </wps:spPr>
                              <wps:txbx>
                                <w:txbxContent>
                                  <w:p w14:paraId="6F3904CB" w14:textId="77777777" w:rsidR="00A53F55" w:rsidRDefault="00F43DC4">
                                    <w:pPr>
                                      <w:pStyle w:val="Bodytext30"/>
                                      <w:shd w:val="clear" w:color="auto" w:fill="auto"/>
                                      <w:spacing w:after="120" w:line="240" w:lineRule="auto"/>
                                      <w:rPr>
                                        <w:rFonts w:ascii="Montserrat" w:hAnsi="Montserrat" w:cs="Times New Roman"/>
                                        <w:b/>
                                        <w:bCs/>
                                        <w:color w:val="FB635E"/>
                                        <w:sz w:val="11"/>
                                        <w:szCs w:val="13"/>
                                        <w:lang w:val="fr-FR" w:bidi="en-US"/>
                                      </w:rPr>
                                    </w:pPr>
                                    <w:r>
                                      <w:rPr>
                                        <w:rFonts w:ascii="Montserrat" w:eastAsia="Montserrat" w:hAnsi="Montserrat" w:cs="Times New Roman"/>
                                        <w:b/>
                                        <w:bCs/>
                                        <w:color w:val="FB635E"/>
                                        <w:sz w:val="11"/>
                                        <w:szCs w:val="11"/>
                                        <w:lang w:val="fr-FR" w:bidi="en-US"/>
                                      </w:rPr>
                                      <w:t>RECUEIL D’ÉCHANTILLONS D’EXPECTORATIONS : SPÉCIFICATIONS DU RÉCIPIENT</w:t>
                                    </w:r>
                                  </w:p>
                                  <w:p w14:paraId="7979E1F8" w14:textId="77777777" w:rsidR="00A53F55" w:rsidRDefault="00F43DC4">
                                    <w:pPr>
                                      <w:pStyle w:val="Bodytext30"/>
                                      <w:shd w:val="clear" w:color="auto" w:fill="auto"/>
                                      <w:spacing w:line="240" w:lineRule="auto"/>
                                      <w:ind w:left="130"/>
                                      <w:rPr>
                                        <w:rFonts w:ascii="Montserrat" w:hAnsi="Montserrat" w:cs="Times New Roman"/>
                                        <w:b/>
                                        <w:bCs/>
                                        <w:color w:val="00B050"/>
                                        <w:sz w:val="11"/>
                                        <w:szCs w:val="13"/>
                                        <w:lang w:bidi="en-US"/>
                                      </w:rPr>
                                    </w:pPr>
                                    <w:r>
                                      <w:rPr>
                                        <w:rFonts w:ascii="Montserrat" w:eastAsia="Montserrat" w:hAnsi="Montserrat" w:cs="Times New Roman"/>
                                        <w:b/>
                                        <w:bCs/>
                                        <w:color w:val="00B050"/>
                                        <w:sz w:val="11"/>
                                        <w:szCs w:val="11"/>
                                        <w:lang w:val="fr-FR" w:bidi="en-US"/>
                                      </w:rPr>
                                      <w:t xml:space="preserve">À personnaliser par chaque pays </w:t>
                                    </w:r>
                                  </w:p>
                                </w:txbxContent>
                              </wps:txbx>
                              <wps:bodyPr spcFirstLastPara="1" vert="horz" wrap="square" lIns="0" tIns="0" rIns="0" bIns="0" rtlCol="0" anchor="t" anchorCtr="0"/>
                            </wps:wsp>
                          </wpg:wgp>
                        </a:graphicData>
                      </a:graphic>
                      <wp14:sizeRelH relativeFrom="margin">
                        <wp14:pctWidth>0</wp14:pctWidth>
                      </wp14:sizeRelH>
                      <wp14:sizeRelV relativeFrom="margin">
                        <wp14:pctHeight>0</wp14:pctHeight>
                      </wp14:sizeRelV>
                    </wp:anchor>
                  </w:drawing>
                </mc:Choice>
                <mc:Fallback>
                  <w:pict>
                    <v:group w14:anchorId="7FFDD7AE" id="Group 6" o:spid="_x0000_s1650" style="position:absolute;margin-left:19.45pt;margin-top:17.75pt;width:193.1pt;height:86pt;z-index:252070912;mso-width-relative:margin;mso-height-relative:margin" coordorigin="" coordsize="85042,37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">
                      <v:shape id="Google Shape;320;p6" o:spid="_x0000_s1651" type="#_x0000_t202" style="position:absolute;left:4478;top:9140;width:33969;height:28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52666F70"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Contenance 30 à 50 </w:t>
                              </w:r>
                              <w:r>
                                <w:rPr>
                                  <w:rFonts w:ascii="Montserrat" w:eastAsia="Montserrat" w:hAnsi="Montserrat" w:cs="Arial"/>
                                  <w:color w:val="595959"/>
                                  <w:kern w:val="24"/>
                                  <w:sz w:val="13"/>
                                  <w:szCs w:val="13"/>
                                  <w:lang w:val="fr-FR"/>
                                </w:rPr>
                                <w:t>ml</w:t>
                              </w:r>
                            </w:p>
                            <w:p w14:paraId="3ECE0D34"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Matériau translucide ou transparent</w:t>
                              </w:r>
                            </w:p>
                            <w:p w14:paraId="01DD64DA" w14:textId="77777777" w:rsidR="00A53F55" w:rsidRDefault="00F43DC4">
                              <w:pPr>
                                <w:pStyle w:val="ListParagraph"/>
                                <w:numPr>
                                  <w:ilvl w:val="0"/>
                                  <w:numId w:val="135"/>
                                </w:numPr>
                                <w:spacing w:line="192" w:lineRule="auto"/>
                                <w:ind w:left="144" w:hanging="144"/>
                                <w:rPr>
                                  <w:rFonts w:eastAsia="Times New Roman"/>
                                  <w:sz w:val="13"/>
                                  <w:szCs w:val="13"/>
                                  <w:lang w:val="fr-FR"/>
                                </w:rPr>
                              </w:pPr>
                              <w:r>
                                <w:rPr>
                                  <w:rFonts w:ascii="Calibri" w:hAnsi="Calibri" w:cs="Arial"/>
                                  <w:color w:val="595959"/>
                                  <w:kern w:val="24"/>
                                  <w:sz w:val="13"/>
                                  <w:szCs w:val="13"/>
                                  <w:lang w:val="fr-FR"/>
                                </w:rPr>
                                <w:t xml:space="preserve">Côtés et parois qui facilitent l’étiquetage </w:t>
                              </w:r>
                            </w:p>
                            <w:p w14:paraId="2572B452"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 xml:space="preserve">Matériel combustible à usage unique </w:t>
                              </w:r>
                            </w:p>
                            <w:p w14:paraId="3C7C7F50"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Étanche avec bouchon à vis</w:t>
                              </w:r>
                            </w:p>
                            <w:p w14:paraId="0F2D0286" w14:textId="77777777" w:rsidR="00A53F55" w:rsidRDefault="00F43DC4">
                              <w:pPr>
                                <w:pStyle w:val="ListParagraph"/>
                                <w:numPr>
                                  <w:ilvl w:val="0"/>
                                  <w:numId w:val="135"/>
                                </w:numPr>
                                <w:spacing w:line="192" w:lineRule="auto"/>
                                <w:ind w:left="144" w:hanging="144"/>
                                <w:rPr>
                                  <w:rFonts w:eastAsia="Times New Roman"/>
                                  <w:sz w:val="13"/>
                                  <w:szCs w:val="13"/>
                                </w:rPr>
                              </w:pPr>
                              <w:r>
                                <w:rPr>
                                  <w:rFonts w:ascii="Calibri" w:hAnsi="Calibri" w:cs="Arial"/>
                                  <w:color w:val="595959"/>
                                  <w:kern w:val="24"/>
                                  <w:sz w:val="13"/>
                                  <w:szCs w:val="13"/>
                                  <w:lang w:val="fr-FR"/>
                                </w:rPr>
                                <w:t>Large ouv</w:t>
                              </w:r>
                              <w:r>
                                <w:rPr>
                                  <w:rFonts w:ascii="Calibri" w:hAnsi="Calibri" w:cs="Arial"/>
                                  <w:color w:val="595959"/>
                                  <w:kern w:val="24"/>
                                  <w:sz w:val="13"/>
                                  <w:szCs w:val="13"/>
                                  <w:lang w:val="fr-FR"/>
                                </w:rPr>
                                <w:t>erture</w:t>
                              </w:r>
                            </w:p>
                          </w:txbxContent>
                        </v:textbox>
                      </v:shape>
                      <v:shape id="Google Shape;321;p6" o:spid="_x0000_s1652" type="#_x0000_t202" style="position:absolute;left:46532;top:9714;width:30214;height:6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749EDFAB" w14:textId="77777777" w:rsidR="00A53F55" w:rsidRDefault="00F43DC4">
                              <w:pPr>
                                <w:pStyle w:val="ListParagraph"/>
                                <w:numPr>
                                  <w:ilvl w:val="0"/>
                                  <w:numId w:val="134"/>
                                </w:numPr>
                                <w:ind w:left="144" w:hanging="144"/>
                                <w:rPr>
                                  <w:rFonts w:ascii="Montserrat" w:eastAsia="Times New Roman" w:hAnsi="Montserrat"/>
                                  <w:sz w:val="8"/>
                                  <w:szCs w:val="8"/>
                                  <w:lang w:val="fr-FR"/>
                                </w:rPr>
                              </w:pPr>
                              <w:r>
                                <w:rPr>
                                  <w:rFonts w:ascii="Montserrat" w:eastAsia="Montserrat" w:hAnsi="Montserrat" w:cs="Arial"/>
                                  <w:color w:val="00B050"/>
                                  <w:kern w:val="24"/>
                                  <w:sz w:val="8"/>
                                  <w:szCs w:val="8"/>
                                  <w:lang w:val="fr-FR"/>
                                </w:rPr>
                                <w:t xml:space="preserve">Insérer une photo du récipient utilisé par le pays </w:t>
                              </w:r>
                            </w:p>
                          </w:txbxContent>
                        </v:textbox>
                      </v:shape>
                      <v:shape id="Google Shape;322;p6" o:spid="_x0000_s1653" type="#_x0000_t202" style="position:absolute;width:85042;height: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6F3904CB" w14:textId="77777777" w:rsidR="00A53F55" w:rsidRDefault="00F43DC4">
                              <w:pPr>
                                <w:pStyle w:val="Bodytext30"/>
                                <w:shd w:val="clear" w:color="auto" w:fill="auto"/>
                                <w:spacing w:after="120" w:line="240" w:lineRule="auto"/>
                                <w:rPr>
                                  <w:rFonts w:ascii="Montserrat" w:hAnsi="Montserrat" w:cs="Times New Roman"/>
                                  <w:b/>
                                  <w:bCs/>
                                  <w:color w:val="FB635E"/>
                                  <w:sz w:val="11"/>
                                  <w:szCs w:val="13"/>
                                  <w:lang w:val="fr-FR" w:bidi="en-US"/>
                                </w:rPr>
                              </w:pPr>
                              <w:r>
                                <w:rPr>
                                  <w:rFonts w:ascii="Montserrat" w:eastAsia="Montserrat" w:hAnsi="Montserrat" w:cs="Times New Roman"/>
                                  <w:b/>
                                  <w:bCs/>
                                  <w:color w:val="FB635E"/>
                                  <w:sz w:val="11"/>
                                  <w:szCs w:val="11"/>
                                  <w:lang w:val="fr-FR" w:bidi="en-US"/>
                                </w:rPr>
                                <w:t>RECUEIL D’ÉCHANTILLONS D’EXPECTORATIONS : SPÉCIFICATIONS DU RÉCIPIENT</w:t>
                              </w:r>
                            </w:p>
                            <w:p w14:paraId="7979E1F8" w14:textId="77777777" w:rsidR="00A53F55" w:rsidRDefault="00F43DC4">
                              <w:pPr>
                                <w:pStyle w:val="Bodytext30"/>
                                <w:shd w:val="clear" w:color="auto" w:fill="auto"/>
                                <w:spacing w:line="240" w:lineRule="auto"/>
                                <w:ind w:left="130"/>
                                <w:rPr>
                                  <w:rFonts w:ascii="Montserrat" w:hAnsi="Montserrat" w:cs="Times New Roman"/>
                                  <w:b/>
                                  <w:bCs/>
                                  <w:color w:val="00B050"/>
                                  <w:sz w:val="11"/>
                                  <w:szCs w:val="13"/>
                                  <w:lang w:bidi="en-US"/>
                                </w:rPr>
                              </w:pPr>
                              <w:r>
                                <w:rPr>
                                  <w:rFonts w:ascii="Montserrat" w:eastAsia="Montserrat" w:hAnsi="Montserrat" w:cs="Times New Roman"/>
                                  <w:b/>
                                  <w:bCs/>
                                  <w:color w:val="00B050"/>
                                  <w:sz w:val="11"/>
                                  <w:szCs w:val="11"/>
                                  <w:lang w:val="fr-FR" w:bidi="en-US"/>
                                </w:rPr>
                                <w:t xml:space="preserve">À personnaliser par chaque pays </w:t>
                              </w:r>
                            </w:p>
                          </w:txbxContent>
                        </v:textbox>
                      </v:shape>
                    </v:group>
                  </w:pict>
                </mc:Fallback>
              </mc:AlternateContent>
            </w:r>
            <w:r>
              <w:rPr>
                <w:noProof/>
                <w:lang w:eastAsia="zh-CN"/>
              </w:rPr>
              <w:drawing>
                <wp:inline distT="0" distB="0" distL="0" distR="0" wp14:anchorId="13B38FA3" wp14:editId="6A9A0A53">
                  <wp:extent cx="2828925" cy="1593406"/>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17"/>
                          <pic:cNvPicPr>
                            <a:picLocks noChangeAspect="1" noChangeArrowheads="1"/>
                          </pic:cNvPicPr>
                        </pic:nvPicPr>
                        <pic:blipFill>
                          <a:blip r:embed="rId265">
                            <a:extLst>
                              <a:ext uri="{28A0092B-C50C-407E-A947-70E740481C1C}">
                                <a14:useLocalDpi xmlns:a14="http://schemas.microsoft.com/office/drawing/2010/main" val="0"/>
                              </a:ext>
                            </a:extLst>
                          </a:blip>
                          <a:stretch>
                            <a:fillRect/>
                          </a:stretch>
                        </pic:blipFill>
                        <pic:spPr bwMode="auto">
                          <a:xfrm>
                            <a:off x="0" y="0"/>
                            <a:ext cx="2847897" cy="1604092"/>
                          </a:xfrm>
                          <a:prstGeom prst="rect">
                            <a:avLst/>
                          </a:prstGeom>
                          <a:noFill/>
                        </pic:spPr>
                      </pic:pic>
                    </a:graphicData>
                  </a:graphic>
                </wp:inline>
              </w:drawing>
            </w:r>
            <w:r>
              <w:rPr>
                <w:noProof/>
                <w:lang w:eastAsia="zh-CN"/>
              </w:rPr>
              <w:drawing>
                <wp:inline distT="0" distB="0" distL="0" distR="0" wp14:anchorId="328AEF24" wp14:editId="1704FB84">
                  <wp:extent cx="2943225" cy="165778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18"/>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2954289" cy="1664019"/>
                          </a:xfrm>
                          <a:prstGeom prst="rect">
                            <a:avLst/>
                          </a:prstGeom>
                          <a:noFill/>
                        </pic:spPr>
                      </pic:pic>
                    </a:graphicData>
                  </a:graphic>
                </wp:inline>
              </w:drawing>
            </w:r>
            <w:r>
              <w:rPr>
                <w:noProof/>
              </w:rPr>
              <w:t xml:space="preserve"> </w:t>
            </w:r>
          </w:p>
          <w:p w14:paraId="5976E1B6" w14:textId="77777777" w:rsidR="00A53F55" w:rsidRDefault="00F43DC4">
            <w:pPr>
              <w:tabs>
                <w:tab w:val="center" w:pos="4567"/>
                <w:tab w:val="left" w:pos="8436"/>
              </w:tabs>
            </w:pPr>
            <w:r>
              <w:rPr>
                <w:noProof/>
                <w:lang w:eastAsia="zh-CN"/>
              </w:rPr>
              <mc:AlternateContent>
                <mc:Choice Requires="wps">
                  <w:drawing>
                    <wp:anchor distT="0" distB="0" distL="114300" distR="114300" simplePos="0" relativeHeight="252062720" behindDoc="0" locked="0" layoutInCell="1" allowOverlap="1" wp14:anchorId="3531BCB6" wp14:editId="50217014">
                      <wp:simplePos x="0" y="0"/>
                      <wp:positionH relativeFrom="column">
                        <wp:posOffset>5000577</wp:posOffset>
                      </wp:positionH>
                      <wp:positionV relativeFrom="paragraph">
                        <wp:posOffset>1563658</wp:posOffset>
                      </wp:positionV>
                      <wp:extent cx="606425" cy="172528"/>
                      <wp:effectExtent l="0" t="0" r="3175" b="0"/>
                      <wp:wrapNone/>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172528"/>
                              </a:xfrm>
                              <a:prstGeom prst="rect">
                                <a:avLst/>
                              </a:prstGeom>
                              <a:solidFill>
                                <a:srgbClr val="FFFFFF"/>
                              </a:solidFill>
                              <a:ln w="9525">
                                <a:noFill/>
                                <a:miter lim="800000"/>
                                <a:headEnd/>
                                <a:tailEnd/>
                              </a:ln>
                            </wps:spPr>
                            <wps:txbx>
                              <w:txbxContent>
                                <w:p w14:paraId="279BB488" w14:textId="77777777" w:rsidR="00A53F55" w:rsidRDefault="00F43DC4">
                                  <w:pPr>
                                    <w:rPr>
                                      <w:rFonts w:ascii="Montserrat" w:hAnsi="Montserrat"/>
                                      <w:bCs/>
                                      <w:color w:val="FB635E"/>
                                      <w:sz w:val="7"/>
                                      <w:szCs w:val="13"/>
                                      <w:lang w:val="fr-FR" w:bidi="en-US"/>
                                    </w:rPr>
                                  </w:pPr>
                                  <w:r>
                                    <w:rPr>
                                      <w:rFonts w:ascii="Montserrat" w:eastAsia="Montserrat" w:hAnsi="Montserrat"/>
                                      <w:bCs/>
                                      <w:color w:val="FB635E"/>
                                      <w:sz w:val="7"/>
                                      <w:szCs w:val="7"/>
                                      <w:lang w:val="fr-FR" w:bidi="en-US"/>
                                    </w:rPr>
                                    <w:t xml:space="preserve">Provenance des photos : A. van </w:t>
                                  </w:r>
                                  <w:proofErr w:type="spellStart"/>
                                  <w:r>
                                    <w:rPr>
                                      <w:rFonts w:ascii="Montserrat" w:eastAsia="Montserrat" w:hAnsi="Montserrat"/>
                                      <w:bCs/>
                                      <w:color w:val="FB635E"/>
                                      <w:sz w:val="7"/>
                                      <w:szCs w:val="7"/>
                                      <w:lang w:val="fr-FR" w:bidi="en-US"/>
                                    </w:rPr>
                                    <w:t>Deun</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1BCB6" id="_x0000_s1654" type="#_x0000_t202" style="position:absolute;margin-left:393.75pt;margin-top:123.1pt;width:47.75pt;height:13.6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" stroked="f">
                      <v:textbox inset="0,0,0,0">
                        <w:txbxContent>
                          <w:p w14:paraId="279BB488" w14:textId="77777777" w:rsidR="00A53F55" w:rsidRDefault="00F43DC4">
                            <w:pPr>
                              <w:rPr>
                                <w:rFonts w:ascii="Montserrat" w:hAnsi="Montserrat"/>
                                <w:bCs/>
                                <w:color w:val="FB635E"/>
                                <w:sz w:val="7"/>
                                <w:szCs w:val="13"/>
                                <w:lang w:val="fr-FR" w:bidi="en-US"/>
                              </w:rPr>
                            </w:pPr>
                            <w:r>
                              <w:rPr>
                                <w:rFonts w:ascii="Montserrat" w:eastAsia="Montserrat" w:hAnsi="Montserrat"/>
                                <w:bCs/>
                                <w:color w:val="FB635E"/>
                                <w:sz w:val="7"/>
                                <w:szCs w:val="7"/>
                                <w:lang w:val="fr-FR" w:bidi="en-US"/>
                              </w:rPr>
                              <w:t>Provenance des photos : A. van Deun</w:t>
                            </w:r>
                          </w:p>
                        </w:txbxContent>
                      </v:textbox>
                    </v:shape>
                  </w:pict>
                </mc:Fallback>
              </mc:AlternateContent>
            </w:r>
            <w:r>
              <w:rPr>
                <w:noProof/>
                <w:lang w:eastAsia="zh-CN"/>
              </w:rPr>
              <mc:AlternateContent>
                <mc:Choice Requires="wps">
                  <w:drawing>
                    <wp:anchor distT="0" distB="0" distL="114300" distR="114300" simplePos="0" relativeHeight="252052480" behindDoc="0" locked="0" layoutInCell="1" allowOverlap="1" wp14:anchorId="2DD58090" wp14:editId="72B1F139">
                      <wp:simplePos x="0" y="0"/>
                      <wp:positionH relativeFrom="column">
                        <wp:posOffset>3128645</wp:posOffset>
                      </wp:positionH>
                      <wp:positionV relativeFrom="paragraph">
                        <wp:posOffset>200683</wp:posOffset>
                      </wp:positionV>
                      <wp:extent cx="2322830" cy="724619"/>
                      <wp:effectExtent l="0" t="0" r="1270" b="0"/>
                      <wp:wrapNone/>
                      <wp:docPr id="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2830" cy="724619"/>
                              </a:xfrm>
                              <a:prstGeom prst="rect">
                                <a:avLst/>
                              </a:prstGeom>
                              <a:solidFill>
                                <a:srgbClr val="FFFFFF"/>
                              </a:solidFill>
                              <a:ln w="9525">
                                <a:noFill/>
                                <a:miter lim="800000"/>
                                <a:headEnd/>
                                <a:tailEnd/>
                              </a:ln>
                            </wps:spPr>
                            <wps:txbx>
                              <w:txbxContent>
                                <w:p w14:paraId="3DA4AA58" w14:textId="77777777" w:rsidR="00A53F55" w:rsidRDefault="00F43DC4">
                                  <w:pPr>
                                    <w:pStyle w:val="Bodytext30"/>
                                    <w:shd w:val="clear" w:color="auto" w:fill="auto"/>
                                    <w:spacing w:after="120" w:line="240" w:lineRule="auto"/>
                                    <w:rPr>
                                      <w:rFonts w:ascii="Montserrat" w:hAnsi="Montserrat" w:cs="Times New Roman"/>
                                      <w:b/>
                                      <w:bCs/>
                                      <w:color w:val="FB635E"/>
                                      <w:sz w:val="12"/>
                                      <w:szCs w:val="12"/>
                                      <w:lang w:val="fr-FR" w:bidi="en-US"/>
                                    </w:rPr>
                                  </w:pPr>
                                  <w:r>
                                    <w:rPr>
                                      <w:rFonts w:ascii="Montserrat" w:eastAsia="Montserrat" w:hAnsi="Montserrat" w:cs="Times New Roman"/>
                                      <w:b/>
                                      <w:bCs/>
                                      <w:color w:val="FB635E"/>
                                      <w:sz w:val="12"/>
                                      <w:szCs w:val="12"/>
                                      <w:lang w:val="fr-FR" w:bidi="en-US"/>
                                    </w:rPr>
                                    <w:t>RECUEIL D’UN ÉCHANTILLON DE BONNE QUALITÉ</w:t>
                                  </w:r>
                                </w:p>
                                <w:p w14:paraId="7127CA62"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L’obtention d’une quantité adéquate d’expectorations de bonne qualité est essentielle pour garantir des résultats de test précis</w:t>
                                  </w:r>
                                </w:p>
                                <w:p w14:paraId="1E8BF855"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Des échantillons d’expectorations induits ou de crachats expectorés peuvent être utilisés</w:t>
                                  </w:r>
                                </w:p>
                                <w:p w14:paraId="7AC2898D"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Des échantillons d’expectorations ponctuels et recueillis le matin peuvent être prélevés chez chaque patient</w:t>
                                  </w:r>
                                </w:p>
                                <w:p w14:paraId="1423DAAA"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 xml:space="preserve">L’algorithme proposé décrit le recueil d’au moins un échantillon initial à utiliser pour le test </w:t>
                                  </w:r>
                                  <w:proofErr w:type="spellStart"/>
                                  <w:r>
                                    <w:rPr>
                                      <w:rFonts w:ascii="Montserrat Medium" w:eastAsia="Montserrat Medium" w:hAnsi="Montserrat Medium" w:cs="Times New Roman"/>
                                      <w:sz w:val="7"/>
                                      <w:szCs w:val="7"/>
                                      <w:lang w:val="fr-FR" w:bidi="en-US"/>
                                    </w:rPr>
                                    <w:t>Truenat</w:t>
                                  </w:r>
                                  <w:proofErr w:type="spellEnd"/>
                                  <w:r>
                                    <w:rPr>
                                      <w:rFonts w:ascii="Montserrat Medium" w:eastAsia="Montserrat Medium" w:hAnsi="Montserrat Medium" w:cs="Times New Roman"/>
                                      <w:sz w:val="7"/>
                                      <w:szCs w:val="7"/>
                                      <w:lang w:val="fr-FR" w:bidi="en-US"/>
                                    </w:rPr>
                                    <w:t xml:space="preserve"> et le recueil d’échantillons supplémentaires selon les besoins</w:t>
                                  </w:r>
                                </w:p>
                                <w:p w14:paraId="3E8869B9"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Pour de meilleurs résultats, obtenir &gt; 1 ml d’expectorations purulentes/mucoïdes (voir ci-dessous)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58090" id="_x0000_s1655" type="#_x0000_t202" style="position:absolute;margin-left:246.35pt;margin-top:15.8pt;width:182.9pt;height:57.0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" stroked="f">
                      <v:textbox inset="0,0,0,0">
                        <w:txbxContent>
                          <w:p w14:paraId="3DA4AA58" w14:textId="77777777" w:rsidR="00A53F55" w:rsidRDefault="00F43DC4">
                            <w:pPr>
                              <w:pStyle w:val="Bodytext30"/>
                              <w:shd w:val="clear" w:color="auto" w:fill="auto"/>
                              <w:spacing w:after="120" w:line="240" w:lineRule="auto"/>
                              <w:rPr>
                                <w:rFonts w:ascii="Montserrat" w:hAnsi="Montserrat" w:cs="Times New Roman"/>
                                <w:b/>
                                <w:bCs/>
                                <w:color w:val="FB635E"/>
                                <w:sz w:val="12"/>
                                <w:szCs w:val="12"/>
                                <w:lang w:val="fr-FR" w:bidi="en-US"/>
                              </w:rPr>
                            </w:pPr>
                            <w:r>
                              <w:rPr>
                                <w:rFonts w:ascii="Montserrat" w:eastAsia="Montserrat" w:hAnsi="Montserrat" w:cs="Times New Roman"/>
                                <w:b/>
                                <w:bCs/>
                                <w:color w:val="FB635E"/>
                                <w:sz w:val="12"/>
                                <w:szCs w:val="12"/>
                                <w:lang w:val="fr-FR" w:bidi="en-US"/>
                              </w:rPr>
                              <w:t xml:space="preserve">RECUEIL D’UN ÉCHANTILLON DE BONNE </w:t>
                            </w:r>
                            <w:r>
                              <w:rPr>
                                <w:rFonts w:ascii="Montserrat" w:eastAsia="Montserrat" w:hAnsi="Montserrat" w:cs="Times New Roman"/>
                                <w:b/>
                                <w:bCs/>
                                <w:color w:val="FB635E"/>
                                <w:sz w:val="12"/>
                                <w:szCs w:val="12"/>
                                <w:lang w:val="fr-FR" w:bidi="en-US"/>
                              </w:rPr>
                              <w:t>QUALITÉ</w:t>
                            </w:r>
                          </w:p>
                          <w:p w14:paraId="7127CA62"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L’obtention d’une quantité adéquate d’expectorations de bonne qualité est essentielle pour garantir des résultats de test précis</w:t>
                            </w:r>
                          </w:p>
                          <w:p w14:paraId="1E8BF855"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Des échantillons d’expectorations induits ou de crachats expectorés peuvent être utilisés</w:t>
                            </w:r>
                          </w:p>
                          <w:p w14:paraId="7AC2898D"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 xml:space="preserve">Des échantillons </w:t>
                            </w:r>
                            <w:r>
                              <w:rPr>
                                <w:rFonts w:ascii="Montserrat Medium" w:eastAsia="Montserrat Medium" w:hAnsi="Montserrat Medium" w:cs="Times New Roman"/>
                                <w:sz w:val="7"/>
                                <w:szCs w:val="7"/>
                                <w:lang w:val="fr-FR" w:bidi="en-US"/>
                              </w:rPr>
                              <w:t>d’expectorations ponctuels et recueillis le matin peuvent être prélevés chez chaque patient</w:t>
                            </w:r>
                          </w:p>
                          <w:p w14:paraId="1423DAAA"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L’algorithme proposé décrit le recueil d’au moins un échantillon initial à utiliser pour le test Truenat et le recueil d’échantillons supplémentaires selon les beso</w:t>
                            </w:r>
                            <w:r>
                              <w:rPr>
                                <w:rFonts w:ascii="Montserrat Medium" w:eastAsia="Montserrat Medium" w:hAnsi="Montserrat Medium" w:cs="Times New Roman"/>
                                <w:sz w:val="7"/>
                                <w:szCs w:val="7"/>
                                <w:lang w:val="fr-FR" w:bidi="en-US"/>
                              </w:rPr>
                              <w:t>ins</w:t>
                            </w:r>
                          </w:p>
                          <w:p w14:paraId="3E8869B9" w14:textId="77777777" w:rsidR="00A53F55" w:rsidRDefault="00F43DC4">
                            <w:pPr>
                              <w:pStyle w:val="Bodytext20"/>
                              <w:numPr>
                                <w:ilvl w:val="0"/>
                                <w:numId w:val="132"/>
                              </w:numPr>
                              <w:shd w:val="clear" w:color="auto" w:fill="auto"/>
                              <w:spacing w:after="40" w:line="240" w:lineRule="auto"/>
                              <w:ind w:left="90" w:hanging="90"/>
                              <w:rPr>
                                <w:rFonts w:ascii="Montserrat Medium" w:hAnsi="Montserrat Medium" w:cs="Times New Roman"/>
                                <w:sz w:val="7"/>
                                <w:szCs w:val="9"/>
                                <w:lang w:val="fr-FR" w:bidi="en-US"/>
                              </w:rPr>
                            </w:pPr>
                            <w:r>
                              <w:rPr>
                                <w:rFonts w:ascii="Montserrat Medium" w:eastAsia="Montserrat Medium" w:hAnsi="Montserrat Medium" w:cs="Times New Roman"/>
                                <w:sz w:val="7"/>
                                <w:szCs w:val="7"/>
                                <w:lang w:val="fr-FR" w:bidi="en-US"/>
                              </w:rPr>
                              <w:t>Pour de meilleurs résultats, obtenir &gt; 1 ml d’expectorations purulentes/mucoïdes (voir ci-dessous)</w:t>
                            </w:r>
                          </w:p>
                        </w:txbxContent>
                      </v:textbox>
                    </v:shape>
                  </w:pict>
                </mc:Fallback>
              </mc:AlternateContent>
            </w:r>
            <w:r>
              <w:rPr>
                <w:noProof/>
                <w:lang w:eastAsia="zh-CN"/>
              </w:rPr>
              <mc:AlternateContent>
                <mc:Choice Requires="wps">
                  <w:drawing>
                    <wp:anchor distT="0" distB="0" distL="114300" distR="114300" simplePos="0" relativeHeight="252050432" behindDoc="0" locked="0" layoutInCell="1" allowOverlap="1" wp14:anchorId="2F7FFA8A" wp14:editId="5BBB4A16">
                      <wp:simplePos x="0" y="0"/>
                      <wp:positionH relativeFrom="column">
                        <wp:posOffset>251460</wp:posOffset>
                      </wp:positionH>
                      <wp:positionV relativeFrom="paragraph">
                        <wp:posOffset>155575</wp:posOffset>
                      </wp:positionV>
                      <wp:extent cx="2503170" cy="1372870"/>
                      <wp:effectExtent l="0" t="0" r="0" b="0"/>
                      <wp:wrapNone/>
                      <wp:docPr id="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1372870"/>
                              </a:xfrm>
                              <a:prstGeom prst="rect">
                                <a:avLst/>
                              </a:prstGeom>
                              <a:solidFill>
                                <a:srgbClr val="FFFFFF"/>
                              </a:solidFill>
                              <a:ln w="9525">
                                <a:noFill/>
                                <a:miter lim="800000"/>
                                <a:headEnd/>
                                <a:tailEnd/>
                              </a:ln>
                            </wps:spPr>
                            <wps:txbx>
                              <w:txbxContent>
                                <w:p w14:paraId="257C87AE" w14:textId="77777777" w:rsidR="00A53F55" w:rsidRDefault="00F43DC4">
                                  <w:pPr>
                                    <w:pStyle w:val="Bodytext30"/>
                                    <w:shd w:val="clear" w:color="auto" w:fill="auto"/>
                                    <w:spacing w:after="120" w:line="240" w:lineRule="auto"/>
                                    <w:rPr>
                                      <w:rFonts w:ascii="Montserrat" w:hAnsi="Montserrat" w:cs="Times New Roman"/>
                                      <w:sz w:val="13"/>
                                      <w:szCs w:val="13"/>
                                      <w:lang w:val="fr-FR"/>
                                    </w:rPr>
                                  </w:pPr>
                                  <w:r>
                                    <w:rPr>
                                      <w:rFonts w:ascii="Montserrat" w:eastAsia="Montserrat" w:hAnsi="Montserrat" w:cs="Times New Roman"/>
                                      <w:b/>
                                      <w:bCs/>
                                      <w:color w:val="FB635E"/>
                                      <w:sz w:val="13"/>
                                      <w:szCs w:val="13"/>
                                      <w:lang w:val="fr-FR" w:bidi="en-US"/>
                                    </w:rPr>
                                    <w:t>RECUEIL D’ÉCHANTILLONS D’EXPECTORATIONS : INSTRUCTIONS ET ÉDUCATION DES PATIENTS</w:t>
                                  </w:r>
                                </w:p>
                                <w:p w14:paraId="356DD429"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Les sécrétions salivaires ou nasales ne sont pas satisfaisantes</w:t>
                                  </w:r>
                                </w:p>
                                <w:p w14:paraId="5170FA57"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Les échantillons ne doivent pas contenir d’aliments ou d’autres particules</w:t>
                                  </w:r>
                                </w:p>
                                <w:p w14:paraId="7640C673"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Les patients doivent être avisés de suivre les étapes suivantes pour produire le meilleur échantillon :</w:t>
                                  </w:r>
                                </w:p>
                                <w:p w14:paraId="2E0A2ABB"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proofErr w:type="spellStart"/>
                                  <w:r>
                                    <w:rPr>
                                      <w:rFonts w:ascii="Montserrat Medium" w:eastAsia="Montserrat Medium" w:hAnsi="Montserrat Medium" w:cs="Times New Roman"/>
                                      <w:sz w:val="9"/>
                                      <w:szCs w:val="9"/>
                                      <w:lang w:val="fr-FR" w:bidi="en-US"/>
                                    </w:rPr>
                                    <w:t>Lavez</w:t>
                                  </w:r>
                                  <w:proofErr w:type="spellEnd"/>
                                  <w:r>
                                    <w:rPr>
                                      <w:rFonts w:ascii="Montserrat Medium" w:eastAsia="Montserrat Medium" w:hAnsi="Montserrat Medium" w:cs="Times New Roman"/>
                                      <w:sz w:val="9"/>
                                      <w:szCs w:val="9"/>
                                      <w:lang w:val="fr-FR" w:bidi="en-US"/>
                                    </w:rPr>
                                    <w:t>-vous la bouche avec de l’eau propre pour éliminer les aliments et les autres particules</w:t>
                                  </w:r>
                                </w:p>
                                <w:p w14:paraId="571612A3"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Inspirez profondément 2 à 3 fois et expirez fortement à chaque fois</w:t>
                                  </w:r>
                                </w:p>
                                <w:p w14:paraId="04D5D4BB"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Toussez profondément à partir de la poitrine pour produire des expectorations</w:t>
                                  </w:r>
                                </w:p>
                                <w:p w14:paraId="1A4EB16C"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Placez le récipient ouvert à proximité de votre bouche pour recueillir l’échantillon ; ne répandez pas d’expectorations à l’extérieur du récipient</w:t>
                                  </w:r>
                                </w:p>
                                <w:p w14:paraId="57F94B82"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proofErr w:type="spellStart"/>
                                  <w:r>
                                    <w:rPr>
                                      <w:rFonts w:ascii="Montserrat Medium" w:eastAsia="Montserrat Medium" w:hAnsi="Montserrat Medium" w:cs="Times New Roman"/>
                                      <w:sz w:val="9"/>
                                      <w:szCs w:val="9"/>
                                      <w:lang w:val="fr-FR" w:bidi="en-US"/>
                                    </w:rPr>
                                    <w:t>Lavez</w:t>
                                  </w:r>
                                  <w:proofErr w:type="spellEnd"/>
                                  <w:r>
                                    <w:rPr>
                                      <w:rFonts w:ascii="Montserrat Medium" w:eastAsia="Montserrat Medium" w:hAnsi="Montserrat Medium" w:cs="Times New Roman"/>
                                      <w:sz w:val="9"/>
                                      <w:szCs w:val="9"/>
                                      <w:lang w:val="fr-FR" w:bidi="en-US"/>
                                    </w:rPr>
                                    <w:t>-vous les mains après avoir recueilli l’échantillon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F7FFA8A" id="_x0000_s1656" type="#_x0000_t202" style="position:absolute;margin-left:19.8pt;margin-top:12.25pt;width:197.1pt;height:108.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" stroked="f">
                      <v:textbox inset="0,0,0,0">
                        <w:txbxContent>
                          <w:p w14:paraId="257C87AE" w14:textId="77777777" w:rsidR="00A53F55" w:rsidRDefault="00F43DC4">
                            <w:pPr>
                              <w:pStyle w:val="Bodytext30"/>
                              <w:shd w:val="clear" w:color="auto" w:fill="auto"/>
                              <w:spacing w:after="120" w:line="240" w:lineRule="auto"/>
                              <w:rPr>
                                <w:rFonts w:ascii="Montserrat" w:hAnsi="Montserrat" w:cs="Times New Roman"/>
                                <w:sz w:val="13"/>
                                <w:szCs w:val="13"/>
                                <w:lang w:val="fr-FR"/>
                              </w:rPr>
                            </w:pPr>
                            <w:r>
                              <w:rPr>
                                <w:rFonts w:ascii="Montserrat" w:eastAsia="Montserrat" w:hAnsi="Montserrat" w:cs="Times New Roman"/>
                                <w:b/>
                                <w:bCs/>
                                <w:color w:val="FB635E"/>
                                <w:sz w:val="13"/>
                                <w:szCs w:val="13"/>
                                <w:lang w:val="fr-FR" w:bidi="en-US"/>
                              </w:rPr>
                              <w:t>RECUEIL D’ÉCHANTILLONS D’EXPECTORATIONS : INSTRUCTIONS ET ÉDUCATION DES PATIENTS</w:t>
                            </w:r>
                          </w:p>
                          <w:p w14:paraId="356DD429"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 xml:space="preserve">Les sécrétions salivaires ou nasales ne sont pas </w:t>
                            </w:r>
                            <w:r>
                              <w:rPr>
                                <w:rFonts w:ascii="Montserrat Medium" w:eastAsia="Montserrat Medium" w:hAnsi="Montserrat Medium" w:cs="Times New Roman"/>
                                <w:sz w:val="9"/>
                                <w:szCs w:val="9"/>
                                <w:lang w:val="fr-FR" w:bidi="en-US"/>
                              </w:rPr>
                              <w:t>satisfaisantes</w:t>
                            </w:r>
                          </w:p>
                          <w:p w14:paraId="5170FA57"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Les échantillons ne doivent pas contenir d’aliments ou d’autres particules</w:t>
                            </w:r>
                          </w:p>
                          <w:p w14:paraId="7640C673" w14:textId="77777777" w:rsidR="00A53F55" w:rsidRDefault="00F43DC4">
                            <w:pPr>
                              <w:pStyle w:val="Bodytext20"/>
                              <w:numPr>
                                <w:ilvl w:val="0"/>
                                <w:numId w:val="132"/>
                              </w:numPr>
                              <w:shd w:val="clear" w:color="auto" w:fill="auto"/>
                              <w:spacing w:after="40" w:line="240" w:lineRule="auto"/>
                              <w:ind w:left="230" w:right="331" w:hanging="144"/>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Les patients doivent être avisés de suivre les étapes suivantes pour produire le meilleur échantillon :</w:t>
                            </w:r>
                          </w:p>
                          <w:p w14:paraId="2E0A2ABB"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Lavez-vous la bouche avec de l’eau propre pour éliminer les al</w:t>
                            </w:r>
                            <w:r>
                              <w:rPr>
                                <w:rFonts w:ascii="Montserrat Medium" w:eastAsia="Montserrat Medium" w:hAnsi="Montserrat Medium" w:cs="Times New Roman"/>
                                <w:sz w:val="9"/>
                                <w:szCs w:val="9"/>
                                <w:lang w:val="fr-FR" w:bidi="en-US"/>
                              </w:rPr>
                              <w:t>iments et les autres particules</w:t>
                            </w:r>
                          </w:p>
                          <w:p w14:paraId="571612A3"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Inspirez profondément 2 à 3 fois et expirez fortement à chaque fois</w:t>
                            </w:r>
                          </w:p>
                          <w:p w14:paraId="04D5D4BB"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Toussez profondément à partir de la poitrine pour produire des expectorations</w:t>
                            </w:r>
                          </w:p>
                          <w:p w14:paraId="1A4EB16C"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Placez le récipient ouvert à proximité de votre bouche pour recueillir l’échan</w:t>
                            </w:r>
                            <w:r>
                              <w:rPr>
                                <w:rFonts w:ascii="Montserrat Medium" w:eastAsia="Montserrat Medium" w:hAnsi="Montserrat Medium" w:cs="Times New Roman"/>
                                <w:sz w:val="9"/>
                                <w:szCs w:val="9"/>
                                <w:lang w:val="fr-FR" w:bidi="en-US"/>
                              </w:rPr>
                              <w:t>tillon ; ne répandez pas d’expectorations à l’extérieur du récipient</w:t>
                            </w:r>
                          </w:p>
                          <w:p w14:paraId="57F94B82" w14:textId="77777777" w:rsidR="00A53F55" w:rsidRDefault="00F43DC4">
                            <w:pPr>
                              <w:pStyle w:val="Bodytext20"/>
                              <w:numPr>
                                <w:ilvl w:val="0"/>
                                <w:numId w:val="133"/>
                              </w:numPr>
                              <w:shd w:val="clear" w:color="auto" w:fill="auto"/>
                              <w:spacing w:after="60" w:line="240" w:lineRule="auto"/>
                              <w:ind w:left="461" w:right="331" w:hanging="187"/>
                              <w:rPr>
                                <w:rFonts w:ascii="Montserrat Medium" w:hAnsi="Montserrat Medium" w:cs="Times New Roman"/>
                                <w:sz w:val="9"/>
                                <w:szCs w:val="9"/>
                                <w:lang w:val="fr-FR"/>
                              </w:rPr>
                            </w:pPr>
                            <w:r>
                              <w:rPr>
                                <w:rFonts w:ascii="Montserrat Medium" w:eastAsia="Montserrat Medium" w:hAnsi="Montserrat Medium" w:cs="Times New Roman"/>
                                <w:sz w:val="9"/>
                                <w:szCs w:val="9"/>
                                <w:lang w:val="fr-FR" w:bidi="en-US"/>
                              </w:rPr>
                              <w:t>Lavez-vous les mains après avoir recueilli l’échantillon</w:t>
                            </w:r>
                          </w:p>
                        </w:txbxContent>
                      </v:textbox>
                    </v:shape>
                  </w:pict>
                </mc:Fallback>
              </mc:AlternateContent>
            </w:r>
            <w:r>
              <w:rPr>
                <w:noProof/>
                <w:lang w:eastAsia="zh-CN"/>
              </w:rPr>
              <mc:AlternateContent>
                <mc:Choice Requires="wps">
                  <w:drawing>
                    <wp:anchor distT="0" distB="0" distL="114300" distR="114300" simplePos="0" relativeHeight="252068864" behindDoc="0" locked="0" layoutInCell="1" allowOverlap="1" wp14:anchorId="3B16128C" wp14:editId="58D2558E">
                      <wp:simplePos x="0" y="0"/>
                      <wp:positionH relativeFrom="column">
                        <wp:posOffset>5028342</wp:posOffset>
                      </wp:positionH>
                      <wp:positionV relativeFrom="paragraph">
                        <wp:posOffset>929239</wp:posOffset>
                      </wp:positionV>
                      <wp:extent cx="433365" cy="86672"/>
                      <wp:effectExtent l="0" t="0" r="5080" b="8890"/>
                      <wp:wrapNone/>
                      <wp:docPr id="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65" cy="86672"/>
                              </a:xfrm>
                              <a:prstGeom prst="rect">
                                <a:avLst/>
                              </a:prstGeom>
                              <a:solidFill>
                                <a:srgbClr val="FFFFFF"/>
                              </a:solidFill>
                              <a:ln w="9525">
                                <a:noFill/>
                                <a:miter lim="800000"/>
                                <a:headEnd/>
                                <a:tailEnd/>
                              </a:ln>
                            </wps:spPr>
                            <wps:txbx>
                              <w:txbxContent>
                                <w:p w14:paraId="5789D635"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Sanguinolent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B16128C" id="_x0000_s1657" type="#_x0000_t202" style="position:absolute;margin-left:395.95pt;margin-top:73.15pt;width:34.1pt;height:6.8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" stroked="f">
                      <v:textbox inset="0,0,0,0">
                        <w:txbxContent>
                          <w:p w14:paraId="5789D635"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Sanguinolent</w:t>
                            </w:r>
                          </w:p>
                        </w:txbxContent>
                      </v:textbox>
                    </v:shape>
                  </w:pict>
                </mc:Fallback>
              </mc:AlternateContent>
            </w:r>
            <w:r>
              <w:rPr>
                <w:noProof/>
                <w:lang w:eastAsia="zh-CN"/>
              </w:rPr>
              <mc:AlternateContent>
                <mc:Choice Requires="wps">
                  <w:drawing>
                    <wp:anchor distT="0" distB="0" distL="114300" distR="114300" simplePos="0" relativeHeight="252066816" behindDoc="0" locked="0" layoutInCell="1" allowOverlap="1" wp14:anchorId="18291A7B" wp14:editId="7BE997C1">
                      <wp:simplePos x="0" y="0"/>
                      <wp:positionH relativeFrom="column">
                        <wp:posOffset>4210050</wp:posOffset>
                      </wp:positionH>
                      <wp:positionV relativeFrom="paragraph">
                        <wp:posOffset>932291</wp:posOffset>
                      </wp:positionV>
                      <wp:extent cx="325023" cy="82340"/>
                      <wp:effectExtent l="0" t="0" r="0" b="0"/>
                      <wp:wrapNone/>
                      <wp:docPr id="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23" cy="82340"/>
                              </a:xfrm>
                              <a:prstGeom prst="rect">
                                <a:avLst/>
                              </a:prstGeom>
                              <a:solidFill>
                                <a:srgbClr val="FFFFFF"/>
                              </a:solidFill>
                              <a:ln w="9525">
                                <a:noFill/>
                                <a:miter lim="800000"/>
                                <a:headEnd/>
                                <a:tailEnd/>
                              </a:ln>
                            </wps:spPr>
                            <wps:txbx>
                              <w:txbxContent>
                                <w:p w14:paraId="31CE9A2F"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Mucoïde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8291A7B" id="_x0000_s1658" type="#_x0000_t202" style="position:absolute;margin-left:331.5pt;margin-top:73.4pt;width:25.6pt;height:6.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" stroked="f">
                      <v:textbox inset="0,0,0,0">
                        <w:txbxContent>
                          <w:p w14:paraId="31CE9A2F"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Mucoïde</w:t>
                            </w:r>
                          </w:p>
                        </w:txbxContent>
                      </v:textbox>
                    </v:shape>
                  </w:pict>
                </mc:Fallback>
              </mc:AlternateContent>
            </w:r>
            <w:r>
              <w:rPr>
                <w:noProof/>
                <w:lang w:eastAsia="zh-CN"/>
              </w:rPr>
              <mc:AlternateContent>
                <mc:Choice Requires="wps">
                  <w:drawing>
                    <wp:anchor distT="0" distB="0" distL="114300" distR="114300" simplePos="0" relativeHeight="252063744" behindDoc="0" locked="0" layoutInCell="1" allowOverlap="1" wp14:anchorId="4B6FB45C" wp14:editId="176700F8">
                      <wp:simplePos x="0" y="0"/>
                      <wp:positionH relativeFrom="column">
                        <wp:posOffset>3304158</wp:posOffset>
                      </wp:positionH>
                      <wp:positionV relativeFrom="paragraph">
                        <wp:posOffset>929718</wp:posOffset>
                      </wp:positionV>
                      <wp:extent cx="325023" cy="82340"/>
                      <wp:effectExtent l="0" t="0" r="0" b="0"/>
                      <wp:wrapNone/>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23" cy="82340"/>
                              </a:xfrm>
                              <a:prstGeom prst="rect">
                                <a:avLst/>
                              </a:prstGeom>
                              <a:solidFill>
                                <a:srgbClr val="FFFFFF"/>
                              </a:solidFill>
                              <a:ln w="9525">
                                <a:noFill/>
                                <a:miter lim="800000"/>
                                <a:headEnd/>
                                <a:tailEnd/>
                              </a:ln>
                            </wps:spPr>
                            <wps:txbx>
                              <w:txbxContent>
                                <w:p w14:paraId="6A8D0A52"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Purulent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B6FB45C" id="_x0000_s1659" type="#_x0000_t202" style="position:absolute;margin-left:260.15pt;margin-top:73.2pt;width:25.6pt;height:6.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" stroked="f">
                      <v:textbox inset="0,0,0,0">
                        <w:txbxContent>
                          <w:p w14:paraId="6A8D0A52" w14:textId="77777777" w:rsidR="00A53F55" w:rsidRDefault="00F43DC4">
                            <w:pPr>
                              <w:spacing w:line="240" w:lineRule="auto"/>
                              <w:jc w:val="both"/>
                              <w:rPr>
                                <w:rFonts w:ascii="Montserrat" w:hAnsi="Montserrat"/>
                                <w:bCs/>
                                <w:sz w:val="9"/>
                                <w:szCs w:val="9"/>
                                <w:lang w:bidi="en-US"/>
                              </w:rPr>
                            </w:pPr>
                            <w:r>
                              <w:rPr>
                                <w:rFonts w:ascii="Montserrat" w:eastAsia="Montserrat" w:hAnsi="Montserrat"/>
                                <w:b/>
                                <w:bCs/>
                                <w:sz w:val="9"/>
                                <w:szCs w:val="9"/>
                                <w:lang w:val="fr-FR" w:bidi="en-US"/>
                              </w:rPr>
                              <w:t>Purulent</w:t>
                            </w:r>
                          </w:p>
                        </w:txbxContent>
                      </v:textbox>
                    </v:shape>
                  </w:pict>
                </mc:Fallback>
              </mc:AlternateContent>
            </w:r>
            <w:r>
              <w:rPr>
                <w:noProof/>
                <w:lang w:eastAsia="zh-CN"/>
              </w:rPr>
              <w:drawing>
                <wp:inline distT="0" distB="0" distL="0" distR="0" wp14:anchorId="659CF1E0" wp14:editId="50F7F8AA">
                  <wp:extent cx="2891719" cy="1628775"/>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19"/>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2906099" cy="1636874"/>
                          </a:xfrm>
                          <a:prstGeom prst="rect">
                            <a:avLst/>
                          </a:prstGeom>
                          <a:noFill/>
                        </pic:spPr>
                      </pic:pic>
                    </a:graphicData>
                  </a:graphic>
                </wp:inline>
              </w:drawing>
            </w:r>
            <w:r>
              <w:rPr>
                <w:noProof/>
                <w:lang w:eastAsia="zh-CN"/>
              </w:rPr>
              <w:drawing>
                <wp:inline distT="0" distB="0" distL="0" distR="0" wp14:anchorId="540B66E0" wp14:editId="54768667">
                  <wp:extent cx="2688792" cy="151447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0"/>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2700169" cy="1520883"/>
                          </a:xfrm>
                          <a:prstGeom prst="rect">
                            <a:avLst/>
                          </a:prstGeom>
                          <a:noFill/>
                        </pic:spPr>
                      </pic:pic>
                    </a:graphicData>
                  </a:graphic>
                </wp:inline>
              </w:drawing>
            </w:r>
          </w:p>
          <w:p w14:paraId="40BDF77B" w14:textId="77777777" w:rsidR="00A53F55" w:rsidRDefault="00F43DC4">
            <w:pPr>
              <w:tabs>
                <w:tab w:val="center" w:pos="4567"/>
                <w:tab w:val="left" w:pos="8436"/>
              </w:tabs>
            </w:pPr>
            <w:r>
              <w:rPr>
                <w:noProof/>
                <w:lang w:eastAsia="zh-CN"/>
              </w:rPr>
              <mc:AlternateContent>
                <mc:Choice Requires="wps">
                  <w:drawing>
                    <wp:anchor distT="0" distB="0" distL="114300" distR="114300" simplePos="0" relativeHeight="252056576" behindDoc="0" locked="0" layoutInCell="1" allowOverlap="1" wp14:anchorId="620EEDE4" wp14:editId="71C920D0">
                      <wp:simplePos x="0" y="0"/>
                      <wp:positionH relativeFrom="column">
                        <wp:posOffset>1869189</wp:posOffset>
                      </wp:positionH>
                      <wp:positionV relativeFrom="paragraph">
                        <wp:posOffset>1465041</wp:posOffset>
                      </wp:positionV>
                      <wp:extent cx="1029120" cy="81915"/>
                      <wp:effectExtent l="0" t="0" r="0" b="0"/>
                      <wp:wrapNone/>
                      <wp:docPr id="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120" cy="81915"/>
                              </a:xfrm>
                              <a:prstGeom prst="rect">
                                <a:avLst/>
                              </a:prstGeom>
                              <a:solidFill>
                                <a:srgbClr val="FFFFFF"/>
                              </a:solidFill>
                              <a:ln w="9525">
                                <a:noFill/>
                                <a:miter lim="800000"/>
                                <a:headEnd/>
                                <a:tailEnd/>
                              </a:ln>
                            </wps:spPr>
                            <wps:txbx>
                              <w:txbxContent>
                                <w:p w14:paraId="70EA5CE1" w14:textId="77777777" w:rsidR="00A53F55" w:rsidRDefault="00F43DC4">
                                  <w:pPr>
                                    <w:rPr>
                                      <w:rFonts w:ascii="Montserrat" w:hAnsi="Montserrat"/>
                                      <w:bCs/>
                                      <w:color w:val="FB635E"/>
                                      <w:sz w:val="7"/>
                                      <w:szCs w:val="13"/>
                                      <w:lang w:val="fr-FR" w:bidi="en-US"/>
                                    </w:rPr>
                                  </w:pPr>
                                  <w:r>
                                    <w:rPr>
                                      <w:rFonts w:ascii="Montserrat" w:eastAsia="Montserrat" w:hAnsi="Montserrat"/>
                                      <w:bCs/>
                                      <w:color w:val="FB635E"/>
                                      <w:sz w:val="7"/>
                                      <w:szCs w:val="7"/>
                                      <w:lang w:val="fr-FR" w:bidi="en-US"/>
                                    </w:rPr>
                                    <w:t xml:space="preserve">Provenance des photos : A. van </w:t>
                                  </w:r>
                                  <w:proofErr w:type="spellStart"/>
                                  <w:r>
                                    <w:rPr>
                                      <w:rFonts w:ascii="Montserrat" w:eastAsia="Montserrat" w:hAnsi="Montserrat"/>
                                      <w:bCs/>
                                      <w:color w:val="FB635E"/>
                                      <w:sz w:val="7"/>
                                      <w:szCs w:val="7"/>
                                      <w:lang w:val="fr-FR" w:bidi="en-US"/>
                                    </w:rPr>
                                    <w:t>Deun</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20EEDE4" id="_x0000_s1660" type="#_x0000_t202" style="position:absolute;margin-left:147.2pt;margin-top:115.35pt;width:81.05pt;height:6.4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" stroked="f">
                      <v:textbox inset="0,0,0,0">
                        <w:txbxContent>
                          <w:p w14:paraId="70EA5CE1" w14:textId="77777777" w:rsidR="00A53F55" w:rsidRDefault="00F43DC4">
                            <w:pPr>
                              <w:rPr>
                                <w:rFonts w:ascii="Montserrat" w:hAnsi="Montserrat"/>
                                <w:bCs/>
                                <w:color w:val="FB635E"/>
                                <w:sz w:val="7"/>
                                <w:szCs w:val="13"/>
                                <w:lang w:val="fr-FR" w:bidi="en-US"/>
                              </w:rPr>
                            </w:pPr>
                            <w:r>
                              <w:rPr>
                                <w:rFonts w:ascii="Montserrat" w:eastAsia="Montserrat" w:hAnsi="Montserrat"/>
                                <w:bCs/>
                                <w:color w:val="FB635E"/>
                                <w:sz w:val="7"/>
                                <w:szCs w:val="7"/>
                                <w:lang w:val="fr-FR" w:bidi="en-US"/>
                              </w:rPr>
                              <w:t>Provenance des photos : A. van Deun</w:t>
                            </w:r>
                          </w:p>
                        </w:txbxContent>
                      </v:textbox>
                    </v:shape>
                  </w:pict>
                </mc:Fallback>
              </mc:AlternateContent>
            </w:r>
            <w:r>
              <w:rPr>
                <w:noProof/>
                <w:lang w:eastAsia="zh-CN"/>
              </w:rPr>
              <mc:AlternateContent>
                <mc:Choice Requires="wps">
                  <w:drawing>
                    <wp:anchor distT="0" distB="0" distL="114300" distR="114300" simplePos="0" relativeHeight="252058624" behindDoc="0" locked="0" layoutInCell="1" allowOverlap="1" wp14:anchorId="4BFCB55C" wp14:editId="38C6768B">
                      <wp:simplePos x="0" y="0"/>
                      <wp:positionH relativeFrom="column">
                        <wp:posOffset>1722539</wp:posOffset>
                      </wp:positionH>
                      <wp:positionV relativeFrom="paragraph">
                        <wp:posOffset>818059</wp:posOffset>
                      </wp:positionV>
                      <wp:extent cx="1038225" cy="319177"/>
                      <wp:effectExtent l="0" t="0" r="9525" b="5080"/>
                      <wp:wrapNone/>
                      <wp:docPr id="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319177"/>
                              </a:xfrm>
                              <a:prstGeom prst="rect">
                                <a:avLst/>
                              </a:prstGeom>
                              <a:solidFill>
                                <a:srgbClr val="FFFFFF"/>
                              </a:solidFill>
                              <a:ln w="9525">
                                <a:noFill/>
                                <a:miter lim="800000"/>
                                <a:headEnd/>
                                <a:tailEnd/>
                              </a:ln>
                            </wps:spPr>
                            <wps:txbx>
                              <w:txbxContent>
                                <w:p w14:paraId="379B9BD7" w14:textId="77777777" w:rsidR="00A53F55" w:rsidRDefault="00F43DC4">
                                  <w:pPr>
                                    <w:ind w:left="450" w:hanging="450"/>
                                    <w:rPr>
                                      <w:rFonts w:ascii="Montserrat" w:hAnsi="Montserrat"/>
                                      <w:bCs/>
                                      <w:sz w:val="9"/>
                                      <w:szCs w:val="9"/>
                                      <w:lang w:val="fr-FR" w:bidi="en-US"/>
                                    </w:rPr>
                                  </w:pPr>
                                  <w:r>
                                    <w:rPr>
                                      <w:rFonts w:ascii="Montserrat" w:eastAsia="Montserrat" w:hAnsi="Montserrat"/>
                                      <w:b/>
                                      <w:bCs/>
                                      <w:sz w:val="9"/>
                                      <w:szCs w:val="9"/>
                                      <w:lang w:val="fr-FR" w:bidi="en-US"/>
                                    </w:rPr>
                                    <w:t>Échantillon salivaire</w:t>
                                  </w:r>
                                  <w:r>
                                    <w:rPr>
                                      <w:rFonts w:ascii="Montserrat" w:eastAsia="Montserrat" w:hAnsi="Montserrat"/>
                                      <w:sz w:val="9"/>
                                      <w:szCs w:val="9"/>
                                      <w:lang w:val="fr-FR" w:bidi="en-US"/>
                                    </w:rPr>
                                    <w:t xml:space="preserve"> (fluide, aqueux ou composé principalement de bulles)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CB55C" id="_x0000_s1661" type="#_x0000_t202" style="position:absolute;margin-left:135.65pt;margin-top:64.4pt;width:81.75pt;height:25.1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" stroked="f">
                      <v:textbox inset="0,0,0,0">
                        <w:txbxContent>
                          <w:p w14:paraId="379B9BD7" w14:textId="77777777" w:rsidR="00A53F55" w:rsidRDefault="00F43DC4">
                            <w:pPr>
                              <w:ind w:left="450" w:hanging="450"/>
                              <w:rPr>
                                <w:rFonts w:ascii="Montserrat" w:hAnsi="Montserrat"/>
                                <w:bCs/>
                                <w:sz w:val="9"/>
                                <w:szCs w:val="9"/>
                                <w:lang w:val="fr-FR" w:bidi="en-US"/>
                              </w:rPr>
                            </w:pPr>
                            <w:r>
                              <w:rPr>
                                <w:rFonts w:ascii="Montserrat" w:eastAsia="Montserrat" w:hAnsi="Montserrat"/>
                                <w:b/>
                                <w:bCs/>
                                <w:sz w:val="9"/>
                                <w:szCs w:val="9"/>
                                <w:lang w:val="fr-FR" w:bidi="en-US"/>
                              </w:rPr>
                              <w:t>Échantillon salivaire</w:t>
                            </w:r>
                            <w:r>
                              <w:rPr>
                                <w:rFonts w:ascii="Montserrat" w:eastAsia="Montserrat" w:hAnsi="Montserrat"/>
                                <w:sz w:val="9"/>
                                <w:szCs w:val="9"/>
                                <w:lang w:val="fr-FR" w:bidi="en-US"/>
                              </w:rPr>
                              <w:t xml:space="preserve"> (fluide, aqueux ou composé principalement de bulles)</w:t>
                            </w:r>
                          </w:p>
                        </w:txbxContent>
                      </v:textbox>
                    </v:shape>
                  </w:pict>
                </mc:Fallback>
              </mc:AlternateContent>
            </w:r>
            <w:r>
              <w:rPr>
                <w:noProof/>
                <w:lang w:eastAsia="zh-CN"/>
              </w:rPr>
              <mc:AlternateContent>
                <mc:Choice Requires="wps">
                  <w:drawing>
                    <wp:anchor distT="0" distB="0" distL="114300" distR="114300" simplePos="0" relativeHeight="252060672" behindDoc="0" locked="0" layoutInCell="1" allowOverlap="1" wp14:anchorId="30BE9075" wp14:editId="19B8A9CE">
                      <wp:simplePos x="0" y="0"/>
                      <wp:positionH relativeFrom="column">
                        <wp:posOffset>3178482</wp:posOffset>
                      </wp:positionH>
                      <wp:positionV relativeFrom="paragraph">
                        <wp:posOffset>201374</wp:posOffset>
                      </wp:positionV>
                      <wp:extent cx="2270826" cy="1144084"/>
                      <wp:effectExtent l="0" t="0" r="0" b="0"/>
                      <wp:wrapNone/>
                      <wp:docPr id="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826" cy="1144084"/>
                              </a:xfrm>
                              <a:prstGeom prst="rect">
                                <a:avLst/>
                              </a:prstGeom>
                              <a:solidFill>
                                <a:srgbClr val="FFFFFF"/>
                              </a:solidFill>
                              <a:ln w="9525">
                                <a:noFill/>
                                <a:miter lim="800000"/>
                                <a:headEnd/>
                                <a:tailEnd/>
                              </a:ln>
                            </wps:spPr>
                            <wps:txbx>
                              <w:txbxContent>
                                <w:p w14:paraId="58A3ED40" w14:textId="77777777" w:rsidR="00A53F55" w:rsidRDefault="00F43DC4">
                                  <w:pPr>
                                    <w:pStyle w:val="Bodytext30"/>
                                    <w:shd w:val="clear" w:color="auto" w:fill="auto"/>
                                    <w:spacing w:after="20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SÉCURITÉ</w:t>
                                  </w:r>
                                </w:p>
                                <w:p w14:paraId="23D1A2E4"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Étiquetez le récipient avec le nom du patient, le numéro d’identification et la date du recueil</w:t>
                                  </w:r>
                                </w:p>
                                <w:p w14:paraId="3C62DB39"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Étiquetez les faces extérieures du récipient avec de l’encre permanente</w:t>
                                  </w:r>
                                </w:p>
                                <w:p w14:paraId="3780DDBE"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bidi="en-US"/>
                                    </w:rPr>
                                  </w:pPr>
                                  <w:r>
                                    <w:rPr>
                                      <w:rFonts w:ascii="Montserrat Medium" w:eastAsia="Montserrat Medium" w:hAnsi="Montserrat Medium" w:cs="Times New Roman"/>
                                      <w:sz w:val="11"/>
                                      <w:szCs w:val="11"/>
                                      <w:lang w:val="fr-FR" w:bidi="en-US"/>
                                    </w:rPr>
                                    <w:t>Ne jamais étiqueter le couvercle</w:t>
                                  </w:r>
                                </w:p>
                                <w:p w14:paraId="65C7992A"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 xml:space="preserve">Remplissez le formulaire de demande d’analyses de laboratoire conformément aux directives du programme national contre la tuberculose (PNT) pour le pays </w:t>
                                  </w:r>
                                </w:p>
                                <w:p w14:paraId="354BC39D"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 xml:space="preserve">Une fois les échantillons recueillis et étiquetés, ils peuvent être conditionnés et envoyés au site de test </w:t>
                                  </w:r>
                                  <w:proofErr w:type="spellStart"/>
                                  <w:r>
                                    <w:rPr>
                                      <w:rFonts w:ascii="Montserrat Medium" w:eastAsia="Montserrat Medium" w:hAnsi="Montserrat Medium" w:cs="Times New Roman"/>
                                      <w:sz w:val="11"/>
                                      <w:szCs w:val="11"/>
                                      <w:lang w:val="fr-FR" w:bidi="en-US"/>
                                    </w:rPr>
                                    <w:t>Truenat</w:t>
                                  </w:r>
                                  <w:proofErr w:type="spellEnd"/>
                                  <w:r>
                                    <w:rPr>
                                      <w:rFonts w:ascii="Montserrat Medium" w:eastAsia="Montserrat Medium" w:hAnsi="Montserrat Medium" w:cs="Times New Roman"/>
                                      <w:sz w:val="11"/>
                                      <w:szCs w:val="11"/>
                                      <w:lang w:val="fr-FR" w:bidi="en-US"/>
                                    </w:rPr>
                                    <w: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0BE9075" id="_x0000_s1662" type="#_x0000_t202" style="position:absolute;margin-left:250.25pt;margin-top:15.85pt;width:178.8pt;height:90.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" stroked="f">
                      <v:textbox inset="0,0,0,0">
                        <w:txbxContent>
                          <w:p w14:paraId="58A3ED40" w14:textId="77777777" w:rsidR="00A53F55" w:rsidRDefault="00F43DC4">
                            <w:pPr>
                              <w:pStyle w:val="Bodytext30"/>
                              <w:shd w:val="clear" w:color="auto" w:fill="auto"/>
                              <w:spacing w:after="20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SÉCURITÉ</w:t>
                            </w:r>
                          </w:p>
                          <w:p w14:paraId="23D1A2E4"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Étiquetez le récipient avec le nom du patient, le numéro d’identification et la date du recueil</w:t>
                            </w:r>
                          </w:p>
                          <w:p w14:paraId="3C62DB39"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 xml:space="preserve">Étiquetez les faces extérieures du </w:t>
                            </w:r>
                            <w:r>
                              <w:rPr>
                                <w:rFonts w:ascii="Montserrat Medium" w:eastAsia="Montserrat Medium" w:hAnsi="Montserrat Medium" w:cs="Times New Roman"/>
                                <w:sz w:val="11"/>
                                <w:szCs w:val="11"/>
                                <w:lang w:val="fr-FR" w:bidi="en-US"/>
                              </w:rPr>
                              <w:t>récipient avec de l’encre permanente</w:t>
                            </w:r>
                          </w:p>
                          <w:p w14:paraId="3780DDBE"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bidi="en-US"/>
                              </w:rPr>
                            </w:pPr>
                            <w:r>
                              <w:rPr>
                                <w:rFonts w:ascii="Montserrat Medium" w:eastAsia="Montserrat Medium" w:hAnsi="Montserrat Medium" w:cs="Times New Roman"/>
                                <w:sz w:val="11"/>
                                <w:szCs w:val="11"/>
                                <w:lang w:val="fr-FR" w:bidi="en-US"/>
                              </w:rPr>
                              <w:t>Ne jamais étiqueter le couvercle</w:t>
                            </w:r>
                          </w:p>
                          <w:p w14:paraId="65C7992A"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 xml:space="preserve">Remplissez le formulaire de demande d’analyses de laboratoire conformément aux directives du programme national contre la tuberculose (PNT) pour le pays </w:t>
                            </w:r>
                          </w:p>
                          <w:p w14:paraId="354BC39D" w14:textId="77777777" w:rsidR="00A53F55" w:rsidRDefault="00F43DC4">
                            <w:pPr>
                              <w:pStyle w:val="Bodytext20"/>
                              <w:numPr>
                                <w:ilvl w:val="0"/>
                                <w:numId w:val="132"/>
                              </w:numPr>
                              <w:shd w:val="clear" w:color="auto" w:fill="auto"/>
                              <w:spacing w:after="40" w:line="240" w:lineRule="auto"/>
                              <w:ind w:left="216" w:hanging="144"/>
                              <w:rPr>
                                <w:rFonts w:ascii="Montserrat Medium" w:hAnsi="Montserrat Medium" w:cs="Times New Roman"/>
                                <w:sz w:val="11"/>
                                <w:szCs w:val="11"/>
                                <w:lang w:val="fr-FR" w:bidi="en-US"/>
                              </w:rPr>
                            </w:pPr>
                            <w:r>
                              <w:rPr>
                                <w:rFonts w:ascii="Montserrat Medium" w:eastAsia="Montserrat Medium" w:hAnsi="Montserrat Medium" w:cs="Times New Roman"/>
                                <w:sz w:val="11"/>
                                <w:szCs w:val="11"/>
                                <w:lang w:val="fr-FR" w:bidi="en-US"/>
                              </w:rPr>
                              <w:t>Une fois les échantillons recuei</w:t>
                            </w:r>
                            <w:r>
                              <w:rPr>
                                <w:rFonts w:ascii="Montserrat Medium" w:eastAsia="Montserrat Medium" w:hAnsi="Montserrat Medium" w:cs="Times New Roman"/>
                                <w:sz w:val="11"/>
                                <w:szCs w:val="11"/>
                                <w:lang w:val="fr-FR" w:bidi="en-US"/>
                              </w:rPr>
                              <w:t>llis et étiquetés, ils peuvent être conditionnés et envoyés au site de test Truenat.</w:t>
                            </w:r>
                          </w:p>
                        </w:txbxContent>
                      </v:textbox>
                    </v:shape>
                  </w:pict>
                </mc:Fallback>
              </mc:AlternateContent>
            </w:r>
            <w:r>
              <w:rPr>
                <w:noProof/>
                <w:lang w:eastAsia="zh-CN"/>
              </w:rPr>
              <mc:AlternateContent>
                <mc:Choice Requires="wps">
                  <w:drawing>
                    <wp:anchor distT="0" distB="0" distL="114300" distR="114300" simplePos="0" relativeHeight="252054528" behindDoc="0" locked="0" layoutInCell="1" allowOverlap="1" wp14:anchorId="5C56FA62" wp14:editId="0FD0646F">
                      <wp:simplePos x="0" y="0"/>
                      <wp:positionH relativeFrom="column">
                        <wp:posOffset>257175</wp:posOffset>
                      </wp:positionH>
                      <wp:positionV relativeFrom="paragraph">
                        <wp:posOffset>177689</wp:posOffset>
                      </wp:positionV>
                      <wp:extent cx="2373630" cy="339090"/>
                      <wp:effectExtent l="0" t="0" r="3810" b="3810"/>
                      <wp:wrapNone/>
                      <wp:docPr id="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39090"/>
                              </a:xfrm>
                              <a:prstGeom prst="rect">
                                <a:avLst/>
                              </a:prstGeom>
                              <a:solidFill>
                                <a:srgbClr val="FFFFFF"/>
                              </a:solidFill>
                              <a:ln w="9525">
                                <a:noFill/>
                                <a:miter lim="800000"/>
                                <a:headEnd/>
                                <a:tailEnd/>
                              </a:ln>
                            </wps:spPr>
                            <wps:txbx>
                              <w:txbxContent>
                                <w:p w14:paraId="2143A79F" w14:textId="77777777" w:rsidR="00A53F55" w:rsidRDefault="00F43DC4">
                                  <w:pPr>
                                    <w:pStyle w:val="Bodytext30"/>
                                    <w:shd w:val="clear" w:color="auto" w:fill="auto"/>
                                    <w:spacing w:after="24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MAUVAISE QUALITÉ</w:t>
                                  </w:r>
                                </w:p>
                                <w:p w14:paraId="3B822FD7" w14:textId="77777777" w:rsidR="00A53F55" w:rsidRDefault="00F43DC4">
                                  <w:pPr>
                                    <w:pStyle w:val="Bodytext20"/>
                                    <w:numPr>
                                      <w:ilvl w:val="0"/>
                                      <w:numId w:val="132"/>
                                    </w:numPr>
                                    <w:shd w:val="clear" w:color="auto" w:fill="auto"/>
                                    <w:spacing w:after="40" w:line="240" w:lineRule="auto"/>
                                    <w:ind w:left="324" w:right="331" w:hanging="144"/>
                                    <w:rPr>
                                      <w:rFonts w:ascii="Montserrat Medium" w:hAnsi="Montserrat Medium" w:cs="Times New Roman"/>
                                      <w:sz w:val="10"/>
                                      <w:szCs w:val="10"/>
                                      <w:lang w:val="fr-FR" w:bidi="en-US"/>
                                    </w:rPr>
                                  </w:pPr>
                                  <w:r>
                                    <w:rPr>
                                      <w:rFonts w:ascii="Montserrat Medium" w:eastAsia="Montserrat Medium" w:hAnsi="Montserrat Medium" w:cs="Times New Roman"/>
                                      <w:sz w:val="10"/>
                                      <w:szCs w:val="10"/>
                                      <w:lang w:val="fr-FR" w:bidi="en-US"/>
                                    </w:rPr>
                                    <w:t>Des échantillons de mauvaise qualité donneront des résultats de mauvaise qualité</w:t>
                                  </w:r>
                                </w:p>
                              </w:txbxContent>
                            </wps:txbx>
                            <wps:bodyPr rot="0" vert="horz" wrap="square" lIns="0" tIns="0" rIns="0" bIns="0" anchor="t" anchorCtr="0"/>
                          </wps:wsp>
                        </a:graphicData>
                      </a:graphic>
                      <wp14:sizeRelH relativeFrom="margin">
                        <wp14:pctWidth>40000</wp14:pctWidth>
                      </wp14:sizeRelH>
                      <wp14:sizeRelV relativeFrom="margin">
                        <wp14:pctHeight>0</wp14:pctHeight>
                      </wp14:sizeRelV>
                    </wp:anchor>
                  </w:drawing>
                </mc:Choice>
                <mc:Fallback>
                  <w:pict>
                    <v:shape w14:anchorId="5C56FA62" id="_x0000_s1663" type="#_x0000_t202" style="position:absolute;margin-left:20.25pt;margin-top:14pt;width:186.9pt;height:26.7pt;z-index:252054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" stroked="f">
                      <v:textbox inset="0,0,0,0">
                        <w:txbxContent>
                          <w:p w14:paraId="2143A79F" w14:textId="77777777" w:rsidR="00A53F55" w:rsidRDefault="00F43DC4">
                            <w:pPr>
                              <w:pStyle w:val="Bodytext30"/>
                              <w:shd w:val="clear" w:color="auto" w:fill="auto"/>
                              <w:spacing w:after="240" w:line="240" w:lineRule="auto"/>
                              <w:rPr>
                                <w:rFonts w:ascii="Montserrat" w:hAnsi="Montserrat" w:cs="Times New Roman"/>
                                <w:b/>
                                <w:bCs/>
                                <w:color w:val="FB635E"/>
                                <w:sz w:val="13"/>
                                <w:szCs w:val="13"/>
                                <w:lang w:bidi="en-US"/>
                              </w:rPr>
                            </w:pPr>
                            <w:r>
                              <w:rPr>
                                <w:rFonts w:ascii="Montserrat" w:eastAsia="Montserrat" w:hAnsi="Montserrat" w:cs="Times New Roman"/>
                                <w:b/>
                                <w:bCs/>
                                <w:color w:val="FB635E"/>
                                <w:sz w:val="13"/>
                                <w:szCs w:val="13"/>
                                <w:lang w:val="fr-FR" w:bidi="en-US"/>
                              </w:rPr>
                              <w:t>RECUEIL D’ÉCHANTILLONS D’EXPECTORATIONS : MAUVAISE QUALITÉ</w:t>
                            </w:r>
                          </w:p>
                          <w:p w14:paraId="3B822FD7" w14:textId="77777777" w:rsidR="00A53F55" w:rsidRDefault="00F43DC4">
                            <w:pPr>
                              <w:pStyle w:val="Bodytext20"/>
                              <w:numPr>
                                <w:ilvl w:val="0"/>
                                <w:numId w:val="132"/>
                              </w:numPr>
                              <w:shd w:val="clear" w:color="auto" w:fill="auto"/>
                              <w:spacing w:after="40" w:line="240" w:lineRule="auto"/>
                              <w:ind w:left="324" w:right="331" w:hanging="144"/>
                              <w:rPr>
                                <w:rFonts w:ascii="Montserrat Medium" w:hAnsi="Montserrat Medium" w:cs="Times New Roman"/>
                                <w:sz w:val="10"/>
                                <w:szCs w:val="10"/>
                                <w:lang w:val="fr-FR" w:bidi="en-US"/>
                              </w:rPr>
                            </w:pPr>
                            <w:r>
                              <w:rPr>
                                <w:rFonts w:ascii="Montserrat Medium" w:eastAsia="Montserrat Medium" w:hAnsi="Montserrat Medium" w:cs="Times New Roman"/>
                                <w:sz w:val="10"/>
                                <w:szCs w:val="10"/>
                                <w:lang w:val="fr-FR" w:bidi="en-US"/>
                              </w:rPr>
                              <w:t>Des échantillons de mauvaise qualité donneront des résultats de mauvaise qualité</w:t>
                            </w:r>
                          </w:p>
                        </w:txbxContent>
                      </v:textbox>
                    </v:shape>
                  </w:pict>
                </mc:Fallback>
              </mc:AlternateContent>
            </w:r>
            <w:r>
              <w:rPr>
                <w:noProof/>
                <w:lang w:eastAsia="zh-CN"/>
              </w:rPr>
              <w:drawing>
                <wp:inline distT="0" distB="0" distL="0" distR="0" wp14:anchorId="48A9C034" wp14:editId="333F687A">
                  <wp:extent cx="2925539" cy="1647825"/>
                  <wp:effectExtent l="0" t="0" r="825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1"/>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2951493" cy="1662444"/>
                          </a:xfrm>
                          <a:prstGeom prst="rect">
                            <a:avLst/>
                          </a:prstGeom>
                          <a:noFill/>
                        </pic:spPr>
                      </pic:pic>
                    </a:graphicData>
                  </a:graphic>
                </wp:inline>
              </w:drawing>
            </w:r>
            <w:r>
              <w:rPr>
                <w:noProof/>
                <w:lang w:eastAsia="zh-CN"/>
              </w:rPr>
              <w:drawing>
                <wp:inline distT="0" distB="0" distL="0" distR="0" wp14:anchorId="2297E524" wp14:editId="383E613B">
                  <wp:extent cx="2857896" cy="16097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2876465" cy="1620184"/>
                          </a:xfrm>
                          <a:prstGeom prst="rect">
                            <a:avLst/>
                          </a:prstGeom>
                          <a:noFill/>
                        </pic:spPr>
                      </pic:pic>
                    </a:graphicData>
                  </a:graphic>
                </wp:inline>
              </w:drawing>
            </w:r>
            <w:r>
              <w:tab/>
            </w:r>
          </w:p>
        </w:tc>
      </w:tr>
      <w:tr w:rsidR="00A53F55" w14:paraId="4A78A7B0" w14:textId="77777777">
        <w:tc>
          <w:tcPr>
            <w:tcW w:w="9350" w:type="dxa"/>
          </w:tcPr>
          <w:p w14:paraId="78315787" w14:textId="77777777" w:rsidR="00A53F55" w:rsidRDefault="00F43DC4">
            <w:pPr>
              <w:rPr>
                <w:lang w:val="fr-FR"/>
              </w:rPr>
            </w:pPr>
            <w:r>
              <w:rPr>
                <w:rFonts w:eastAsia="Gill Sans MT"/>
                <w:b/>
                <w:bCs/>
                <w:lang w:val="fr-FR"/>
              </w:rPr>
              <w:t xml:space="preserve"> DIRE : </w:t>
            </w:r>
            <w:r>
              <w:rPr>
                <w:rFonts w:eastAsia="Gill Sans MT"/>
                <w:lang w:val="fr-FR"/>
              </w:rPr>
              <w:t xml:space="preserve">Il y a quatre points clés à noter à propos du recueil des échantillons pour </w:t>
            </w:r>
            <w:proofErr w:type="spellStart"/>
            <w:r>
              <w:rPr>
                <w:rFonts w:eastAsia="Gill Sans MT"/>
                <w:lang w:val="fr-FR"/>
              </w:rPr>
              <w:t>Truenat</w:t>
            </w:r>
            <w:proofErr w:type="spellEnd"/>
            <w:r>
              <w:rPr>
                <w:rFonts w:eastAsia="Gill Sans MT"/>
                <w:lang w:val="fr-FR"/>
              </w:rPr>
              <w:t xml:space="preserve">. </w:t>
            </w:r>
          </w:p>
          <w:p w14:paraId="17F7DC2B" w14:textId="77777777" w:rsidR="00A53F55" w:rsidRDefault="00F43DC4">
            <w:pPr>
              <w:numPr>
                <w:ilvl w:val="0"/>
                <w:numId w:val="3"/>
              </w:numPr>
              <w:spacing w:line="240" w:lineRule="auto"/>
              <w:contextualSpacing/>
              <w:rPr>
                <w:rFonts w:cs="Calibri"/>
                <w:lang w:val="fr-FR"/>
              </w:rPr>
            </w:pPr>
            <w:r>
              <w:rPr>
                <w:rFonts w:eastAsia="Gill Sans MT" w:cs="Calibri"/>
                <w:lang w:val="fr-FR"/>
              </w:rPr>
              <w:t xml:space="preserve">Des échantillons d’expectorations induits ou de crachats expectorés peuvent être utilisés. N’oubliez pas qu’il n’y a pas suffisamment de preuves concernant l’utilisation d’échantillons autres que des expectorations pour le test </w:t>
            </w:r>
            <w:proofErr w:type="spellStart"/>
            <w:r>
              <w:rPr>
                <w:rFonts w:eastAsia="Gill Sans MT" w:cs="Calibri"/>
                <w:lang w:val="fr-FR"/>
              </w:rPr>
              <w:t>Truenat</w:t>
            </w:r>
            <w:proofErr w:type="spellEnd"/>
            <w:r>
              <w:rPr>
                <w:rFonts w:eastAsia="Gill Sans MT" w:cs="Calibri"/>
                <w:lang w:val="fr-FR"/>
              </w:rPr>
              <w:t>, donc les autres échantillons ne sont pas recommandés.</w:t>
            </w:r>
          </w:p>
          <w:p w14:paraId="1AC6167F" w14:textId="77777777" w:rsidR="00A53F55" w:rsidRDefault="00F43DC4">
            <w:pPr>
              <w:numPr>
                <w:ilvl w:val="0"/>
                <w:numId w:val="3"/>
              </w:numPr>
              <w:spacing w:line="240" w:lineRule="auto"/>
              <w:contextualSpacing/>
              <w:rPr>
                <w:rFonts w:cs="Calibri"/>
                <w:lang w:val="fr-FR"/>
              </w:rPr>
            </w:pPr>
            <w:r>
              <w:rPr>
                <w:rFonts w:eastAsia="Gill Sans MT" w:cs="Calibri"/>
                <w:lang w:val="fr-FR"/>
              </w:rPr>
              <w:t>Des échantillons d’expectorations ponctuels et recueillis le matin peuvent être prélevés chez chaque patient.</w:t>
            </w:r>
          </w:p>
          <w:p w14:paraId="3C59B471" w14:textId="77777777" w:rsidR="00A53F55" w:rsidRDefault="00F43DC4">
            <w:pPr>
              <w:numPr>
                <w:ilvl w:val="0"/>
                <w:numId w:val="3"/>
              </w:numPr>
              <w:spacing w:line="240" w:lineRule="auto"/>
              <w:contextualSpacing/>
              <w:rPr>
                <w:rFonts w:cs="Calibri"/>
                <w:lang w:val="fr-FR"/>
              </w:rPr>
            </w:pPr>
            <w:r>
              <w:rPr>
                <w:rFonts w:eastAsia="Gill Sans MT" w:cs="Calibri"/>
                <w:lang w:val="fr-FR"/>
              </w:rPr>
              <w:t xml:space="preserve">L’algorithme décrit le recueil d’un échantillon initial à utiliser pour le test </w:t>
            </w:r>
            <w:proofErr w:type="spellStart"/>
            <w:r>
              <w:rPr>
                <w:rFonts w:eastAsia="Gill Sans MT" w:cs="Calibri"/>
                <w:lang w:val="fr-FR"/>
              </w:rPr>
              <w:t>Truenat</w:t>
            </w:r>
            <w:proofErr w:type="spellEnd"/>
            <w:r>
              <w:rPr>
                <w:rFonts w:eastAsia="Gill Sans MT" w:cs="Calibri"/>
                <w:lang w:val="fr-FR"/>
              </w:rPr>
              <w:t xml:space="preserve"> TB et le recueil d’échantillons supplémentaires si besoin. Si deux échantillons doivent être recueillis, il peut s’agir d’échantillons ponctuels, ou d’un échantillon ponctuel et d’un </w:t>
            </w:r>
            <w:r>
              <w:rPr>
                <w:rFonts w:eastAsia="Gill Sans MT" w:cs="Calibri"/>
                <w:lang w:val="fr-FR"/>
              </w:rPr>
              <w:lastRenderedPageBreak/>
              <w:t>échantillon recueilli le matin, à utiliser pour recommencer le test ou pour un autre TDS, pour l’examen microscopique d’un frottis ou pour la culture comme référence pour la surveillance du traitement, le cas échéant.</w:t>
            </w:r>
          </w:p>
          <w:p w14:paraId="586C36A1" w14:textId="77777777" w:rsidR="00A53F55" w:rsidRDefault="00F43DC4">
            <w:pPr>
              <w:numPr>
                <w:ilvl w:val="0"/>
                <w:numId w:val="3"/>
              </w:numPr>
              <w:spacing w:after="240" w:line="240" w:lineRule="auto"/>
              <w:contextualSpacing/>
              <w:rPr>
                <w:rFonts w:cs="Calibri"/>
                <w:lang w:val="fr-FR"/>
              </w:rPr>
            </w:pPr>
            <w:r>
              <w:rPr>
                <w:rFonts w:eastAsia="Gill Sans MT" w:cs="Calibri"/>
                <w:lang w:val="fr-FR"/>
              </w:rPr>
              <w:t>Les échantillons d’expectorations contenant des contaminants</w:t>
            </w:r>
            <w:r>
              <w:rPr>
                <w:rFonts w:eastAsia="Gill Sans MT"/>
                <w:lang w:val="fr-FR"/>
              </w:rPr>
              <w:t xml:space="preserve"> </w:t>
            </w:r>
            <w:r>
              <w:rPr>
                <w:rFonts w:eastAsia="Gill Sans MT" w:cs="Calibri"/>
                <w:lang w:val="fr-FR"/>
              </w:rPr>
              <w:t xml:space="preserve">tels que les noix de </w:t>
            </w:r>
            <w:proofErr w:type="spellStart"/>
            <w:r>
              <w:rPr>
                <w:rFonts w:eastAsia="Gill Sans MT" w:cs="Calibri"/>
                <w:lang w:val="fr-FR"/>
              </w:rPr>
              <w:t>Betel</w:t>
            </w:r>
            <w:proofErr w:type="spellEnd"/>
            <w:r>
              <w:rPr>
                <w:rFonts w:eastAsia="Gill Sans MT" w:cs="Calibri"/>
                <w:lang w:val="fr-FR"/>
              </w:rPr>
              <w:t>, le khat, le tabac ou les particules alimentaires doivent être rejetés.</w:t>
            </w:r>
          </w:p>
        </w:tc>
      </w:tr>
      <w:tr w:rsidR="00A53F55" w14:paraId="555EEDFE" w14:textId="77777777">
        <w:tc>
          <w:tcPr>
            <w:tcW w:w="9350" w:type="dxa"/>
            <w:shd w:val="clear" w:color="auto" w:fill="E68F8C"/>
          </w:tcPr>
          <w:p w14:paraId="11C5E5AE" w14:textId="77777777" w:rsidR="00A53F55" w:rsidRDefault="00F43DC4">
            <w:pPr>
              <w:rPr>
                <w:b/>
                <w:bCs/>
                <w:noProof/>
                <w:color w:val="FFFFFF" w:themeColor="background1"/>
                <w:lang w:val="fr-FR"/>
              </w:rPr>
            </w:pPr>
            <w:r>
              <w:rPr>
                <w:rFonts w:eastAsia="Gill Sans MT"/>
                <w:b/>
                <w:bCs/>
                <w:noProof/>
                <w:color w:val="FFFFFF"/>
                <w:lang w:val="fr-FR"/>
              </w:rPr>
              <w:t>Conditionnement et conservation de l’échantillon</w:t>
            </w:r>
          </w:p>
          <w:p w14:paraId="7008F669" w14:textId="77777777" w:rsidR="00A53F55" w:rsidRDefault="00F43DC4">
            <w:pPr>
              <w:rPr>
                <w:b/>
                <w:bCs/>
                <w:noProof/>
                <w:color w:val="FFFFFF" w:themeColor="background1"/>
                <w:lang w:val="fr-FR"/>
              </w:rPr>
            </w:pPr>
            <w:r>
              <w:rPr>
                <w:rFonts w:eastAsia="Gill Sans MT"/>
                <w:b/>
                <w:bCs/>
                <w:noProof/>
                <w:color w:val="FFFFFF"/>
                <w:lang w:val="fr-FR"/>
              </w:rPr>
              <w:t>Diapositives : 52 et 53</w:t>
            </w:r>
          </w:p>
          <w:p w14:paraId="22E20ECF" w14:textId="7D1D7215" w:rsidR="00A53F55" w:rsidRDefault="00F43DC4">
            <w:pPr>
              <w:rPr>
                <w:noProof/>
                <w:lang w:val="fr-FR"/>
              </w:rPr>
            </w:pPr>
            <w:r>
              <w:rPr>
                <w:rFonts w:eastAsia="Gill Sans MT"/>
                <w:b/>
                <w:bCs/>
                <w:noProof/>
                <w:color w:val="FFFFFF"/>
                <w:lang w:val="fr-FR"/>
              </w:rPr>
              <w:t xml:space="preserve">Guide du participant page : </w:t>
            </w:r>
            <w:r w:rsidR="0060355C">
              <w:rPr>
                <w:rFonts w:eastAsia="Gill Sans MT"/>
                <w:b/>
                <w:bCs/>
                <w:noProof/>
                <w:color w:val="FFFFFF"/>
                <w:lang w:val="fr-FR"/>
              </w:rPr>
              <w:t>99</w:t>
            </w:r>
          </w:p>
        </w:tc>
      </w:tr>
      <w:tr w:rsidR="00A53F55" w14:paraId="7EE67200" w14:textId="77777777">
        <w:tc>
          <w:tcPr>
            <w:tcW w:w="9350" w:type="dxa"/>
          </w:tcPr>
          <w:p w14:paraId="35DD1E76" w14:textId="77777777" w:rsidR="00A53F55" w:rsidRDefault="00F43DC4">
            <w:pPr>
              <w:rPr>
                <w:b/>
                <w:bCs/>
                <w:noProof/>
              </w:rPr>
            </w:pPr>
            <w:r>
              <w:rPr>
                <w:noProof/>
                <w:lang w:eastAsia="zh-CN"/>
              </w:rPr>
              <mc:AlternateContent>
                <mc:Choice Requires="wpg">
                  <w:drawing>
                    <wp:anchor distT="0" distB="0" distL="114300" distR="114300" simplePos="0" relativeHeight="252048384" behindDoc="0" locked="0" layoutInCell="1" allowOverlap="1" wp14:anchorId="4C24F564" wp14:editId="40E6D8D1">
                      <wp:simplePos x="0" y="0"/>
                      <wp:positionH relativeFrom="column">
                        <wp:posOffset>248935</wp:posOffset>
                      </wp:positionH>
                      <wp:positionV relativeFrom="paragraph">
                        <wp:posOffset>171330</wp:posOffset>
                      </wp:positionV>
                      <wp:extent cx="5188348" cy="1395575"/>
                      <wp:effectExtent l="0" t="0" r="0" b="14605"/>
                      <wp:wrapNone/>
                      <wp:docPr id="739" name="Group 739"/>
                      <wp:cNvGraphicFramePr/>
                      <a:graphic xmlns:a="http://schemas.openxmlformats.org/drawingml/2006/main">
                        <a:graphicData uri="http://schemas.microsoft.com/office/word/2010/wordprocessingGroup">
                          <wpg:wgp>
                            <wpg:cNvGrpSpPr/>
                            <wpg:grpSpPr>
                              <a:xfrm>
                                <a:off x="0" y="0"/>
                                <a:ext cx="5188348" cy="1395575"/>
                                <a:chOff x="0" y="0"/>
                                <a:chExt cx="5188348" cy="1395575"/>
                              </a:xfrm>
                            </wpg:grpSpPr>
                            <wps:wsp>
                              <wps:cNvPr id="740" name="Google Shape;375;p13"/>
                              <wps:cNvSpPr txBox="1">
                                <a:spLocks noGrp="1"/>
                              </wps:cNvSpPr>
                              <wps:spPr>
                                <a:xfrm>
                                  <a:off x="2832009" y="0"/>
                                  <a:ext cx="2356339" cy="1193470"/>
                                </a:xfrm>
                                <a:prstGeom prst="rect">
                                  <a:avLst/>
                                </a:prstGeom>
                                <a:solidFill>
                                  <a:sysClr val="window" lastClr="FFFFFF"/>
                                </a:solidFill>
                                <a:ln>
                                  <a:noFill/>
                                </a:ln>
                              </wps:spPr>
                              <wps:txbx>
                                <w:txbxContent>
                                  <w:p w14:paraId="11DACB45" w14:textId="77777777" w:rsidR="00A53F55" w:rsidRDefault="00F43DC4">
                                    <w:pPr>
                                      <w:pStyle w:val="NormalWeb"/>
                                      <w:spacing w:before="0" w:beforeAutospacing="0" w:after="160" w:afterAutospacing="0"/>
                                      <w:rPr>
                                        <w:rFonts w:ascii="Montserrat ExtraBold" w:eastAsia="Montserrat ExtraBold" w:hAnsi="Montserrat ExtraBold" w:cs="Montserrat ExtraBold"/>
                                        <w:b/>
                                        <w:bCs/>
                                        <w:color w:val="FF6760"/>
                                        <w:sz w:val="18"/>
                                        <w:szCs w:val="56"/>
                                      </w:rPr>
                                    </w:pPr>
                                    <w:r>
                                      <w:rPr>
                                        <w:rFonts w:ascii="Montserrat ExtraBold" w:eastAsia="Montserrat ExtraBold" w:hAnsi="Montserrat ExtraBold" w:cs="Montserrat ExtraBold"/>
                                        <w:b/>
                                        <w:bCs/>
                                        <w:color w:val="FF6760"/>
                                        <w:sz w:val="18"/>
                                        <w:szCs w:val="18"/>
                                        <w:lang w:val="fr-FR"/>
                                      </w:rPr>
                                      <w:t>Conditionnement et conservation de l’échantillon</w:t>
                                    </w:r>
                                  </w:p>
                                  <w:p w14:paraId="11B4D84E" w14:textId="77777777" w:rsidR="00A53F55" w:rsidRDefault="00F43DC4">
                                    <w:pPr>
                                      <w:pStyle w:val="ListParagraph"/>
                                      <w:numPr>
                                        <w:ilvl w:val="0"/>
                                        <w:numId w:val="130"/>
                                      </w:numPr>
                                      <w:tabs>
                                        <w:tab w:val="clear" w:pos="720"/>
                                      </w:tabs>
                                      <w:spacing w:after="120"/>
                                      <w:ind w:left="245" w:hanging="144"/>
                                      <w:contextualSpacing w:val="0"/>
                                      <w:rPr>
                                        <w:rFonts w:eastAsia="Times New Roman"/>
                                        <w:color w:val="000000"/>
                                        <w:sz w:val="10"/>
                                        <w:szCs w:val="10"/>
                                        <w:lang w:val="fr-FR"/>
                                      </w:rPr>
                                    </w:pPr>
                                    <w:r>
                                      <w:rPr>
                                        <w:rFonts w:ascii="Montserrat" w:eastAsia="Montserrat" w:hAnsi="Montserrat" w:cs="Montserrat"/>
                                        <w:color w:val="000000"/>
                                        <w:sz w:val="10"/>
                                        <w:szCs w:val="10"/>
                                        <w:lang w:val="fr-FR"/>
                                      </w:rPr>
                                      <w:t xml:space="preserve">Les échantillons doivent être conservés dans un réfrigérateur ou une boîte réfrigérante entre 2 °C et 8 °C et transportés au site de test </w:t>
                                    </w:r>
                                    <w:proofErr w:type="spellStart"/>
                                    <w:r>
                                      <w:rPr>
                                        <w:rFonts w:ascii="Montserrat" w:eastAsia="Montserrat" w:hAnsi="Montserrat" w:cs="Montserrat"/>
                                        <w:color w:val="000000"/>
                                        <w:sz w:val="10"/>
                                        <w:szCs w:val="10"/>
                                        <w:lang w:val="fr-FR"/>
                                      </w:rPr>
                                      <w:t>Truenat</w:t>
                                    </w:r>
                                    <w:proofErr w:type="spellEnd"/>
                                    <w:r>
                                      <w:rPr>
                                        <w:rFonts w:ascii="Montserrat" w:eastAsia="Montserrat" w:hAnsi="Montserrat" w:cs="Montserrat"/>
                                        <w:color w:val="000000"/>
                                        <w:sz w:val="10"/>
                                        <w:szCs w:val="10"/>
                                        <w:lang w:val="fr-FR"/>
                                      </w:rPr>
                                      <w:t xml:space="preserve">. </w:t>
                                    </w:r>
                                  </w:p>
                                  <w:p w14:paraId="61DAF1B0" w14:textId="77777777" w:rsidR="00A53F55" w:rsidRDefault="00F43DC4">
                                    <w:pPr>
                                      <w:pStyle w:val="ListParagraph"/>
                                      <w:numPr>
                                        <w:ilvl w:val="0"/>
                                        <w:numId w:val="130"/>
                                      </w:numPr>
                                      <w:tabs>
                                        <w:tab w:val="clear" w:pos="720"/>
                                      </w:tabs>
                                      <w:spacing w:after="120"/>
                                      <w:ind w:left="245" w:hanging="144"/>
                                      <w:contextualSpacing w:val="0"/>
                                      <w:rPr>
                                        <w:rFonts w:eastAsia="Times New Roman"/>
                                        <w:color w:val="000000"/>
                                        <w:sz w:val="10"/>
                                        <w:szCs w:val="10"/>
                                        <w:lang w:val="fr-FR"/>
                                      </w:rPr>
                                    </w:pPr>
                                    <w:r>
                                      <w:rPr>
                                        <w:rFonts w:ascii="Montserrat" w:eastAsia="Montserrat" w:hAnsi="Montserrat" w:cs="Montserrat"/>
                                        <w:color w:val="000000"/>
                                        <w:sz w:val="10"/>
                                        <w:szCs w:val="10"/>
                                        <w:lang w:val="fr-FR"/>
                                      </w:rPr>
                                      <w:t xml:space="preserve">Les échantillons doivent être bien emballés dans un flacon pour échantillon ou une boîte de transport </w:t>
                                    </w:r>
                                  </w:p>
                                  <w:p w14:paraId="2776E679" w14:textId="77777777" w:rsidR="00A53F55" w:rsidRDefault="00F43DC4">
                                    <w:pPr>
                                      <w:pStyle w:val="ListParagraph"/>
                                      <w:numPr>
                                        <w:ilvl w:val="0"/>
                                        <w:numId w:val="130"/>
                                      </w:numPr>
                                      <w:tabs>
                                        <w:tab w:val="clear" w:pos="720"/>
                                      </w:tabs>
                                      <w:spacing w:after="120"/>
                                      <w:ind w:left="245" w:hanging="144"/>
                                      <w:contextualSpacing w:val="0"/>
                                      <w:rPr>
                                        <w:rFonts w:eastAsia="Times New Roman"/>
                                        <w:color w:val="000000"/>
                                        <w:sz w:val="10"/>
                                        <w:szCs w:val="10"/>
                                        <w:lang w:val="fr-FR"/>
                                      </w:rPr>
                                    </w:pPr>
                                    <w:r>
                                      <w:rPr>
                                        <w:rFonts w:ascii="Montserrat" w:eastAsia="Montserrat" w:hAnsi="Montserrat" w:cs="Montserrat"/>
                                        <w:color w:val="000000"/>
                                        <w:sz w:val="10"/>
                                        <w:szCs w:val="10"/>
                                        <w:lang w:val="fr-FR"/>
                                      </w:rPr>
                                      <w:t>Pendant le transport, les échantillons doivent être conservés entre 2 °C et 8 °C dans des blocs réfrigérants.</w:t>
                                    </w:r>
                                  </w:p>
                                  <w:p w14:paraId="17747B43" w14:textId="77777777" w:rsidR="00A53F55" w:rsidRDefault="00F43DC4">
                                    <w:pPr>
                                      <w:pStyle w:val="ListParagraph"/>
                                      <w:numPr>
                                        <w:ilvl w:val="0"/>
                                        <w:numId w:val="130"/>
                                      </w:numPr>
                                      <w:tabs>
                                        <w:tab w:val="clear" w:pos="720"/>
                                      </w:tabs>
                                      <w:spacing w:after="120"/>
                                      <w:ind w:left="245" w:hanging="144"/>
                                      <w:contextualSpacing w:val="0"/>
                                      <w:rPr>
                                        <w:rFonts w:eastAsia="Times New Roman"/>
                                        <w:color w:val="000000"/>
                                        <w:sz w:val="10"/>
                                        <w:szCs w:val="10"/>
                                        <w:lang w:val="fr-FR"/>
                                      </w:rPr>
                                    </w:pPr>
                                    <w:r>
                                      <w:rPr>
                                        <w:rFonts w:ascii="Montserrat" w:eastAsia="Montserrat" w:hAnsi="Montserrat" w:cs="Montserrat"/>
                                        <w:color w:val="000000"/>
                                        <w:sz w:val="10"/>
                                        <w:szCs w:val="10"/>
                                        <w:lang w:val="fr-FR"/>
                                      </w:rPr>
                                      <w:t xml:space="preserve">Une fois que les échantillons arrivent aux sites </w:t>
                                    </w:r>
                                    <w:proofErr w:type="spellStart"/>
                                    <w:r>
                                      <w:rPr>
                                        <w:rFonts w:ascii="Montserrat" w:eastAsia="Montserrat" w:hAnsi="Montserrat" w:cs="Montserrat"/>
                                        <w:color w:val="000000"/>
                                        <w:sz w:val="10"/>
                                        <w:szCs w:val="10"/>
                                        <w:lang w:val="fr-FR"/>
                                      </w:rPr>
                                      <w:t>Truenat</w:t>
                                    </w:r>
                                    <w:proofErr w:type="spellEnd"/>
                                    <w:r>
                                      <w:rPr>
                                        <w:rFonts w:ascii="Montserrat" w:eastAsia="Montserrat" w:hAnsi="Montserrat" w:cs="Montserrat"/>
                                        <w:color w:val="000000"/>
                                        <w:sz w:val="10"/>
                                        <w:szCs w:val="10"/>
                                        <w:lang w:val="fr-FR"/>
                                      </w:rPr>
                                      <w:t xml:space="preserve">, ils doivent être ramenés à température ambiante avant d’être traités avec le coffret de prétraitement des échantillons </w:t>
                                    </w:r>
                                    <w:proofErr w:type="spellStart"/>
                                    <w:r>
                                      <w:rPr>
                                        <w:rFonts w:ascii="Montserrat" w:eastAsia="Montserrat" w:hAnsi="Montserrat" w:cs="Montserrat"/>
                                        <w:color w:val="000000"/>
                                        <w:sz w:val="10"/>
                                        <w:szCs w:val="10"/>
                                        <w:lang w:val="fr-FR"/>
                                      </w:rPr>
                                      <w:t>Trueprep</w:t>
                                    </w:r>
                                    <w:proofErr w:type="spellEnd"/>
                                    <w:r>
                                      <w:rPr>
                                        <w:rFonts w:ascii="Montserrat" w:eastAsia="Montserrat" w:hAnsi="Montserrat" w:cs="Montserrat"/>
                                        <w:color w:val="000000"/>
                                        <w:sz w:val="10"/>
                                        <w:szCs w:val="10"/>
                                        <w:vertAlign w:val="superscript"/>
                                        <w:lang w:val="fr-FR"/>
                                      </w:rPr>
                                      <w:t>®</w:t>
                                    </w:r>
                                    <w:r>
                                      <w:rPr>
                                        <w:rFonts w:ascii="Montserrat" w:eastAsia="Montserrat" w:hAnsi="Montserrat" w:cs="Montserrat"/>
                                        <w:color w:val="000000"/>
                                        <w:sz w:val="10"/>
                                        <w:szCs w:val="10"/>
                                        <w:lang w:val="fr-FR"/>
                                      </w:rPr>
                                      <w:t xml:space="preserve"> AUTO MTB.</w:t>
                                    </w:r>
                                  </w:p>
                                  <w:p w14:paraId="6AA981DE" w14:textId="77777777" w:rsidR="00A53F55" w:rsidRDefault="00A53F55">
                                    <w:pPr>
                                      <w:pStyle w:val="NormalWeb"/>
                                      <w:spacing w:before="0" w:beforeAutospacing="0" w:after="0" w:afterAutospacing="0"/>
                                      <w:ind w:left="245" w:hanging="144"/>
                                      <w:rPr>
                                        <w:color w:val="FF6760"/>
                                        <w:sz w:val="10"/>
                                        <w:szCs w:val="10"/>
                                        <w:lang w:val="fr-FR"/>
                                      </w:rPr>
                                    </w:pPr>
                                  </w:p>
                                </w:txbxContent>
                              </wps:txbx>
                              <wps:bodyPr spcFirstLastPara="1" wrap="square" lIns="0" tIns="0" rIns="0" bIns="0" anchor="t" anchorCtr="0"/>
                            </wps:wsp>
                            <wps:wsp>
                              <wps:cNvPr id="741" name="Google Shape;375;p13"/>
                              <wps:cNvSpPr txBox="1">
                                <a:spLocks noGrp="1"/>
                              </wps:cNvSpPr>
                              <wps:spPr>
                                <a:xfrm>
                                  <a:off x="0" y="39470"/>
                                  <a:ext cx="2401556" cy="211016"/>
                                </a:xfrm>
                                <a:prstGeom prst="rect">
                                  <a:avLst/>
                                </a:prstGeom>
                                <a:noFill/>
                                <a:ln>
                                  <a:noFill/>
                                </a:ln>
                              </wps:spPr>
                              <wps:txbx>
                                <w:txbxContent>
                                  <w:p w14:paraId="7A6A853F" w14:textId="77777777" w:rsidR="00A53F55" w:rsidRDefault="00F43DC4">
                                    <w:pPr>
                                      <w:spacing w:after="160"/>
                                      <w:rPr>
                                        <w:rFonts w:ascii="Montserrat ExtraBold" w:eastAsia="Montserrat ExtraBold" w:hAnsi="Montserrat ExtraBold" w:cs="Montserrat ExtraBold"/>
                                        <w:b/>
                                        <w:bCs/>
                                        <w:color w:val="FF6760"/>
                                        <w:sz w:val="12"/>
                                        <w:szCs w:val="56"/>
                                        <w:lang w:val="fr-FR"/>
                                      </w:rPr>
                                    </w:pPr>
                                    <w:r>
                                      <w:rPr>
                                        <w:rFonts w:ascii="Montserrat ExtraBold" w:eastAsia="Montserrat ExtraBold" w:hAnsi="Montserrat ExtraBold" w:cs="Montserrat ExtraBold"/>
                                        <w:b/>
                                        <w:bCs/>
                                        <w:color w:val="FF6760"/>
                                        <w:sz w:val="12"/>
                                        <w:szCs w:val="12"/>
                                        <w:lang w:val="fr-FR"/>
                                      </w:rPr>
                                      <w:t>CONDITIONNEMENT DES ÉCHANTILLONS D’EXPECTORATION : EMBALLAGE TRIPLE POUR ASSURER LA BIOSÉCURITÉ</w:t>
                                    </w:r>
                                  </w:p>
                                </w:txbxContent>
                              </wps:txbx>
                              <wps:bodyPr spcFirstLastPara="1" wrap="square" lIns="0" tIns="0" rIns="0" bIns="0" anchor="t" anchorCtr="0"/>
                            </wps:wsp>
                            <wps:wsp>
                              <wps:cNvPr id="742" name="Google Shape;375;p13"/>
                              <wps:cNvSpPr txBox="1">
                                <a:spLocks noGrp="1"/>
                              </wps:cNvSpPr>
                              <wps:spPr>
                                <a:xfrm>
                                  <a:off x="52620" y="292536"/>
                                  <a:ext cx="1423284" cy="1102559"/>
                                </a:xfrm>
                                <a:prstGeom prst="rect">
                                  <a:avLst/>
                                </a:prstGeom>
                                <a:noFill/>
                                <a:ln>
                                  <a:noFill/>
                                </a:ln>
                              </wps:spPr>
                              <wps:txbx>
                                <w:txbxContent>
                                  <w:p w14:paraId="409AA317" w14:textId="77777777" w:rsidR="00A53F55" w:rsidRDefault="00F43DC4">
                                    <w:pPr>
                                      <w:spacing w:after="40"/>
                                      <w:rPr>
                                        <w:rFonts w:ascii="Montserrat" w:eastAsia="Montserrat" w:hAnsi="Montserrat" w:cs="Montserrat"/>
                                        <w:color w:val="000000" w:themeColor="dark1"/>
                                        <w:sz w:val="7"/>
                                        <w:szCs w:val="7"/>
                                        <w:lang w:val="en-IN"/>
                                      </w:rPr>
                                    </w:pPr>
                                    <w:r>
                                      <w:rPr>
                                        <w:rFonts w:ascii="Montserrat" w:eastAsia="Montserrat" w:hAnsi="Montserrat" w:cs="Montserrat"/>
                                        <w:b/>
                                        <w:bCs/>
                                        <w:color w:val="000000"/>
                                        <w:sz w:val="7"/>
                                        <w:szCs w:val="7"/>
                                        <w:lang w:val="fr-FR"/>
                                      </w:rPr>
                                      <w:t xml:space="preserve">Conditionnement primaire </w:t>
                                    </w:r>
                                  </w:p>
                                  <w:p w14:paraId="076F7F14" w14:textId="77777777" w:rsidR="00A53F55" w:rsidRDefault="00F43DC4">
                                    <w:pPr>
                                      <w:numPr>
                                        <w:ilvl w:val="0"/>
                                        <w:numId w:val="131"/>
                                      </w:numPr>
                                      <w:ind w:left="144" w:hanging="144"/>
                                      <w:rPr>
                                        <w:rFonts w:ascii="Montserrat" w:eastAsia="Montserrat" w:hAnsi="Montserrat" w:cs="Montserrat"/>
                                        <w:color w:val="000000" w:themeColor="dark1"/>
                                        <w:sz w:val="7"/>
                                        <w:szCs w:val="7"/>
                                        <w:lang w:val="fr-FR"/>
                                      </w:rPr>
                                    </w:pPr>
                                    <w:r>
                                      <w:rPr>
                                        <w:rFonts w:ascii="Montserrat" w:eastAsia="Montserrat" w:hAnsi="Montserrat" w:cs="Montserrat"/>
                                        <w:color w:val="000000"/>
                                        <w:sz w:val="7"/>
                                        <w:szCs w:val="7"/>
                                        <w:lang w:val="fr-FR"/>
                                      </w:rPr>
                                      <w:t>Enroulez le récipient étanche dans du coton ou des serviettes en papier en quantité suffisante pour absorber tout le contenu en cas de fuite</w:t>
                                    </w:r>
                                  </w:p>
                                  <w:p w14:paraId="5B6ACDF3" w14:textId="77777777" w:rsidR="00A53F55" w:rsidRDefault="00F43DC4">
                                    <w:pPr>
                                      <w:spacing w:before="40" w:after="40"/>
                                      <w:rPr>
                                        <w:rFonts w:ascii="Montserrat" w:eastAsia="Montserrat" w:hAnsi="Montserrat" w:cs="Montserrat"/>
                                        <w:color w:val="000000" w:themeColor="dark1"/>
                                        <w:sz w:val="7"/>
                                        <w:szCs w:val="7"/>
                                        <w:lang w:val="en-IN"/>
                                      </w:rPr>
                                    </w:pPr>
                                    <w:r>
                                      <w:rPr>
                                        <w:rFonts w:ascii="Montserrat" w:eastAsia="Montserrat" w:hAnsi="Montserrat" w:cs="Montserrat"/>
                                        <w:b/>
                                        <w:bCs/>
                                        <w:color w:val="000000"/>
                                        <w:sz w:val="7"/>
                                        <w:szCs w:val="7"/>
                                        <w:lang w:val="fr-FR"/>
                                      </w:rPr>
                                      <w:t>Conditionnement secondaire</w:t>
                                    </w:r>
                                    <w:r>
                                      <w:rPr>
                                        <w:rFonts w:ascii="Montserrat" w:eastAsia="Montserrat" w:hAnsi="Montserrat" w:cs="Montserrat"/>
                                        <w:color w:val="000000"/>
                                        <w:sz w:val="7"/>
                                        <w:szCs w:val="7"/>
                                        <w:lang w:val="fr-FR"/>
                                      </w:rPr>
                                      <w:t xml:space="preserve"> </w:t>
                                    </w:r>
                                  </w:p>
                                  <w:p w14:paraId="2B6BB926" w14:textId="77777777" w:rsidR="00A53F55" w:rsidRDefault="00F43DC4">
                                    <w:pPr>
                                      <w:numPr>
                                        <w:ilvl w:val="0"/>
                                        <w:numId w:val="131"/>
                                      </w:numPr>
                                      <w:ind w:left="144" w:hanging="144"/>
                                      <w:rPr>
                                        <w:rFonts w:ascii="Montserrat" w:eastAsia="Montserrat" w:hAnsi="Montserrat" w:cs="Montserrat"/>
                                        <w:color w:val="000000" w:themeColor="dark1"/>
                                        <w:sz w:val="7"/>
                                        <w:szCs w:val="7"/>
                                        <w:lang w:val="fr-FR"/>
                                      </w:rPr>
                                    </w:pPr>
                                    <w:r>
                                      <w:rPr>
                                        <w:rFonts w:ascii="Montserrat" w:eastAsia="Montserrat" w:hAnsi="Montserrat" w:cs="Montserrat"/>
                                        <w:color w:val="000000"/>
                                        <w:sz w:val="7"/>
                                        <w:szCs w:val="7"/>
                                        <w:lang w:val="fr-FR"/>
                                      </w:rPr>
                                      <w:t>Placez le récipient emballé à l’intérieur d’un récipient secondaire, tel qu’un sac en plastique à fermeture par pression ou un autre récipient</w:t>
                                    </w:r>
                                  </w:p>
                                  <w:p w14:paraId="5EAAA06C" w14:textId="77777777" w:rsidR="00A53F55" w:rsidRDefault="00F43DC4">
                                    <w:pPr>
                                      <w:numPr>
                                        <w:ilvl w:val="0"/>
                                        <w:numId w:val="131"/>
                                      </w:numPr>
                                      <w:ind w:left="144" w:hanging="144"/>
                                      <w:rPr>
                                        <w:rFonts w:ascii="Montserrat" w:eastAsia="Montserrat" w:hAnsi="Montserrat" w:cs="Montserrat"/>
                                        <w:color w:val="000000" w:themeColor="dark1"/>
                                        <w:sz w:val="7"/>
                                        <w:szCs w:val="7"/>
                                        <w:lang w:val="fr-FR"/>
                                      </w:rPr>
                                    </w:pPr>
                                    <w:r>
                                      <w:rPr>
                                        <w:rFonts w:ascii="Montserrat" w:eastAsia="Montserrat" w:hAnsi="Montserrat" w:cs="Montserrat"/>
                                        <w:color w:val="000000"/>
                                        <w:sz w:val="7"/>
                                        <w:szCs w:val="7"/>
                                        <w:lang w:val="fr-FR"/>
                                      </w:rPr>
                                      <w:t>Placez le récipient secondaire dans un portoir pour éviter les fuites</w:t>
                                    </w:r>
                                  </w:p>
                                  <w:p w14:paraId="52D94339" w14:textId="77777777" w:rsidR="00A53F55" w:rsidRDefault="00F43DC4">
                                    <w:pPr>
                                      <w:spacing w:before="40" w:after="40"/>
                                      <w:rPr>
                                        <w:rFonts w:ascii="Montserrat" w:eastAsia="Montserrat" w:hAnsi="Montserrat" w:cs="Montserrat"/>
                                        <w:color w:val="000000" w:themeColor="dark1"/>
                                        <w:sz w:val="7"/>
                                        <w:szCs w:val="7"/>
                                        <w:lang w:val="en-IN"/>
                                      </w:rPr>
                                    </w:pPr>
                                    <w:r>
                                      <w:rPr>
                                        <w:rFonts w:ascii="Montserrat" w:eastAsia="Montserrat" w:hAnsi="Montserrat" w:cs="Montserrat"/>
                                        <w:b/>
                                        <w:bCs/>
                                        <w:color w:val="000000"/>
                                        <w:sz w:val="7"/>
                                        <w:szCs w:val="7"/>
                                        <w:lang w:val="fr-FR"/>
                                      </w:rPr>
                                      <w:t xml:space="preserve">Conditionnement tertiaire </w:t>
                                    </w:r>
                                  </w:p>
                                  <w:p w14:paraId="73F4C270" w14:textId="77777777" w:rsidR="00A53F55" w:rsidRDefault="00F43DC4">
                                    <w:pPr>
                                      <w:numPr>
                                        <w:ilvl w:val="0"/>
                                        <w:numId w:val="131"/>
                                      </w:numPr>
                                      <w:ind w:left="144" w:hanging="144"/>
                                      <w:rPr>
                                        <w:rFonts w:ascii="Montserrat" w:eastAsia="Montserrat" w:hAnsi="Montserrat" w:cs="Montserrat"/>
                                        <w:color w:val="000000" w:themeColor="dark1"/>
                                        <w:sz w:val="7"/>
                                        <w:szCs w:val="7"/>
                                        <w:lang w:val="fr-FR"/>
                                      </w:rPr>
                                    </w:pPr>
                                    <w:r>
                                      <w:rPr>
                                        <w:rFonts w:ascii="Montserrat" w:eastAsia="Montserrat" w:hAnsi="Montserrat" w:cs="Montserrat"/>
                                        <w:color w:val="000000"/>
                                        <w:sz w:val="7"/>
                                        <w:szCs w:val="7"/>
                                        <w:lang w:val="fr-FR"/>
                                      </w:rPr>
                                      <w:t>Placez le récipient secondaire et son contenu dans une boîte isotherme pour transport sécurisé approuvée ou un autre récipient approprié en position verticale</w:t>
                                    </w:r>
                                  </w:p>
                                  <w:p w14:paraId="0FD42FA3" w14:textId="77777777" w:rsidR="00A53F55" w:rsidRDefault="00F43DC4">
                                    <w:pPr>
                                      <w:numPr>
                                        <w:ilvl w:val="0"/>
                                        <w:numId w:val="131"/>
                                      </w:numPr>
                                      <w:ind w:left="144" w:hanging="144"/>
                                      <w:rPr>
                                        <w:rFonts w:ascii="Montserrat" w:eastAsia="Montserrat" w:hAnsi="Montserrat" w:cs="Montserrat"/>
                                        <w:color w:val="000000" w:themeColor="dark1"/>
                                        <w:sz w:val="7"/>
                                        <w:szCs w:val="7"/>
                                        <w:lang w:val="fr-FR"/>
                                      </w:rPr>
                                    </w:pPr>
                                    <w:r>
                                      <w:rPr>
                                        <w:rFonts w:ascii="Montserrat" w:eastAsia="Montserrat" w:hAnsi="Montserrat" w:cs="Montserrat"/>
                                        <w:color w:val="000000"/>
                                        <w:sz w:val="7"/>
                                        <w:szCs w:val="7"/>
                                        <w:lang w:val="fr-FR"/>
                                      </w:rPr>
                                      <w:t>Sur le récipient tertiaire, apposez un pictogramme de danger biologique – avec les mentions et l’étiquetage appropriés pour la catégorie d’échantillon</w:t>
                                    </w:r>
                                  </w:p>
                                </w:txbxContent>
                              </wps:txbx>
                              <wps:bodyPr spcFirstLastPara="1" wrap="square" lIns="0" tIns="0" rIns="0" bIns="0" anchor="t" anchorCtr="0"/>
                            </wps:wsp>
                            <wps:wsp>
                              <wps:cNvPr id="743" name="Google Shape;375;p13"/>
                              <wps:cNvSpPr txBox="1">
                                <a:spLocks noGrp="1"/>
                              </wps:cNvSpPr>
                              <wps:spPr>
                                <a:xfrm>
                                  <a:off x="1545810" y="1052184"/>
                                  <a:ext cx="204787" cy="96233"/>
                                </a:xfrm>
                                <a:prstGeom prst="rect">
                                  <a:avLst/>
                                </a:prstGeom>
                                <a:noFill/>
                                <a:ln>
                                  <a:noFill/>
                                </a:ln>
                              </wps:spPr>
                              <wps:txbx>
                                <w:txbxContent>
                                  <w:p w14:paraId="2050D7BC"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Étiquettes destinataire/expéditeur</w:t>
                                    </w:r>
                                  </w:p>
                                </w:txbxContent>
                              </wps:txbx>
                              <wps:bodyPr spcFirstLastPara="1" wrap="square" lIns="0" tIns="0" rIns="0" bIns="0" anchor="t" anchorCtr="0"/>
                            </wps:wsp>
                            <wps:wsp>
                              <wps:cNvPr id="744" name="Google Shape;375;p13"/>
                              <wps:cNvSpPr txBox="1">
                                <a:spLocks noGrp="1"/>
                              </wps:cNvSpPr>
                              <wps:spPr>
                                <a:xfrm>
                                  <a:off x="1552507" y="411151"/>
                                  <a:ext cx="171450" cy="67469"/>
                                </a:xfrm>
                                <a:prstGeom prst="rect">
                                  <a:avLst/>
                                </a:prstGeom>
                                <a:noFill/>
                                <a:ln>
                                  <a:noFill/>
                                </a:ln>
                              </wps:spPr>
                              <wps:txbx>
                                <w:txbxContent>
                                  <w:p w14:paraId="0129116B"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 xml:space="preserve">Bouchon étanche </w:t>
                                    </w:r>
                                  </w:p>
                                </w:txbxContent>
                              </wps:txbx>
                              <wps:bodyPr spcFirstLastPara="1" wrap="square" lIns="0" tIns="0" rIns="0" bIns="0" anchor="t" anchorCtr="0"/>
                            </wps:wsp>
                            <wps:wsp>
                              <wps:cNvPr id="745" name="Google Shape;375;p13"/>
                              <wps:cNvSpPr txBox="1">
                                <a:spLocks noGrp="1"/>
                              </wps:cNvSpPr>
                              <wps:spPr>
                                <a:xfrm>
                                  <a:off x="1555677" y="539244"/>
                                  <a:ext cx="154781" cy="168540"/>
                                </a:xfrm>
                                <a:prstGeom prst="rect">
                                  <a:avLst/>
                                </a:prstGeom>
                                <a:noFill/>
                                <a:ln>
                                  <a:noFill/>
                                </a:ln>
                              </wps:spPr>
                              <wps:txbx>
                                <w:txbxContent>
                                  <w:p w14:paraId="1F526EA2"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 xml:space="preserve">Matériau d’emballage absorbant </w:t>
                                    </w:r>
                                  </w:p>
                                </w:txbxContent>
                              </wps:txbx>
                              <wps:bodyPr spcFirstLastPara="1" wrap="square" lIns="0" tIns="0" rIns="0" bIns="0" anchor="t" anchorCtr="0"/>
                            </wps:wsp>
                            <wps:wsp>
                              <wps:cNvPr id="746" name="Google Shape;375;p13"/>
                              <wps:cNvSpPr txBox="1">
                                <a:spLocks noGrp="1"/>
                              </wps:cNvSpPr>
                              <wps:spPr>
                                <a:xfrm>
                                  <a:off x="1520994" y="754055"/>
                                  <a:ext cx="195793" cy="222938"/>
                                </a:xfrm>
                                <a:prstGeom prst="rect">
                                  <a:avLst/>
                                </a:prstGeom>
                                <a:noFill/>
                                <a:ln>
                                  <a:noFill/>
                                </a:ln>
                              </wps:spPr>
                              <wps:txbx>
                                <w:txbxContent>
                                  <w:p w14:paraId="7AD319C4" w14:textId="77777777" w:rsidR="00A53F55" w:rsidRDefault="00F43DC4">
                                    <w:pPr>
                                      <w:tabs>
                                        <w:tab w:val="center" w:pos="4680"/>
                                        <w:tab w:val="right" w:pos="9360"/>
                                      </w:tabs>
                                      <w:rPr>
                                        <w:rFonts w:ascii="Montserrat" w:eastAsia="Montserrat" w:hAnsi="Montserrat" w:cs="Montserrat"/>
                                        <w:color w:val="000000" w:themeColor="dark1"/>
                                        <w:sz w:val="4"/>
                                        <w:szCs w:val="7"/>
                                        <w:lang w:val="fr-FR"/>
                                      </w:rPr>
                                    </w:pPr>
                                    <w:r>
                                      <w:rPr>
                                        <w:rFonts w:ascii="Montserrat" w:eastAsia="Montserrat" w:hAnsi="Montserrat" w:cs="Montserrat"/>
                                        <w:bCs/>
                                        <w:color w:val="000000"/>
                                        <w:sz w:val="4"/>
                                        <w:szCs w:val="4"/>
                                        <w:lang w:val="fr-FR"/>
                                      </w:rPr>
                                      <w:t xml:space="preserve">Emballage secondaire (étanche aux liquides ou aux produits pulvérulents) </w:t>
                                    </w:r>
                                  </w:p>
                                </w:txbxContent>
                              </wps:txbx>
                              <wps:bodyPr spcFirstLastPara="1" wrap="square" lIns="0" tIns="0" rIns="0" bIns="0" anchor="t" anchorCtr="0"/>
                            </wps:wsp>
                            <wps:wsp>
                              <wps:cNvPr id="747" name="Google Shape;375;p13"/>
                              <wps:cNvSpPr txBox="1">
                                <a:spLocks noGrp="1"/>
                              </wps:cNvSpPr>
                              <wps:spPr>
                                <a:xfrm>
                                  <a:off x="2246358" y="292435"/>
                                  <a:ext cx="288905" cy="118578"/>
                                </a:xfrm>
                                <a:prstGeom prst="rect">
                                  <a:avLst/>
                                </a:prstGeom>
                                <a:noFill/>
                                <a:ln>
                                  <a:noFill/>
                                </a:ln>
                              </wps:spPr>
                              <wps:txbx>
                                <w:txbxContent>
                                  <w:p w14:paraId="30FD0BEA" w14:textId="77777777" w:rsidR="00A53F55" w:rsidRDefault="00F43DC4">
                                    <w:pPr>
                                      <w:tabs>
                                        <w:tab w:val="center" w:pos="4680"/>
                                        <w:tab w:val="right" w:pos="9360"/>
                                      </w:tabs>
                                      <w:rPr>
                                        <w:rFonts w:ascii="Montserrat" w:eastAsia="Montserrat" w:hAnsi="Montserrat" w:cs="Montserrat"/>
                                        <w:color w:val="000000" w:themeColor="dark1"/>
                                        <w:sz w:val="4"/>
                                        <w:szCs w:val="7"/>
                                        <w:lang w:val="fr-FR"/>
                                      </w:rPr>
                                    </w:pPr>
                                    <w:r>
                                      <w:rPr>
                                        <w:rFonts w:ascii="Montserrat" w:eastAsia="Montserrat" w:hAnsi="Montserrat" w:cs="Montserrat"/>
                                        <w:bCs/>
                                        <w:color w:val="000000"/>
                                        <w:sz w:val="4"/>
                                        <w:szCs w:val="4"/>
                                        <w:lang w:val="fr-FR"/>
                                      </w:rPr>
                                      <w:t xml:space="preserve">Récipient primaire (étanche aux liquides ou aux produits pulvérulents) </w:t>
                                    </w:r>
                                  </w:p>
                                </w:txbxContent>
                              </wps:txbx>
                              <wps:bodyPr spcFirstLastPara="1" wrap="square" lIns="0" tIns="0" rIns="0" bIns="0" anchor="t" anchorCtr="0"/>
                            </wps:wsp>
                            <wps:wsp>
                              <wps:cNvPr id="748" name="Google Shape;375;p13"/>
                              <wps:cNvSpPr txBox="1">
                                <a:spLocks noGrp="1"/>
                              </wps:cNvSpPr>
                              <wps:spPr>
                                <a:xfrm>
                                  <a:off x="2246358" y="476771"/>
                                  <a:ext cx="418836" cy="109392"/>
                                </a:xfrm>
                                <a:prstGeom prst="rect">
                                  <a:avLst/>
                                </a:prstGeom>
                                <a:noFill/>
                                <a:ln>
                                  <a:noFill/>
                                </a:ln>
                              </wps:spPr>
                              <wps:txbx>
                                <w:txbxContent>
                                  <w:p w14:paraId="14D61EBD" w14:textId="77777777" w:rsidR="00A53F55" w:rsidRDefault="00F43DC4">
                                    <w:pPr>
                                      <w:tabs>
                                        <w:tab w:val="center" w:pos="4680"/>
                                        <w:tab w:val="right" w:pos="9360"/>
                                      </w:tabs>
                                      <w:rPr>
                                        <w:rFonts w:ascii="Montserrat" w:eastAsia="Montserrat" w:hAnsi="Montserrat" w:cs="Montserrat"/>
                                        <w:color w:val="000000" w:themeColor="dark1"/>
                                        <w:sz w:val="4"/>
                                        <w:szCs w:val="7"/>
                                        <w:lang w:val="fr-FR"/>
                                      </w:rPr>
                                    </w:pPr>
                                    <w:r>
                                      <w:rPr>
                                        <w:rFonts w:ascii="Montserrat" w:eastAsia="Montserrat" w:hAnsi="Montserrat" w:cs="Montserrat"/>
                                        <w:bCs/>
                                        <w:color w:val="000000"/>
                                        <w:sz w:val="4"/>
                                        <w:szCs w:val="4"/>
                                        <w:lang w:val="fr-FR"/>
                                      </w:rPr>
                                      <w:t xml:space="preserve">Support de type porte-tubes (mousse de polystyrène, éponge) </w:t>
                                    </w:r>
                                  </w:p>
                                </w:txbxContent>
                              </wps:txbx>
                              <wps:bodyPr spcFirstLastPara="1" wrap="square" lIns="0" tIns="0" rIns="0" bIns="0" anchor="t" anchorCtr="0"/>
                            </wps:wsp>
                            <wps:wsp>
                              <wps:cNvPr id="749" name="Google Shape;375;p13"/>
                              <wps:cNvSpPr txBox="1">
                                <a:spLocks noGrp="1"/>
                              </wps:cNvSpPr>
                              <wps:spPr>
                                <a:xfrm>
                                  <a:off x="2295653" y="633760"/>
                                  <a:ext cx="246832" cy="155366"/>
                                </a:xfrm>
                                <a:prstGeom prst="rect">
                                  <a:avLst/>
                                </a:prstGeom>
                                <a:noFill/>
                                <a:ln>
                                  <a:noFill/>
                                </a:ln>
                              </wps:spPr>
                              <wps:txbx>
                                <w:txbxContent>
                                  <w:p w14:paraId="66035FA3" w14:textId="77777777" w:rsidR="00A53F55" w:rsidRDefault="00F43DC4">
                                    <w:pPr>
                                      <w:tabs>
                                        <w:tab w:val="center" w:pos="4680"/>
                                        <w:tab w:val="right" w:pos="9360"/>
                                      </w:tabs>
                                      <w:rPr>
                                        <w:rFonts w:ascii="Montserrat" w:eastAsia="Montserrat" w:hAnsi="Montserrat" w:cs="Montserrat"/>
                                        <w:color w:val="000000" w:themeColor="dark1"/>
                                        <w:sz w:val="4"/>
                                        <w:szCs w:val="7"/>
                                        <w:lang w:val="fr-FR"/>
                                      </w:rPr>
                                    </w:pPr>
                                    <w:r>
                                      <w:rPr>
                                        <w:rFonts w:ascii="Montserrat" w:eastAsia="Montserrat" w:hAnsi="Montserrat" w:cs="Montserrat"/>
                                        <w:bCs/>
                                        <w:color w:val="000000"/>
                                        <w:sz w:val="4"/>
                                        <w:szCs w:val="4"/>
                                        <w:lang w:val="fr-FR"/>
                                      </w:rPr>
                                      <w:t xml:space="preserve">Liste détaillée du contenu (enregistrement de l’échantillon) </w:t>
                                    </w:r>
                                  </w:p>
                                </w:txbxContent>
                              </wps:txbx>
                              <wps:bodyPr spcFirstLastPara="1" wrap="square" lIns="0" tIns="0" rIns="0" bIns="0" anchor="t" anchorCtr="0"/>
                            </wps:wsp>
                            <wps:wsp>
                              <wps:cNvPr id="750" name="Google Shape;375;p13"/>
                              <wps:cNvSpPr txBox="1">
                                <a:spLocks noGrp="1"/>
                              </wps:cNvSpPr>
                              <wps:spPr>
                                <a:xfrm>
                                  <a:off x="2265711" y="1047764"/>
                                  <a:ext cx="255246" cy="53293"/>
                                </a:xfrm>
                                <a:prstGeom prst="rect">
                                  <a:avLst/>
                                </a:prstGeom>
                                <a:noFill/>
                                <a:ln>
                                  <a:noFill/>
                                </a:ln>
                              </wps:spPr>
                              <wps:txbx>
                                <w:txbxContent>
                                  <w:p w14:paraId="7BA39670"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Marquage des colis</w:t>
                                    </w:r>
                                  </w:p>
                                </w:txbxContent>
                              </wps:txbx>
                              <wps:bodyPr spcFirstLastPara="1" wrap="square" lIns="0" tIns="0" rIns="0" bIns="0" anchor="t" anchorCtr="0"/>
                            </wps:wsp>
                            <wps:wsp>
                              <wps:cNvPr id="751" name="Google Shape;375;p13"/>
                              <wps:cNvSpPr txBox="1">
                                <a:spLocks noGrp="1"/>
                              </wps:cNvSpPr>
                              <wps:spPr>
                                <a:xfrm>
                                  <a:off x="2250796" y="789138"/>
                                  <a:ext cx="269967" cy="67317"/>
                                </a:xfrm>
                                <a:prstGeom prst="rect">
                                  <a:avLst/>
                                </a:prstGeom>
                                <a:noFill/>
                                <a:ln>
                                  <a:noFill/>
                                </a:ln>
                              </wps:spPr>
                              <wps:txbx>
                                <w:txbxContent>
                                  <w:p w14:paraId="2321B31D"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Emballage extérieur rigide</w:t>
                                    </w:r>
                                  </w:p>
                                </w:txbxContent>
                              </wps:txbx>
                              <wps:bodyPr spcFirstLastPara="1" wrap="square" lIns="0" tIns="0" rIns="0" bIns="0" anchor="t" anchorCtr="0"/>
                            </wps:wsp>
                            <wps:wsp>
                              <wps:cNvPr id="752" name="Google Shape;375;p13"/>
                              <wps:cNvSpPr txBox="1">
                                <a:spLocks noGrp="1"/>
                              </wps:cNvSpPr>
                              <wps:spPr>
                                <a:xfrm>
                                  <a:off x="2265539" y="907509"/>
                                  <a:ext cx="334651" cy="70122"/>
                                </a:xfrm>
                                <a:prstGeom prst="rect">
                                  <a:avLst/>
                                </a:prstGeom>
                                <a:noFill/>
                                <a:ln>
                                  <a:noFill/>
                                </a:ln>
                              </wps:spPr>
                              <wps:txbx>
                                <w:txbxContent>
                                  <w:p w14:paraId="7D217A8F" w14:textId="77777777" w:rsidR="00A53F55" w:rsidRDefault="00F43DC4">
                                    <w:pPr>
                                      <w:tabs>
                                        <w:tab w:val="center" w:pos="4680"/>
                                        <w:tab w:val="right" w:pos="9360"/>
                                      </w:tabs>
                                      <w:rPr>
                                        <w:rFonts w:ascii="Montserrat" w:eastAsia="Montserrat" w:hAnsi="Montserrat" w:cs="Montserrat"/>
                                        <w:color w:val="000000" w:themeColor="dark1"/>
                                        <w:sz w:val="4"/>
                                        <w:szCs w:val="7"/>
                                        <w:lang w:val="en-IN"/>
                                      </w:rPr>
                                    </w:pPr>
                                    <w:r>
                                      <w:rPr>
                                        <w:rFonts w:ascii="Montserrat" w:eastAsia="Montserrat" w:hAnsi="Montserrat" w:cs="Montserrat"/>
                                        <w:bCs/>
                                        <w:color w:val="000000"/>
                                        <w:sz w:val="4"/>
                                        <w:szCs w:val="4"/>
                                        <w:lang w:val="fr-FR"/>
                                      </w:rPr>
                                      <w:t xml:space="preserve">Désignation officielle de transport </w:t>
                                    </w:r>
                                  </w:p>
                                </w:txbxContent>
                              </wps:txbx>
                              <wps:bodyPr spcFirstLastPara="1" wrap="square" lIns="0" tIns="0" rIns="0" bIns="0" anchor="t" anchorCtr="0"/>
                            </wps:wsp>
                            <wps:wsp>
                              <wps:cNvPr id="754" name="Google Shape;375;p13"/>
                              <wps:cNvSpPr txBox="1">
                                <a:spLocks noGrp="1"/>
                              </wps:cNvSpPr>
                              <wps:spPr>
                                <a:xfrm>
                                  <a:off x="1565664" y="1226875"/>
                                  <a:ext cx="928513" cy="168700"/>
                                </a:xfrm>
                                <a:prstGeom prst="rect">
                                  <a:avLst/>
                                </a:prstGeom>
                                <a:noFill/>
                                <a:ln>
                                  <a:noFill/>
                                </a:ln>
                              </wps:spPr>
                              <wps:txbx>
                                <w:txbxContent>
                                  <w:p w14:paraId="0D8B9DC8" w14:textId="77777777" w:rsidR="00A53F55" w:rsidRDefault="00F43DC4">
                                    <w:pPr>
                                      <w:tabs>
                                        <w:tab w:val="center" w:pos="4680"/>
                                        <w:tab w:val="right" w:pos="9360"/>
                                      </w:tabs>
                                      <w:ind w:left="216" w:hanging="216"/>
                                      <w:rPr>
                                        <w:rFonts w:ascii="Montserrat Medium" w:eastAsia="Montserrat" w:hAnsi="Montserrat Medium" w:cs="Montserrat"/>
                                        <w:color w:val="000000" w:themeColor="dark1"/>
                                        <w:sz w:val="5"/>
                                        <w:szCs w:val="5"/>
                                        <w:lang w:val="en-IN"/>
                                      </w:rPr>
                                    </w:pPr>
                                    <w:r>
                                      <w:rPr>
                                        <w:rFonts w:ascii="Montserrat" w:eastAsia="Montserrat" w:hAnsi="Montserrat" w:cs="Montserrat"/>
                                        <w:b/>
                                        <w:bCs/>
                                        <w:color w:val="000000"/>
                                        <w:sz w:val="5"/>
                                        <w:szCs w:val="5"/>
                                        <w:lang w:val="fr-FR"/>
                                      </w:rPr>
                                      <w:t>Fig. 3</w:t>
                                    </w:r>
                                    <w:r>
                                      <w:rPr>
                                        <w:rFonts w:ascii="Montserrat" w:eastAsia="Montserrat" w:hAnsi="Montserrat" w:cs="Montserrat"/>
                                        <w:color w:val="000000"/>
                                        <w:sz w:val="5"/>
                                        <w:szCs w:val="5"/>
                                        <w:lang w:val="fr-FR"/>
                                      </w:rPr>
                                      <w:tab/>
                                    </w:r>
                                    <w:r>
                                      <w:rPr>
                                        <w:rFonts w:ascii="Montserrat Medium" w:eastAsia="Montserrat Medium" w:hAnsi="Montserrat Medium" w:cs="Montserrat"/>
                                        <w:color w:val="000000"/>
                                        <w:sz w:val="5"/>
                                        <w:szCs w:val="5"/>
                                        <w:lang w:val="fr-FR"/>
                                      </w:rPr>
                                      <w:t xml:space="preserve">Exemple de triple emballage pour les matières infectieuses de catégorie B (IATA) issu de la </w:t>
                                    </w:r>
                                    <w:r>
                                      <w:rPr>
                                        <w:rFonts w:ascii="Montserrat Medium" w:eastAsia="Montserrat Medium" w:hAnsi="Montserrat Medium" w:cs="Montserrat"/>
                                        <w:i/>
                                        <w:iCs/>
                                        <w:color w:val="000000"/>
                                        <w:sz w:val="5"/>
                                        <w:szCs w:val="5"/>
                                        <w:lang w:val="fr-FR"/>
                                      </w:rPr>
                                      <w:t xml:space="preserve">Guidance on </w:t>
                                    </w:r>
                                    <w:proofErr w:type="spellStart"/>
                                    <w:r>
                                      <w:rPr>
                                        <w:rFonts w:ascii="Montserrat Medium" w:eastAsia="Montserrat Medium" w:hAnsi="Montserrat Medium" w:cs="Montserrat"/>
                                        <w:i/>
                                        <w:iCs/>
                                        <w:color w:val="000000"/>
                                        <w:sz w:val="5"/>
                                        <w:szCs w:val="5"/>
                                        <w:lang w:val="fr-FR"/>
                                      </w:rPr>
                                      <w:t>regulations</w:t>
                                    </w:r>
                                    <w:proofErr w:type="spellEnd"/>
                                    <w:r>
                                      <w:rPr>
                                        <w:rFonts w:ascii="Montserrat Medium" w:eastAsia="Montserrat Medium" w:hAnsi="Montserrat Medium" w:cs="Montserrat"/>
                                        <w:i/>
                                        <w:iCs/>
                                        <w:color w:val="000000"/>
                                        <w:sz w:val="5"/>
                                        <w:szCs w:val="5"/>
                                        <w:lang w:val="fr-FR"/>
                                      </w:rPr>
                                      <w:t xml:space="preserve"> for the transport of </w:t>
                                    </w:r>
                                    <w:proofErr w:type="spellStart"/>
                                    <w:r>
                                      <w:rPr>
                                        <w:rFonts w:ascii="Montserrat Medium" w:eastAsia="Montserrat Medium" w:hAnsi="Montserrat Medium" w:cs="Montserrat"/>
                                        <w:i/>
                                        <w:iCs/>
                                        <w:color w:val="000000"/>
                                        <w:sz w:val="5"/>
                                        <w:szCs w:val="5"/>
                                        <w:lang w:val="fr-FR"/>
                                      </w:rPr>
                                      <w:t>infectious</w:t>
                                    </w:r>
                                    <w:proofErr w:type="spellEnd"/>
                                    <w:r>
                                      <w:rPr>
                                        <w:rFonts w:ascii="Montserrat Medium" w:eastAsia="Montserrat Medium" w:hAnsi="Montserrat Medium" w:cs="Montserrat"/>
                                        <w:i/>
                                        <w:iCs/>
                                        <w:color w:val="000000"/>
                                        <w:sz w:val="5"/>
                                        <w:szCs w:val="5"/>
                                        <w:lang w:val="fr-FR"/>
                                      </w:rPr>
                                      <w:t xml:space="preserve"> substances (Lignes directrices sur la réglementation du transport des matières infectieuses)</w:t>
                                    </w:r>
                                    <w:r>
                                      <w:rPr>
                                        <w:rFonts w:ascii="Montserrat Medium" w:eastAsia="Montserrat Medium" w:hAnsi="Montserrat Medium" w:cs="Montserrat"/>
                                        <w:color w:val="000000"/>
                                        <w:sz w:val="5"/>
                                        <w:szCs w:val="5"/>
                                        <w:lang w:val="fr-FR"/>
                                      </w:rPr>
                                      <w:t xml:space="preserve"> 2015. Organisation mondiale de la Santé</w:t>
                                    </w:r>
                                  </w:p>
                                </w:txbxContent>
                              </wps:txbx>
                              <wps:bodyPr spcFirstLastPara="1" wrap="square" lIns="0" tIns="0" rIns="0" bIns="0" anchor="t" anchorCtr="0"/>
                            </wps:wsp>
                          </wpg:wgp>
                        </a:graphicData>
                      </a:graphic>
                    </wp:anchor>
                  </w:drawing>
                </mc:Choice>
                <mc:Fallback>
                  <w:pict>
                    <v:group w14:anchorId="4C24F564" id="Group 739" o:spid="_x0000_s1664" style="position:absolute;margin-left:19.6pt;margin-top:13.5pt;width:408.55pt;height:109.9pt;z-index:252048384" coordsize="51883,13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"/>
                  </w:pict>
                </mc:Fallback>
              </mc:AlternateContent>
            </w:r>
            <w:r>
              <w:rPr>
                <w:noProof/>
                <w:lang w:eastAsia="zh-CN"/>
              </w:rPr>
              <w:drawing>
                <wp:inline distT="0" distB="0" distL="0" distR="0" wp14:anchorId="73189B72" wp14:editId="1210563C">
                  <wp:extent cx="2847653" cy="160417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3"/>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2847653" cy="1604178"/>
                          </a:xfrm>
                          <a:prstGeom prst="rect">
                            <a:avLst/>
                          </a:prstGeom>
                          <a:noFill/>
                        </pic:spPr>
                      </pic:pic>
                    </a:graphicData>
                  </a:graphic>
                </wp:inline>
              </w:drawing>
            </w:r>
            <w:r>
              <w:rPr>
                <w:b/>
                <w:bCs/>
                <w:noProof/>
                <w:lang w:eastAsia="zh-CN"/>
              </w:rPr>
              <w:drawing>
                <wp:inline distT="0" distB="0" distL="0" distR="0" wp14:anchorId="17C8EBFB" wp14:editId="1211A7CC">
                  <wp:extent cx="2905125" cy="1636326"/>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4"/>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2920946" cy="1645237"/>
                          </a:xfrm>
                          <a:prstGeom prst="rect">
                            <a:avLst/>
                          </a:prstGeom>
                          <a:noFill/>
                        </pic:spPr>
                      </pic:pic>
                    </a:graphicData>
                  </a:graphic>
                </wp:inline>
              </w:drawing>
            </w:r>
          </w:p>
        </w:tc>
      </w:tr>
      <w:tr w:rsidR="00A53F55" w14:paraId="2EA24D54" w14:textId="77777777">
        <w:tc>
          <w:tcPr>
            <w:tcW w:w="9350" w:type="dxa"/>
          </w:tcPr>
          <w:p w14:paraId="69B061BC" w14:textId="77777777" w:rsidR="00A53F55" w:rsidRDefault="00F43DC4">
            <w:pPr>
              <w:rPr>
                <w:noProof/>
                <w:lang w:val="fr-FR"/>
              </w:rPr>
            </w:pPr>
            <w:r>
              <w:rPr>
                <w:rFonts w:eastAsia="Gill Sans MT"/>
                <w:b/>
                <w:bCs/>
                <w:noProof/>
                <w:lang w:val="fr-FR"/>
              </w:rPr>
              <w:t xml:space="preserve">DIRE : </w:t>
            </w:r>
            <w:r>
              <w:rPr>
                <w:rFonts w:eastAsia="Gill Sans MT"/>
                <w:noProof/>
                <w:lang w:val="fr-FR"/>
              </w:rPr>
              <w:t>Truenat est destiné à être utilisé dans des installations sans alimentation électrique interrompue,</w:t>
            </w:r>
            <w:r>
              <w:rPr>
                <w:rFonts w:eastAsia="Gill Sans MT"/>
                <w:b/>
                <w:bCs/>
                <w:noProof/>
                <w:lang w:val="fr-FR"/>
              </w:rPr>
              <w:t xml:space="preserve"> </w:t>
            </w:r>
            <w:r>
              <w:rPr>
                <w:rFonts w:eastAsia="Gill Sans MT"/>
                <w:noProof/>
                <w:lang w:val="fr-FR"/>
              </w:rPr>
              <w:t>donc leur capacité à stocker des échantillons pendant plus de quelques heures est limitée. Idéalement, les échantillons doivent être conservés dans un réfrigérateur entre 2 et 8 degrés et transportés vers le laboratoire d’analyse. Un échantillon doit toujours être conditionné dans un flacon pour échantillon ou une boîte de transport.</w:t>
            </w:r>
          </w:p>
        </w:tc>
      </w:tr>
    </w:tbl>
    <w:p w14:paraId="237D55CD" w14:textId="77777777" w:rsidR="00A53F55" w:rsidRDefault="00A53F55">
      <w:pPr>
        <w:rPr>
          <w:lang w:val="fr-FR"/>
        </w:rPr>
      </w:pPr>
    </w:p>
    <w:p w14:paraId="1A515B7D" w14:textId="77777777" w:rsidR="00A53F55" w:rsidRDefault="00F43DC4">
      <w:pPr>
        <w:keepNext/>
        <w:keepLines/>
        <w:spacing w:before="240"/>
        <w:outlineLvl w:val="2"/>
        <w:rPr>
          <w:rFonts w:eastAsia="Times New Roman"/>
          <w:color w:val="FF6E68"/>
          <w:sz w:val="40"/>
          <w:szCs w:val="40"/>
        </w:rPr>
      </w:pPr>
      <w:bookmarkStart w:id="100" w:name="_Toc80103245"/>
      <w:r>
        <w:rPr>
          <w:rFonts w:eastAsia="Gill Sans MT"/>
          <w:color w:val="FF6E68"/>
          <w:sz w:val="40"/>
          <w:szCs w:val="40"/>
          <w:lang w:val="fr-FR"/>
        </w:rPr>
        <w:t>Transfert des échantillons</w:t>
      </w:r>
      <w:bookmarkEnd w:id="100"/>
    </w:p>
    <w:tbl>
      <w:tblPr>
        <w:tblStyle w:val="TableGrid"/>
        <w:tblW w:w="0" w:type="auto"/>
        <w:tblLook w:val="04A0" w:firstRow="1" w:lastRow="0" w:firstColumn="1" w:lastColumn="0" w:noHBand="0" w:noVBand="1"/>
      </w:tblPr>
      <w:tblGrid>
        <w:gridCol w:w="9350"/>
      </w:tblGrid>
      <w:tr w:rsidR="00A53F55" w14:paraId="386D1BAC" w14:textId="77777777">
        <w:tc>
          <w:tcPr>
            <w:tcW w:w="9350" w:type="dxa"/>
            <w:shd w:val="clear" w:color="auto" w:fill="E68F8C"/>
          </w:tcPr>
          <w:p w14:paraId="3E2F7EDC" w14:textId="77777777" w:rsidR="00A53F55" w:rsidRDefault="00F43DC4">
            <w:pPr>
              <w:rPr>
                <w:b/>
                <w:bCs/>
                <w:noProof/>
                <w:color w:val="FFFFFF" w:themeColor="background1"/>
                <w:lang w:val="fr-FR"/>
              </w:rPr>
            </w:pPr>
            <w:r>
              <w:rPr>
                <w:rFonts w:eastAsia="Gill Sans MT"/>
                <w:b/>
                <w:bCs/>
                <w:noProof/>
                <w:color w:val="FFFFFF"/>
                <w:lang w:val="fr-FR"/>
              </w:rPr>
              <w:t xml:space="preserve">Formulaires de laboratoire                                      </w:t>
            </w:r>
          </w:p>
          <w:p w14:paraId="3F229D75" w14:textId="77777777" w:rsidR="00A53F55" w:rsidRDefault="00F43DC4">
            <w:pPr>
              <w:rPr>
                <w:rFonts w:eastAsia="Gill Sans MT"/>
                <w:b/>
                <w:bCs/>
                <w:noProof/>
                <w:color w:val="FFFFFF"/>
                <w:lang w:val="fr-FR"/>
              </w:rPr>
            </w:pPr>
            <w:r>
              <w:rPr>
                <w:rFonts w:eastAsia="Gill Sans MT"/>
                <w:b/>
                <w:bCs/>
                <w:noProof/>
                <w:color w:val="FFFFFF"/>
                <w:lang w:val="fr-FR"/>
              </w:rPr>
              <w:t>Diapositive : 56</w:t>
            </w:r>
          </w:p>
          <w:p w14:paraId="2DFF5BAF" w14:textId="5AD3E717" w:rsidR="00A53F55" w:rsidRDefault="00F43DC4">
            <w:pPr>
              <w:rPr>
                <w:b/>
                <w:bCs/>
                <w:noProof/>
                <w:lang w:val="fr-FR"/>
              </w:rPr>
            </w:pPr>
            <w:r>
              <w:rPr>
                <w:rFonts w:eastAsia="Gill Sans MT"/>
                <w:b/>
                <w:bCs/>
                <w:noProof/>
                <w:color w:val="FFFFFF"/>
                <w:lang w:val="fr-FR"/>
              </w:rPr>
              <w:t>Guide du participant page : 10</w:t>
            </w:r>
            <w:r w:rsidR="0060355C">
              <w:rPr>
                <w:rFonts w:eastAsia="Gill Sans MT"/>
                <w:b/>
                <w:bCs/>
                <w:noProof/>
                <w:color w:val="FFFFFF"/>
                <w:lang w:val="fr-FR"/>
              </w:rPr>
              <w:t>0</w:t>
            </w:r>
          </w:p>
        </w:tc>
      </w:tr>
      <w:tr w:rsidR="00A53F55" w14:paraId="304199F1" w14:textId="77777777">
        <w:tc>
          <w:tcPr>
            <w:tcW w:w="9350" w:type="dxa"/>
          </w:tcPr>
          <w:p w14:paraId="4CCB59D2" w14:textId="77777777" w:rsidR="00A53F55" w:rsidRDefault="00F43DC4">
            <w:pPr>
              <w:jc w:val="center"/>
            </w:pPr>
            <w:r>
              <w:rPr>
                <w:noProof/>
                <w:lang w:eastAsia="zh-CN"/>
              </w:rPr>
              <mc:AlternateContent>
                <mc:Choice Requires="wps">
                  <w:drawing>
                    <wp:anchor distT="0" distB="0" distL="114300" distR="114300" simplePos="0" relativeHeight="252046336" behindDoc="0" locked="0" layoutInCell="1" allowOverlap="1" wp14:anchorId="4A5EE5A5" wp14:editId="359CCF0C">
                      <wp:simplePos x="0" y="0"/>
                      <wp:positionH relativeFrom="column">
                        <wp:posOffset>1483995</wp:posOffset>
                      </wp:positionH>
                      <wp:positionV relativeFrom="paragraph">
                        <wp:posOffset>42545</wp:posOffset>
                      </wp:positionV>
                      <wp:extent cx="2781300" cy="660400"/>
                      <wp:effectExtent l="0" t="0" r="0" b="6350"/>
                      <wp:wrapNone/>
                      <wp:docPr id="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660400"/>
                              </a:xfrm>
                              <a:prstGeom prst="rect">
                                <a:avLst/>
                              </a:prstGeom>
                              <a:solidFill>
                                <a:sysClr val="window" lastClr="FFFFFF"/>
                              </a:solidFill>
                              <a:ln w="9525">
                                <a:noFill/>
                                <a:miter lim="800000"/>
                                <a:headEnd/>
                                <a:tailEnd/>
                              </a:ln>
                            </wps:spPr>
                            <wps:txbx>
                              <w:txbxContent>
                                <w:p w14:paraId="2668591F" w14:textId="77777777" w:rsidR="00A53F55" w:rsidRDefault="00F43DC4">
                                  <w:pPr>
                                    <w:spacing w:after="200"/>
                                    <w:rPr>
                                      <w:rFonts w:ascii="Montserrat" w:hAnsi="Montserrat"/>
                                      <w:bCs/>
                                      <w:color w:val="FF6760"/>
                                      <w:sz w:val="20"/>
                                      <w:szCs w:val="16"/>
                                      <w:highlight w:val="yellow"/>
                                      <w:lang w:val="en-IN"/>
                                    </w:rPr>
                                  </w:pPr>
                                  <w:r>
                                    <w:rPr>
                                      <w:rFonts w:ascii="Montserrat" w:eastAsia="Montserrat" w:hAnsi="Montserrat"/>
                                      <w:bCs/>
                                      <w:color w:val="FF6760"/>
                                      <w:sz w:val="20"/>
                                      <w:szCs w:val="20"/>
                                      <w:highlight w:val="yellow"/>
                                      <w:lang w:val="fr-FR"/>
                                    </w:rPr>
                                    <w:t>Formulaires de demande d’analyse</w:t>
                                  </w:r>
                                </w:p>
                                <w:p w14:paraId="0C2FC87E" w14:textId="77777777" w:rsidR="00A53F55" w:rsidRDefault="00F43DC4">
                                  <w:pPr>
                                    <w:pStyle w:val="ListParagraph"/>
                                    <w:numPr>
                                      <w:ilvl w:val="0"/>
                                      <w:numId w:val="129"/>
                                    </w:numPr>
                                    <w:ind w:left="324" w:hanging="207"/>
                                    <w:rPr>
                                      <w:rFonts w:ascii="Montserrat" w:hAnsi="Montserrat"/>
                                      <w:sz w:val="13"/>
                                      <w:szCs w:val="13"/>
                                      <w:lang w:val="fr-FR"/>
                                    </w:rPr>
                                  </w:pPr>
                                  <w:r>
                                    <w:rPr>
                                      <w:rFonts w:ascii="Montserrat" w:eastAsia="Montserrat" w:hAnsi="Montserrat"/>
                                      <w:sz w:val="13"/>
                                      <w:szCs w:val="13"/>
                                      <w:highlight w:val="yellow"/>
                                      <w:lang w:val="fr-FR"/>
                                    </w:rPr>
                                    <w:t>Les programmes nationaux doivent adapter ce contenu pour montrer à quoi ressemblent les vrais formulaires de demande d’analyses et expliquer comment ils doivent être remplis.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A5EE5A5" id="_x0000_s1679" type="#_x0000_t202" style="position:absolute;left:0;text-align:left;margin-left:116.85pt;margin-top:3.35pt;width:219pt;height:52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" fillcolor="window" stroked="f">
                      <v:textbox inset="0,0,0,0">
                        <w:txbxContent>
                          <w:p w14:paraId="2668591F" w14:textId="77777777" w:rsidR="00A53F55" w:rsidRDefault="00F43DC4">
                            <w:pPr>
                              <w:spacing w:after="200"/>
                              <w:rPr>
                                <w:rFonts w:ascii="Montserrat" w:hAnsi="Montserrat"/>
                                <w:bCs/>
                                <w:color w:val="FF6760"/>
                                <w:sz w:val="20"/>
                                <w:szCs w:val="16"/>
                                <w:highlight w:val="yellow"/>
                                <w:lang w:val="en-IN"/>
                              </w:rPr>
                            </w:pPr>
                            <w:r>
                              <w:rPr>
                                <w:rFonts w:ascii="Montserrat" w:eastAsia="Montserrat" w:hAnsi="Montserrat"/>
                                <w:bCs/>
                                <w:color w:val="FF6760"/>
                                <w:sz w:val="20"/>
                                <w:szCs w:val="20"/>
                                <w:highlight w:val="yellow"/>
                                <w:lang w:val="fr-FR"/>
                              </w:rPr>
                              <w:t>Formulaires de demande d’analyse</w:t>
                            </w:r>
                          </w:p>
                          <w:p w14:paraId="0C2FC87E" w14:textId="77777777" w:rsidR="00A53F55" w:rsidRDefault="00F43DC4">
                            <w:pPr>
                              <w:pStyle w:val="ListParagraph"/>
                              <w:numPr>
                                <w:ilvl w:val="0"/>
                                <w:numId w:val="129"/>
                              </w:numPr>
                              <w:ind w:left="324" w:hanging="207"/>
                              <w:rPr>
                                <w:rFonts w:ascii="Montserrat" w:hAnsi="Montserrat"/>
                                <w:sz w:val="13"/>
                                <w:szCs w:val="13"/>
                                <w:lang w:val="fr-FR"/>
                              </w:rPr>
                            </w:pPr>
                            <w:r>
                              <w:rPr>
                                <w:rFonts w:ascii="Montserrat" w:eastAsia="Montserrat" w:hAnsi="Montserrat"/>
                                <w:sz w:val="13"/>
                                <w:szCs w:val="13"/>
                                <w:highlight w:val="yellow"/>
                                <w:lang w:val="fr-FR"/>
                              </w:rPr>
                              <w:t xml:space="preserve">Les programmes nationaux doivent adapter ce contenu pour montrer à quoi ressemblent les vrais </w:t>
                            </w:r>
                            <w:r>
                              <w:rPr>
                                <w:rFonts w:ascii="Montserrat" w:eastAsia="Montserrat" w:hAnsi="Montserrat"/>
                                <w:sz w:val="13"/>
                                <w:szCs w:val="13"/>
                                <w:highlight w:val="yellow"/>
                                <w:lang w:val="fr-FR"/>
                              </w:rPr>
                              <w:t>formulaires de demande d’analyses et expliquer comment ils doivent être remplis.</w:t>
                            </w:r>
                          </w:p>
                        </w:txbxContent>
                      </v:textbox>
                    </v:shape>
                  </w:pict>
                </mc:Fallback>
              </mc:AlternateContent>
            </w:r>
            <w:r>
              <w:rPr>
                <w:noProof/>
                <w:lang w:eastAsia="zh-CN"/>
              </w:rPr>
              <w:drawing>
                <wp:inline distT="0" distB="0" distL="0" distR="0" wp14:anchorId="5BBFCC9C" wp14:editId="681960EC">
                  <wp:extent cx="3403600" cy="1760708"/>
                  <wp:effectExtent l="19050" t="19050" r="25400" b="11430"/>
                  <wp:docPr id="25" name="Picture 25" descr="Interface utilisateur graph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403600" cy="1760708"/>
                          </a:xfrm>
                          <a:prstGeom prst="rect">
                            <a:avLst/>
                          </a:prstGeom>
                          <a:noFill/>
                          <a:ln>
                            <a:solidFill>
                              <a:sysClr val="window" lastClr="FFFFFF">
                                <a:lumMod val="50000"/>
                              </a:sysClr>
                            </a:solidFill>
                          </a:ln>
                        </pic:spPr>
                      </pic:pic>
                    </a:graphicData>
                  </a:graphic>
                </wp:inline>
              </w:drawing>
            </w:r>
          </w:p>
        </w:tc>
      </w:tr>
      <w:tr w:rsidR="00A53F55" w14:paraId="37FA5607" w14:textId="77777777">
        <w:tc>
          <w:tcPr>
            <w:tcW w:w="9350" w:type="dxa"/>
          </w:tcPr>
          <w:p w14:paraId="5FBB856B" w14:textId="77777777" w:rsidR="00A53F55" w:rsidRDefault="00F43DC4">
            <w:pPr>
              <w:rPr>
                <w:lang w:val="fr-FR"/>
              </w:rPr>
            </w:pPr>
            <w:r>
              <w:rPr>
                <w:rFonts w:eastAsia="Gill Sans MT"/>
                <w:b/>
                <w:bCs/>
                <w:lang w:val="fr-FR"/>
              </w:rPr>
              <w:t xml:space="preserve">ESPACE RÉSERVÉ : </w:t>
            </w:r>
            <w:r>
              <w:rPr>
                <w:rFonts w:eastAsia="Gill Sans MT"/>
                <w:lang w:val="fr-FR"/>
              </w:rPr>
              <w:t xml:space="preserve">Les formulaires de laboratoire sont spécifiques à chaque pays. Modifiez cette section pour inclure les formulaires spécifiques utilisés pour votre pays. Assurez-vous de mettre à jour le PowerPoint et le Guide du participant correspondants avec les informations actualisées. </w:t>
            </w:r>
          </w:p>
        </w:tc>
      </w:tr>
      <w:tr w:rsidR="00A53F55" w14:paraId="3BE80F6F" w14:textId="77777777">
        <w:tc>
          <w:tcPr>
            <w:tcW w:w="9350" w:type="dxa"/>
            <w:shd w:val="clear" w:color="auto" w:fill="E68F8C"/>
          </w:tcPr>
          <w:p w14:paraId="19C3238F" w14:textId="77777777" w:rsidR="00A53F55" w:rsidRDefault="00F43DC4">
            <w:pPr>
              <w:rPr>
                <w:b/>
                <w:bCs/>
                <w:noProof/>
                <w:color w:val="FFFFFF" w:themeColor="background1"/>
                <w:lang w:val="fr-FR"/>
              </w:rPr>
            </w:pPr>
            <w:r>
              <w:rPr>
                <w:rFonts w:eastAsia="Gill Sans MT"/>
                <w:b/>
                <w:bCs/>
                <w:noProof/>
                <w:color w:val="FFFFFF"/>
                <w:lang w:val="fr-FR"/>
              </w:rPr>
              <w:t xml:space="preserve">Systèmes intégrés de transfert des échantillons          </w:t>
            </w:r>
          </w:p>
          <w:p w14:paraId="6E37F6B2" w14:textId="77777777" w:rsidR="00A53F55" w:rsidRDefault="00F43DC4">
            <w:pPr>
              <w:rPr>
                <w:rFonts w:eastAsia="Gill Sans MT"/>
                <w:b/>
                <w:bCs/>
                <w:noProof/>
                <w:color w:val="FFFFFF"/>
                <w:lang w:val="fr-FR"/>
              </w:rPr>
            </w:pPr>
            <w:r>
              <w:rPr>
                <w:rFonts w:eastAsia="Gill Sans MT"/>
                <w:b/>
                <w:bCs/>
                <w:noProof/>
                <w:color w:val="FFFFFF"/>
                <w:lang w:val="fr-FR"/>
              </w:rPr>
              <w:lastRenderedPageBreak/>
              <w:t>Diapositive : 57</w:t>
            </w:r>
          </w:p>
          <w:p w14:paraId="73FFEB05" w14:textId="784FB285" w:rsidR="00A53F55" w:rsidRDefault="00F43DC4">
            <w:pPr>
              <w:rPr>
                <w:noProof/>
                <w:lang w:val="fr-FR"/>
              </w:rPr>
            </w:pPr>
            <w:r>
              <w:rPr>
                <w:rFonts w:eastAsia="Gill Sans MT"/>
                <w:b/>
                <w:bCs/>
                <w:noProof/>
                <w:color w:val="FFFFFF"/>
                <w:lang w:val="fr-FR"/>
              </w:rPr>
              <w:t>Guide du participant page : 10</w:t>
            </w:r>
            <w:r w:rsidR="0060355C">
              <w:rPr>
                <w:rFonts w:eastAsia="Gill Sans MT"/>
                <w:b/>
                <w:bCs/>
                <w:noProof/>
                <w:color w:val="FFFFFF"/>
                <w:lang w:val="fr-FR"/>
              </w:rPr>
              <w:t>1</w:t>
            </w:r>
          </w:p>
        </w:tc>
      </w:tr>
      <w:tr w:rsidR="00A53F55" w14:paraId="62836F69" w14:textId="77777777">
        <w:tc>
          <w:tcPr>
            <w:tcW w:w="9350" w:type="dxa"/>
          </w:tcPr>
          <w:p w14:paraId="50A4EF76" w14:textId="77777777" w:rsidR="00A53F55" w:rsidRDefault="00F43DC4">
            <w:pPr>
              <w:jc w:val="center"/>
            </w:pPr>
            <w:r>
              <w:rPr>
                <w:noProof/>
                <w:lang w:eastAsia="zh-CN"/>
              </w:rPr>
              <mc:AlternateContent>
                <mc:Choice Requires="wps">
                  <w:drawing>
                    <wp:anchor distT="0" distB="0" distL="114300" distR="114300" simplePos="0" relativeHeight="252044288" behindDoc="0" locked="0" layoutInCell="1" allowOverlap="1" wp14:anchorId="30A83F49" wp14:editId="4190AF88">
                      <wp:simplePos x="0" y="0"/>
                      <wp:positionH relativeFrom="column">
                        <wp:posOffset>1289212</wp:posOffset>
                      </wp:positionH>
                      <wp:positionV relativeFrom="paragraph">
                        <wp:posOffset>25548</wp:posOffset>
                      </wp:positionV>
                      <wp:extent cx="3238500" cy="1681125"/>
                      <wp:effectExtent l="0" t="0" r="0" b="0"/>
                      <wp:wrapNone/>
                      <wp:docPr id="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681125"/>
                              </a:xfrm>
                              <a:prstGeom prst="rect">
                                <a:avLst/>
                              </a:prstGeom>
                              <a:solidFill>
                                <a:srgbClr val="FFFFFF"/>
                              </a:solidFill>
                              <a:ln w="9525">
                                <a:noFill/>
                                <a:miter lim="800000"/>
                                <a:headEnd/>
                                <a:tailEnd/>
                              </a:ln>
                            </wps:spPr>
                            <wps:txbx>
                              <w:txbxContent>
                                <w:p w14:paraId="33BD2A3C" w14:textId="77777777" w:rsidR="00A53F55" w:rsidRDefault="00F43DC4">
                                  <w:pPr>
                                    <w:spacing w:after="160" w:line="240" w:lineRule="auto"/>
                                    <w:ind w:left="130"/>
                                    <w:rPr>
                                      <w:rFonts w:ascii="Montserrat" w:hAnsi="Montserrat"/>
                                      <w:b/>
                                      <w:color w:val="FF6760"/>
                                      <w:sz w:val="23"/>
                                      <w:szCs w:val="23"/>
                                      <w:lang w:val="fr-FR"/>
                                    </w:rPr>
                                  </w:pPr>
                                  <w:r>
                                    <w:rPr>
                                      <w:rFonts w:ascii="Montserrat" w:eastAsia="Montserrat" w:hAnsi="Montserrat"/>
                                      <w:b/>
                                      <w:bCs/>
                                      <w:color w:val="FF6760"/>
                                      <w:sz w:val="23"/>
                                      <w:szCs w:val="23"/>
                                      <w:lang w:val="fr-FR"/>
                                    </w:rPr>
                                    <w:t>Systèmes intégrés de transfert des échantillons</w:t>
                                  </w:r>
                                </w:p>
                                <w:p w14:paraId="7B0A20AD" w14:textId="77777777" w:rsidR="00A53F55" w:rsidRDefault="00F43DC4">
                                  <w:pPr>
                                    <w:pStyle w:val="ListParagraph"/>
                                    <w:numPr>
                                      <w:ilvl w:val="0"/>
                                      <w:numId w:val="128"/>
                                    </w:numPr>
                                    <w:spacing w:after="240"/>
                                    <w:ind w:left="187" w:hanging="187"/>
                                    <w:contextualSpacing w:val="0"/>
                                    <w:rPr>
                                      <w:rFonts w:ascii="Montserrat Medium" w:hAnsi="Montserrat Medium"/>
                                      <w:sz w:val="17"/>
                                      <w:szCs w:val="17"/>
                                      <w:lang w:val="fr-FR"/>
                                    </w:rPr>
                                  </w:pPr>
                                  <w:r>
                                    <w:rPr>
                                      <w:rFonts w:ascii="Montserrat Medium" w:eastAsia="Montserrat Medium" w:hAnsi="Montserrat Medium"/>
                                      <w:sz w:val="17"/>
                                      <w:szCs w:val="17"/>
                                      <w:lang w:val="fr-FR"/>
                                    </w:rPr>
                                    <w:t xml:space="preserve">Un système de transfert des échantillons peut devoir être développé pour </w:t>
                                  </w:r>
                                  <w:proofErr w:type="spellStart"/>
                                  <w:r>
                                    <w:rPr>
                                      <w:rFonts w:ascii="Montserrat Medium" w:eastAsia="Montserrat Medium" w:hAnsi="Montserrat Medium"/>
                                      <w:sz w:val="17"/>
                                      <w:szCs w:val="17"/>
                                      <w:lang w:val="fr-FR"/>
                                    </w:rPr>
                                    <w:t>Truenat</w:t>
                                  </w:r>
                                  <w:proofErr w:type="spellEnd"/>
                                  <w:r>
                                    <w:rPr>
                                      <w:rFonts w:ascii="Montserrat Medium" w:eastAsia="Montserrat Medium" w:hAnsi="Montserrat Medium"/>
                                      <w:sz w:val="17"/>
                                      <w:szCs w:val="17"/>
                                      <w:lang w:val="fr-FR"/>
                                    </w:rPr>
                                    <w:t>.</w:t>
                                  </w:r>
                                </w:p>
                                <w:p w14:paraId="4E9487BB" w14:textId="77777777" w:rsidR="00A53F55" w:rsidRDefault="00F43DC4">
                                  <w:pPr>
                                    <w:pStyle w:val="ListParagraph"/>
                                    <w:numPr>
                                      <w:ilvl w:val="0"/>
                                      <w:numId w:val="128"/>
                                    </w:numPr>
                                    <w:spacing w:after="240"/>
                                    <w:ind w:left="187" w:hanging="187"/>
                                    <w:contextualSpacing w:val="0"/>
                                    <w:rPr>
                                      <w:rFonts w:ascii="Montserrat Medium" w:hAnsi="Montserrat Medium" w:cs="Times New Roman"/>
                                      <w:sz w:val="17"/>
                                      <w:szCs w:val="17"/>
                                      <w:lang w:val="fr-FR"/>
                                    </w:rPr>
                                  </w:pPr>
                                  <w:r>
                                    <w:rPr>
                                      <w:rFonts w:ascii="Montserrat Medium" w:eastAsia="Montserrat Medium" w:hAnsi="Montserrat Medium"/>
                                      <w:sz w:val="17"/>
                                      <w:szCs w:val="17"/>
                                      <w:lang w:val="fr-FR"/>
                                    </w:rPr>
                                    <w:t xml:space="preserve">Le test </w:t>
                                  </w:r>
                                  <w:proofErr w:type="spellStart"/>
                                  <w:r>
                                    <w:rPr>
                                      <w:rFonts w:ascii="Montserrat Medium" w:eastAsia="Montserrat Medium" w:hAnsi="Montserrat Medium"/>
                                      <w:sz w:val="17"/>
                                      <w:szCs w:val="17"/>
                                      <w:lang w:val="fr-FR"/>
                                    </w:rPr>
                                    <w:t>Truenat</w:t>
                                  </w:r>
                                  <w:proofErr w:type="spellEnd"/>
                                  <w:r>
                                    <w:rPr>
                                      <w:rFonts w:ascii="Montserrat Medium" w:eastAsia="Montserrat Medium" w:hAnsi="Montserrat Medium" w:cs="Times New Roman"/>
                                      <w:sz w:val="17"/>
                                      <w:szCs w:val="17"/>
                                      <w:lang w:val="fr-FR"/>
                                    </w:rPr>
                                    <w:t xml:space="preserve"> doit être intégré dans un système de transfert d’échantillons d’un réseau diagnostique plus large.</w:t>
                                  </w:r>
                                </w:p>
                                <w:p w14:paraId="3327E694" w14:textId="77777777" w:rsidR="00A53F55" w:rsidRDefault="00F43DC4">
                                  <w:pPr>
                                    <w:pStyle w:val="ListParagraph"/>
                                    <w:numPr>
                                      <w:ilvl w:val="0"/>
                                      <w:numId w:val="128"/>
                                    </w:numPr>
                                    <w:spacing w:after="240"/>
                                    <w:ind w:left="187" w:right="77" w:hanging="187"/>
                                    <w:contextualSpacing w:val="0"/>
                                    <w:rPr>
                                      <w:rFonts w:ascii="Montserrat Medium" w:hAnsi="Montserrat Medium" w:cs="Times New Roman"/>
                                      <w:sz w:val="17"/>
                                      <w:szCs w:val="17"/>
                                      <w:lang w:val="fr-FR"/>
                                    </w:rPr>
                                  </w:pPr>
                                  <w:r>
                                    <w:rPr>
                                      <w:rFonts w:ascii="Montserrat Medium" w:eastAsia="Montserrat Medium" w:hAnsi="Montserrat Medium"/>
                                      <w:sz w:val="17"/>
                                      <w:szCs w:val="17"/>
                                      <w:lang w:val="fr-FR"/>
                                    </w:rPr>
                                    <w:t>Le</w:t>
                                  </w:r>
                                  <w:r>
                                    <w:rPr>
                                      <w:rFonts w:ascii="Montserrat Medium" w:eastAsia="Montserrat Medium" w:hAnsi="Montserrat Medium" w:cs="Times New Roman"/>
                                      <w:sz w:val="17"/>
                                      <w:szCs w:val="17"/>
                                      <w:lang w:val="fr-FR"/>
                                    </w:rPr>
                                    <w:t xml:space="preserve"> </w:t>
                                  </w:r>
                                  <w:r>
                                    <w:rPr>
                                      <w:rFonts w:ascii="Montserrat Medium" w:eastAsia="Montserrat Medium" w:hAnsi="Montserrat Medium" w:cs="Times New Roman"/>
                                      <w:sz w:val="17"/>
                                      <w:szCs w:val="17"/>
                                      <w:u w:val="single"/>
                                      <w:lang w:val="fr-FR"/>
                                    </w:rPr>
                                    <w:t>Guide GLI sur les systèmes de transfert des échantillons de TB et des réseaux intégrés</w:t>
                                  </w:r>
                                  <w:r>
                                    <w:rPr>
                                      <w:rFonts w:ascii="Montserrat Medium" w:eastAsia="Montserrat Medium" w:hAnsi="Montserrat Medium" w:cs="Times New Roman"/>
                                      <w:sz w:val="17"/>
                                      <w:szCs w:val="17"/>
                                      <w:lang w:val="fr-FR"/>
                                    </w:rPr>
                                    <w:t xml:space="preserve"> fournit des conseils sur l’établissement de solutions intégrées pour le transfert des échantillons.</w:t>
                                  </w:r>
                                </w:p>
                                <w:p w14:paraId="1CC586D9" w14:textId="77777777" w:rsidR="00A53F55" w:rsidRDefault="00A53F55">
                                  <w:pPr>
                                    <w:spacing w:line="240" w:lineRule="auto"/>
                                    <w:rPr>
                                      <w:rFonts w:ascii="Montserrat" w:hAnsi="Montserrat"/>
                                      <w:sz w:val="19"/>
                                      <w:szCs w:val="19"/>
                                      <w:lang w:val="fr-FR"/>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83F49" id="_x0000_s1680" type="#_x0000_t202" style="position:absolute;left:0;text-align:left;margin-left:101.5pt;margin-top:2pt;width:255pt;height:132.3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" stroked="f">
                      <v:textbox inset="0,0,0,0">
                        <w:txbxContent>
                          <w:p w14:paraId="33BD2A3C" w14:textId="77777777" w:rsidR="00A53F55" w:rsidRDefault="00F43DC4">
                            <w:pPr>
                              <w:spacing w:after="160" w:line="240" w:lineRule="auto"/>
                              <w:ind w:left="130"/>
                              <w:rPr>
                                <w:rFonts w:ascii="Montserrat" w:hAnsi="Montserrat"/>
                                <w:b/>
                                <w:color w:val="FF6760"/>
                                <w:sz w:val="23"/>
                                <w:szCs w:val="23"/>
                                <w:lang w:val="fr-FR"/>
                              </w:rPr>
                            </w:pPr>
                            <w:r>
                              <w:rPr>
                                <w:rFonts w:ascii="Montserrat" w:eastAsia="Montserrat" w:hAnsi="Montserrat"/>
                                <w:b/>
                                <w:bCs/>
                                <w:color w:val="FF6760"/>
                                <w:sz w:val="23"/>
                                <w:szCs w:val="23"/>
                                <w:lang w:val="fr-FR"/>
                              </w:rPr>
                              <w:t>Systèmes intégrés de tra</w:t>
                            </w:r>
                            <w:r>
                              <w:rPr>
                                <w:rFonts w:ascii="Montserrat" w:eastAsia="Montserrat" w:hAnsi="Montserrat"/>
                                <w:b/>
                                <w:bCs/>
                                <w:color w:val="FF6760"/>
                                <w:sz w:val="23"/>
                                <w:szCs w:val="23"/>
                                <w:lang w:val="fr-FR"/>
                              </w:rPr>
                              <w:t>nsfert des échantillons</w:t>
                            </w:r>
                          </w:p>
                          <w:p w14:paraId="7B0A20AD" w14:textId="77777777" w:rsidR="00A53F55" w:rsidRDefault="00F43DC4">
                            <w:pPr>
                              <w:pStyle w:val="ListParagraph"/>
                              <w:numPr>
                                <w:ilvl w:val="0"/>
                                <w:numId w:val="128"/>
                              </w:numPr>
                              <w:spacing w:after="240"/>
                              <w:ind w:left="187" w:hanging="187"/>
                              <w:contextualSpacing w:val="0"/>
                              <w:rPr>
                                <w:rFonts w:ascii="Montserrat Medium" w:hAnsi="Montserrat Medium"/>
                                <w:sz w:val="17"/>
                                <w:szCs w:val="17"/>
                                <w:lang w:val="fr-FR"/>
                              </w:rPr>
                            </w:pPr>
                            <w:r>
                              <w:rPr>
                                <w:rFonts w:ascii="Montserrat Medium" w:eastAsia="Montserrat Medium" w:hAnsi="Montserrat Medium"/>
                                <w:sz w:val="17"/>
                                <w:szCs w:val="17"/>
                                <w:lang w:val="fr-FR"/>
                              </w:rPr>
                              <w:t>Un système de transfert des échantillons peut devoir être développé pour Truenat.</w:t>
                            </w:r>
                          </w:p>
                          <w:p w14:paraId="4E9487BB" w14:textId="77777777" w:rsidR="00A53F55" w:rsidRDefault="00F43DC4">
                            <w:pPr>
                              <w:pStyle w:val="ListParagraph"/>
                              <w:numPr>
                                <w:ilvl w:val="0"/>
                                <w:numId w:val="128"/>
                              </w:numPr>
                              <w:spacing w:after="240"/>
                              <w:ind w:left="187" w:hanging="187"/>
                              <w:contextualSpacing w:val="0"/>
                              <w:rPr>
                                <w:rFonts w:ascii="Montserrat Medium" w:hAnsi="Montserrat Medium" w:cs="Times New Roman"/>
                                <w:sz w:val="17"/>
                                <w:szCs w:val="17"/>
                                <w:lang w:val="fr-FR"/>
                              </w:rPr>
                            </w:pPr>
                            <w:r>
                              <w:rPr>
                                <w:rFonts w:ascii="Montserrat Medium" w:eastAsia="Montserrat Medium" w:hAnsi="Montserrat Medium"/>
                                <w:sz w:val="17"/>
                                <w:szCs w:val="17"/>
                                <w:lang w:val="fr-FR"/>
                              </w:rPr>
                              <w:t>Le test Truenat</w:t>
                            </w:r>
                            <w:r>
                              <w:rPr>
                                <w:rFonts w:ascii="Montserrat Medium" w:eastAsia="Montserrat Medium" w:hAnsi="Montserrat Medium" w:cs="Times New Roman"/>
                                <w:sz w:val="17"/>
                                <w:szCs w:val="17"/>
                                <w:lang w:val="fr-FR"/>
                              </w:rPr>
                              <w:t xml:space="preserve"> doit être intégré dans un système de transfert d’échantillons d’un réseau diagnostique plus large.</w:t>
                            </w:r>
                          </w:p>
                          <w:p w14:paraId="3327E694" w14:textId="77777777" w:rsidR="00A53F55" w:rsidRDefault="00F43DC4">
                            <w:pPr>
                              <w:pStyle w:val="ListParagraph"/>
                              <w:numPr>
                                <w:ilvl w:val="0"/>
                                <w:numId w:val="128"/>
                              </w:numPr>
                              <w:spacing w:after="240"/>
                              <w:ind w:left="187" w:right="77" w:hanging="187"/>
                              <w:contextualSpacing w:val="0"/>
                              <w:rPr>
                                <w:rFonts w:ascii="Montserrat Medium" w:hAnsi="Montserrat Medium" w:cs="Times New Roman"/>
                                <w:sz w:val="17"/>
                                <w:szCs w:val="17"/>
                                <w:lang w:val="fr-FR"/>
                              </w:rPr>
                            </w:pPr>
                            <w:r>
                              <w:rPr>
                                <w:rFonts w:ascii="Montserrat Medium" w:eastAsia="Montserrat Medium" w:hAnsi="Montserrat Medium"/>
                                <w:sz w:val="17"/>
                                <w:szCs w:val="17"/>
                                <w:lang w:val="fr-FR"/>
                              </w:rPr>
                              <w:t>Le</w:t>
                            </w:r>
                            <w:r>
                              <w:rPr>
                                <w:rFonts w:ascii="Montserrat Medium" w:eastAsia="Montserrat Medium" w:hAnsi="Montserrat Medium" w:cs="Times New Roman"/>
                                <w:sz w:val="17"/>
                                <w:szCs w:val="17"/>
                                <w:lang w:val="fr-FR"/>
                              </w:rPr>
                              <w:t xml:space="preserve"> </w:t>
                            </w:r>
                            <w:r>
                              <w:rPr>
                                <w:rFonts w:ascii="Montserrat Medium" w:eastAsia="Montserrat Medium" w:hAnsi="Montserrat Medium" w:cs="Times New Roman"/>
                                <w:sz w:val="17"/>
                                <w:szCs w:val="17"/>
                                <w:u w:val="single"/>
                                <w:lang w:val="fr-FR"/>
                              </w:rPr>
                              <w:t>Guide GLI sur les systèmes de transfert des échantillons de TB et des réseaux intégrés</w:t>
                            </w:r>
                            <w:r>
                              <w:rPr>
                                <w:rFonts w:ascii="Montserrat Medium" w:eastAsia="Montserrat Medium" w:hAnsi="Montserrat Medium" w:cs="Times New Roman"/>
                                <w:sz w:val="17"/>
                                <w:szCs w:val="17"/>
                                <w:lang w:val="fr-FR"/>
                              </w:rPr>
                              <w:t xml:space="preserve"> fournit des conseils sur l’établissement de solutions intégrées po</w:t>
                            </w:r>
                            <w:r>
                              <w:rPr>
                                <w:rFonts w:ascii="Montserrat Medium" w:eastAsia="Montserrat Medium" w:hAnsi="Montserrat Medium" w:cs="Times New Roman"/>
                                <w:sz w:val="17"/>
                                <w:szCs w:val="17"/>
                                <w:lang w:val="fr-FR"/>
                              </w:rPr>
                              <w:t>ur le transfert des échantillons.</w:t>
                            </w:r>
                          </w:p>
                          <w:p w14:paraId="1CC586D9" w14:textId="77777777" w:rsidR="00A53F55" w:rsidRDefault="00A53F55">
                            <w:pPr>
                              <w:spacing w:line="240" w:lineRule="auto"/>
                              <w:rPr>
                                <w:rFonts w:ascii="Montserrat" w:hAnsi="Montserrat"/>
                                <w:sz w:val="19"/>
                                <w:szCs w:val="19"/>
                                <w:lang w:val="fr-FR"/>
                              </w:rPr>
                            </w:pPr>
                          </w:p>
                        </w:txbxContent>
                      </v:textbox>
                    </v:shape>
                  </w:pict>
                </mc:Fallback>
              </mc:AlternateContent>
            </w:r>
            <w:r>
              <w:rPr>
                <w:noProof/>
                <w:lang w:eastAsia="zh-CN"/>
              </w:rPr>
              <w:drawing>
                <wp:inline distT="0" distB="0" distL="0" distR="0" wp14:anchorId="66AAD057" wp14:editId="420794F0">
                  <wp:extent cx="3344086" cy="1887122"/>
                  <wp:effectExtent l="19050" t="19050" r="8890" b="18415"/>
                  <wp:docPr id="26" name="Picture 26"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348363" cy="1889536"/>
                          </a:xfrm>
                          <a:prstGeom prst="rect">
                            <a:avLst/>
                          </a:prstGeom>
                          <a:noFill/>
                          <a:ln>
                            <a:solidFill>
                              <a:sysClr val="window" lastClr="FFFFFF">
                                <a:lumMod val="50000"/>
                              </a:sysClr>
                            </a:solidFill>
                          </a:ln>
                        </pic:spPr>
                      </pic:pic>
                    </a:graphicData>
                  </a:graphic>
                </wp:inline>
              </w:drawing>
            </w:r>
          </w:p>
        </w:tc>
      </w:tr>
      <w:tr w:rsidR="00A53F55" w14:paraId="690DF83B" w14:textId="77777777">
        <w:tc>
          <w:tcPr>
            <w:tcW w:w="9350" w:type="dxa"/>
          </w:tcPr>
          <w:p w14:paraId="6755FE69" w14:textId="77777777" w:rsidR="00A53F55" w:rsidRDefault="00F43DC4">
            <w:pPr>
              <w:rPr>
                <w:lang w:val="fr-FR"/>
              </w:rPr>
            </w:pPr>
            <w:r>
              <w:rPr>
                <w:rFonts w:eastAsia="Gill Sans MT"/>
                <w:b/>
                <w:bCs/>
                <w:lang w:val="fr-FR"/>
              </w:rPr>
              <w:t xml:space="preserve">DIRE : </w:t>
            </w:r>
            <w:r>
              <w:rPr>
                <w:rFonts w:eastAsia="Gill Sans MT"/>
                <w:lang w:val="fr-FR"/>
              </w:rPr>
              <w:t xml:space="preserve">Selon l’endroit où </w:t>
            </w:r>
            <w:proofErr w:type="spellStart"/>
            <w:r>
              <w:rPr>
                <w:rFonts w:eastAsia="Gill Sans MT"/>
                <w:lang w:val="fr-FR"/>
              </w:rPr>
              <w:t>Truenat</w:t>
            </w:r>
            <w:proofErr w:type="spellEnd"/>
            <w:r>
              <w:rPr>
                <w:rFonts w:eastAsia="Gill Sans MT"/>
                <w:lang w:val="fr-FR"/>
              </w:rPr>
              <w:t xml:space="preserve"> est placé dans le réseau diagnostique, un système de transfert des échantillons peut devoir être développé pour </w:t>
            </w:r>
            <w:proofErr w:type="spellStart"/>
            <w:r>
              <w:rPr>
                <w:rFonts w:eastAsia="Gill Sans MT"/>
                <w:lang w:val="fr-FR"/>
              </w:rPr>
              <w:t>Truenat</w:t>
            </w:r>
            <w:proofErr w:type="spellEnd"/>
            <w:r>
              <w:rPr>
                <w:rFonts w:eastAsia="Gill Sans MT"/>
                <w:lang w:val="fr-FR"/>
              </w:rPr>
              <w:t xml:space="preserve"> et intégré dans un système de transfert d’échantillons d’un réseau diagnostique plus large. Le </w:t>
            </w:r>
            <w:hyperlink r:id="rId275" w:history="1">
              <w:r>
                <w:rPr>
                  <w:rFonts w:eastAsia="Gill Sans MT"/>
                  <w:color w:val="0563C1"/>
                  <w:u w:val="single"/>
                  <w:lang w:val="fr-FR"/>
                </w:rPr>
                <w:t xml:space="preserve">Guide GLI des systèmes et des réseaux intégrés de transfert d’échantillons de TB </w:t>
              </w:r>
            </w:hyperlink>
            <w:r>
              <w:rPr>
                <w:rFonts w:eastAsia="Gill Sans MT"/>
                <w:lang w:val="fr-FR"/>
              </w:rPr>
              <w:t>fournit des conseils sur l’établissement de solutions intégrées pour le transfert des échantillons.</w:t>
            </w:r>
          </w:p>
        </w:tc>
      </w:tr>
      <w:tr w:rsidR="00A53F55" w14:paraId="5884759E" w14:textId="77777777">
        <w:tc>
          <w:tcPr>
            <w:tcW w:w="9350" w:type="dxa"/>
            <w:shd w:val="clear" w:color="auto" w:fill="E68F8C"/>
          </w:tcPr>
          <w:p w14:paraId="57F8D376" w14:textId="77777777" w:rsidR="00A53F55" w:rsidRDefault="00F43DC4">
            <w:pPr>
              <w:keepNext/>
              <w:rPr>
                <w:b/>
                <w:bCs/>
                <w:noProof/>
                <w:color w:val="FFFFFF" w:themeColor="background1"/>
                <w:lang w:val="fr-FR"/>
              </w:rPr>
            </w:pPr>
            <w:r>
              <w:rPr>
                <w:rFonts w:eastAsia="Gill Sans MT"/>
                <w:b/>
                <w:bCs/>
                <w:noProof/>
                <w:color w:val="FFFFFF"/>
                <w:lang w:val="fr-FR"/>
              </w:rPr>
              <w:t>Transfert des échantillons - Rapport des résultats</w:t>
            </w:r>
          </w:p>
          <w:p w14:paraId="7FD54282" w14:textId="77777777" w:rsidR="00A53F55" w:rsidRDefault="00F43DC4">
            <w:pPr>
              <w:keepNext/>
              <w:rPr>
                <w:b/>
                <w:bCs/>
                <w:noProof/>
                <w:color w:val="FFFFFF" w:themeColor="background1"/>
                <w:lang w:val="fr-FR"/>
              </w:rPr>
            </w:pPr>
            <w:r>
              <w:rPr>
                <w:rFonts w:eastAsia="Gill Sans MT"/>
                <w:b/>
                <w:bCs/>
                <w:noProof/>
                <w:color w:val="FFFFFF"/>
                <w:lang w:val="fr-FR"/>
              </w:rPr>
              <w:t>Diapositive : 58</w:t>
            </w:r>
          </w:p>
          <w:p w14:paraId="336583F7" w14:textId="733745C5" w:rsidR="00A53F55" w:rsidRDefault="00F43DC4">
            <w:pPr>
              <w:keepNext/>
              <w:rPr>
                <w:b/>
                <w:lang w:val="fr-FR"/>
              </w:rPr>
            </w:pPr>
            <w:r>
              <w:rPr>
                <w:rFonts w:eastAsia="Gill Sans MT"/>
                <w:b/>
                <w:bCs/>
                <w:noProof/>
                <w:color w:val="FFFFFF"/>
                <w:lang w:val="fr-FR"/>
              </w:rPr>
              <w:t>Guide du participant page : 10</w:t>
            </w:r>
            <w:r w:rsidR="0060355C">
              <w:rPr>
                <w:rFonts w:eastAsia="Gill Sans MT"/>
                <w:b/>
                <w:bCs/>
                <w:noProof/>
                <w:color w:val="FFFFFF"/>
                <w:lang w:val="fr-FR"/>
              </w:rPr>
              <w:t>1</w:t>
            </w:r>
          </w:p>
        </w:tc>
      </w:tr>
      <w:tr w:rsidR="00A53F55" w14:paraId="7AABA7F9" w14:textId="77777777">
        <w:tc>
          <w:tcPr>
            <w:tcW w:w="9350" w:type="dxa"/>
          </w:tcPr>
          <w:p w14:paraId="6CA114E6" w14:textId="77777777" w:rsidR="00A53F55" w:rsidRDefault="00F43DC4">
            <w:pPr>
              <w:jc w:val="center"/>
            </w:pPr>
            <w:r>
              <w:rPr>
                <w:noProof/>
                <w:lang w:eastAsia="zh-CN"/>
              </w:rPr>
              <mc:AlternateContent>
                <mc:Choice Requires="wps">
                  <w:drawing>
                    <wp:anchor distT="0" distB="0" distL="114300" distR="114300" simplePos="0" relativeHeight="252042240" behindDoc="0" locked="0" layoutInCell="1" allowOverlap="1" wp14:anchorId="37E99447" wp14:editId="16EA4083">
                      <wp:simplePos x="0" y="0"/>
                      <wp:positionH relativeFrom="column">
                        <wp:posOffset>1438068</wp:posOffset>
                      </wp:positionH>
                      <wp:positionV relativeFrom="paragraph">
                        <wp:posOffset>19419</wp:posOffset>
                      </wp:positionV>
                      <wp:extent cx="2933479" cy="1786270"/>
                      <wp:effectExtent l="0" t="0" r="635" b="4445"/>
                      <wp:wrapNone/>
                      <wp:docPr id="7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479" cy="1786270"/>
                              </a:xfrm>
                              <a:prstGeom prst="rect">
                                <a:avLst/>
                              </a:prstGeom>
                              <a:solidFill>
                                <a:srgbClr val="FFFFFF"/>
                              </a:solidFill>
                              <a:ln w="9525">
                                <a:noFill/>
                                <a:miter lim="800000"/>
                                <a:headEnd/>
                                <a:tailEnd/>
                              </a:ln>
                            </wps:spPr>
                            <wps:txbx>
                              <w:txbxContent>
                                <w:p w14:paraId="15DFF61E" w14:textId="77777777" w:rsidR="00A53F55" w:rsidRDefault="00F43DC4">
                                  <w:pPr>
                                    <w:spacing w:after="160" w:line="240" w:lineRule="auto"/>
                                    <w:rPr>
                                      <w:rFonts w:ascii="Montserrat" w:hAnsi="Montserrat"/>
                                      <w:b/>
                                      <w:color w:val="FF6760"/>
                                      <w:sz w:val="23"/>
                                      <w:szCs w:val="23"/>
                                      <w:lang w:val="fr-FR"/>
                                    </w:rPr>
                                  </w:pPr>
                                  <w:r>
                                    <w:rPr>
                                      <w:rFonts w:ascii="Montserrat" w:eastAsia="Montserrat" w:hAnsi="Montserrat"/>
                                      <w:b/>
                                      <w:bCs/>
                                      <w:color w:val="FF6760"/>
                                      <w:sz w:val="23"/>
                                      <w:szCs w:val="23"/>
                                      <w:lang w:val="fr-FR"/>
                                    </w:rPr>
                                    <w:t>Transfert des échantillons</w:t>
                                  </w:r>
                                </w:p>
                                <w:p w14:paraId="4BF187AF" w14:textId="77777777" w:rsidR="00A53F55" w:rsidRDefault="00F43DC4">
                                  <w:pPr>
                                    <w:spacing w:after="200" w:line="240" w:lineRule="auto"/>
                                    <w:ind w:left="115"/>
                                    <w:rPr>
                                      <w:rFonts w:ascii="Montserrat" w:hAnsi="Montserrat"/>
                                      <w:b/>
                                      <w:color w:val="FF6760"/>
                                      <w:sz w:val="17"/>
                                      <w:szCs w:val="17"/>
                                      <w:lang w:val="fr-FR"/>
                                    </w:rPr>
                                  </w:pPr>
                                  <w:r>
                                    <w:rPr>
                                      <w:rFonts w:ascii="Montserrat" w:eastAsia="Montserrat" w:hAnsi="Montserrat"/>
                                      <w:b/>
                                      <w:bCs/>
                                      <w:color w:val="FF6760"/>
                                      <w:sz w:val="17"/>
                                      <w:szCs w:val="17"/>
                                      <w:lang w:val="fr-FR"/>
                                    </w:rPr>
                                    <w:t>Rapport des résultats</w:t>
                                  </w:r>
                                </w:p>
                                <w:p w14:paraId="0BEF138D" w14:textId="77777777" w:rsidR="00A53F55" w:rsidRDefault="00F43DC4">
                                  <w:pPr>
                                    <w:pStyle w:val="ListParagraph"/>
                                    <w:numPr>
                                      <w:ilvl w:val="0"/>
                                      <w:numId w:val="127"/>
                                    </w:numPr>
                                    <w:spacing w:after="60"/>
                                    <w:ind w:left="187" w:hanging="187"/>
                                    <w:contextualSpacing w:val="0"/>
                                    <w:rPr>
                                      <w:rFonts w:ascii="Montserrat" w:hAnsi="Montserrat"/>
                                      <w:sz w:val="18"/>
                                      <w:szCs w:val="20"/>
                                      <w:lang w:val="fr-FR"/>
                                    </w:rPr>
                                  </w:pPr>
                                  <w:r>
                                    <w:rPr>
                                      <w:rFonts w:ascii="Montserrat" w:eastAsia="Montserrat" w:hAnsi="Montserrat"/>
                                      <w:sz w:val="18"/>
                                      <w:szCs w:val="18"/>
                                      <w:lang w:val="fr-FR"/>
                                    </w:rPr>
                                    <w:t>Des rapports électroniques des résultats numériques doivent être utilisés lorsqu’ils sont disponibles, suivis par des rapports papier.</w:t>
                                  </w:r>
                                </w:p>
                                <w:p w14:paraId="6DCDCCEE" w14:textId="77777777" w:rsidR="00A53F55" w:rsidRDefault="00F43DC4">
                                  <w:pPr>
                                    <w:pStyle w:val="ListParagraph"/>
                                    <w:numPr>
                                      <w:ilvl w:val="0"/>
                                      <w:numId w:val="127"/>
                                    </w:numPr>
                                    <w:spacing w:after="60"/>
                                    <w:ind w:left="187" w:hanging="187"/>
                                    <w:contextualSpacing w:val="0"/>
                                    <w:rPr>
                                      <w:rFonts w:ascii="Montserrat" w:hAnsi="Montserrat" w:cs="Times New Roman"/>
                                      <w:sz w:val="18"/>
                                      <w:szCs w:val="20"/>
                                      <w:lang w:val="fr-FR"/>
                                    </w:rPr>
                                  </w:pPr>
                                  <w:r>
                                    <w:rPr>
                                      <w:rFonts w:ascii="Montserrat" w:eastAsia="Montserrat" w:hAnsi="Montserrat"/>
                                      <w:sz w:val="18"/>
                                      <w:szCs w:val="18"/>
                                      <w:lang w:val="fr-FR"/>
                                    </w:rPr>
                                    <w:t xml:space="preserve">Les sites de test </w:t>
                                  </w:r>
                                  <w:proofErr w:type="spellStart"/>
                                  <w:r>
                                    <w:rPr>
                                      <w:rFonts w:ascii="Montserrat" w:eastAsia="Montserrat" w:hAnsi="Montserrat"/>
                                      <w:sz w:val="18"/>
                                      <w:szCs w:val="18"/>
                                      <w:lang w:val="fr-FR"/>
                                    </w:rPr>
                                    <w:t>Truenat</w:t>
                                  </w:r>
                                  <w:proofErr w:type="spellEnd"/>
                                  <w:r>
                                    <w:rPr>
                                      <w:rFonts w:ascii="Montserrat" w:eastAsia="Montserrat" w:hAnsi="Montserrat" w:cs="Times New Roman"/>
                                      <w:sz w:val="18"/>
                                      <w:szCs w:val="18"/>
                                      <w:lang w:val="fr-FR"/>
                                    </w:rPr>
                                    <w:t xml:space="preserve"> doivent s’assurer que les résultats sont transmis au professionnel de santé demandeur du site/de la communauté (pas GX)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99447" id="_x0000_s1681" type="#_x0000_t202" style="position:absolute;left:0;text-align:left;margin-left:113.25pt;margin-top:1.55pt;width:231pt;height:140.6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" stroked="f">
                      <v:textbox>
                        <w:txbxContent>
                          <w:p w14:paraId="15DFF61E" w14:textId="77777777" w:rsidR="00A53F55" w:rsidRDefault="00F43DC4">
                            <w:pPr>
                              <w:spacing w:after="160" w:line="240" w:lineRule="auto"/>
                              <w:rPr>
                                <w:rFonts w:ascii="Montserrat" w:hAnsi="Montserrat"/>
                                <w:b/>
                                <w:color w:val="FF6760"/>
                                <w:sz w:val="23"/>
                                <w:szCs w:val="23"/>
                                <w:lang w:val="fr-FR"/>
                              </w:rPr>
                            </w:pPr>
                            <w:r>
                              <w:rPr>
                                <w:rFonts w:ascii="Montserrat" w:eastAsia="Montserrat" w:hAnsi="Montserrat"/>
                                <w:b/>
                                <w:bCs/>
                                <w:color w:val="FF6760"/>
                                <w:sz w:val="23"/>
                                <w:szCs w:val="23"/>
                                <w:lang w:val="fr-FR"/>
                              </w:rPr>
                              <w:t>Transfert des échantillons</w:t>
                            </w:r>
                          </w:p>
                          <w:p w14:paraId="4BF187AF" w14:textId="77777777" w:rsidR="00A53F55" w:rsidRDefault="00F43DC4">
                            <w:pPr>
                              <w:spacing w:after="200" w:line="240" w:lineRule="auto"/>
                              <w:ind w:left="115"/>
                              <w:rPr>
                                <w:rFonts w:ascii="Montserrat" w:hAnsi="Montserrat"/>
                                <w:b/>
                                <w:color w:val="FF6760"/>
                                <w:sz w:val="17"/>
                                <w:szCs w:val="17"/>
                                <w:lang w:val="fr-FR"/>
                              </w:rPr>
                            </w:pPr>
                            <w:r>
                              <w:rPr>
                                <w:rFonts w:ascii="Montserrat" w:eastAsia="Montserrat" w:hAnsi="Montserrat"/>
                                <w:b/>
                                <w:bCs/>
                                <w:color w:val="FF6760"/>
                                <w:sz w:val="17"/>
                                <w:szCs w:val="17"/>
                                <w:lang w:val="fr-FR"/>
                              </w:rPr>
                              <w:t>Rapport des résultats</w:t>
                            </w:r>
                          </w:p>
                          <w:p w14:paraId="0BEF138D" w14:textId="77777777" w:rsidR="00A53F55" w:rsidRDefault="00F43DC4">
                            <w:pPr>
                              <w:pStyle w:val="ListParagraph"/>
                              <w:numPr>
                                <w:ilvl w:val="0"/>
                                <w:numId w:val="127"/>
                              </w:numPr>
                              <w:spacing w:after="60"/>
                              <w:ind w:left="187" w:hanging="187"/>
                              <w:contextualSpacing w:val="0"/>
                              <w:rPr>
                                <w:rFonts w:ascii="Montserrat" w:hAnsi="Montserrat"/>
                                <w:sz w:val="18"/>
                                <w:szCs w:val="20"/>
                                <w:lang w:val="fr-FR"/>
                              </w:rPr>
                            </w:pPr>
                            <w:r>
                              <w:rPr>
                                <w:rFonts w:ascii="Montserrat" w:eastAsia="Montserrat" w:hAnsi="Montserrat"/>
                                <w:sz w:val="18"/>
                                <w:szCs w:val="18"/>
                                <w:lang w:val="fr-FR"/>
                              </w:rPr>
                              <w:t xml:space="preserve">Des rapports électroniques des résultats </w:t>
                            </w:r>
                            <w:r>
                              <w:rPr>
                                <w:rFonts w:ascii="Montserrat" w:eastAsia="Montserrat" w:hAnsi="Montserrat"/>
                                <w:sz w:val="18"/>
                                <w:szCs w:val="18"/>
                                <w:lang w:val="fr-FR"/>
                              </w:rPr>
                              <w:t>numériques doivent être utilisés lorsqu’ils sont disponibles, suivis par des rapports papier.</w:t>
                            </w:r>
                          </w:p>
                          <w:p w14:paraId="6DCDCCEE" w14:textId="77777777" w:rsidR="00A53F55" w:rsidRDefault="00F43DC4">
                            <w:pPr>
                              <w:pStyle w:val="ListParagraph"/>
                              <w:numPr>
                                <w:ilvl w:val="0"/>
                                <w:numId w:val="127"/>
                              </w:numPr>
                              <w:spacing w:after="60"/>
                              <w:ind w:left="187" w:hanging="187"/>
                              <w:contextualSpacing w:val="0"/>
                              <w:rPr>
                                <w:rFonts w:ascii="Montserrat" w:hAnsi="Montserrat" w:cs="Times New Roman"/>
                                <w:sz w:val="18"/>
                                <w:szCs w:val="20"/>
                                <w:lang w:val="fr-FR"/>
                              </w:rPr>
                            </w:pPr>
                            <w:r>
                              <w:rPr>
                                <w:rFonts w:ascii="Montserrat" w:eastAsia="Montserrat" w:hAnsi="Montserrat"/>
                                <w:sz w:val="18"/>
                                <w:szCs w:val="18"/>
                                <w:lang w:val="fr-FR"/>
                              </w:rPr>
                              <w:t>Les sites de test Truenat</w:t>
                            </w:r>
                            <w:r>
                              <w:rPr>
                                <w:rFonts w:ascii="Montserrat" w:eastAsia="Montserrat" w:hAnsi="Montserrat" w:cs="Times New Roman"/>
                                <w:sz w:val="18"/>
                                <w:szCs w:val="18"/>
                                <w:lang w:val="fr-FR"/>
                              </w:rPr>
                              <w:t xml:space="preserve"> doivent s’assurer que les résultats sont transmis au professionnel de santé demandeur du site/de la communauté (pas GX)</w:t>
                            </w:r>
                          </w:p>
                        </w:txbxContent>
                      </v:textbox>
                    </v:shape>
                  </w:pict>
                </mc:Fallback>
              </mc:AlternateContent>
            </w:r>
            <w:r>
              <w:rPr>
                <w:noProof/>
                <w:lang w:eastAsia="zh-CN"/>
              </w:rPr>
              <w:drawing>
                <wp:inline distT="0" distB="0" distL="0" distR="0" wp14:anchorId="33B99777" wp14:editId="71F47AB5">
                  <wp:extent cx="3300745" cy="1857375"/>
                  <wp:effectExtent l="19050" t="19050" r="13970" b="9525"/>
                  <wp:docPr id="29" name="Picture 29"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307757" cy="1861321"/>
                          </a:xfrm>
                          <a:prstGeom prst="rect">
                            <a:avLst/>
                          </a:prstGeom>
                          <a:noFill/>
                          <a:ln>
                            <a:solidFill>
                              <a:sysClr val="window" lastClr="FFFFFF">
                                <a:lumMod val="50000"/>
                              </a:sysClr>
                            </a:solidFill>
                          </a:ln>
                        </pic:spPr>
                      </pic:pic>
                    </a:graphicData>
                  </a:graphic>
                </wp:inline>
              </w:drawing>
            </w:r>
          </w:p>
        </w:tc>
      </w:tr>
      <w:tr w:rsidR="00A53F55" w14:paraId="176CDF02" w14:textId="77777777">
        <w:tc>
          <w:tcPr>
            <w:tcW w:w="9350" w:type="dxa"/>
          </w:tcPr>
          <w:p w14:paraId="2657F55E" w14:textId="77777777" w:rsidR="00A53F55" w:rsidRDefault="00F43DC4">
            <w:pPr>
              <w:spacing w:before="240" w:after="240"/>
              <w:rPr>
                <w:lang w:val="fr-FR"/>
              </w:rPr>
            </w:pPr>
            <w:r>
              <w:rPr>
                <w:rFonts w:eastAsia="Gill Sans MT"/>
                <w:b/>
                <w:bCs/>
                <w:lang w:val="fr-FR"/>
              </w:rPr>
              <w:t xml:space="preserve">FAIRE : </w:t>
            </w:r>
            <w:r>
              <w:rPr>
                <w:rFonts w:eastAsia="Gill Sans MT"/>
                <w:lang w:val="fr-FR"/>
              </w:rPr>
              <w:t xml:space="preserve">Passez en revue les directives relatives au transfert des échantillons pour le transport et le rapport des résultats. </w:t>
            </w:r>
          </w:p>
        </w:tc>
      </w:tr>
      <w:tr w:rsidR="00A53F55" w14:paraId="3490EFB1" w14:textId="77777777">
        <w:tc>
          <w:tcPr>
            <w:tcW w:w="9350" w:type="dxa"/>
            <w:shd w:val="clear" w:color="auto" w:fill="E68F8C"/>
          </w:tcPr>
          <w:p w14:paraId="46B40A9F" w14:textId="77777777" w:rsidR="00A53F55" w:rsidRDefault="00F43DC4">
            <w:pPr>
              <w:rPr>
                <w:b/>
                <w:bCs/>
                <w:noProof/>
                <w:color w:val="FFFFFF" w:themeColor="background1"/>
                <w:lang w:val="fr-FR"/>
              </w:rPr>
            </w:pPr>
            <w:r>
              <w:rPr>
                <w:rFonts w:eastAsia="Gill Sans MT"/>
                <w:b/>
                <w:bCs/>
                <w:noProof/>
                <w:color w:val="FFFFFF"/>
                <w:lang w:val="fr-FR"/>
              </w:rPr>
              <w:t>Questions à prendre en compte concernant le flux des échantillons</w:t>
            </w:r>
          </w:p>
          <w:p w14:paraId="040846C3" w14:textId="77777777" w:rsidR="00A53F55" w:rsidRDefault="00F43DC4">
            <w:pPr>
              <w:rPr>
                <w:b/>
                <w:bCs/>
                <w:noProof/>
                <w:color w:val="FFFFFF" w:themeColor="background1"/>
                <w:lang w:val="fr-FR"/>
              </w:rPr>
            </w:pPr>
            <w:r>
              <w:rPr>
                <w:rFonts w:eastAsia="Gill Sans MT"/>
                <w:b/>
                <w:bCs/>
                <w:noProof/>
                <w:color w:val="FFFFFF"/>
                <w:lang w:val="fr-FR"/>
              </w:rPr>
              <w:t>Diapositive : 5</w:t>
            </w:r>
            <w:r>
              <w:rPr>
                <w:rFonts w:eastAsia="Gill Sans MT"/>
                <w:noProof/>
                <w:color w:val="FFFFFF"/>
                <w:lang w:val="fr-FR"/>
              </w:rPr>
              <w:t>9</w:t>
            </w:r>
          </w:p>
          <w:p w14:paraId="4C8F67E1" w14:textId="06245299" w:rsidR="00A53F55" w:rsidRDefault="00F43DC4">
            <w:pPr>
              <w:rPr>
                <w:noProof/>
                <w:lang w:val="fr-FR"/>
              </w:rPr>
            </w:pPr>
            <w:r>
              <w:rPr>
                <w:rFonts w:eastAsia="Gill Sans MT"/>
                <w:b/>
                <w:bCs/>
                <w:noProof/>
                <w:color w:val="FFFFFF"/>
                <w:lang w:val="fr-FR"/>
              </w:rPr>
              <w:t>Guide du participant page : 10</w:t>
            </w:r>
            <w:r w:rsidR="0060355C">
              <w:rPr>
                <w:rFonts w:eastAsia="Gill Sans MT"/>
                <w:b/>
                <w:bCs/>
                <w:noProof/>
                <w:color w:val="FFFFFF"/>
                <w:lang w:val="fr-FR"/>
              </w:rPr>
              <w:t>2</w:t>
            </w:r>
          </w:p>
        </w:tc>
      </w:tr>
      <w:tr w:rsidR="00A53F55" w14:paraId="6540FBE2" w14:textId="77777777">
        <w:tc>
          <w:tcPr>
            <w:tcW w:w="9350" w:type="dxa"/>
          </w:tcPr>
          <w:p w14:paraId="374821AF" w14:textId="77777777" w:rsidR="00A53F55" w:rsidRDefault="00F43DC4">
            <w:pPr>
              <w:jc w:val="center"/>
            </w:pPr>
            <w:r>
              <w:rPr>
                <w:noProof/>
                <w:lang w:eastAsia="zh-CN"/>
              </w:rPr>
              <w:lastRenderedPageBreak/>
              <mc:AlternateContent>
                <mc:Choice Requires="wps">
                  <w:drawing>
                    <wp:anchor distT="0" distB="0" distL="114300" distR="114300" simplePos="0" relativeHeight="252040192" behindDoc="0" locked="0" layoutInCell="1" allowOverlap="1" wp14:anchorId="4B1460B9" wp14:editId="67CF737E">
                      <wp:simplePos x="0" y="0"/>
                      <wp:positionH relativeFrom="column">
                        <wp:posOffset>1490980</wp:posOffset>
                      </wp:positionH>
                      <wp:positionV relativeFrom="paragraph">
                        <wp:posOffset>86405</wp:posOffset>
                      </wp:positionV>
                      <wp:extent cx="2679773" cy="1690577"/>
                      <wp:effectExtent l="0" t="0" r="6350" b="5080"/>
                      <wp:wrapNone/>
                      <wp:docPr id="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73" cy="1690577"/>
                              </a:xfrm>
                              <a:prstGeom prst="rect">
                                <a:avLst/>
                              </a:prstGeom>
                              <a:solidFill>
                                <a:srgbClr val="FFFFFF"/>
                              </a:solidFill>
                              <a:ln w="9525">
                                <a:noFill/>
                                <a:miter lim="800000"/>
                                <a:headEnd/>
                                <a:tailEnd/>
                              </a:ln>
                            </wps:spPr>
                            <wps:txbx>
                              <w:txbxContent>
                                <w:p w14:paraId="0CC03646" w14:textId="77777777" w:rsidR="00A53F55" w:rsidRDefault="00F43DC4">
                                  <w:pPr>
                                    <w:pStyle w:val="Bodytext40"/>
                                    <w:shd w:val="clear" w:color="auto" w:fill="auto"/>
                                    <w:spacing w:line="240" w:lineRule="auto"/>
                                    <w:ind w:left="0" w:firstLine="0"/>
                                    <w:rPr>
                                      <w:rFonts w:ascii="Montserrat" w:hAnsi="Montserrat" w:cs="Times New Roman"/>
                                      <w:b/>
                                      <w:color w:val="FF6760"/>
                                      <w:sz w:val="21"/>
                                      <w:szCs w:val="21"/>
                                      <w:lang w:val="fr-FR"/>
                                    </w:rPr>
                                  </w:pPr>
                                  <w:r>
                                    <w:rPr>
                                      <w:rFonts w:ascii="Montserrat" w:eastAsia="Montserrat" w:hAnsi="Montserrat" w:cs="Times New Roman"/>
                                      <w:b/>
                                      <w:bCs/>
                                      <w:color w:val="FF6760"/>
                                      <w:sz w:val="21"/>
                                      <w:szCs w:val="21"/>
                                      <w:lang w:val="fr-FR" w:bidi="en-US"/>
                                    </w:rPr>
                                    <w:t>Questions à prendre en compte concernant le flux des échantillons</w:t>
                                  </w:r>
                                </w:p>
                                <w:p w14:paraId="44EECCBC"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Comment les patients sont-ils orientés vers un dépistage et un test de la TB ?</w:t>
                                  </w:r>
                                </w:p>
                                <w:p w14:paraId="18310FB5"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Les patients sont-ils orientés de la communauté vers l’établissement pour le dépistage de la TB ?</w:t>
                                  </w:r>
                                </w:p>
                                <w:p w14:paraId="2D344A34"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 xml:space="preserve">Les échantillons sont-ils recueillis au niveau de la communauté et transportés vers l’établissement pour être testés, ou sont-ils testés au niveau de la communauté et les patients atteints de TB orientés vers l’établissement pour l’instauration d’un traitement pour TB/TB-DR ? </w:t>
                                  </w:r>
                                </w:p>
                                <w:p w14:paraId="4A0F7040" w14:textId="77777777" w:rsidR="00A53F55" w:rsidRDefault="00F43DC4">
                                  <w:pPr>
                                    <w:pStyle w:val="BodyText"/>
                                    <w:numPr>
                                      <w:ilvl w:val="0"/>
                                      <w:numId w:val="126"/>
                                    </w:numPr>
                                    <w:shd w:val="clear" w:color="auto" w:fill="auto"/>
                                    <w:spacing w:after="120"/>
                                    <w:ind w:left="273" w:hanging="187"/>
                                    <w:rPr>
                                      <w:rFonts w:ascii="Montserrat" w:hAnsi="Montserrat"/>
                                      <w:sz w:val="13"/>
                                      <w:szCs w:val="13"/>
                                      <w:lang w:val="fr-FR"/>
                                    </w:rPr>
                                  </w:pPr>
                                  <w:r>
                                    <w:rPr>
                                      <w:rFonts w:ascii="Montserrat" w:eastAsia="Montserrat" w:hAnsi="Montserrat" w:cs="Times New Roman"/>
                                      <w:color w:val="000000"/>
                                      <w:sz w:val="13"/>
                                      <w:szCs w:val="13"/>
                                      <w:lang w:val="fr-FR" w:bidi="en-US"/>
                                    </w:rPr>
                                    <w:t>Comment les patients diagnostiqués sont-ils orientés pour un suivi médical de la TB/TB-DR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460B9" id="_x0000_s1682" type="#_x0000_t202" style="position:absolute;left:0;text-align:left;margin-left:117.4pt;margin-top:6.8pt;width:211pt;height:133.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" stroked="f">
                      <v:textbox inset="0,0,0,0">
                        <w:txbxContent>
                          <w:p w14:paraId="0CC03646" w14:textId="77777777" w:rsidR="00A53F55" w:rsidRDefault="00F43DC4">
                            <w:pPr>
                              <w:pStyle w:val="Bodytext40"/>
                              <w:shd w:val="clear" w:color="auto" w:fill="auto"/>
                              <w:spacing w:line="240" w:lineRule="auto"/>
                              <w:ind w:left="0" w:firstLine="0"/>
                              <w:rPr>
                                <w:rFonts w:ascii="Montserrat" w:hAnsi="Montserrat" w:cs="Times New Roman"/>
                                <w:b/>
                                <w:color w:val="FF6760"/>
                                <w:sz w:val="21"/>
                                <w:szCs w:val="21"/>
                                <w:lang w:val="fr-FR"/>
                              </w:rPr>
                            </w:pPr>
                            <w:r>
                              <w:rPr>
                                <w:rFonts w:ascii="Montserrat" w:eastAsia="Montserrat" w:hAnsi="Montserrat" w:cs="Times New Roman"/>
                                <w:b/>
                                <w:bCs/>
                                <w:color w:val="FF6760"/>
                                <w:sz w:val="21"/>
                                <w:szCs w:val="21"/>
                                <w:lang w:val="fr-FR" w:bidi="en-US"/>
                              </w:rPr>
                              <w:t>Questions à prendre en compte concernant le flux des échantillons</w:t>
                            </w:r>
                          </w:p>
                          <w:p w14:paraId="44EECCBC"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Comment les patients sont-ils orientés vers un dépistage et un test de la TB ?</w:t>
                            </w:r>
                          </w:p>
                          <w:p w14:paraId="18310FB5"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Les patients sont-ils orientés de la communauté vers l’établissement pour le dépistage de la TB ?</w:t>
                            </w:r>
                          </w:p>
                          <w:p w14:paraId="2D344A34" w14:textId="77777777" w:rsidR="00A53F55" w:rsidRDefault="00F43DC4">
                            <w:pPr>
                              <w:pStyle w:val="BodyText"/>
                              <w:numPr>
                                <w:ilvl w:val="0"/>
                                <w:numId w:val="126"/>
                              </w:numPr>
                              <w:shd w:val="clear" w:color="auto" w:fill="auto"/>
                              <w:spacing w:after="120"/>
                              <w:ind w:left="273" w:hanging="187"/>
                              <w:rPr>
                                <w:rFonts w:ascii="Montserrat" w:hAnsi="Montserrat" w:cs="Times New Roman"/>
                                <w:sz w:val="13"/>
                                <w:szCs w:val="13"/>
                                <w:lang w:val="fr-FR"/>
                              </w:rPr>
                            </w:pPr>
                            <w:r>
                              <w:rPr>
                                <w:rFonts w:ascii="Montserrat" w:eastAsia="Montserrat" w:hAnsi="Montserrat" w:cs="Times New Roman"/>
                                <w:color w:val="000000"/>
                                <w:sz w:val="13"/>
                                <w:szCs w:val="13"/>
                                <w:lang w:val="fr-FR" w:bidi="en-US"/>
                              </w:rPr>
                              <w:t>Les échantill</w:t>
                            </w:r>
                            <w:r>
                              <w:rPr>
                                <w:rFonts w:ascii="Montserrat" w:eastAsia="Montserrat" w:hAnsi="Montserrat" w:cs="Times New Roman"/>
                                <w:color w:val="000000"/>
                                <w:sz w:val="13"/>
                                <w:szCs w:val="13"/>
                                <w:lang w:val="fr-FR" w:bidi="en-US"/>
                              </w:rPr>
                              <w:t>ons sont-ils recueillis au niveau de la communauté et transportés vers l’établissement pour être testés, ou sont-ils testés au niveau de la communauté et les patients atteints de TB orientés vers l’établissement pour l’instauration d’un traitement pour TB/</w:t>
                            </w:r>
                            <w:r>
                              <w:rPr>
                                <w:rFonts w:ascii="Montserrat" w:eastAsia="Montserrat" w:hAnsi="Montserrat" w:cs="Times New Roman"/>
                                <w:color w:val="000000"/>
                                <w:sz w:val="13"/>
                                <w:szCs w:val="13"/>
                                <w:lang w:val="fr-FR" w:bidi="en-US"/>
                              </w:rPr>
                              <w:t xml:space="preserve">TB-DR ? </w:t>
                            </w:r>
                          </w:p>
                          <w:p w14:paraId="4A0F7040" w14:textId="77777777" w:rsidR="00A53F55" w:rsidRDefault="00F43DC4">
                            <w:pPr>
                              <w:pStyle w:val="BodyText"/>
                              <w:numPr>
                                <w:ilvl w:val="0"/>
                                <w:numId w:val="126"/>
                              </w:numPr>
                              <w:shd w:val="clear" w:color="auto" w:fill="auto"/>
                              <w:spacing w:after="120"/>
                              <w:ind w:left="273" w:hanging="187"/>
                              <w:rPr>
                                <w:rFonts w:ascii="Montserrat" w:hAnsi="Montserrat"/>
                                <w:sz w:val="13"/>
                                <w:szCs w:val="13"/>
                                <w:lang w:val="fr-FR"/>
                              </w:rPr>
                            </w:pPr>
                            <w:r>
                              <w:rPr>
                                <w:rFonts w:ascii="Montserrat" w:eastAsia="Montserrat" w:hAnsi="Montserrat" w:cs="Times New Roman"/>
                                <w:color w:val="000000"/>
                                <w:sz w:val="13"/>
                                <w:szCs w:val="13"/>
                                <w:lang w:val="fr-FR" w:bidi="en-US"/>
                              </w:rPr>
                              <w:t>Comment les patients diagnostiqués sont-ils orientés pour un suivi médical de la TB/TB-DR ?</w:t>
                            </w:r>
                          </w:p>
                        </w:txbxContent>
                      </v:textbox>
                    </v:shape>
                  </w:pict>
                </mc:Fallback>
              </mc:AlternateContent>
            </w:r>
            <w:r>
              <w:rPr>
                <w:noProof/>
                <w:lang w:eastAsia="zh-CN"/>
              </w:rPr>
              <w:drawing>
                <wp:inline distT="0" distB="0" distL="0" distR="0" wp14:anchorId="1C8EA442" wp14:editId="274038A4">
                  <wp:extent cx="3213100" cy="1751599"/>
                  <wp:effectExtent l="19050" t="19050" r="25400" b="20320"/>
                  <wp:docPr id="32" name="Picture 32"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213100" cy="1751599"/>
                          </a:xfrm>
                          <a:prstGeom prst="rect">
                            <a:avLst/>
                          </a:prstGeom>
                          <a:noFill/>
                          <a:ln>
                            <a:solidFill>
                              <a:sysClr val="window" lastClr="FFFFFF">
                                <a:lumMod val="50000"/>
                              </a:sysClr>
                            </a:solidFill>
                          </a:ln>
                        </pic:spPr>
                      </pic:pic>
                    </a:graphicData>
                  </a:graphic>
                </wp:inline>
              </w:drawing>
            </w:r>
          </w:p>
        </w:tc>
      </w:tr>
      <w:tr w:rsidR="00A53F55" w14:paraId="28C15C0F" w14:textId="77777777">
        <w:tc>
          <w:tcPr>
            <w:tcW w:w="9350" w:type="dxa"/>
          </w:tcPr>
          <w:p w14:paraId="090BE79E" w14:textId="77777777" w:rsidR="00A53F55" w:rsidRDefault="00F43DC4" w:rsidP="008B7509">
            <w:pPr>
              <w:rPr>
                <w:noProof/>
                <w:lang w:val="fr-FR"/>
              </w:rPr>
            </w:pPr>
            <w:r>
              <w:rPr>
                <w:rFonts w:eastAsia="Gill Sans MT"/>
                <w:b/>
                <w:bCs/>
                <w:lang w:val="fr-FR"/>
              </w:rPr>
              <w:t xml:space="preserve">FAIRE : </w:t>
            </w:r>
            <w:r>
              <w:rPr>
                <w:rFonts w:eastAsia="Gill Sans MT"/>
                <w:lang w:val="fr-FR"/>
              </w:rPr>
              <w:t>Veuillez noter que certaines de ces questions ont déjà été étudiées dans un module précédent. Demandez à un volontaire de relater les réponses qui ont été développées la dernière fois et de répondre aux nouvelles.</w:t>
            </w:r>
          </w:p>
        </w:tc>
      </w:tr>
      <w:tr w:rsidR="00A53F55" w14:paraId="2F601847" w14:textId="77777777">
        <w:tc>
          <w:tcPr>
            <w:tcW w:w="9350" w:type="dxa"/>
            <w:shd w:val="clear" w:color="auto" w:fill="E68F8C"/>
          </w:tcPr>
          <w:p w14:paraId="1CF5861D" w14:textId="77777777" w:rsidR="00A53F55" w:rsidRDefault="00F43DC4">
            <w:pPr>
              <w:rPr>
                <w:b/>
                <w:bCs/>
                <w:noProof/>
                <w:color w:val="FFFFFF" w:themeColor="background1"/>
                <w:lang w:val="fr-FR"/>
              </w:rPr>
            </w:pPr>
            <w:r>
              <w:rPr>
                <w:rFonts w:eastAsia="Gill Sans MT"/>
                <w:b/>
                <w:bCs/>
                <w:noProof/>
                <w:color w:val="FFFFFF"/>
                <w:lang w:val="fr-FR"/>
              </w:rPr>
              <w:t>Exemple de système de transfert des échantillons</w:t>
            </w:r>
          </w:p>
          <w:p w14:paraId="1226D823" w14:textId="77777777" w:rsidR="00A53F55" w:rsidRDefault="00F43DC4">
            <w:pPr>
              <w:rPr>
                <w:b/>
                <w:bCs/>
                <w:noProof/>
                <w:color w:val="FFFFFF" w:themeColor="background1"/>
                <w:lang w:val="fr-FR"/>
              </w:rPr>
            </w:pPr>
            <w:r>
              <w:rPr>
                <w:rFonts w:eastAsia="Gill Sans MT"/>
                <w:b/>
                <w:bCs/>
                <w:noProof/>
                <w:color w:val="FFFFFF"/>
                <w:lang w:val="fr-FR"/>
              </w:rPr>
              <w:t>Diapositive : 60</w:t>
            </w:r>
          </w:p>
          <w:p w14:paraId="773E62C5" w14:textId="1419F76C" w:rsidR="00A53F55" w:rsidRDefault="00F43DC4">
            <w:pPr>
              <w:rPr>
                <w:noProof/>
                <w:lang w:val="fr-FR"/>
              </w:rPr>
            </w:pPr>
            <w:r>
              <w:rPr>
                <w:rFonts w:eastAsia="Gill Sans MT"/>
                <w:b/>
                <w:bCs/>
                <w:noProof/>
                <w:color w:val="FFFFFF"/>
                <w:lang w:val="fr-FR"/>
              </w:rPr>
              <w:t>Guide du participant page : 10</w:t>
            </w:r>
            <w:r w:rsidR="0060355C">
              <w:rPr>
                <w:rFonts w:eastAsia="Gill Sans MT"/>
                <w:b/>
                <w:bCs/>
                <w:noProof/>
                <w:color w:val="FFFFFF"/>
                <w:lang w:val="fr-FR"/>
              </w:rPr>
              <w:t>4</w:t>
            </w:r>
          </w:p>
        </w:tc>
      </w:tr>
      <w:tr w:rsidR="00A53F55" w14:paraId="793E725A" w14:textId="77777777">
        <w:tc>
          <w:tcPr>
            <w:tcW w:w="9350" w:type="dxa"/>
          </w:tcPr>
          <w:p w14:paraId="14902740" w14:textId="77777777" w:rsidR="00A53F55" w:rsidRDefault="00F43DC4">
            <w:pPr>
              <w:jc w:val="center"/>
            </w:pPr>
            <w:r>
              <w:rPr>
                <w:noProof/>
                <w:lang w:eastAsia="zh-CN"/>
              </w:rPr>
              <mc:AlternateContent>
                <mc:Choice Requires="wpg">
                  <w:drawing>
                    <wp:anchor distT="0" distB="0" distL="114300" distR="114300" simplePos="0" relativeHeight="252038144" behindDoc="0" locked="1" layoutInCell="1" allowOverlap="1" wp14:anchorId="65C9BC0D" wp14:editId="07401BB6">
                      <wp:simplePos x="0" y="0"/>
                      <wp:positionH relativeFrom="page">
                        <wp:posOffset>1335405</wp:posOffset>
                      </wp:positionH>
                      <wp:positionV relativeFrom="page">
                        <wp:posOffset>57785</wp:posOffset>
                      </wp:positionV>
                      <wp:extent cx="3225165" cy="1838325"/>
                      <wp:effectExtent l="0" t="0" r="13335" b="9525"/>
                      <wp:wrapNone/>
                      <wp:docPr id="759" name="Group 759"/>
                      <wp:cNvGraphicFramePr/>
                      <a:graphic xmlns:a="http://schemas.openxmlformats.org/drawingml/2006/main">
                        <a:graphicData uri="http://schemas.microsoft.com/office/word/2010/wordprocessingGroup">
                          <wpg:wgp>
                            <wpg:cNvGrpSpPr/>
                            <wpg:grpSpPr>
                              <a:xfrm>
                                <a:off x="0" y="0"/>
                                <a:ext cx="3225165" cy="1838325"/>
                                <a:chOff x="27295" y="-54869"/>
                                <a:chExt cx="3231359" cy="1861049"/>
                              </a:xfrm>
                            </wpg:grpSpPr>
                            <wps:wsp>
                              <wps:cNvPr id="760" name="Text Box 2"/>
                              <wps:cNvSpPr txBox="1">
                                <a:spLocks noChangeArrowheads="1"/>
                              </wps:cNvSpPr>
                              <wps:spPr bwMode="auto">
                                <a:xfrm>
                                  <a:off x="241007" y="451144"/>
                                  <a:ext cx="588476" cy="202707"/>
                                </a:xfrm>
                                <a:prstGeom prst="rect">
                                  <a:avLst/>
                                </a:prstGeom>
                                <a:noFill/>
                                <a:ln w="9525">
                                  <a:noFill/>
                                  <a:miter lim="800000"/>
                                  <a:headEnd/>
                                  <a:tailEnd/>
                                </a:ln>
                              </wps:spPr>
                              <wps:txbx>
                                <w:txbxContent>
                                  <w:p w14:paraId="647E4D7F" w14:textId="77777777" w:rsidR="00A53F55" w:rsidRDefault="00F43DC4">
                                    <w:pPr>
                                      <w:jc w:val="center"/>
                                      <w:rPr>
                                        <w:rFonts w:ascii="Montserrat" w:hAnsi="Montserrat"/>
                                        <w:b/>
                                        <w:color w:val="FFFFFF" w:themeColor="background1"/>
                                        <w:sz w:val="7"/>
                                        <w:szCs w:val="7"/>
                                        <w:lang w:val="fr-FR"/>
                                      </w:rPr>
                                    </w:pPr>
                                    <w:r>
                                      <w:rPr>
                                        <w:rFonts w:ascii="Montserrat" w:eastAsia="Montserrat" w:hAnsi="Montserrat"/>
                                        <w:b/>
                                        <w:bCs/>
                                        <w:color w:val="FFFFFF"/>
                                        <w:sz w:val="7"/>
                                        <w:szCs w:val="7"/>
                                        <w:lang w:val="fr-FR"/>
                                      </w:rPr>
                                      <w:t>Site 1</w:t>
                                    </w:r>
                                  </w:p>
                                  <w:p w14:paraId="5C6FF86C" w14:textId="77777777" w:rsidR="00A53F55" w:rsidRDefault="00F43DC4">
                                    <w:pPr>
                                      <w:jc w:val="center"/>
                                      <w:rPr>
                                        <w:rFonts w:ascii="Montserrat" w:hAnsi="Montserrat"/>
                                        <w:color w:val="FFFFFF" w:themeColor="background1"/>
                                        <w:sz w:val="5"/>
                                        <w:szCs w:val="5"/>
                                        <w:lang w:val="fr-FR"/>
                                      </w:rPr>
                                    </w:pPr>
                                    <w:r>
                                      <w:rPr>
                                        <w:rFonts w:ascii="Montserrat" w:eastAsia="Montserrat" w:hAnsi="Montserrat"/>
                                        <w:color w:val="FFFFFF"/>
                                        <w:sz w:val="5"/>
                                        <w:szCs w:val="5"/>
                                        <w:lang w:val="fr-FR"/>
                                      </w:rPr>
                                      <w:t xml:space="preserve">Pas de test </w:t>
                                    </w:r>
                                    <w:proofErr w:type="spellStart"/>
                                    <w:r>
                                      <w:rPr>
                                        <w:rFonts w:ascii="Montserrat" w:eastAsia="Montserrat" w:hAnsi="Montserrat"/>
                                        <w:color w:val="FFFFFF"/>
                                        <w:sz w:val="5"/>
                                        <w:szCs w:val="5"/>
                                        <w:lang w:val="fr-FR"/>
                                      </w:rPr>
                                      <w:t>Truenat</w:t>
                                    </w:r>
                                    <w:proofErr w:type="spellEnd"/>
                                    <w:r>
                                      <w:rPr>
                                        <w:rFonts w:ascii="Montserrat" w:eastAsia="Montserrat" w:hAnsi="Montserrat"/>
                                        <w:color w:val="FFFFFF"/>
                                        <w:sz w:val="5"/>
                                        <w:szCs w:val="5"/>
                                        <w:lang w:val="fr-FR"/>
                                      </w:rPr>
                                      <w:t xml:space="preserve">/recherche active de cas (Active case </w:t>
                                    </w:r>
                                    <w:proofErr w:type="spellStart"/>
                                    <w:r>
                                      <w:rPr>
                                        <w:rFonts w:ascii="Montserrat" w:eastAsia="Montserrat" w:hAnsi="Montserrat"/>
                                        <w:color w:val="FFFFFF"/>
                                        <w:sz w:val="5"/>
                                        <w:szCs w:val="5"/>
                                        <w:lang w:val="fr-FR"/>
                                      </w:rPr>
                                      <w:t>finding</w:t>
                                    </w:r>
                                    <w:proofErr w:type="spellEnd"/>
                                    <w:r>
                                      <w:rPr>
                                        <w:rFonts w:ascii="Montserrat" w:eastAsia="Montserrat" w:hAnsi="Montserrat"/>
                                        <w:color w:val="FFFFFF"/>
                                        <w:sz w:val="5"/>
                                        <w:szCs w:val="5"/>
                                        <w:lang w:val="fr-FR"/>
                                      </w:rPr>
                                      <w:t>, ACF)</w:t>
                                    </w:r>
                                  </w:p>
                                </w:txbxContent>
                              </wps:txbx>
                              <wps:bodyPr rot="0" vert="horz" wrap="square" lIns="0" tIns="0" rIns="0" bIns="0" anchor="t" anchorCtr="0"/>
                            </wps:wsp>
                            <wps:wsp>
                              <wps:cNvPr id="761" name="Text Box 2"/>
                              <wps:cNvSpPr txBox="1">
                                <a:spLocks noChangeArrowheads="1"/>
                              </wps:cNvSpPr>
                              <wps:spPr bwMode="auto">
                                <a:xfrm>
                                  <a:off x="2439578" y="1589851"/>
                                  <a:ext cx="819076" cy="216329"/>
                                </a:xfrm>
                                <a:prstGeom prst="rect">
                                  <a:avLst/>
                                </a:prstGeom>
                                <a:noFill/>
                                <a:ln w="9525">
                                  <a:noFill/>
                                  <a:miter lim="800000"/>
                                  <a:headEnd/>
                                  <a:tailEnd/>
                                </a:ln>
                              </wps:spPr>
                              <wps:txbx>
                                <w:txbxContent>
                                  <w:p w14:paraId="0AF09C32" w14:textId="77777777" w:rsidR="00A53F55" w:rsidRDefault="00F43DC4">
                                    <w:pPr>
                                      <w:spacing w:line="240" w:lineRule="auto"/>
                                      <w:jc w:val="center"/>
                                      <w:rPr>
                                        <w:rFonts w:ascii="Montserrat" w:hAnsi="Montserrat"/>
                                        <w:b/>
                                        <w:color w:val="FFFFFF" w:themeColor="background1"/>
                                        <w:sz w:val="9"/>
                                        <w:szCs w:val="9"/>
                                        <w:lang w:val="fr-FR"/>
                                      </w:rPr>
                                    </w:pPr>
                                    <w:r>
                                      <w:rPr>
                                        <w:rFonts w:ascii="Montserrat" w:eastAsia="Montserrat" w:hAnsi="Montserrat"/>
                                        <w:b/>
                                        <w:bCs/>
                                        <w:color w:val="FFFFFF"/>
                                        <w:sz w:val="9"/>
                                        <w:szCs w:val="9"/>
                                        <w:lang w:val="fr-FR"/>
                                      </w:rPr>
                                      <w:t>Site 4</w:t>
                                    </w:r>
                                  </w:p>
                                  <w:p w14:paraId="4BA4F22B"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Autre site choisi par le patient</w:t>
                                    </w:r>
                                  </w:p>
                                </w:txbxContent>
                              </wps:txbx>
                              <wps:bodyPr rot="0" vert="horz" wrap="square" lIns="0" tIns="0" rIns="0" bIns="0" anchor="t" anchorCtr="0"/>
                            </wps:wsp>
                            <wps:wsp>
                              <wps:cNvPr id="762" name="Text Box 2"/>
                              <wps:cNvSpPr txBox="1">
                                <a:spLocks noChangeArrowheads="1"/>
                              </wps:cNvSpPr>
                              <wps:spPr bwMode="auto">
                                <a:xfrm>
                                  <a:off x="1210287" y="456945"/>
                                  <a:ext cx="732458" cy="176886"/>
                                </a:xfrm>
                                <a:prstGeom prst="rect">
                                  <a:avLst/>
                                </a:prstGeom>
                                <a:noFill/>
                                <a:ln w="9525">
                                  <a:noFill/>
                                  <a:miter lim="800000"/>
                                  <a:headEnd/>
                                  <a:tailEnd/>
                                </a:ln>
                              </wps:spPr>
                              <wps:txbx>
                                <w:txbxContent>
                                  <w:p w14:paraId="0AA1FCAF" w14:textId="77777777" w:rsidR="00A53F55" w:rsidRDefault="00F43DC4">
                                    <w:pPr>
                                      <w:spacing w:line="240" w:lineRule="auto"/>
                                      <w:jc w:val="center"/>
                                      <w:rPr>
                                        <w:rFonts w:ascii="Montserrat" w:hAnsi="Montserrat"/>
                                        <w:b/>
                                        <w:sz w:val="9"/>
                                        <w:szCs w:val="9"/>
                                        <w:lang w:val="fr-FR"/>
                                      </w:rPr>
                                    </w:pPr>
                                    <w:r>
                                      <w:rPr>
                                        <w:rFonts w:ascii="Montserrat" w:eastAsia="Montserrat" w:hAnsi="Montserrat"/>
                                        <w:b/>
                                        <w:bCs/>
                                        <w:sz w:val="9"/>
                                        <w:szCs w:val="9"/>
                                        <w:lang w:val="fr-FR"/>
                                      </w:rPr>
                                      <w:t>Site 2</w:t>
                                    </w:r>
                                  </w:p>
                                  <w:p w14:paraId="0367875E" w14:textId="77777777" w:rsidR="00A53F55" w:rsidRDefault="00F43DC4">
                                    <w:pPr>
                                      <w:spacing w:line="240" w:lineRule="auto"/>
                                      <w:jc w:val="center"/>
                                      <w:rPr>
                                        <w:rFonts w:ascii="Montserrat" w:hAnsi="Montserrat"/>
                                        <w:sz w:val="7"/>
                                        <w:szCs w:val="7"/>
                                        <w:lang w:val="fr-FR"/>
                                      </w:rPr>
                                    </w:pPr>
                                    <w:proofErr w:type="spellStart"/>
                                    <w:r>
                                      <w:rPr>
                                        <w:rFonts w:ascii="Montserrat" w:eastAsia="Montserrat" w:hAnsi="Montserrat"/>
                                        <w:sz w:val="7"/>
                                        <w:szCs w:val="7"/>
                                        <w:lang w:val="fr-FR"/>
                                      </w:rPr>
                                      <w:t>Truenat</w:t>
                                    </w:r>
                                    <w:proofErr w:type="spellEnd"/>
                                    <w:r>
                                      <w:rPr>
                                        <w:rFonts w:ascii="Montserrat" w:eastAsia="Montserrat" w:hAnsi="Montserrat"/>
                                        <w:sz w:val="7"/>
                                        <w:szCs w:val="7"/>
                                        <w:lang w:val="fr-FR"/>
                                      </w:rPr>
                                      <w:t xml:space="preserve"> (ACF ou établissement)</w:t>
                                    </w:r>
                                  </w:p>
                                </w:txbxContent>
                              </wps:txbx>
                              <wps:bodyPr rot="0" vert="horz" wrap="square" lIns="0" tIns="0" rIns="0" bIns="0" anchor="t" anchorCtr="0"/>
                            </wps:wsp>
                            <wps:wsp>
                              <wps:cNvPr id="763" name="Rounded Rectangle 1984387629"/>
                              <wps:cNvSpPr/>
                              <wps:spPr>
                                <a:xfrm>
                                  <a:off x="114523" y="1026943"/>
                                  <a:ext cx="729399" cy="93946"/>
                                </a:xfrm>
                                <a:prstGeom prst="roundRect">
                                  <a:avLst/>
                                </a:prstGeom>
                                <a:noFill/>
                                <a:ln w="12700">
                                  <a:noFill/>
                                  <a:prstDash val="solid"/>
                                  <a:miter lim="800000"/>
                                </a:ln>
                                <a:effectLst/>
                              </wps:spPr>
                              <wps:txbx>
                                <w:txbxContent>
                                  <w:p w14:paraId="3EAD3233" w14:textId="77777777" w:rsidR="00A53F55" w:rsidRDefault="00F43DC4">
                                    <w:pPr>
                                      <w:spacing w:line="240" w:lineRule="auto"/>
                                      <w:ind w:left="180"/>
                                      <w:rPr>
                                        <w:rFonts w:ascii="Montserrat" w:hAnsi="Montserrat"/>
                                        <w:color w:val="000000"/>
                                        <w:sz w:val="6"/>
                                        <w:szCs w:val="4"/>
                                        <w:lang w:bidi="en-US"/>
                                      </w:rPr>
                                    </w:pPr>
                                    <w:r>
                                      <w:rPr>
                                        <w:rFonts w:ascii="Montserrat" w:eastAsia="Montserrat" w:hAnsi="Montserrat"/>
                                        <w:color w:val="000000"/>
                                        <w:sz w:val="6"/>
                                        <w:szCs w:val="6"/>
                                        <w:lang w:val="fr-FR" w:bidi="en-US"/>
                                      </w:rPr>
                                      <w:t>Instauration du traitement</w:t>
                                    </w:r>
                                  </w:p>
                                  <w:p w14:paraId="156B9796" w14:textId="77777777" w:rsidR="00A53F55" w:rsidRDefault="00F43DC4">
                                    <w:pPr>
                                      <w:spacing w:line="240" w:lineRule="auto"/>
                                      <w:rPr>
                                        <w:rFonts w:ascii="Montserrat" w:hAnsi="Montserrat"/>
                                        <w:sz w:val="160"/>
                                        <w:szCs w:val="160"/>
                                      </w:rPr>
                                    </w:pPr>
                                    <w:r>
                                      <w:rPr>
                                        <w:rFonts w:ascii="Montserrat" w:eastAsia="Montserrat" w:hAnsi="Montserrat"/>
                                        <w:color w:val="000000"/>
                                        <w:sz w:val="160"/>
                                        <w:szCs w:val="160"/>
                                        <w:lang w:val="fr-FR" w:bidi="en-US"/>
                                      </w:rPr>
                                      <w:t xml:space="preserve"> </w:t>
                                    </w:r>
                                    <w:proofErr w:type="gramStart"/>
                                    <w:r>
                                      <w:rPr>
                                        <w:rFonts w:ascii="Montserrat" w:eastAsia="Montserrat" w:hAnsi="Montserrat"/>
                                        <w:color w:val="000000"/>
                                        <w:sz w:val="160"/>
                                        <w:szCs w:val="160"/>
                                        <w:lang w:val="fr-FR" w:bidi="en-US"/>
                                      </w:rPr>
                                      <w:t>traitement</w:t>
                                    </w:r>
                                    <w:proofErr w:type="gramEnd"/>
                                  </w:p>
                                  <w:p w14:paraId="5BA30CCA" w14:textId="77777777" w:rsidR="00A53F55" w:rsidRDefault="00A53F55">
                                    <w:pPr>
                                      <w:jc w:val="center"/>
                                      <w:rPr>
                                        <w:rFonts w:ascii="Montserrat" w:hAnsi="Montserrat"/>
                                        <w:sz w:val="160"/>
                                        <w:szCs w:val="16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764" name="Text Box 2"/>
                              <wps:cNvSpPr txBox="1">
                                <a:spLocks noChangeArrowheads="1"/>
                              </wps:cNvSpPr>
                              <wps:spPr bwMode="auto">
                                <a:xfrm>
                                  <a:off x="2380056" y="451144"/>
                                  <a:ext cx="638127" cy="153640"/>
                                </a:xfrm>
                                <a:prstGeom prst="rect">
                                  <a:avLst/>
                                </a:prstGeom>
                                <a:noFill/>
                                <a:ln w="9525">
                                  <a:noFill/>
                                  <a:miter lim="800000"/>
                                  <a:headEnd/>
                                  <a:tailEnd/>
                                </a:ln>
                              </wps:spPr>
                              <wps:txbx>
                                <w:txbxContent>
                                  <w:p w14:paraId="2784C805" w14:textId="77777777" w:rsidR="00A53F55" w:rsidRDefault="00F43DC4">
                                    <w:pPr>
                                      <w:jc w:val="center"/>
                                      <w:rPr>
                                        <w:rFonts w:ascii="Montserrat" w:hAnsi="Montserrat"/>
                                        <w:b/>
                                        <w:color w:val="404040" w:themeColor="text1" w:themeTint="BF"/>
                                        <w:sz w:val="7"/>
                                        <w:szCs w:val="7"/>
                                        <w:lang w:val="fr-FR"/>
                                      </w:rPr>
                                    </w:pPr>
                                    <w:r>
                                      <w:rPr>
                                        <w:rFonts w:ascii="Montserrat" w:eastAsia="Montserrat" w:hAnsi="Montserrat"/>
                                        <w:b/>
                                        <w:bCs/>
                                        <w:color w:val="404040"/>
                                        <w:sz w:val="7"/>
                                        <w:szCs w:val="7"/>
                                        <w:lang w:val="fr-FR"/>
                                      </w:rPr>
                                      <w:t>Site 3</w:t>
                                    </w:r>
                                  </w:p>
                                  <w:p w14:paraId="2BFA22C9" w14:textId="77777777" w:rsidR="00A53F55" w:rsidRDefault="00F43DC4">
                                    <w:pPr>
                                      <w:jc w:val="center"/>
                                      <w:rPr>
                                        <w:rFonts w:ascii="Montserrat" w:hAnsi="Montserrat"/>
                                        <w:color w:val="404040" w:themeColor="text1" w:themeTint="BF"/>
                                        <w:sz w:val="5"/>
                                        <w:szCs w:val="5"/>
                                        <w:lang w:val="fr-FR"/>
                                      </w:rPr>
                                    </w:pPr>
                                    <w:r>
                                      <w:rPr>
                                        <w:rFonts w:ascii="Montserrat" w:eastAsia="Montserrat" w:hAnsi="Montserrat"/>
                                        <w:color w:val="404040"/>
                                        <w:sz w:val="5"/>
                                        <w:szCs w:val="5"/>
                                        <w:lang w:val="fr-FR"/>
                                      </w:rPr>
                                      <w:t>BMU ou hôpital spécialisé dans traitement de TB-DR</w:t>
                                    </w:r>
                                  </w:p>
                                </w:txbxContent>
                              </wps:txbx>
                              <wps:bodyPr rot="0" vert="horz" wrap="square" lIns="0" tIns="0" rIns="0" bIns="0" anchor="t" anchorCtr="0">
                                <a:spAutoFit/>
                              </wps:bodyPr>
                            </wps:wsp>
                            <wps:wsp>
                              <wps:cNvPr id="765" name="Rounded Rectangle 1984387630"/>
                              <wps:cNvSpPr/>
                              <wps:spPr>
                                <a:xfrm>
                                  <a:off x="140654" y="672011"/>
                                  <a:ext cx="774551" cy="278922"/>
                                </a:xfrm>
                                <a:prstGeom prst="roundRect">
                                  <a:avLst/>
                                </a:prstGeom>
                                <a:noFill/>
                                <a:ln w="12700">
                                  <a:noFill/>
                                  <a:prstDash val="solid"/>
                                  <a:miter lim="800000"/>
                                </a:ln>
                                <a:effectLst/>
                              </wps:spPr>
                              <wps:txbx>
                                <w:txbxContent>
                                  <w:p w14:paraId="6AD0B6D3" w14:textId="77777777" w:rsidR="00A53F55" w:rsidRDefault="00F43DC4">
                                    <w:pPr>
                                      <w:numPr>
                                        <w:ilvl w:val="0"/>
                                        <w:numId w:val="125"/>
                                      </w:numPr>
                                      <w:spacing w:line="240" w:lineRule="auto"/>
                                      <w:ind w:left="180" w:hanging="180"/>
                                      <w:rPr>
                                        <w:rFonts w:ascii="Montserrat" w:hAnsi="Montserrat"/>
                                        <w:sz w:val="8"/>
                                        <w:szCs w:val="6"/>
                                      </w:rPr>
                                    </w:pPr>
                                    <w:r>
                                      <w:rPr>
                                        <w:rFonts w:ascii="Montserrat" w:eastAsia="Montserrat" w:hAnsi="Montserrat"/>
                                        <w:color w:val="000000"/>
                                        <w:sz w:val="8"/>
                                        <w:szCs w:val="8"/>
                                        <w:lang w:val="fr-FR" w:bidi="en-US"/>
                                      </w:rPr>
                                      <w:t>Sélection du patient</w:t>
                                    </w:r>
                                  </w:p>
                                  <w:p w14:paraId="6402B057" w14:textId="77777777" w:rsidR="00A53F55" w:rsidRDefault="00F43DC4">
                                    <w:pPr>
                                      <w:numPr>
                                        <w:ilvl w:val="0"/>
                                        <w:numId w:val="125"/>
                                      </w:numPr>
                                      <w:spacing w:line="240" w:lineRule="auto"/>
                                      <w:ind w:left="180" w:hanging="180"/>
                                      <w:rPr>
                                        <w:rFonts w:ascii="Montserrat" w:hAnsi="Montserrat"/>
                                        <w:sz w:val="8"/>
                                        <w:szCs w:val="6"/>
                                        <w:lang w:val="fr-FR"/>
                                      </w:rPr>
                                    </w:pPr>
                                    <w:r>
                                      <w:rPr>
                                        <w:rFonts w:ascii="Montserrat" w:eastAsia="Montserrat" w:hAnsi="Montserrat"/>
                                        <w:color w:val="000000"/>
                                        <w:sz w:val="8"/>
                                        <w:szCs w:val="8"/>
                                        <w:lang w:val="fr-FR" w:bidi="en-US"/>
                                      </w:rPr>
                                      <w:t xml:space="preserve">Envoyer 1 des 2 échantillons pour analyse (Site 2) </w:t>
                                    </w:r>
                                  </w:p>
                                  <w:p w14:paraId="5633E4D4" w14:textId="77777777" w:rsidR="00A53F55" w:rsidRDefault="00A53F55">
                                    <w:pPr>
                                      <w:ind w:left="180" w:hanging="180"/>
                                      <w:rPr>
                                        <w:rFonts w:ascii="Montserrat" w:hAnsi="Montserrat"/>
                                        <w:sz w:val="8"/>
                                        <w:szCs w:val="6"/>
                                        <w:lang w:val="fr-FR"/>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766" name="Rounded Rectangle 1984387628"/>
                              <wps:cNvSpPr/>
                              <wps:spPr>
                                <a:xfrm>
                                  <a:off x="1138500" y="632116"/>
                                  <a:ext cx="913455" cy="584471"/>
                                </a:xfrm>
                                <a:prstGeom prst="roundRect">
                                  <a:avLst/>
                                </a:prstGeom>
                                <a:noFill/>
                                <a:ln w="12700">
                                  <a:noFill/>
                                  <a:prstDash val="solid"/>
                                  <a:miter lim="800000"/>
                                </a:ln>
                                <a:effectLst/>
                              </wps:spPr>
                              <wps:txbx>
                                <w:txbxContent>
                                  <w:p w14:paraId="337EB204" w14:textId="77777777" w:rsidR="00A53F55" w:rsidRDefault="00F43DC4">
                                    <w:pPr>
                                      <w:numPr>
                                        <w:ilvl w:val="0"/>
                                        <w:numId w:val="125"/>
                                      </w:numPr>
                                      <w:spacing w:line="228" w:lineRule="auto"/>
                                      <w:ind w:left="187" w:hanging="187"/>
                                      <w:rPr>
                                        <w:rFonts w:ascii="Montserrat" w:hAnsi="Montserrat"/>
                                        <w:color w:val="000000"/>
                                        <w:sz w:val="8"/>
                                        <w:szCs w:val="6"/>
                                        <w:lang w:bidi="en-US"/>
                                      </w:rPr>
                                    </w:pPr>
                                    <w:r>
                                      <w:rPr>
                                        <w:rFonts w:ascii="Montserrat" w:eastAsia="Montserrat" w:hAnsi="Montserrat"/>
                                        <w:color w:val="000000"/>
                                        <w:sz w:val="8"/>
                                        <w:szCs w:val="8"/>
                                        <w:lang w:val="fr-FR" w:bidi="en-US"/>
                                      </w:rPr>
                                      <w:t>Détection de la TB</w:t>
                                    </w:r>
                                  </w:p>
                                  <w:p w14:paraId="1E801BDF" w14:textId="77777777" w:rsidR="00A53F55" w:rsidRDefault="00F43DC4">
                                    <w:pPr>
                                      <w:numPr>
                                        <w:ilvl w:val="0"/>
                                        <w:numId w:val="125"/>
                                      </w:numPr>
                                      <w:spacing w:line="228" w:lineRule="auto"/>
                                      <w:ind w:left="187" w:hanging="187"/>
                                      <w:rPr>
                                        <w:rFonts w:ascii="Montserrat" w:hAnsi="Montserrat"/>
                                        <w:color w:val="000000"/>
                                        <w:sz w:val="8"/>
                                        <w:szCs w:val="6"/>
                                        <w:lang w:val="fr-FR" w:bidi="en-US"/>
                                      </w:rPr>
                                    </w:pPr>
                                    <w:r>
                                      <w:rPr>
                                        <w:rFonts w:ascii="Montserrat" w:eastAsia="Montserrat" w:hAnsi="Montserrat"/>
                                        <w:color w:val="000000"/>
                                        <w:sz w:val="8"/>
                                        <w:szCs w:val="8"/>
                                        <w:lang w:val="fr-FR" w:bidi="en-US"/>
                                      </w:rPr>
                                      <w:t>Demander un 2</w:t>
                                    </w:r>
                                    <w:r>
                                      <w:rPr>
                                        <w:rFonts w:ascii="Montserrat" w:eastAsia="Montserrat" w:hAnsi="Montserrat"/>
                                        <w:color w:val="000000"/>
                                        <w:sz w:val="8"/>
                                        <w:szCs w:val="8"/>
                                        <w:vertAlign w:val="superscript"/>
                                        <w:lang w:val="fr-FR" w:bidi="en-US"/>
                                      </w:rPr>
                                      <w:t>e</w:t>
                                    </w:r>
                                    <w:r>
                                      <w:rPr>
                                        <w:rFonts w:ascii="Montserrat" w:eastAsia="Montserrat" w:hAnsi="Montserrat"/>
                                        <w:color w:val="000000"/>
                                        <w:sz w:val="8"/>
                                        <w:szCs w:val="8"/>
                                        <w:lang w:val="fr-FR" w:bidi="en-US"/>
                                      </w:rPr>
                                      <w:t xml:space="preserve"> échantillon au LNRT pour culture/TDS</w:t>
                                    </w:r>
                                  </w:p>
                                  <w:p w14:paraId="33B9FA60" w14:textId="77777777" w:rsidR="00A53F55" w:rsidRDefault="00F43DC4">
                                    <w:pPr>
                                      <w:numPr>
                                        <w:ilvl w:val="0"/>
                                        <w:numId w:val="125"/>
                                      </w:numPr>
                                      <w:spacing w:line="228" w:lineRule="auto"/>
                                      <w:ind w:left="187" w:hanging="187"/>
                                      <w:rPr>
                                        <w:rFonts w:ascii="Montserrat" w:hAnsi="Montserrat"/>
                                        <w:color w:val="000000"/>
                                        <w:sz w:val="8"/>
                                        <w:szCs w:val="6"/>
                                        <w:lang w:val="fr-FR" w:bidi="en-US"/>
                                      </w:rPr>
                                    </w:pPr>
                                    <w:r>
                                      <w:rPr>
                                        <w:rFonts w:ascii="Montserrat" w:eastAsia="Montserrat" w:hAnsi="Montserrat"/>
                                        <w:color w:val="000000"/>
                                        <w:sz w:val="8"/>
                                        <w:szCs w:val="8"/>
                                        <w:lang w:val="fr-FR" w:bidi="en-US"/>
                                      </w:rPr>
                                      <w:t>Transmission électronique des résultats au site 1, 3 ou 4 *enregistrement du résultat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767" name="Rounded Rectangle 1984387627"/>
                              <wps:cNvSpPr/>
                              <wps:spPr>
                                <a:xfrm>
                                  <a:off x="2248442" y="648222"/>
                                  <a:ext cx="935583" cy="550758"/>
                                </a:xfrm>
                                <a:prstGeom prst="roundRect">
                                  <a:avLst/>
                                </a:prstGeom>
                                <a:noFill/>
                                <a:ln w="12700">
                                  <a:noFill/>
                                  <a:prstDash val="solid"/>
                                  <a:miter lim="800000"/>
                                </a:ln>
                                <a:effectLst/>
                              </wps:spPr>
                              <wps:txbx>
                                <w:txbxContent>
                                  <w:p w14:paraId="6FB77236" w14:textId="77777777" w:rsidR="00A53F55" w:rsidRDefault="00F43DC4">
                                    <w:pPr>
                                      <w:numPr>
                                        <w:ilvl w:val="0"/>
                                        <w:numId w:val="125"/>
                                      </w:numPr>
                                      <w:spacing w:line="240" w:lineRule="auto"/>
                                      <w:ind w:left="187" w:hanging="187"/>
                                      <w:rPr>
                                        <w:rFonts w:ascii="Montserrat" w:hAnsi="Montserrat"/>
                                        <w:color w:val="000000"/>
                                        <w:sz w:val="7"/>
                                        <w:szCs w:val="7"/>
                                        <w:lang w:val="fr-FR" w:bidi="en-US"/>
                                      </w:rPr>
                                    </w:pPr>
                                    <w:r>
                                      <w:rPr>
                                        <w:rFonts w:ascii="Montserrat" w:eastAsia="Montserrat" w:hAnsi="Montserrat"/>
                                        <w:color w:val="000000"/>
                                        <w:sz w:val="7"/>
                                        <w:szCs w:val="7"/>
                                        <w:lang w:val="fr-FR" w:bidi="en-US"/>
                                      </w:rPr>
                                      <w:t xml:space="preserve">Réception des résultats électroniques du test </w:t>
                                    </w:r>
                                    <w:proofErr w:type="spellStart"/>
                                    <w:r>
                                      <w:rPr>
                                        <w:rFonts w:ascii="Montserrat" w:eastAsia="Montserrat" w:hAnsi="Montserrat"/>
                                        <w:color w:val="000000"/>
                                        <w:sz w:val="7"/>
                                        <w:szCs w:val="7"/>
                                        <w:lang w:val="fr-FR" w:bidi="en-US"/>
                                      </w:rPr>
                                      <w:t>Truenat</w:t>
                                    </w:r>
                                    <w:proofErr w:type="spellEnd"/>
                                  </w:p>
                                  <w:p w14:paraId="6BA569EB" w14:textId="77777777" w:rsidR="00A53F55" w:rsidRDefault="00F43DC4">
                                    <w:pPr>
                                      <w:numPr>
                                        <w:ilvl w:val="0"/>
                                        <w:numId w:val="125"/>
                                      </w:numPr>
                                      <w:spacing w:line="240" w:lineRule="auto"/>
                                      <w:ind w:left="187" w:hanging="187"/>
                                      <w:rPr>
                                        <w:rFonts w:ascii="Montserrat" w:hAnsi="Montserrat"/>
                                        <w:color w:val="000000"/>
                                        <w:sz w:val="7"/>
                                        <w:szCs w:val="7"/>
                                        <w:lang w:bidi="en-US"/>
                                      </w:rPr>
                                    </w:pPr>
                                    <w:r>
                                      <w:rPr>
                                        <w:rFonts w:ascii="Montserrat" w:eastAsia="Montserrat" w:hAnsi="Montserrat"/>
                                        <w:color w:val="000000"/>
                                        <w:sz w:val="7"/>
                                        <w:szCs w:val="7"/>
                                        <w:lang w:val="fr-FR" w:bidi="en-US"/>
                                      </w:rPr>
                                      <w:t xml:space="preserve">Instauration du traitement </w:t>
                                    </w:r>
                                    <w:proofErr w:type="gramStart"/>
                                    <w:r>
                                      <w:rPr>
                                        <w:rFonts w:ascii="Montserrat" w:eastAsia="Montserrat" w:hAnsi="Montserrat"/>
                                        <w:color w:val="000000"/>
                                        <w:sz w:val="7"/>
                                        <w:szCs w:val="7"/>
                                        <w:lang w:val="fr-FR" w:bidi="en-US"/>
                                      </w:rPr>
                                      <w:t>ou</w:t>
                                    </w:r>
                                    <w:proofErr w:type="gramEnd"/>
                                  </w:p>
                                  <w:p w14:paraId="43DD3BC1" w14:textId="77777777" w:rsidR="00A53F55" w:rsidRDefault="00F43DC4">
                                    <w:pPr>
                                      <w:numPr>
                                        <w:ilvl w:val="0"/>
                                        <w:numId w:val="125"/>
                                      </w:numPr>
                                      <w:spacing w:line="240" w:lineRule="auto"/>
                                      <w:ind w:left="187" w:hanging="187"/>
                                      <w:rPr>
                                        <w:rFonts w:ascii="Montserrat" w:hAnsi="Montserrat"/>
                                        <w:color w:val="000000"/>
                                        <w:sz w:val="7"/>
                                        <w:szCs w:val="7"/>
                                        <w:lang w:val="fr-FR" w:bidi="en-US"/>
                                      </w:rPr>
                                    </w:pPr>
                                    <w:r>
                                      <w:rPr>
                                        <w:rFonts w:ascii="Montserrat" w:eastAsia="Montserrat" w:hAnsi="Montserrat"/>
                                        <w:color w:val="000000"/>
                                        <w:sz w:val="7"/>
                                        <w:szCs w:val="7"/>
                                        <w:lang w:val="fr-FR" w:bidi="en-US"/>
                                      </w:rPr>
                                      <w:t>Orienter le patient vers (site 4) un autre établissement pour le traitement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12" name="Rounded Rectangle 1984387624"/>
                              <wps:cNvSpPr/>
                              <wps:spPr>
                                <a:xfrm>
                                  <a:off x="27295" y="1330252"/>
                                  <a:ext cx="1837953" cy="411093"/>
                                </a:xfrm>
                                <a:prstGeom prst="roundRect">
                                  <a:avLst/>
                                </a:prstGeom>
                                <a:noFill/>
                                <a:ln w="12700">
                                  <a:noFill/>
                                  <a:prstDash val="solid"/>
                                  <a:miter lim="800000"/>
                                </a:ln>
                                <a:effectLst/>
                              </wps:spPr>
                              <wps:txbx>
                                <w:txbxContent>
                                  <w:p w14:paraId="5031770D" w14:textId="77777777" w:rsidR="00A53F55" w:rsidRDefault="00F43DC4">
                                    <w:pPr>
                                      <w:pStyle w:val="PGPageMethod"/>
                                      <w:pBdr>
                                        <w:top w:val="none" w:sz="0" w:space="0" w:color="auto"/>
                                        <w:left w:val="none" w:sz="0" w:space="0" w:color="auto"/>
                                        <w:bottom w:val="none" w:sz="0" w:space="0" w:color="auto"/>
                                        <w:right w:val="none" w:sz="0" w:space="0" w:color="auto"/>
                                      </w:pBdr>
                                      <w:shd w:val="clear" w:color="auto" w:fill="auto"/>
                                      <w:spacing w:before="0" w:after="0"/>
                                      <w:rPr>
                                        <w:rFonts w:ascii="Montserrat" w:hAnsi="Montserrat"/>
                                        <w:color w:val="000000"/>
                                        <w:sz w:val="7"/>
                                        <w:szCs w:val="7"/>
                                        <w:lang w:val="fr-FR" w:bidi="en-US"/>
                                      </w:rPr>
                                    </w:pPr>
                                    <w:r>
                                      <w:rPr>
                                        <w:rFonts w:ascii="Montserrat" w:eastAsia="Montserrat" w:hAnsi="Montserrat"/>
                                        <w:color w:val="000000"/>
                                        <w:sz w:val="7"/>
                                        <w:szCs w:val="7"/>
                                        <w:lang w:val="fr-FR" w:bidi="en-US"/>
                                      </w:rPr>
                                      <w:t xml:space="preserve">Si le patient atteint de TB-RR ou de TB-DS ne peut pas être traité au site 1 : </w:t>
                                    </w:r>
                                  </w:p>
                                  <w:p w14:paraId="14B1138E" w14:textId="77777777" w:rsidR="00A53F55" w:rsidRDefault="00F43DC4">
                                    <w:pPr>
                                      <w:pStyle w:val="PGPageMethod"/>
                                      <w:pBdr>
                                        <w:top w:val="none" w:sz="0" w:space="0" w:color="auto"/>
                                        <w:left w:val="none" w:sz="0" w:space="0" w:color="auto"/>
                                        <w:bottom w:val="none" w:sz="0" w:space="0" w:color="auto"/>
                                        <w:right w:val="none" w:sz="0" w:space="0" w:color="auto"/>
                                      </w:pBdr>
                                      <w:shd w:val="clear" w:color="auto" w:fill="auto"/>
                                      <w:spacing w:before="0" w:after="0"/>
                                      <w:rPr>
                                        <w:rFonts w:ascii="Montserrat" w:hAnsi="Montserrat"/>
                                        <w:color w:val="000000"/>
                                        <w:sz w:val="7"/>
                                        <w:szCs w:val="7"/>
                                        <w:lang w:bidi="en-US"/>
                                      </w:rPr>
                                    </w:pPr>
                                    <w:r>
                                      <w:rPr>
                                        <w:rFonts w:ascii="Montserrat" w:eastAsia="Montserrat" w:hAnsi="Montserrat"/>
                                        <w:b w:val="0"/>
                                        <w:color w:val="000000"/>
                                        <w:sz w:val="7"/>
                                        <w:szCs w:val="7"/>
                                        <w:lang w:val="fr-FR" w:bidi="en-US"/>
                                      </w:rPr>
                                      <w:t>Envoyer par voie électronique ou imprimer les résultats et les joindre au formulaire d’orientation accompagnant le patient à l’endroit où le patient a été orienté (unité de prise en charge de la TB ou TB-DR</w:t>
                                    </w:r>
                                    <w:r>
                                      <w:rPr>
                                        <w:rFonts w:ascii="Montserrat" w:eastAsia="Montserrat" w:hAnsi="Montserrat"/>
                                        <w:color w:val="000000"/>
                                        <w:sz w:val="7"/>
                                        <w:szCs w:val="7"/>
                                        <w:lang w:val="fr-FR" w:bidi="en-US"/>
                                      </w:rPr>
                                      <w:t xml:space="preserve"> (le C&amp;TDS est–il le 2</w:t>
                                    </w:r>
                                    <w:r>
                                      <w:rPr>
                                        <w:rFonts w:ascii="Montserrat" w:eastAsia="Montserrat" w:hAnsi="Montserrat"/>
                                        <w:color w:val="000000"/>
                                        <w:sz w:val="7"/>
                                        <w:szCs w:val="7"/>
                                        <w:vertAlign w:val="superscript"/>
                                        <w:lang w:val="fr-FR" w:bidi="en-US"/>
                                      </w:rPr>
                                      <w:t>e</w:t>
                                    </w:r>
                                    <w:r>
                                      <w:rPr>
                                        <w:rFonts w:ascii="Montserrat" w:eastAsia="Montserrat" w:hAnsi="Montserrat"/>
                                        <w:color w:val="000000"/>
                                        <w:sz w:val="7"/>
                                        <w:szCs w:val="7"/>
                                        <w:lang w:val="fr-FR" w:bidi="en-US"/>
                                      </w:rPr>
                                      <w:t xml:space="preserve"> échantillon recueilli par l’établissement référent ? Où les résultats sont-ils envoyés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984387713" name="Text Box 2"/>
                              <wps:cNvSpPr txBox="1">
                                <a:spLocks noChangeArrowheads="1"/>
                              </wps:cNvSpPr>
                              <wps:spPr bwMode="auto">
                                <a:xfrm>
                                  <a:off x="27295" y="-54869"/>
                                  <a:ext cx="3156730" cy="225952"/>
                                </a:xfrm>
                                <a:prstGeom prst="rect">
                                  <a:avLst/>
                                </a:prstGeom>
                                <a:noFill/>
                                <a:ln w="9525">
                                  <a:noFill/>
                                  <a:miter lim="800000"/>
                                  <a:headEnd/>
                                  <a:tailEnd/>
                                </a:ln>
                              </wps:spPr>
                              <wps:txbx>
                                <w:txbxContent>
                                  <w:p w14:paraId="27DAFB72" w14:textId="77777777" w:rsidR="00A53F55" w:rsidRDefault="00F43DC4">
                                    <w:pPr>
                                      <w:rPr>
                                        <w:rFonts w:ascii="Montserrat Medium" w:hAnsi="Montserrat Medium"/>
                                        <w:color w:val="FF6760"/>
                                        <w:szCs w:val="16"/>
                                        <w:lang w:val="fr-FR" w:bidi="en-US"/>
                                      </w:rPr>
                                    </w:pPr>
                                    <w:r>
                                      <w:rPr>
                                        <w:rFonts w:ascii="Montserrat Medium" w:eastAsia="Montserrat Medium" w:hAnsi="Montserrat Medium"/>
                                        <w:color w:val="FF6760"/>
                                        <w:lang w:val="fr-FR" w:bidi="en-US"/>
                                      </w:rPr>
                                      <w:t>Exemple de système de transfert des échantillons</w:t>
                                    </w:r>
                                  </w:p>
                                </w:txbxContent>
                              </wps:txbx>
                              <wps:bodyPr rot="0" vert="horz"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65C9BC0D" id="Group 759" o:spid="_x0000_s1683" style="position:absolute;left:0;text-align:left;margin-left:105.15pt;margin-top:4.55pt;width:253.95pt;height:144.75pt;z-index:252038144;mso-position-horizontal-relative:page;mso-position-vertical-relative:page;mso-width-relative:margin;mso-height-relative:margin" coordorigin="272,-548" coordsize="32313,1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">
                      <v:shape id="_x0000_s1684" type="#_x0000_t202" style="position:absolute;left:2410;top:4511;width:588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14:paraId="647E4D7F" w14:textId="77777777" w:rsidR="00A53F55" w:rsidRDefault="00F43DC4">
                              <w:pPr>
                                <w:jc w:val="center"/>
                                <w:rPr>
                                  <w:rFonts w:ascii="Montserrat" w:hAnsi="Montserrat"/>
                                  <w:b/>
                                  <w:color w:val="FFFFFF" w:themeColor="background1"/>
                                  <w:sz w:val="7"/>
                                  <w:szCs w:val="7"/>
                                  <w:lang w:val="fr-FR"/>
                                </w:rPr>
                              </w:pPr>
                              <w:r>
                                <w:rPr>
                                  <w:rFonts w:ascii="Montserrat" w:eastAsia="Montserrat" w:hAnsi="Montserrat"/>
                                  <w:b/>
                                  <w:bCs/>
                                  <w:color w:val="FFFFFF"/>
                                  <w:sz w:val="7"/>
                                  <w:szCs w:val="7"/>
                                  <w:lang w:val="fr-FR"/>
                                </w:rPr>
                                <w:t>Site 1</w:t>
                              </w:r>
                            </w:p>
                            <w:p w14:paraId="5C6FF86C" w14:textId="77777777" w:rsidR="00A53F55" w:rsidRDefault="00F43DC4">
                              <w:pPr>
                                <w:jc w:val="center"/>
                                <w:rPr>
                                  <w:rFonts w:ascii="Montserrat" w:hAnsi="Montserrat"/>
                                  <w:color w:val="FFFFFF" w:themeColor="background1"/>
                                  <w:sz w:val="5"/>
                                  <w:szCs w:val="5"/>
                                  <w:lang w:val="fr-FR"/>
                                </w:rPr>
                              </w:pPr>
                              <w:r>
                                <w:rPr>
                                  <w:rFonts w:ascii="Montserrat" w:eastAsia="Montserrat" w:hAnsi="Montserrat"/>
                                  <w:color w:val="FFFFFF"/>
                                  <w:sz w:val="5"/>
                                  <w:szCs w:val="5"/>
                                  <w:lang w:val="fr-FR"/>
                                </w:rPr>
                                <w:t xml:space="preserve">Pas de test Truenat/recherche active de cas (Active case </w:t>
                              </w:r>
                              <w:r>
                                <w:rPr>
                                  <w:rFonts w:ascii="Montserrat" w:eastAsia="Montserrat" w:hAnsi="Montserrat"/>
                                  <w:color w:val="FFFFFF"/>
                                  <w:sz w:val="5"/>
                                  <w:szCs w:val="5"/>
                                  <w:lang w:val="fr-FR"/>
                                </w:rPr>
                                <w:t>finding, ACF)</w:t>
                              </w:r>
                            </w:p>
                          </w:txbxContent>
                        </v:textbox>
                      </v:shape>
                      <v:shape id="_x0000_s1685" type="#_x0000_t202" style="position:absolute;left:24395;top:15898;width:8191;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14:paraId="0AF09C32" w14:textId="77777777" w:rsidR="00A53F55" w:rsidRDefault="00F43DC4">
                              <w:pPr>
                                <w:spacing w:line="240" w:lineRule="auto"/>
                                <w:jc w:val="center"/>
                                <w:rPr>
                                  <w:rFonts w:ascii="Montserrat" w:hAnsi="Montserrat"/>
                                  <w:b/>
                                  <w:color w:val="FFFFFF" w:themeColor="background1"/>
                                  <w:sz w:val="9"/>
                                  <w:szCs w:val="9"/>
                                  <w:lang w:val="fr-FR"/>
                                </w:rPr>
                              </w:pPr>
                              <w:r>
                                <w:rPr>
                                  <w:rFonts w:ascii="Montserrat" w:eastAsia="Montserrat" w:hAnsi="Montserrat"/>
                                  <w:b/>
                                  <w:bCs/>
                                  <w:color w:val="FFFFFF"/>
                                  <w:sz w:val="9"/>
                                  <w:szCs w:val="9"/>
                                  <w:lang w:val="fr-FR"/>
                                </w:rPr>
                                <w:t>Site 4</w:t>
                              </w:r>
                            </w:p>
                            <w:p w14:paraId="4BA4F22B" w14:textId="77777777" w:rsidR="00A53F55" w:rsidRDefault="00F43DC4">
                              <w:pPr>
                                <w:spacing w:line="240" w:lineRule="auto"/>
                                <w:jc w:val="center"/>
                                <w:rPr>
                                  <w:rFonts w:ascii="Montserrat" w:hAnsi="Montserrat"/>
                                  <w:color w:val="FFFFFF" w:themeColor="background1"/>
                                  <w:sz w:val="9"/>
                                  <w:szCs w:val="9"/>
                                  <w:lang w:val="fr-FR"/>
                                </w:rPr>
                              </w:pPr>
                              <w:r>
                                <w:rPr>
                                  <w:rFonts w:ascii="Montserrat" w:eastAsia="Montserrat" w:hAnsi="Montserrat"/>
                                  <w:color w:val="FFFFFF"/>
                                  <w:sz w:val="9"/>
                                  <w:szCs w:val="9"/>
                                  <w:lang w:val="fr-FR"/>
                                </w:rPr>
                                <w:t>Autre site choisi par le patient</w:t>
                              </w:r>
                            </w:p>
                          </w:txbxContent>
                        </v:textbox>
                      </v:shape>
                      <v:shape id="_x0000_s1686" type="#_x0000_t202" style="position:absolute;left:12102;top:4569;width:7325;height: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14:paraId="0AA1FCAF" w14:textId="77777777" w:rsidR="00A53F55" w:rsidRDefault="00F43DC4">
                              <w:pPr>
                                <w:spacing w:line="240" w:lineRule="auto"/>
                                <w:jc w:val="center"/>
                                <w:rPr>
                                  <w:rFonts w:ascii="Montserrat" w:hAnsi="Montserrat"/>
                                  <w:b/>
                                  <w:sz w:val="9"/>
                                  <w:szCs w:val="9"/>
                                  <w:lang w:val="fr-FR"/>
                                </w:rPr>
                              </w:pPr>
                              <w:r>
                                <w:rPr>
                                  <w:rFonts w:ascii="Montserrat" w:eastAsia="Montserrat" w:hAnsi="Montserrat"/>
                                  <w:b/>
                                  <w:bCs/>
                                  <w:sz w:val="9"/>
                                  <w:szCs w:val="9"/>
                                  <w:lang w:val="fr-FR"/>
                                </w:rPr>
                                <w:t>Site 2</w:t>
                              </w:r>
                            </w:p>
                            <w:p w14:paraId="0367875E" w14:textId="77777777" w:rsidR="00A53F55" w:rsidRDefault="00F43DC4">
                              <w:pPr>
                                <w:spacing w:line="240" w:lineRule="auto"/>
                                <w:jc w:val="center"/>
                                <w:rPr>
                                  <w:rFonts w:ascii="Montserrat" w:hAnsi="Montserrat"/>
                                  <w:sz w:val="7"/>
                                  <w:szCs w:val="7"/>
                                  <w:lang w:val="fr-FR"/>
                                </w:rPr>
                              </w:pPr>
                              <w:r>
                                <w:rPr>
                                  <w:rFonts w:ascii="Montserrat" w:eastAsia="Montserrat" w:hAnsi="Montserrat"/>
                                  <w:sz w:val="7"/>
                                  <w:szCs w:val="7"/>
                                  <w:lang w:val="fr-FR"/>
                                </w:rPr>
                                <w:t>Truenat (ACF ou établissement)</w:t>
                              </w:r>
                            </w:p>
                          </w:txbxContent>
                        </v:textbox>
                      </v:shape>
                      <v:roundrect id="Rounded Rectangle 1984387629" o:spid="_x0000_s1687" style="position:absolute;left:1145;top:10269;width:7294;height:9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" filled="f" stroked="f" strokeweight="1pt">
                        <v:stroke joinstyle="miter"/>
                        <v:textbox inset="0,0,0,0">
                          <w:txbxContent>
                            <w:p w14:paraId="3EAD3233" w14:textId="77777777" w:rsidR="00A53F55" w:rsidRDefault="00F43DC4">
                              <w:pPr>
                                <w:spacing w:line="240" w:lineRule="auto"/>
                                <w:ind w:left="180"/>
                                <w:rPr>
                                  <w:rFonts w:ascii="Montserrat" w:hAnsi="Montserrat"/>
                                  <w:color w:val="000000"/>
                                  <w:sz w:val="6"/>
                                  <w:szCs w:val="4"/>
                                  <w:lang w:bidi="en-US"/>
                                </w:rPr>
                              </w:pPr>
                              <w:r>
                                <w:rPr>
                                  <w:rFonts w:ascii="Montserrat" w:eastAsia="Montserrat" w:hAnsi="Montserrat"/>
                                  <w:color w:val="000000"/>
                                  <w:sz w:val="6"/>
                                  <w:szCs w:val="6"/>
                                  <w:lang w:val="fr-FR" w:bidi="en-US"/>
                                </w:rPr>
                                <w:t>Instauration du traitement</w:t>
                              </w:r>
                            </w:p>
                            <w:p w14:paraId="156B9796" w14:textId="77777777" w:rsidR="00A53F55" w:rsidRDefault="00F43DC4">
                              <w:pPr>
                                <w:spacing w:line="240" w:lineRule="auto"/>
                                <w:rPr>
                                  <w:rFonts w:ascii="Montserrat" w:hAnsi="Montserrat"/>
                                  <w:sz w:val="160"/>
                                  <w:szCs w:val="160"/>
                                </w:rPr>
                              </w:pPr>
                              <w:r>
                                <w:rPr>
                                  <w:rFonts w:ascii="Montserrat" w:eastAsia="Montserrat" w:hAnsi="Montserrat"/>
                                  <w:color w:val="000000"/>
                                  <w:sz w:val="160"/>
                                  <w:szCs w:val="160"/>
                                  <w:lang w:val="fr-FR" w:bidi="en-US"/>
                                </w:rPr>
                                <w:t xml:space="preserve"> traitement</w:t>
                              </w:r>
                            </w:p>
                            <w:p w14:paraId="5BA30CCA" w14:textId="77777777" w:rsidR="00A53F55" w:rsidRDefault="00A53F55">
                              <w:pPr>
                                <w:jc w:val="center"/>
                                <w:rPr>
                                  <w:rFonts w:ascii="Montserrat" w:hAnsi="Montserrat"/>
                                  <w:sz w:val="160"/>
                                  <w:szCs w:val="160"/>
                                </w:rPr>
                              </w:pPr>
                            </w:p>
                          </w:txbxContent>
                        </v:textbox>
                      </v:roundrect>
                      <v:shape id="_x0000_s1688" type="#_x0000_t202" style="position:absolute;left:23800;top:4511;width:6381;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" filled="f" stroked="f">
                        <v:textbox style="mso-fit-shape-to-text:t" inset="0,0,0,0">
                          <w:txbxContent>
                            <w:p w14:paraId="2784C805" w14:textId="77777777" w:rsidR="00A53F55" w:rsidRDefault="00F43DC4">
                              <w:pPr>
                                <w:jc w:val="center"/>
                                <w:rPr>
                                  <w:rFonts w:ascii="Montserrat" w:hAnsi="Montserrat"/>
                                  <w:b/>
                                  <w:color w:val="404040" w:themeColor="text1" w:themeTint="BF"/>
                                  <w:sz w:val="7"/>
                                  <w:szCs w:val="7"/>
                                  <w:lang w:val="fr-FR"/>
                                </w:rPr>
                              </w:pPr>
                              <w:r>
                                <w:rPr>
                                  <w:rFonts w:ascii="Montserrat" w:eastAsia="Montserrat" w:hAnsi="Montserrat"/>
                                  <w:b/>
                                  <w:bCs/>
                                  <w:color w:val="404040"/>
                                  <w:sz w:val="7"/>
                                  <w:szCs w:val="7"/>
                                  <w:lang w:val="fr-FR"/>
                                </w:rPr>
                                <w:t>Site 3</w:t>
                              </w:r>
                            </w:p>
                            <w:p w14:paraId="2BFA22C9" w14:textId="77777777" w:rsidR="00A53F55" w:rsidRDefault="00F43DC4">
                              <w:pPr>
                                <w:jc w:val="center"/>
                                <w:rPr>
                                  <w:rFonts w:ascii="Montserrat" w:hAnsi="Montserrat"/>
                                  <w:color w:val="404040" w:themeColor="text1" w:themeTint="BF"/>
                                  <w:sz w:val="5"/>
                                  <w:szCs w:val="5"/>
                                  <w:lang w:val="fr-FR"/>
                                </w:rPr>
                              </w:pPr>
                              <w:r>
                                <w:rPr>
                                  <w:rFonts w:ascii="Montserrat" w:eastAsia="Montserrat" w:hAnsi="Montserrat"/>
                                  <w:color w:val="404040"/>
                                  <w:sz w:val="5"/>
                                  <w:szCs w:val="5"/>
                                  <w:lang w:val="fr-FR"/>
                                </w:rPr>
                                <w:t>BMU ou hôpital spécialisé dans traitement de TB-DR</w:t>
                              </w:r>
                            </w:p>
                          </w:txbxContent>
                        </v:textbox>
                      </v:shape>
                      <v:roundrect id="Rounded Rectangle 1984387630" o:spid="_x0000_s1689" style="position:absolute;left:1406;top:6720;width:7746;height:27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" filled="f" stroked="f" strokeweight="1pt">
                        <v:stroke joinstyle="miter"/>
                        <v:textbox inset="0,0,0,0">
                          <w:txbxContent>
                            <w:p w14:paraId="6AD0B6D3" w14:textId="77777777" w:rsidR="00A53F55" w:rsidRDefault="00F43DC4">
                              <w:pPr>
                                <w:numPr>
                                  <w:ilvl w:val="0"/>
                                  <w:numId w:val="125"/>
                                </w:numPr>
                                <w:spacing w:line="240" w:lineRule="auto"/>
                                <w:ind w:left="180" w:hanging="180"/>
                                <w:rPr>
                                  <w:rFonts w:ascii="Montserrat" w:hAnsi="Montserrat"/>
                                  <w:sz w:val="8"/>
                                  <w:szCs w:val="6"/>
                                </w:rPr>
                              </w:pPr>
                              <w:r>
                                <w:rPr>
                                  <w:rFonts w:ascii="Montserrat" w:eastAsia="Montserrat" w:hAnsi="Montserrat"/>
                                  <w:color w:val="000000"/>
                                  <w:sz w:val="8"/>
                                  <w:szCs w:val="8"/>
                                  <w:lang w:val="fr-FR" w:bidi="en-US"/>
                                </w:rPr>
                                <w:t>Sélection du patient</w:t>
                              </w:r>
                            </w:p>
                            <w:p w14:paraId="6402B057" w14:textId="77777777" w:rsidR="00A53F55" w:rsidRDefault="00F43DC4">
                              <w:pPr>
                                <w:numPr>
                                  <w:ilvl w:val="0"/>
                                  <w:numId w:val="125"/>
                                </w:numPr>
                                <w:spacing w:line="240" w:lineRule="auto"/>
                                <w:ind w:left="180" w:hanging="180"/>
                                <w:rPr>
                                  <w:rFonts w:ascii="Montserrat" w:hAnsi="Montserrat"/>
                                  <w:sz w:val="8"/>
                                  <w:szCs w:val="6"/>
                                  <w:lang w:val="fr-FR"/>
                                </w:rPr>
                              </w:pPr>
                              <w:r>
                                <w:rPr>
                                  <w:rFonts w:ascii="Montserrat" w:eastAsia="Montserrat" w:hAnsi="Montserrat"/>
                                  <w:color w:val="000000"/>
                                  <w:sz w:val="8"/>
                                  <w:szCs w:val="8"/>
                                  <w:lang w:val="fr-FR" w:bidi="en-US"/>
                                </w:rPr>
                                <w:t xml:space="preserve">Envoyer 1 des 2 échantillons pour analyse (Site 2) </w:t>
                              </w:r>
                            </w:p>
                            <w:p w14:paraId="5633E4D4" w14:textId="77777777" w:rsidR="00A53F55" w:rsidRDefault="00A53F55">
                              <w:pPr>
                                <w:ind w:left="180" w:hanging="180"/>
                                <w:rPr>
                                  <w:rFonts w:ascii="Montserrat" w:hAnsi="Montserrat"/>
                                  <w:sz w:val="8"/>
                                  <w:szCs w:val="6"/>
                                  <w:lang w:val="fr-FR"/>
                                </w:rPr>
                              </w:pPr>
                            </w:p>
                          </w:txbxContent>
                        </v:textbox>
                      </v:roundrect>
                      <v:roundrect id="Rounded Rectangle 1984387628" o:spid="_x0000_s1690" style="position:absolute;left:11385;top:6321;width:9134;height:5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" filled="f" stroked="f" strokeweight="1pt">
                        <v:stroke joinstyle="miter"/>
                        <v:textbox inset="0,0,0,0">
                          <w:txbxContent>
                            <w:p w14:paraId="337EB204" w14:textId="77777777" w:rsidR="00A53F55" w:rsidRDefault="00F43DC4">
                              <w:pPr>
                                <w:numPr>
                                  <w:ilvl w:val="0"/>
                                  <w:numId w:val="125"/>
                                </w:numPr>
                                <w:spacing w:line="228" w:lineRule="auto"/>
                                <w:ind w:left="187" w:hanging="187"/>
                                <w:rPr>
                                  <w:rFonts w:ascii="Montserrat" w:hAnsi="Montserrat"/>
                                  <w:color w:val="000000"/>
                                  <w:sz w:val="8"/>
                                  <w:szCs w:val="6"/>
                                  <w:lang w:bidi="en-US"/>
                                </w:rPr>
                              </w:pPr>
                              <w:r>
                                <w:rPr>
                                  <w:rFonts w:ascii="Montserrat" w:eastAsia="Montserrat" w:hAnsi="Montserrat"/>
                                  <w:color w:val="000000"/>
                                  <w:sz w:val="8"/>
                                  <w:szCs w:val="8"/>
                                  <w:lang w:val="fr-FR" w:bidi="en-US"/>
                                </w:rPr>
                                <w:t>Détection de la TB</w:t>
                              </w:r>
                            </w:p>
                            <w:p w14:paraId="1E801BDF" w14:textId="77777777" w:rsidR="00A53F55" w:rsidRDefault="00F43DC4">
                              <w:pPr>
                                <w:numPr>
                                  <w:ilvl w:val="0"/>
                                  <w:numId w:val="125"/>
                                </w:numPr>
                                <w:spacing w:line="228" w:lineRule="auto"/>
                                <w:ind w:left="187" w:hanging="187"/>
                                <w:rPr>
                                  <w:rFonts w:ascii="Montserrat" w:hAnsi="Montserrat"/>
                                  <w:color w:val="000000"/>
                                  <w:sz w:val="8"/>
                                  <w:szCs w:val="6"/>
                                  <w:lang w:val="fr-FR" w:bidi="en-US"/>
                                </w:rPr>
                              </w:pPr>
                              <w:r>
                                <w:rPr>
                                  <w:rFonts w:ascii="Montserrat" w:eastAsia="Montserrat" w:hAnsi="Montserrat"/>
                                  <w:color w:val="000000"/>
                                  <w:sz w:val="8"/>
                                  <w:szCs w:val="8"/>
                                  <w:lang w:val="fr-FR" w:bidi="en-US"/>
                                </w:rPr>
                                <w:t>Demander un 2</w:t>
                              </w:r>
                              <w:r>
                                <w:rPr>
                                  <w:rFonts w:ascii="Montserrat" w:eastAsia="Montserrat" w:hAnsi="Montserrat"/>
                                  <w:color w:val="000000"/>
                                  <w:sz w:val="8"/>
                                  <w:szCs w:val="8"/>
                                  <w:vertAlign w:val="superscript"/>
                                  <w:lang w:val="fr-FR" w:bidi="en-US"/>
                                </w:rPr>
                                <w:t>e</w:t>
                              </w:r>
                              <w:r>
                                <w:rPr>
                                  <w:rFonts w:ascii="Montserrat" w:eastAsia="Montserrat" w:hAnsi="Montserrat"/>
                                  <w:color w:val="000000"/>
                                  <w:sz w:val="8"/>
                                  <w:szCs w:val="8"/>
                                  <w:lang w:val="fr-FR" w:bidi="en-US"/>
                                </w:rPr>
                                <w:t xml:space="preserve"> échantillon au LNRT pour culture/TDS</w:t>
                              </w:r>
                            </w:p>
                            <w:p w14:paraId="33B9FA60" w14:textId="77777777" w:rsidR="00A53F55" w:rsidRDefault="00F43DC4">
                              <w:pPr>
                                <w:numPr>
                                  <w:ilvl w:val="0"/>
                                  <w:numId w:val="125"/>
                                </w:numPr>
                                <w:spacing w:line="228" w:lineRule="auto"/>
                                <w:ind w:left="187" w:hanging="187"/>
                                <w:rPr>
                                  <w:rFonts w:ascii="Montserrat" w:hAnsi="Montserrat"/>
                                  <w:color w:val="000000"/>
                                  <w:sz w:val="8"/>
                                  <w:szCs w:val="6"/>
                                  <w:lang w:val="fr-FR" w:bidi="en-US"/>
                                </w:rPr>
                              </w:pPr>
                              <w:r>
                                <w:rPr>
                                  <w:rFonts w:ascii="Montserrat" w:eastAsia="Montserrat" w:hAnsi="Montserrat"/>
                                  <w:color w:val="000000"/>
                                  <w:sz w:val="8"/>
                                  <w:szCs w:val="8"/>
                                  <w:lang w:val="fr-FR" w:bidi="en-US"/>
                                </w:rPr>
                                <w:t>Transmission électronique des résultats au site 1, 3 ou 4 *enregistrement du résultat</w:t>
                              </w:r>
                            </w:p>
                          </w:txbxContent>
                        </v:textbox>
                      </v:roundrect>
                      <v:roundrect id="Rounded Rectangle 1984387627" o:spid="_x0000_s1691" style="position:absolute;left:22484;top:6482;width:9356;height:5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" filled="f" stroked="f" strokeweight="1pt">
                        <v:stroke joinstyle="miter"/>
                        <v:textbox inset="0,0,0,0">
                          <w:txbxContent>
                            <w:p w14:paraId="6FB77236" w14:textId="77777777" w:rsidR="00A53F55" w:rsidRDefault="00F43DC4">
                              <w:pPr>
                                <w:numPr>
                                  <w:ilvl w:val="0"/>
                                  <w:numId w:val="125"/>
                                </w:numPr>
                                <w:spacing w:line="240" w:lineRule="auto"/>
                                <w:ind w:left="187" w:hanging="187"/>
                                <w:rPr>
                                  <w:rFonts w:ascii="Montserrat" w:hAnsi="Montserrat"/>
                                  <w:color w:val="000000"/>
                                  <w:sz w:val="7"/>
                                  <w:szCs w:val="7"/>
                                  <w:lang w:val="fr-FR" w:bidi="en-US"/>
                                </w:rPr>
                              </w:pPr>
                              <w:r>
                                <w:rPr>
                                  <w:rFonts w:ascii="Montserrat" w:eastAsia="Montserrat" w:hAnsi="Montserrat"/>
                                  <w:color w:val="000000"/>
                                  <w:sz w:val="7"/>
                                  <w:szCs w:val="7"/>
                                  <w:lang w:val="fr-FR" w:bidi="en-US"/>
                                </w:rPr>
                                <w:t>Réception des résultats électroniques du t</w:t>
                              </w:r>
                              <w:r>
                                <w:rPr>
                                  <w:rFonts w:ascii="Montserrat" w:eastAsia="Montserrat" w:hAnsi="Montserrat"/>
                                  <w:color w:val="000000"/>
                                  <w:sz w:val="7"/>
                                  <w:szCs w:val="7"/>
                                  <w:lang w:val="fr-FR" w:bidi="en-US"/>
                                </w:rPr>
                                <w:t>est Truenat</w:t>
                              </w:r>
                            </w:p>
                            <w:p w14:paraId="6BA569EB" w14:textId="77777777" w:rsidR="00A53F55" w:rsidRDefault="00F43DC4">
                              <w:pPr>
                                <w:numPr>
                                  <w:ilvl w:val="0"/>
                                  <w:numId w:val="125"/>
                                </w:numPr>
                                <w:spacing w:line="240" w:lineRule="auto"/>
                                <w:ind w:left="187" w:hanging="187"/>
                                <w:rPr>
                                  <w:rFonts w:ascii="Montserrat" w:hAnsi="Montserrat"/>
                                  <w:color w:val="000000"/>
                                  <w:sz w:val="7"/>
                                  <w:szCs w:val="7"/>
                                  <w:lang w:bidi="en-US"/>
                                </w:rPr>
                              </w:pPr>
                              <w:r>
                                <w:rPr>
                                  <w:rFonts w:ascii="Montserrat" w:eastAsia="Montserrat" w:hAnsi="Montserrat"/>
                                  <w:color w:val="000000"/>
                                  <w:sz w:val="7"/>
                                  <w:szCs w:val="7"/>
                                  <w:lang w:val="fr-FR" w:bidi="en-US"/>
                                </w:rPr>
                                <w:t>Instauration du traitement ou</w:t>
                              </w:r>
                            </w:p>
                            <w:p w14:paraId="43DD3BC1" w14:textId="77777777" w:rsidR="00A53F55" w:rsidRDefault="00F43DC4">
                              <w:pPr>
                                <w:numPr>
                                  <w:ilvl w:val="0"/>
                                  <w:numId w:val="125"/>
                                </w:numPr>
                                <w:spacing w:line="240" w:lineRule="auto"/>
                                <w:ind w:left="187" w:hanging="187"/>
                                <w:rPr>
                                  <w:rFonts w:ascii="Montserrat" w:hAnsi="Montserrat"/>
                                  <w:color w:val="000000"/>
                                  <w:sz w:val="7"/>
                                  <w:szCs w:val="7"/>
                                  <w:lang w:val="fr-FR" w:bidi="en-US"/>
                                </w:rPr>
                              </w:pPr>
                              <w:r>
                                <w:rPr>
                                  <w:rFonts w:ascii="Montserrat" w:eastAsia="Montserrat" w:hAnsi="Montserrat"/>
                                  <w:color w:val="000000"/>
                                  <w:sz w:val="7"/>
                                  <w:szCs w:val="7"/>
                                  <w:lang w:val="fr-FR" w:bidi="en-US"/>
                                </w:rPr>
                                <w:t>Orienter le patient vers (site 4) un autre établissement pour le traitement</w:t>
                              </w:r>
                            </w:p>
                          </w:txbxContent>
                        </v:textbox>
                      </v:roundrect>
                      <v:roundrect id="Rounded Rectangle 1984387624" o:spid="_x0000_s1692" style="position:absolute;left:272;top:13302;width:18380;height:4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" filled="f" stroked="f" strokeweight="1pt">
                        <v:stroke joinstyle="miter"/>
                        <v:textbox inset="0,0,0,0">
                          <w:txbxContent>
                            <w:p w14:paraId="5031770D" w14:textId="77777777" w:rsidR="00A53F55" w:rsidRDefault="00F43DC4">
                              <w:pPr>
                                <w:pStyle w:val="PGPageMethod"/>
                                <w:pBdr>
                                  <w:top w:val="none" w:sz="0" w:space="0" w:color="auto"/>
                                  <w:left w:val="none" w:sz="0" w:space="0" w:color="auto"/>
                                  <w:bottom w:val="none" w:sz="0" w:space="0" w:color="auto"/>
                                  <w:right w:val="none" w:sz="0" w:space="0" w:color="auto"/>
                                </w:pBdr>
                                <w:shd w:val="clear" w:color="auto" w:fill="auto"/>
                                <w:spacing w:before="0" w:after="0"/>
                                <w:rPr>
                                  <w:rFonts w:ascii="Montserrat" w:hAnsi="Montserrat"/>
                                  <w:color w:val="000000"/>
                                  <w:sz w:val="7"/>
                                  <w:szCs w:val="7"/>
                                  <w:lang w:val="fr-FR" w:bidi="en-US"/>
                                </w:rPr>
                              </w:pPr>
                              <w:r>
                                <w:rPr>
                                  <w:rFonts w:ascii="Montserrat" w:eastAsia="Montserrat" w:hAnsi="Montserrat"/>
                                  <w:color w:val="000000"/>
                                  <w:sz w:val="7"/>
                                  <w:szCs w:val="7"/>
                                  <w:lang w:val="fr-FR" w:bidi="en-US"/>
                                </w:rPr>
                                <w:t xml:space="preserve">Si le patient atteint de TB-RR ou de TB-DS ne peut pas être traité au site 1 : </w:t>
                              </w:r>
                            </w:p>
                            <w:p w14:paraId="14B1138E" w14:textId="77777777" w:rsidR="00A53F55" w:rsidRDefault="00F43DC4">
                              <w:pPr>
                                <w:pStyle w:val="PGPageMethod"/>
                                <w:pBdr>
                                  <w:top w:val="none" w:sz="0" w:space="0" w:color="auto"/>
                                  <w:left w:val="none" w:sz="0" w:space="0" w:color="auto"/>
                                  <w:bottom w:val="none" w:sz="0" w:space="0" w:color="auto"/>
                                  <w:right w:val="none" w:sz="0" w:space="0" w:color="auto"/>
                                </w:pBdr>
                                <w:shd w:val="clear" w:color="auto" w:fill="auto"/>
                                <w:spacing w:before="0" w:after="0"/>
                                <w:rPr>
                                  <w:rFonts w:ascii="Montserrat" w:hAnsi="Montserrat"/>
                                  <w:color w:val="000000"/>
                                  <w:sz w:val="7"/>
                                  <w:szCs w:val="7"/>
                                  <w:lang w:bidi="en-US"/>
                                </w:rPr>
                              </w:pPr>
                              <w:r>
                                <w:rPr>
                                  <w:rFonts w:ascii="Montserrat" w:eastAsia="Montserrat" w:hAnsi="Montserrat"/>
                                  <w:b w:val="0"/>
                                  <w:color w:val="000000"/>
                                  <w:sz w:val="7"/>
                                  <w:szCs w:val="7"/>
                                  <w:lang w:val="fr-FR" w:bidi="en-US"/>
                                </w:rPr>
                                <w:t>Envoyer par voie électronique ou imprimer les résultats et les joindre au formulaire d’orientation accompagnant le patient à l’endroit où le patient a été orienté (unité de pri</w:t>
                              </w:r>
                              <w:r>
                                <w:rPr>
                                  <w:rFonts w:ascii="Montserrat" w:eastAsia="Montserrat" w:hAnsi="Montserrat"/>
                                  <w:b w:val="0"/>
                                  <w:color w:val="000000"/>
                                  <w:sz w:val="7"/>
                                  <w:szCs w:val="7"/>
                                  <w:lang w:val="fr-FR" w:bidi="en-US"/>
                                </w:rPr>
                                <w:t>se en charge de la TB ou TB-DR</w:t>
                              </w:r>
                              <w:r>
                                <w:rPr>
                                  <w:rFonts w:ascii="Montserrat" w:eastAsia="Montserrat" w:hAnsi="Montserrat"/>
                                  <w:color w:val="000000"/>
                                  <w:sz w:val="7"/>
                                  <w:szCs w:val="7"/>
                                  <w:lang w:val="fr-FR" w:bidi="en-US"/>
                                </w:rPr>
                                <w:t xml:space="preserve"> (le C&amp;TDS est–il le 2</w:t>
                              </w:r>
                              <w:r>
                                <w:rPr>
                                  <w:rFonts w:ascii="Montserrat" w:eastAsia="Montserrat" w:hAnsi="Montserrat"/>
                                  <w:color w:val="000000"/>
                                  <w:sz w:val="7"/>
                                  <w:szCs w:val="7"/>
                                  <w:vertAlign w:val="superscript"/>
                                  <w:lang w:val="fr-FR" w:bidi="en-US"/>
                                </w:rPr>
                                <w:t>e</w:t>
                              </w:r>
                              <w:r>
                                <w:rPr>
                                  <w:rFonts w:ascii="Montserrat" w:eastAsia="Montserrat" w:hAnsi="Montserrat"/>
                                  <w:color w:val="000000"/>
                                  <w:sz w:val="7"/>
                                  <w:szCs w:val="7"/>
                                  <w:lang w:val="fr-FR" w:bidi="en-US"/>
                                </w:rPr>
                                <w:t xml:space="preserve"> échantillon recueilli par l’établissement référent ? Où les résultats sont-ils envoyés ?)</w:t>
                              </w:r>
                            </w:p>
                          </w:txbxContent>
                        </v:textbox>
                      </v:roundrect>
                      <v:shape id="_x0000_s1693" type="#_x0000_t202" style="position:absolute;left:272;top:-548;width:31568;height:2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" filled="f" stroked="f">
                        <v:textbox inset="0,0,0,0">
                          <w:txbxContent>
                            <w:p w14:paraId="27DAFB72" w14:textId="77777777" w:rsidR="00A53F55" w:rsidRDefault="00F43DC4">
                              <w:pPr>
                                <w:rPr>
                                  <w:rFonts w:ascii="Montserrat Medium" w:hAnsi="Montserrat Medium"/>
                                  <w:color w:val="FF6760"/>
                                  <w:szCs w:val="16"/>
                                  <w:lang w:val="fr-FR" w:bidi="en-US"/>
                                </w:rPr>
                              </w:pPr>
                              <w:r>
                                <w:rPr>
                                  <w:rFonts w:ascii="Montserrat Medium" w:eastAsia="Montserrat Medium" w:hAnsi="Montserrat Medium"/>
                                  <w:color w:val="FF6760"/>
                                  <w:lang w:val="fr-FR" w:bidi="en-US"/>
                                </w:rPr>
                                <w:t>Exemple de système de transfert des échantillons</w:t>
                              </w:r>
                            </w:p>
                          </w:txbxContent>
                        </v:textbox>
                      </v:shape>
                      <w10:wrap anchorx="page" anchory="page"/>
                      <w10:anchorlock/>
                    </v:group>
                  </w:pict>
                </mc:Fallback>
              </mc:AlternateContent>
            </w:r>
            <w:r>
              <w:rPr>
                <w:noProof/>
                <w:lang w:eastAsia="zh-CN"/>
              </w:rPr>
              <w:drawing>
                <wp:inline distT="0" distB="0" distL="0" distR="0" wp14:anchorId="4173D88E" wp14:editId="14478559">
                  <wp:extent cx="3384061" cy="1903781"/>
                  <wp:effectExtent l="19050" t="19050" r="26035" b="203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384061" cy="1903781"/>
                          </a:xfrm>
                          <a:prstGeom prst="rect">
                            <a:avLst/>
                          </a:prstGeom>
                          <a:noFill/>
                          <a:ln>
                            <a:solidFill>
                              <a:sysClr val="window" lastClr="FFFFFF">
                                <a:lumMod val="50000"/>
                              </a:sysClr>
                            </a:solidFill>
                          </a:ln>
                        </pic:spPr>
                      </pic:pic>
                    </a:graphicData>
                  </a:graphic>
                </wp:inline>
              </w:drawing>
            </w:r>
          </w:p>
        </w:tc>
      </w:tr>
      <w:tr w:rsidR="00A53F55" w14:paraId="3A2EB0E9" w14:textId="77777777">
        <w:tc>
          <w:tcPr>
            <w:tcW w:w="9350" w:type="dxa"/>
          </w:tcPr>
          <w:p w14:paraId="6BB5D80F" w14:textId="77777777" w:rsidR="00A53F55" w:rsidRDefault="00F43DC4">
            <w:pPr>
              <w:spacing w:before="240" w:after="240"/>
              <w:rPr>
                <w:noProof/>
                <w:lang w:val="fr-FR"/>
              </w:rPr>
            </w:pPr>
            <w:r>
              <w:rPr>
                <w:rFonts w:eastAsia="Gill Sans MT"/>
                <w:b/>
                <w:bCs/>
                <w:lang w:val="fr-FR"/>
              </w:rPr>
              <w:t xml:space="preserve">FAIRE : </w:t>
            </w:r>
            <w:r>
              <w:rPr>
                <w:rFonts w:eastAsia="Gill Sans MT"/>
                <w:lang w:val="fr-FR"/>
              </w:rPr>
              <w:t>Passer en revue l’exemple de système de transfert des échantillons.</w:t>
            </w:r>
          </w:p>
        </w:tc>
      </w:tr>
    </w:tbl>
    <w:p w14:paraId="2C459F0E" w14:textId="77777777" w:rsidR="00A53F55" w:rsidRDefault="00A53F55">
      <w:pPr>
        <w:rPr>
          <w:lang w:val="fr-FR"/>
        </w:rPr>
      </w:pPr>
    </w:p>
    <w:p w14:paraId="69E121DC" w14:textId="77777777" w:rsidR="008B7509" w:rsidRDefault="008B7509">
      <w:pPr>
        <w:spacing w:line="240" w:lineRule="auto"/>
        <w:rPr>
          <w:rFonts w:eastAsia="Gill Sans MT"/>
          <w:color w:val="FF6E68"/>
          <w:sz w:val="40"/>
          <w:szCs w:val="40"/>
          <w:lang w:val="fr-FR"/>
        </w:rPr>
      </w:pPr>
      <w:bookmarkStart w:id="101" w:name="_Toc80103246"/>
      <w:r>
        <w:rPr>
          <w:rFonts w:eastAsia="Gill Sans MT"/>
          <w:color w:val="FF6E68"/>
          <w:sz w:val="40"/>
          <w:szCs w:val="40"/>
          <w:lang w:val="fr-FR"/>
        </w:rPr>
        <w:br w:type="page"/>
      </w:r>
    </w:p>
    <w:p w14:paraId="05F3AFB6" w14:textId="3C1AC415" w:rsidR="00A53F55" w:rsidRDefault="00F43DC4">
      <w:pPr>
        <w:keepNext/>
        <w:keepLines/>
        <w:spacing w:before="240"/>
        <w:outlineLvl w:val="2"/>
        <w:rPr>
          <w:rFonts w:eastAsia="Times New Roman"/>
          <w:color w:val="FF6E68"/>
          <w:sz w:val="40"/>
          <w:szCs w:val="40"/>
        </w:rPr>
      </w:pPr>
      <w:r>
        <w:rPr>
          <w:rFonts w:eastAsia="Gill Sans MT"/>
          <w:color w:val="FF6E68"/>
          <w:sz w:val="40"/>
          <w:szCs w:val="40"/>
          <w:lang w:val="fr-FR"/>
        </w:rPr>
        <w:lastRenderedPageBreak/>
        <w:t>Résumé</w:t>
      </w:r>
      <w:bookmarkEnd w:id="101"/>
    </w:p>
    <w:tbl>
      <w:tblPr>
        <w:tblStyle w:val="TableGrid"/>
        <w:tblW w:w="0" w:type="auto"/>
        <w:tblLook w:val="04A0" w:firstRow="1" w:lastRow="0" w:firstColumn="1" w:lastColumn="0" w:noHBand="0" w:noVBand="1"/>
      </w:tblPr>
      <w:tblGrid>
        <w:gridCol w:w="9350"/>
      </w:tblGrid>
      <w:tr w:rsidR="00A53F55" w14:paraId="507E1C4D" w14:textId="77777777">
        <w:tc>
          <w:tcPr>
            <w:tcW w:w="9350" w:type="dxa"/>
            <w:shd w:val="clear" w:color="auto" w:fill="E68F8C"/>
          </w:tcPr>
          <w:p w14:paraId="70A88180" w14:textId="77777777" w:rsidR="00A53F55" w:rsidRDefault="00F43DC4">
            <w:pPr>
              <w:rPr>
                <w:b/>
                <w:bCs/>
                <w:noProof/>
                <w:color w:val="FFFFFF" w:themeColor="background1"/>
                <w:lang w:val="fr-FR"/>
              </w:rPr>
            </w:pPr>
            <w:r>
              <w:rPr>
                <w:rFonts w:eastAsia="Gill Sans MT"/>
                <w:b/>
                <w:bCs/>
                <w:noProof/>
                <w:color w:val="FFFFFF"/>
                <w:lang w:val="fr-FR"/>
              </w:rPr>
              <w:t>Résumé</w:t>
            </w:r>
          </w:p>
          <w:p w14:paraId="0B7D0809" w14:textId="77777777" w:rsidR="00A53F55" w:rsidRDefault="00F43DC4">
            <w:pPr>
              <w:rPr>
                <w:b/>
                <w:bCs/>
                <w:noProof/>
                <w:color w:val="FFFFFF" w:themeColor="background1"/>
                <w:lang w:val="fr-FR"/>
              </w:rPr>
            </w:pPr>
            <w:r>
              <w:rPr>
                <w:rFonts w:eastAsia="Gill Sans MT"/>
                <w:b/>
                <w:bCs/>
                <w:noProof/>
                <w:color w:val="FFFFFF"/>
                <w:lang w:val="fr-FR"/>
              </w:rPr>
              <w:t>Diapositive : 61</w:t>
            </w:r>
          </w:p>
          <w:p w14:paraId="56A9F08C" w14:textId="2949012C" w:rsidR="00A53F55" w:rsidRDefault="00F43DC4">
            <w:pPr>
              <w:rPr>
                <w:noProof/>
                <w:lang w:val="fr-FR"/>
              </w:rPr>
            </w:pPr>
            <w:r>
              <w:rPr>
                <w:rFonts w:eastAsia="Gill Sans MT"/>
                <w:b/>
                <w:bCs/>
                <w:noProof/>
                <w:color w:val="FFFFFF"/>
                <w:lang w:val="fr-FR"/>
              </w:rPr>
              <w:t>Guide du participant page : 1</w:t>
            </w:r>
            <w:r w:rsidR="0060355C">
              <w:rPr>
                <w:rFonts w:eastAsia="Gill Sans MT"/>
                <w:b/>
                <w:bCs/>
                <w:noProof/>
                <w:color w:val="FFFFFF"/>
                <w:lang w:val="fr-FR"/>
              </w:rPr>
              <w:t>05</w:t>
            </w:r>
          </w:p>
        </w:tc>
      </w:tr>
      <w:tr w:rsidR="00A53F55" w14:paraId="436FAFFA" w14:textId="77777777">
        <w:tc>
          <w:tcPr>
            <w:tcW w:w="9350" w:type="dxa"/>
          </w:tcPr>
          <w:p w14:paraId="11108FF7" w14:textId="77777777" w:rsidR="00A53F55" w:rsidRDefault="00F43DC4">
            <w:pPr>
              <w:jc w:val="center"/>
            </w:pPr>
            <w:r>
              <w:rPr>
                <w:noProof/>
                <w:lang w:eastAsia="zh-CN"/>
              </w:rPr>
              <mc:AlternateContent>
                <mc:Choice Requires="wpg">
                  <w:drawing>
                    <wp:anchor distT="0" distB="0" distL="114300" distR="114300" simplePos="0" relativeHeight="252036096" behindDoc="0" locked="1" layoutInCell="1" allowOverlap="1" wp14:anchorId="16D35EEF" wp14:editId="45EDA1C2">
                      <wp:simplePos x="0" y="0"/>
                      <wp:positionH relativeFrom="page">
                        <wp:posOffset>1146175</wp:posOffset>
                      </wp:positionH>
                      <wp:positionV relativeFrom="paragraph">
                        <wp:posOffset>184150</wp:posOffset>
                      </wp:positionV>
                      <wp:extent cx="2200910" cy="1838960"/>
                      <wp:effectExtent l="0" t="0" r="8890" b="8890"/>
                      <wp:wrapNone/>
                      <wp:docPr id="457" name="Group 457"/>
                      <wp:cNvGraphicFramePr/>
                      <a:graphic xmlns:a="http://schemas.openxmlformats.org/drawingml/2006/main">
                        <a:graphicData uri="http://schemas.microsoft.com/office/word/2010/wordprocessingGroup">
                          <wpg:wgp>
                            <wpg:cNvGrpSpPr/>
                            <wpg:grpSpPr>
                              <a:xfrm>
                                <a:off x="0" y="0"/>
                                <a:ext cx="2200910" cy="1838960"/>
                                <a:chOff x="111589" y="-47259"/>
                                <a:chExt cx="2207650" cy="1887334"/>
                              </a:xfrm>
                              <a:solidFill>
                                <a:srgbClr val="FF6E68"/>
                              </a:solidFill>
                            </wpg:grpSpPr>
                            <wps:wsp>
                              <wps:cNvPr id="459" name="Google Shape;462;p24"/>
                              <wps:cNvSpPr txBox="1">
                                <a:spLocks noGrp="1"/>
                              </wps:cNvSpPr>
                              <wps:spPr>
                                <a:xfrm>
                                  <a:off x="825948" y="-47259"/>
                                  <a:ext cx="851230" cy="163863"/>
                                </a:xfrm>
                                <a:prstGeom prst="rect">
                                  <a:avLst/>
                                </a:prstGeom>
                                <a:grpFill/>
                                <a:ln>
                                  <a:noFill/>
                                </a:ln>
                              </wps:spPr>
                              <wps:txbx>
                                <w:txbxContent>
                                  <w:p w14:paraId="1D6D064D" w14:textId="77777777" w:rsidR="00A53F55" w:rsidRDefault="00F43DC4">
                                    <w:pPr>
                                      <w:pStyle w:val="NormalWeb"/>
                                      <w:spacing w:before="0" w:beforeAutospacing="0" w:after="0" w:afterAutospacing="0"/>
                                      <w:jc w:val="center"/>
                                      <w:rPr>
                                        <w:rFonts w:ascii="Montserrat" w:hAnsi="Montserrat"/>
                                        <w:color w:val="FFFFFF" w:themeColor="background1"/>
                                        <w:sz w:val="17"/>
                                        <w:szCs w:val="21"/>
                                      </w:rPr>
                                    </w:pPr>
                                    <w:r>
                                      <w:rPr>
                                        <w:rFonts w:ascii="Montserrat" w:eastAsia="Montserrat" w:hAnsi="Montserrat" w:cs="Montserrat ExtraBold"/>
                                        <w:bCs/>
                                        <w:color w:val="FFFFFF"/>
                                        <w:sz w:val="17"/>
                                        <w:szCs w:val="17"/>
                                        <w:lang w:val="fr-FR"/>
                                      </w:rPr>
                                      <w:t>RÉSUMÉ</w:t>
                                    </w:r>
                                  </w:p>
                                </w:txbxContent>
                              </wps:txbx>
                              <wps:bodyPr spcFirstLastPara="1" wrap="square" lIns="0" tIns="0" rIns="0" bIns="0" anchor="t" anchorCtr="0"/>
                            </wps:wsp>
                            <wps:wsp>
                              <wps:cNvPr id="471" name="Google Shape;462;p24"/>
                              <wps:cNvSpPr txBox="1">
                                <a:spLocks noGrp="1"/>
                              </wps:cNvSpPr>
                              <wps:spPr>
                                <a:xfrm>
                                  <a:off x="111589" y="116604"/>
                                  <a:ext cx="2207650" cy="1723471"/>
                                </a:xfrm>
                                <a:prstGeom prst="rect">
                                  <a:avLst/>
                                </a:prstGeom>
                                <a:grpFill/>
                                <a:ln>
                                  <a:noFill/>
                                </a:ln>
                              </wps:spPr>
                              <wps:txbx>
                                <w:txbxContent>
                                  <w:p w14:paraId="2209DE06" w14:textId="77777777" w:rsidR="00A53F55" w:rsidRDefault="00F43DC4">
                                    <w:pPr>
                                      <w:spacing w:after="140" w:line="240" w:lineRule="auto"/>
                                      <w:rPr>
                                        <w:rFonts w:ascii="Montserrat" w:eastAsia="Montserrat" w:hAnsi="Montserrat" w:cstheme="minorHAnsi"/>
                                        <w:color w:val="FFFFFF" w:themeColor="background1"/>
                                        <w:sz w:val="14"/>
                                        <w:szCs w:val="14"/>
                                        <w:lang w:val="en-IN"/>
                                      </w:rPr>
                                    </w:pPr>
                                    <w:r>
                                      <w:rPr>
                                        <w:rFonts w:ascii="Montserrat" w:eastAsia="Montserrat" w:hAnsi="Montserrat" w:cs="Calibri"/>
                                        <w:b/>
                                        <w:bCs/>
                                        <w:color w:val="FFFFFF"/>
                                        <w:sz w:val="14"/>
                                        <w:szCs w:val="14"/>
                                        <w:lang w:val="fr-FR"/>
                                      </w:rPr>
                                      <w:t>Recueil des échantillons</w:t>
                                    </w:r>
                                  </w:p>
                                  <w:p w14:paraId="6F974FFD" w14:textId="77777777" w:rsidR="00A53F55" w:rsidRDefault="00F43DC4">
                                    <w:pPr>
                                      <w:numPr>
                                        <w:ilvl w:val="0"/>
                                        <w:numId w:val="49"/>
                                      </w:numPr>
                                      <w:tabs>
                                        <w:tab w:val="clear" w:pos="720"/>
                                      </w:tabs>
                                      <w:spacing w:after="160" w:line="240" w:lineRule="auto"/>
                                      <w:ind w:left="288" w:hanging="216"/>
                                      <w:rPr>
                                        <w:rFonts w:ascii="Montserrat" w:eastAsia="Montserrat" w:hAnsi="Montserrat" w:cstheme="minorHAnsi"/>
                                        <w:color w:val="FFFFFF" w:themeColor="background1"/>
                                        <w:sz w:val="14"/>
                                        <w:szCs w:val="14"/>
                                        <w:lang w:val="fr-FR"/>
                                      </w:rPr>
                                    </w:pPr>
                                    <w:r>
                                      <w:rPr>
                                        <w:rFonts w:ascii="Montserrat" w:eastAsia="Montserrat" w:hAnsi="Montserrat" w:cs="Calibri"/>
                                        <w:color w:val="FFFFFF"/>
                                        <w:sz w:val="14"/>
                                        <w:szCs w:val="14"/>
                                        <w:lang w:val="fr-FR"/>
                                      </w:rPr>
                                      <w:t xml:space="preserve">Suivez les étapes décrites dans ce module pour recueillir un échantillon de qualité et prétraitez-le en vue du test </w:t>
                                    </w:r>
                                    <w:proofErr w:type="spellStart"/>
                                    <w:r>
                                      <w:rPr>
                                        <w:rFonts w:ascii="Montserrat" w:eastAsia="Montserrat" w:hAnsi="Montserrat" w:cs="Calibri"/>
                                        <w:color w:val="FFFFFF"/>
                                        <w:sz w:val="14"/>
                                        <w:szCs w:val="14"/>
                                        <w:lang w:val="fr-FR"/>
                                      </w:rPr>
                                      <w:t>Truenat</w:t>
                                    </w:r>
                                    <w:proofErr w:type="spellEnd"/>
                                  </w:p>
                                  <w:p w14:paraId="1AE48583" w14:textId="77777777" w:rsidR="00A53F55" w:rsidRDefault="00F43DC4">
                                    <w:pPr>
                                      <w:spacing w:after="180" w:line="240" w:lineRule="auto"/>
                                      <w:ind w:left="72"/>
                                      <w:rPr>
                                        <w:rFonts w:ascii="Montserrat" w:eastAsia="Montserrat" w:hAnsi="Montserrat" w:cstheme="minorHAnsi"/>
                                        <w:color w:val="FFFFFF" w:themeColor="background1"/>
                                        <w:sz w:val="14"/>
                                        <w:szCs w:val="14"/>
                                        <w:lang w:val="en-IN"/>
                                      </w:rPr>
                                    </w:pPr>
                                    <w:r>
                                      <w:rPr>
                                        <w:rFonts w:ascii="Montserrat" w:eastAsia="Montserrat" w:hAnsi="Montserrat" w:cs="Calibri"/>
                                        <w:b/>
                                        <w:bCs/>
                                        <w:color w:val="FFFFFF"/>
                                        <w:sz w:val="14"/>
                                        <w:szCs w:val="14"/>
                                        <w:lang w:val="fr-FR"/>
                                      </w:rPr>
                                      <w:t>Transfert des échantillons</w:t>
                                    </w:r>
                                  </w:p>
                                  <w:p w14:paraId="4BE2BBF2" w14:textId="77777777" w:rsidR="00A53F55" w:rsidRDefault="00F43DC4">
                                    <w:pPr>
                                      <w:numPr>
                                        <w:ilvl w:val="0"/>
                                        <w:numId w:val="49"/>
                                      </w:numPr>
                                      <w:tabs>
                                        <w:tab w:val="clear" w:pos="720"/>
                                      </w:tabs>
                                      <w:spacing w:after="160" w:line="240" w:lineRule="auto"/>
                                      <w:ind w:left="288" w:hanging="216"/>
                                      <w:rPr>
                                        <w:rFonts w:ascii="Montserrat" w:eastAsia="Montserrat" w:hAnsi="Montserrat" w:cstheme="minorHAnsi"/>
                                        <w:color w:val="FFFFFF" w:themeColor="background1"/>
                                        <w:sz w:val="14"/>
                                        <w:szCs w:val="14"/>
                                        <w:lang w:val="fr-FR"/>
                                      </w:rPr>
                                    </w:pPr>
                                    <w:r>
                                      <w:rPr>
                                        <w:rFonts w:ascii="Montserrat" w:eastAsia="Montserrat" w:hAnsi="Montserrat" w:cs="Calibri"/>
                                        <w:color w:val="FFFFFF"/>
                                        <w:sz w:val="14"/>
                                        <w:szCs w:val="14"/>
                                        <w:lang w:val="fr-FR"/>
                                      </w:rPr>
                                      <w:t xml:space="preserve">Il peut être nécessaire d’établir ou d’adapter un réseau de transfert des échantillons pour le test </w:t>
                                    </w:r>
                                    <w:proofErr w:type="spellStart"/>
                                    <w:r>
                                      <w:rPr>
                                        <w:rFonts w:ascii="Montserrat" w:eastAsia="Montserrat" w:hAnsi="Montserrat" w:cs="Calibri"/>
                                        <w:color w:val="FFFFFF"/>
                                        <w:sz w:val="14"/>
                                        <w:szCs w:val="14"/>
                                        <w:lang w:val="fr-FR"/>
                                      </w:rPr>
                                      <w:t>Truenat</w:t>
                                    </w:r>
                                    <w:proofErr w:type="spellEnd"/>
                                    <w:r>
                                      <w:rPr>
                                        <w:rFonts w:ascii="Montserrat" w:eastAsia="Montserrat" w:hAnsi="Montserrat" w:cs="Calibri"/>
                                        <w:color w:val="FFFFFF"/>
                                        <w:sz w:val="14"/>
                                        <w:szCs w:val="14"/>
                                        <w:lang w:val="fr-FR"/>
                                      </w:rPr>
                                      <w:t xml:space="preserve">. Il est essentiel que le site de test </w:t>
                                    </w:r>
                                    <w:proofErr w:type="spellStart"/>
                                    <w:r>
                                      <w:rPr>
                                        <w:rFonts w:ascii="Montserrat" w:eastAsia="Montserrat" w:hAnsi="Montserrat" w:cs="Calibri"/>
                                        <w:color w:val="FFFFFF"/>
                                        <w:sz w:val="14"/>
                                        <w:szCs w:val="14"/>
                                        <w:lang w:val="fr-FR"/>
                                      </w:rPr>
                                      <w:t>Truenat</w:t>
                                    </w:r>
                                    <w:proofErr w:type="spellEnd"/>
                                    <w:r>
                                      <w:rPr>
                                        <w:rFonts w:ascii="Montserrat" w:eastAsia="Montserrat" w:hAnsi="Montserrat" w:cs="Calibri"/>
                                        <w:color w:val="FFFFFF"/>
                                        <w:sz w:val="14"/>
                                        <w:szCs w:val="14"/>
                                        <w:lang w:val="fr-FR"/>
                                      </w:rPr>
                                      <w:t xml:space="preserve"> s’assure que les résultats sont transmis au site demandeur, au personnel de santé ou à la communauté, par voie numérique lorsque cela est possible.</w:t>
                                    </w:r>
                                  </w:p>
                                  <w:p w14:paraId="54510615" w14:textId="77777777" w:rsidR="00A53F55" w:rsidRDefault="00A53F55">
                                    <w:pPr>
                                      <w:spacing w:after="160" w:line="240" w:lineRule="auto"/>
                                      <w:rPr>
                                        <w:rFonts w:ascii="Montserrat" w:hAnsi="Montserrat" w:cstheme="minorHAnsi"/>
                                        <w:color w:val="FFFFFF" w:themeColor="background1"/>
                                        <w:sz w:val="14"/>
                                        <w:szCs w:val="14"/>
                                        <w:lang w:val="fr-FR"/>
                                      </w:rPr>
                                    </w:pP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16D35EEF" id="Group 457" o:spid="_x0000_s1694" style="position:absolute;left:0;text-align:left;margin-left:90.25pt;margin-top:14.5pt;width:173.3pt;height:144.8pt;z-index:252036096;mso-position-horizontal-relative:page;mso-width-relative:margin;mso-height-relative:margin" coordorigin="1115,-472" coordsize="22076,18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">
                      <w10:wrap anchorx="page"/>
                      <w10:anchorlock/>
                    </v:group>
                  </w:pict>
                </mc:Fallback>
              </mc:AlternateContent>
            </w:r>
            <w:r>
              <w:rPr>
                <w:noProof/>
                <w:lang w:eastAsia="zh-CN"/>
              </w:rPr>
              <w:drawing>
                <wp:inline distT="0" distB="0" distL="0" distR="0" wp14:anchorId="48636C63" wp14:editId="2941F4CC">
                  <wp:extent cx="4038600" cy="2274762"/>
                  <wp:effectExtent l="0" t="0" r="0" b="0"/>
                  <wp:docPr id="1984387675" name="Picture 198438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75" name="Picture 68"/>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4040194" cy="2275660"/>
                          </a:xfrm>
                          <a:prstGeom prst="rect">
                            <a:avLst/>
                          </a:prstGeom>
                          <a:noFill/>
                        </pic:spPr>
                      </pic:pic>
                    </a:graphicData>
                  </a:graphic>
                </wp:inline>
              </w:drawing>
            </w:r>
          </w:p>
        </w:tc>
      </w:tr>
      <w:tr w:rsidR="00A53F55" w14:paraId="6AE32B11" w14:textId="77777777">
        <w:tc>
          <w:tcPr>
            <w:tcW w:w="9350" w:type="dxa"/>
          </w:tcPr>
          <w:p w14:paraId="2EBEDAF8" w14:textId="77777777" w:rsidR="00A53F55" w:rsidRDefault="00F43DC4">
            <w:pPr>
              <w:rPr>
                <w:lang w:val="fr-FR"/>
              </w:rPr>
            </w:pPr>
            <w:r>
              <w:rPr>
                <w:rFonts w:eastAsia="Gill Sans MT"/>
                <w:b/>
                <w:bCs/>
                <w:lang w:val="fr-FR"/>
              </w:rPr>
              <w:t xml:space="preserve">DIRE : </w:t>
            </w:r>
            <w:r>
              <w:rPr>
                <w:rFonts w:eastAsia="Gill Sans MT"/>
                <w:lang w:val="fr-FR"/>
              </w:rPr>
              <w:t xml:space="preserve">Dans ce module, vous avez appris l’importance de la biosécurité lors de l’utilisation du test </w:t>
            </w:r>
            <w:proofErr w:type="spellStart"/>
            <w:r>
              <w:rPr>
                <w:lang w:val="fr-FR"/>
              </w:rPr>
              <w:t>Truenat</w:t>
            </w:r>
            <w:proofErr w:type="spellEnd"/>
            <w:r>
              <w:rPr>
                <w:rFonts w:eastAsia="Gill Sans MT"/>
                <w:lang w:val="fr-FR"/>
              </w:rPr>
              <w:t xml:space="preserve"> et comment recueillir un échantillon de qualité et le prétraiter pour le test </w:t>
            </w:r>
            <w:proofErr w:type="spellStart"/>
            <w:r>
              <w:rPr>
                <w:rFonts w:eastAsia="Gill Sans MT"/>
                <w:lang w:val="fr-FR"/>
              </w:rPr>
              <w:t>Truenat</w:t>
            </w:r>
            <w:proofErr w:type="spellEnd"/>
            <w:r>
              <w:rPr>
                <w:rFonts w:eastAsia="Gill Sans MT"/>
                <w:lang w:val="fr-FR"/>
              </w:rPr>
              <w:t xml:space="preserve">. Vous avez également appris qu’il peut être nécessaire d’établir ou d’adapter des réseaux de transfert des échantillons pour le test </w:t>
            </w:r>
            <w:proofErr w:type="spellStart"/>
            <w:r>
              <w:rPr>
                <w:rFonts w:eastAsia="Gill Sans MT"/>
                <w:lang w:val="fr-FR"/>
              </w:rPr>
              <w:t>Truenat</w:t>
            </w:r>
            <w:proofErr w:type="spellEnd"/>
            <w:r>
              <w:rPr>
                <w:rFonts w:eastAsia="Gill Sans MT"/>
                <w:lang w:val="fr-FR"/>
              </w:rPr>
              <w:t xml:space="preserve">. Il est essentiel que les sites de test </w:t>
            </w:r>
            <w:proofErr w:type="spellStart"/>
            <w:r>
              <w:rPr>
                <w:rFonts w:eastAsia="Gill Sans MT"/>
                <w:lang w:val="fr-FR"/>
              </w:rPr>
              <w:t>Truenat</w:t>
            </w:r>
            <w:proofErr w:type="spellEnd"/>
            <w:r>
              <w:rPr>
                <w:rFonts w:eastAsia="Gill Sans MT"/>
                <w:lang w:val="fr-FR"/>
              </w:rPr>
              <w:t xml:space="preserve"> s’assurent que les résultats sont transmis au site demandeur, au professionnel de santé ou à la communauté, par voie numérique lorsque cela est possible.</w:t>
            </w:r>
          </w:p>
        </w:tc>
      </w:tr>
      <w:tr w:rsidR="00A53F55" w14:paraId="737A5E74" w14:textId="77777777">
        <w:tc>
          <w:tcPr>
            <w:tcW w:w="9350" w:type="dxa"/>
          </w:tcPr>
          <w:p w14:paraId="27F81640" w14:textId="77777777" w:rsidR="00A53F55" w:rsidRDefault="00F43DC4">
            <w:pPr>
              <w:rPr>
                <w:lang w:val="fr-FR"/>
              </w:rPr>
            </w:pPr>
            <w:r>
              <w:rPr>
                <w:rFonts w:eastAsia="Gill Sans MT"/>
                <w:b/>
                <w:bCs/>
                <w:lang w:val="fr-FR"/>
              </w:rPr>
              <w:t xml:space="preserve">DEMANDER : </w:t>
            </w:r>
            <w:r>
              <w:rPr>
                <w:rFonts w:eastAsia="Gill Sans MT"/>
                <w:lang w:val="fr-FR"/>
              </w:rPr>
              <w:t>Quelqu’un a-t-il des questions sur cette leçon ?</w:t>
            </w:r>
          </w:p>
        </w:tc>
      </w:tr>
      <w:tr w:rsidR="00A53F55" w14:paraId="1912ED35" w14:textId="77777777">
        <w:tc>
          <w:tcPr>
            <w:tcW w:w="9350" w:type="dxa"/>
          </w:tcPr>
          <w:p w14:paraId="388673BD" w14:textId="77777777" w:rsidR="00A53F55" w:rsidRDefault="00F43DC4">
            <w:pPr>
              <w:rPr>
                <w:lang w:val="fr-FR"/>
              </w:rPr>
            </w:pPr>
            <w:r>
              <w:rPr>
                <w:rFonts w:eastAsia="Gill Sans MT"/>
                <w:b/>
                <w:bCs/>
                <w:lang w:val="fr-FR"/>
              </w:rPr>
              <w:t xml:space="preserve">FAIRE : </w:t>
            </w:r>
            <w:r>
              <w:rPr>
                <w:rFonts w:eastAsia="Gill Sans MT"/>
                <w:lang w:val="fr-FR"/>
              </w:rPr>
              <w:t xml:space="preserve">Répondez aux questions de clarification des participants. </w:t>
            </w:r>
          </w:p>
        </w:tc>
      </w:tr>
    </w:tbl>
    <w:p w14:paraId="0622D20A" w14:textId="77777777" w:rsidR="00A53F55" w:rsidRDefault="00A53F55">
      <w:pPr>
        <w:rPr>
          <w:lang w:val="fr-FR"/>
        </w:rPr>
      </w:pPr>
    </w:p>
    <w:p w14:paraId="00E07D90" w14:textId="77777777" w:rsidR="00A53F55" w:rsidRDefault="00F43DC4">
      <w:pPr>
        <w:keepNext/>
        <w:keepLines/>
        <w:spacing w:before="240"/>
        <w:outlineLvl w:val="2"/>
        <w:rPr>
          <w:rFonts w:eastAsia="Times New Roman"/>
          <w:color w:val="FF6E68"/>
          <w:sz w:val="40"/>
          <w:szCs w:val="40"/>
        </w:rPr>
      </w:pPr>
      <w:bookmarkStart w:id="102" w:name="_Toc80103247"/>
      <w:r>
        <w:rPr>
          <w:rFonts w:eastAsia="Gill Sans MT"/>
          <w:color w:val="FF6E68"/>
          <w:sz w:val="40"/>
          <w:szCs w:val="40"/>
          <w:lang w:val="fr-FR"/>
        </w:rPr>
        <w:t>Contrôle des connaissances</w:t>
      </w:r>
      <w:bookmarkEnd w:id="102"/>
      <w:r>
        <w:rPr>
          <w:rFonts w:eastAsia="Gill Sans MT"/>
          <w:color w:val="FF6E68"/>
          <w:sz w:val="40"/>
          <w:szCs w:val="40"/>
          <w:lang w:val="fr-FR"/>
        </w:rPr>
        <w:t xml:space="preserve"> </w:t>
      </w:r>
    </w:p>
    <w:tbl>
      <w:tblPr>
        <w:tblStyle w:val="TableGrid"/>
        <w:tblW w:w="0" w:type="auto"/>
        <w:tblLook w:val="04A0" w:firstRow="1" w:lastRow="0" w:firstColumn="1" w:lastColumn="0" w:noHBand="0" w:noVBand="1"/>
      </w:tblPr>
      <w:tblGrid>
        <w:gridCol w:w="9350"/>
      </w:tblGrid>
      <w:tr w:rsidR="00A53F55" w14:paraId="24ED8EFC" w14:textId="77777777">
        <w:tc>
          <w:tcPr>
            <w:tcW w:w="9350" w:type="dxa"/>
            <w:shd w:val="clear" w:color="auto" w:fill="E68F8C"/>
          </w:tcPr>
          <w:p w14:paraId="3F3DAC11" w14:textId="77777777" w:rsidR="00A53F55" w:rsidRDefault="00F43DC4">
            <w:pPr>
              <w:rPr>
                <w:b/>
                <w:bCs/>
                <w:noProof/>
                <w:color w:val="FFFFFF" w:themeColor="background1"/>
                <w:lang w:val="fr-FR"/>
              </w:rPr>
            </w:pPr>
            <w:r>
              <w:rPr>
                <w:rFonts w:eastAsia="Gill Sans MT"/>
                <w:b/>
                <w:bCs/>
                <w:noProof/>
                <w:color w:val="FFFFFF"/>
                <w:lang w:val="fr-FR"/>
              </w:rPr>
              <w:t>Contrôle des connaissances</w:t>
            </w:r>
          </w:p>
          <w:p w14:paraId="3BFEEF34" w14:textId="77777777" w:rsidR="00A53F55" w:rsidRDefault="00F43DC4">
            <w:pPr>
              <w:rPr>
                <w:b/>
                <w:bCs/>
                <w:noProof/>
                <w:color w:val="FFFFFF" w:themeColor="background1"/>
                <w:lang w:val="fr-FR"/>
              </w:rPr>
            </w:pPr>
            <w:r>
              <w:rPr>
                <w:rFonts w:eastAsia="Gill Sans MT"/>
                <w:b/>
                <w:bCs/>
                <w:noProof/>
                <w:color w:val="FFFFFF"/>
                <w:lang w:val="fr-FR"/>
              </w:rPr>
              <w:t>Diapositives : 62, 63 et  64</w:t>
            </w:r>
          </w:p>
          <w:p w14:paraId="3E2B79D4" w14:textId="2107A06A" w:rsidR="00A53F55" w:rsidRDefault="00F43DC4">
            <w:pPr>
              <w:rPr>
                <w:b/>
                <w:bCs/>
                <w:noProof/>
              </w:rPr>
            </w:pPr>
            <w:r>
              <w:rPr>
                <w:rFonts w:eastAsia="Gill Sans MT"/>
                <w:b/>
                <w:bCs/>
                <w:noProof/>
                <w:color w:val="FFFFFF"/>
                <w:lang w:val="fr-FR"/>
              </w:rPr>
              <w:t>Guide du participant page : 1</w:t>
            </w:r>
            <w:r w:rsidR="0060355C">
              <w:rPr>
                <w:rFonts w:eastAsia="Gill Sans MT"/>
                <w:b/>
                <w:bCs/>
                <w:noProof/>
                <w:color w:val="FFFFFF"/>
                <w:lang w:val="fr-FR"/>
              </w:rPr>
              <w:t>06</w:t>
            </w:r>
          </w:p>
        </w:tc>
      </w:tr>
      <w:tr w:rsidR="00A53F55" w14:paraId="63B05E55" w14:textId="77777777">
        <w:tc>
          <w:tcPr>
            <w:tcW w:w="9350" w:type="dxa"/>
          </w:tcPr>
          <w:p w14:paraId="489332A3" w14:textId="77777777" w:rsidR="00A53F55" w:rsidRDefault="00F43DC4">
            <w:pPr>
              <w:rPr>
                <w:lang w:val="fr-FR"/>
              </w:rPr>
            </w:pPr>
            <w:r>
              <w:rPr>
                <w:rFonts w:eastAsia="Gill Sans MT"/>
                <w:b/>
                <w:bCs/>
                <w:lang w:val="fr-FR"/>
              </w:rPr>
              <w:t xml:space="preserve">FAIRE : </w:t>
            </w:r>
            <w:r>
              <w:rPr>
                <w:rFonts w:eastAsia="Gill Sans MT"/>
                <w:lang w:val="fr-FR"/>
              </w:rPr>
              <w:t>Expliquez que vous allez poser aux participants trois questions de contrôle des connaissances et que pouvez demander au hasard à des participants de fournir une réponse. (Ces questions peuvent également être programmées comme des questions de sondage dans une formation virtuelle – assurez-vous que tous les participants répondent avant de continuer si vous utilisez la fonction de sondage).</w:t>
            </w:r>
          </w:p>
          <w:p w14:paraId="520A6FEE" w14:textId="77777777" w:rsidR="00A53F55" w:rsidRDefault="00A53F55">
            <w:pPr>
              <w:rPr>
                <w:lang w:val="fr-FR"/>
              </w:rPr>
            </w:pPr>
          </w:p>
          <w:p w14:paraId="7574D9B2" w14:textId="77777777" w:rsidR="00A53F55" w:rsidRDefault="00F43DC4">
            <w:pPr>
              <w:rPr>
                <w:lang w:val="fr-FR"/>
              </w:rPr>
            </w:pPr>
            <w:r>
              <w:rPr>
                <w:rFonts w:eastAsia="Gill Sans MT"/>
                <w:lang w:val="fr-FR"/>
              </w:rPr>
              <w:t>Si une réponse fournie est incorrecte, demandez si d’autres participants aimeraient y répondre. Corrigez toutes les mauvaises réponses qui sont données. Si plusieurs participants donnent une mauvaise réponse, vous devrez peut-être revoir le sujet.</w:t>
            </w:r>
          </w:p>
          <w:p w14:paraId="1ED07282" w14:textId="77777777" w:rsidR="00A53F55" w:rsidRDefault="00A53F55">
            <w:pPr>
              <w:rPr>
                <w:lang w:val="fr-FR"/>
              </w:rPr>
            </w:pPr>
          </w:p>
          <w:p w14:paraId="3DC5ADFB" w14:textId="77777777" w:rsidR="00A53F55" w:rsidRDefault="00F43DC4">
            <w:pPr>
              <w:rPr>
                <w:noProof/>
                <w:lang w:val="fr-FR"/>
              </w:rPr>
            </w:pPr>
            <w:r>
              <w:rPr>
                <w:rFonts w:eastAsia="Gill Sans MT"/>
                <w:lang w:val="fr-FR"/>
              </w:rPr>
              <w:lastRenderedPageBreak/>
              <w:t>Notez que les questions de contrôle des connaissances ne sont pas incluses dans les guides du participant pour éviter que les stagiaires ne les voient pendant la leçon et se concentrent uniquement sur ces éléments. Encouragez les participants à noter les réponses dans leurs guides dans le champ des notes à des fins de référence ultérieure.</w:t>
            </w:r>
          </w:p>
        </w:tc>
      </w:tr>
      <w:tr w:rsidR="00A53F55" w14:paraId="5F5AD0B3" w14:textId="77777777">
        <w:tc>
          <w:tcPr>
            <w:tcW w:w="9350" w:type="dxa"/>
          </w:tcPr>
          <w:p w14:paraId="001FCF28" w14:textId="77777777" w:rsidR="00A53F55" w:rsidRDefault="00F43DC4">
            <w:pPr>
              <w:jc w:val="center"/>
              <w:rPr>
                <w:b/>
                <w:bCs/>
                <w:noProof/>
              </w:rPr>
            </w:pPr>
            <w:r>
              <w:rPr>
                <w:noProof/>
                <w:lang w:eastAsia="zh-CN"/>
              </w:rPr>
              <mc:AlternateContent>
                <mc:Choice Requires="wpg">
                  <w:drawing>
                    <wp:anchor distT="0" distB="0" distL="114300" distR="114300" simplePos="0" relativeHeight="252034048" behindDoc="0" locked="1" layoutInCell="1" allowOverlap="1" wp14:anchorId="6258FFFD" wp14:editId="0B616A80">
                      <wp:simplePos x="0" y="0"/>
                      <wp:positionH relativeFrom="page">
                        <wp:posOffset>1431290</wp:posOffset>
                      </wp:positionH>
                      <wp:positionV relativeFrom="paragraph">
                        <wp:posOffset>212725</wp:posOffset>
                      </wp:positionV>
                      <wp:extent cx="2981325" cy="942975"/>
                      <wp:effectExtent l="0" t="0" r="9525" b="9525"/>
                      <wp:wrapNone/>
                      <wp:docPr id="448" name="Group 448"/>
                      <wp:cNvGraphicFramePr/>
                      <a:graphic xmlns:a="http://schemas.openxmlformats.org/drawingml/2006/main">
                        <a:graphicData uri="http://schemas.microsoft.com/office/word/2010/wordprocessingGroup">
                          <wpg:wgp>
                            <wpg:cNvGrpSpPr/>
                            <wpg:grpSpPr>
                              <a:xfrm>
                                <a:off x="0" y="0"/>
                                <a:ext cx="2981325" cy="942975"/>
                                <a:chOff x="-3" y="10098"/>
                                <a:chExt cx="2988584" cy="954188"/>
                              </a:xfrm>
                              <a:solidFill>
                                <a:sysClr val="window" lastClr="FFFFFF"/>
                              </a:solidFill>
                            </wpg:grpSpPr>
                            <wps:wsp>
                              <wps:cNvPr id="449" name="Google Shape;462;p24"/>
                              <wps:cNvSpPr txBox="1">
                                <a:spLocks noGrp="1"/>
                              </wps:cNvSpPr>
                              <wps:spPr>
                                <a:xfrm>
                                  <a:off x="-3" y="10098"/>
                                  <a:ext cx="2988584" cy="192024"/>
                                </a:xfrm>
                                <a:prstGeom prst="rect">
                                  <a:avLst/>
                                </a:prstGeom>
                                <a:grpFill/>
                                <a:ln>
                                  <a:noFill/>
                                </a:ln>
                              </wps:spPr>
                              <wps:txbx>
                                <w:txbxContent>
                                  <w:p w14:paraId="52663D24" w14:textId="77777777" w:rsidR="00A53F55" w:rsidRDefault="00F43DC4">
                                    <w:pPr>
                                      <w:pStyle w:val="NormalWeb"/>
                                      <w:spacing w:before="0" w:beforeAutospacing="0" w:after="0" w:afterAutospacing="0"/>
                                      <w:rPr>
                                        <w:rFonts w:ascii="Montserrat" w:hAnsi="Montserrat"/>
                                        <w:color w:val="FF6E68"/>
                                        <w:sz w:val="23"/>
                                        <w:szCs w:val="23"/>
                                      </w:rPr>
                                    </w:pPr>
                                    <w:r>
                                      <w:rPr>
                                        <w:rFonts w:ascii="Montserrat" w:eastAsia="Montserrat" w:hAnsi="Montserrat" w:cs="Montserrat ExtraBold"/>
                                        <w:bCs/>
                                        <w:color w:val="FF6E68"/>
                                        <w:sz w:val="23"/>
                                        <w:szCs w:val="23"/>
                                        <w:lang w:val="fr-FR"/>
                                      </w:rPr>
                                      <w:t>Contrôle des connaissances – Question 1</w:t>
                                    </w:r>
                                  </w:p>
                                </w:txbxContent>
                              </wps:txbx>
                              <wps:bodyPr spcFirstLastPara="1" wrap="square" lIns="0" tIns="0" rIns="0" bIns="0" anchor="t" anchorCtr="0"/>
                            </wps:wsp>
                            <wps:wsp>
                              <wps:cNvPr id="451" name="Google Shape;462;p24"/>
                              <wps:cNvSpPr txBox="1">
                                <a:spLocks noGrp="1"/>
                              </wps:cNvSpPr>
                              <wps:spPr>
                                <a:xfrm>
                                  <a:off x="75375" y="331826"/>
                                  <a:ext cx="2850189" cy="632460"/>
                                </a:xfrm>
                                <a:prstGeom prst="rect">
                                  <a:avLst/>
                                </a:prstGeom>
                                <a:grpFill/>
                                <a:ln>
                                  <a:noFill/>
                                </a:ln>
                              </wps:spPr>
                              <wps:txbx>
                                <w:txbxContent>
                                  <w:p w14:paraId="55567F6C" w14:textId="77777777" w:rsidR="00A53F55" w:rsidRDefault="00F43DC4">
                                    <w:pPr>
                                      <w:spacing w:line="240" w:lineRule="auto"/>
                                      <w:rPr>
                                        <w:rFonts w:ascii="Montserrat" w:eastAsia="Montserrat" w:hAnsi="Montserrat" w:cs="Montserrat"/>
                                        <w:sz w:val="16"/>
                                        <w:szCs w:val="13"/>
                                        <w:lang w:val="fr-FR"/>
                                      </w:rPr>
                                    </w:pPr>
                                    <w:r>
                                      <w:rPr>
                                        <w:rFonts w:ascii="Montserrat" w:eastAsia="Montserrat" w:hAnsi="Montserrat" w:cs="Montserrat"/>
                                        <w:sz w:val="16"/>
                                        <w:szCs w:val="16"/>
                                        <w:lang w:val="fr-FR"/>
                                      </w:rPr>
                                      <w:t xml:space="preserve">Quel est le type d’échantillon recommandé pour </w:t>
                                    </w:r>
                                    <w:proofErr w:type="spellStart"/>
                                    <w:r>
                                      <w:rPr>
                                        <w:rFonts w:ascii="Montserrat" w:eastAsia="Montserrat" w:hAnsi="Montserrat" w:cs="Montserrat"/>
                                        <w:sz w:val="16"/>
                                        <w:szCs w:val="16"/>
                                        <w:lang w:val="fr-FR"/>
                                      </w:rPr>
                                      <w:t>Truenat</w:t>
                                    </w:r>
                                    <w:proofErr w:type="spellEnd"/>
                                    <w:r>
                                      <w:rPr>
                                        <w:rFonts w:ascii="Montserrat" w:eastAsia="Montserrat" w:hAnsi="Montserrat" w:cs="Montserrat"/>
                                        <w:sz w:val="16"/>
                                        <w:szCs w:val="16"/>
                                        <w:lang w:val="fr-FR"/>
                                      </w:rPr>
                                      <w:t> ?</w:t>
                                    </w:r>
                                  </w:p>
                                  <w:p w14:paraId="72633D01" w14:textId="77777777" w:rsidR="00A53F55" w:rsidRDefault="00F43DC4">
                                    <w:pPr>
                                      <w:spacing w:before="200" w:line="240" w:lineRule="auto"/>
                                      <w:rPr>
                                        <w:rFonts w:ascii="Montserrat" w:hAnsi="Montserrat"/>
                                        <w:sz w:val="16"/>
                                        <w:szCs w:val="13"/>
                                        <w:lang w:val="fr-FR"/>
                                      </w:rPr>
                                    </w:pPr>
                                    <w:r>
                                      <w:rPr>
                                        <w:rFonts w:ascii="Montserrat" w:eastAsia="Montserrat" w:hAnsi="Montserrat"/>
                                        <w:sz w:val="16"/>
                                        <w:szCs w:val="16"/>
                                        <w:lang w:val="fr-FR"/>
                                      </w:rPr>
                                      <w:t>Dans quelles circonstances, rejetteriez-vous un échantillon reçu dans un laboratoire pour analyse ?</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6258FFFD" id="Group 448" o:spid="_x0000_s1697" style="position:absolute;left:0;text-align:left;margin-left:112.7pt;margin-top:16.75pt;width:234.75pt;height:74.25pt;z-index:252034048;mso-position-horizontal-relative:page;mso-width-relative:margin;mso-height-relative:margin" coordorigin=",100" coordsize="29885,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">
                      <w10:wrap anchorx="page"/>
                      <w10:anchorlock/>
                    </v:group>
                  </w:pict>
                </mc:Fallback>
              </mc:AlternateContent>
            </w:r>
            <w:r>
              <w:rPr>
                <w:b/>
                <w:bCs/>
                <w:noProof/>
                <w:lang w:eastAsia="zh-CN"/>
              </w:rPr>
              <w:drawing>
                <wp:inline distT="0" distB="0" distL="0" distR="0" wp14:anchorId="333F5EF5" wp14:editId="212AA829">
                  <wp:extent cx="3737644" cy="2105247"/>
                  <wp:effectExtent l="0" t="0" r="0" b="9525"/>
                  <wp:docPr id="1984387646" name="Picture 198438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7646" name="Picture 48"/>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3744656" cy="2109196"/>
                          </a:xfrm>
                          <a:prstGeom prst="rect">
                            <a:avLst/>
                          </a:prstGeom>
                          <a:noFill/>
                        </pic:spPr>
                      </pic:pic>
                    </a:graphicData>
                  </a:graphic>
                </wp:inline>
              </w:drawing>
            </w:r>
          </w:p>
        </w:tc>
      </w:tr>
      <w:tr w:rsidR="00A53F55" w14:paraId="0D78816B" w14:textId="77777777">
        <w:tc>
          <w:tcPr>
            <w:tcW w:w="9350" w:type="dxa"/>
          </w:tcPr>
          <w:p w14:paraId="3A055273" w14:textId="77777777" w:rsidR="00A53F55" w:rsidRDefault="00F43DC4">
            <w:pPr>
              <w:rPr>
                <w:b/>
                <w:bCs/>
                <w:noProof/>
              </w:rPr>
            </w:pPr>
            <w:r>
              <w:rPr>
                <w:rFonts w:eastAsia="Gill Sans MT"/>
                <w:b/>
                <w:bCs/>
                <w:noProof/>
                <w:lang w:val="fr-FR"/>
              </w:rPr>
              <w:t xml:space="preserve">RÉPONSE : </w:t>
            </w:r>
          </w:p>
          <w:p w14:paraId="7938CB75" w14:textId="77777777" w:rsidR="00A53F55" w:rsidRDefault="00F43DC4">
            <w:pPr>
              <w:numPr>
                <w:ilvl w:val="0"/>
                <w:numId w:val="44"/>
              </w:numPr>
              <w:spacing w:line="240" w:lineRule="auto"/>
              <w:contextualSpacing/>
              <w:rPr>
                <w:rFonts w:cs="Calibri"/>
                <w:noProof/>
              </w:rPr>
            </w:pPr>
            <w:r>
              <w:rPr>
                <w:rFonts w:eastAsia="Gill Sans MT" w:cs="Calibri"/>
                <w:noProof/>
                <w:lang w:val="fr-FR"/>
              </w:rPr>
              <w:t>Expectorations</w:t>
            </w:r>
          </w:p>
          <w:p w14:paraId="12E244DD" w14:textId="77777777" w:rsidR="00A53F55" w:rsidRDefault="00F43DC4">
            <w:pPr>
              <w:numPr>
                <w:ilvl w:val="0"/>
                <w:numId w:val="44"/>
              </w:numPr>
              <w:spacing w:line="240" w:lineRule="auto"/>
              <w:contextualSpacing/>
              <w:rPr>
                <w:rFonts w:cs="Calibri"/>
                <w:noProof/>
                <w:lang w:val="fr-FR"/>
              </w:rPr>
            </w:pPr>
            <w:r>
              <w:rPr>
                <w:rFonts w:eastAsia="Gill Sans MT" w:cs="Calibri"/>
                <w:noProof/>
                <w:lang w:val="fr-FR"/>
              </w:rPr>
              <w:t>Les échantillons d’expectorations contenant des contaminants tels que les noix de Betel, le khat, le tabac ou les particules alimentaires doivent être rejetés.</w:t>
            </w:r>
          </w:p>
        </w:tc>
      </w:tr>
      <w:tr w:rsidR="00A53F55" w14:paraId="03BF8C53" w14:textId="77777777">
        <w:tc>
          <w:tcPr>
            <w:tcW w:w="9350" w:type="dxa"/>
          </w:tcPr>
          <w:p w14:paraId="6309A303" w14:textId="77777777" w:rsidR="00A53F55" w:rsidRDefault="00F43DC4">
            <w:pPr>
              <w:jc w:val="center"/>
              <w:rPr>
                <w:b/>
                <w:bCs/>
                <w:noProof/>
              </w:rPr>
            </w:pPr>
            <w:r>
              <w:rPr>
                <w:noProof/>
                <w:lang w:eastAsia="zh-CN"/>
              </w:rPr>
              <w:drawing>
                <wp:inline distT="0" distB="0" distL="0" distR="0" wp14:anchorId="7C81E77C" wp14:editId="1E9A81E6">
                  <wp:extent cx="3289300" cy="1858166"/>
                  <wp:effectExtent l="19050" t="19050" r="25400" b="27940"/>
                  <wp:docPr id="238" name="Picture 238" descr="Interface utilisateur graphique, texte, application, e-m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289300" cy="1858166"/>
                          </a:xfrm>
                          <a:prstGeom prst="rect">
                            <a:avLst/>
                          </a:prstGeom>
                          <a:noFill/>
                          <a:ln>
                            <a:solidFill>
                              <a:sysClr val="window" lastClr="FFFFFF">
                                <a:lumMod val="50000"/>
                              </a:sysClr>
                            </a:solidFill>
                          </a:ln>
                        </pic:spPr>
                      </pic:pic>
                    </a:graphicData>
                  </a:graphic>
                </wp:inline>
              </w:drawing>
            </w:r>
            <w:r>
              <w:rPr>
                <w:noProof/>
                <w:lang w:eastAsia="zh-CN"/>
              </w:rPr>
              <mc:AlternateContent>
                <mc:Choice Requires="wpg">
                  <w:drawing>
                    <wp:anchor distT="0" distB="0" distL="114300" distR="114300" simplePos="0" relativeHeight="252032000" behindDoc="0" locked="1" layoutInCell="1" allowOverlap="1" wp14:anchorId="28762627" wp14:editId="57A27897">
                      <wp:simplePos x="0" y="0"/>
                      <wp:positionH relativeFrom="page">
                        <wp:posOffset>1593850</wp:posOffset>
                      </wp:positionH>
                      <wp:positionV relativeFrom="paragraph">
                        <wp:posOffset>208280</wp:posOffset>
                      </wp:positionV>
                      <wp:extent cx="2819400" cy="904240"/>
                      <wp:effectExtent l="0" t="0" r="0" b="10160"/>
                      <wp:wrapNone/>
                      <wp:docPr id="44" name="Group 44"/>
                      <wp:cNvGraphicFramePr/>
                      <a:graphic xmlns:a="http://schemas.openxmlformats.org/drawingml/2006/main">
                        <a:graphicData uri="http://schemas.microsoft.com/office/word/2010/wordprocessingGroup">
                          <wpg:wgp>
                            <wpg:cNvGrpSpPr/>
                            <wpg:grpSpPr>
                              <a:xfrm>
                                <a:off x="0" y="0"/>
                                <a:ext cx="2819400" cy="904240"/>
                                <a:chOff x="0" y="0"/>
                                <a:chExt cx="2822422" cy="908741"/>
                              </a:xfrm>
                              <a:solidFill>
                                <a:sysClr val="window" lastClr="FFFFFF"/>
                              </a:solidFill>
                            </wpg:grpSpPr>
                            <wps:wsp>
                              <wps:cNvPr id="46" name="Google Shape;462;p24"/>
                              <wps:cNvSpPr txBox="1">
                                <a:spLocks noGrp="1"/>
                              </wps:cNvSpPr>
                              <wps:spPr>
                                <a:xfrm>
                                  <a:off x="0" y="0"/>
                                  <a:ext cx="2822422" cy="192024"/>
                                </a:xfrm>
                                <a:prstGeom prst="rect">
                                  <a:avLst/>
                                </a:prstGeom>
                                <a:grpFill/>
                                <a:ln>
                                  <a:noFill/>
                                </a:ln>
                              </wps:spPr>
                              <wps:txbx>
                                <w:txbxContent>
                                  <w:p w14:paraId="7892AA14" w14:textId="77777777" w:rsidR="00A53F55" w:rsidRDefault="00F43DC4">
                                    <w:pPr>
                                      <w:pStyle w:val="NormalWeb"/>
                                      <w:spacing w:before="0" w:beforeAutospacing="0" w:after="0" w:afterAutospacing="0"/>
                                      <w:rPr>
                                        <w:rFonts w:ascii="Montserrat" w:hAnsi="Montserrat"/>
                                        <w:color w:val="FF6E68"/>
                                        <w:sz w:val="20"/>
                                        <w:szCs w:val="20"/>
                                      </w:rPr>
                                    </w:pPr>
                                    <w:r>
                                      <w:rPr>
                                        <w:rFonts w:ascii="Montserrat" w:eastAsia="Montserrat" w:hAnsi="Montserrat" w:cs="Montserrat ExtraBold"/>
                                        <w:bCs/>
                                        <w:color w:val="FF6E68"/>
                                        <w:sz w:val="20"/>
                                        <w:szCs w:val="20"/>
                                        <w:lang w:val="fr-FR"/>
                                      </w:rPr>
                                      <w:t>Contrôle des connaissances – Question 2</w:t>
                                    </w:r>
                                  </w:p>
                                </w:txbxContent>
                              </wps:txbx>
                              <wps:bodyPr spcFirstLastPara="1" wrap="square" lIns="0" tIns="0" rIns="0" bIns="0" anchor="t" anchorCtr="0"/>
                            </wps:wsp>
                            <wps:wsp>
                              <wps:cNvPr id="47" name="Google Shape;462;p24"/>
                              <wps:cNvSpPr txBox="1">
                                <a:spLocks noGrp="1"/>
                              </wps:cNvSpPr>
                              <wps:spPr>
                                <a:xfrm>
                                  <a:off x="70340" y="276281"/>
                                  <a:ext cx="2624946" cy="632460"/>
                                </a:xfrm>
                                <a:prstGeom prst="rect">
                                  <a:avLst/>
                                </a:prstGeom>
                                <a:grpFill/>
                                <a:ln>
                                  <a:noFill/>
                                </a:ln>
                              </wps:spPr>
                              <wps:txbx>
                                <w:txbxContent>
                                  <w:p w14:paraId="17E510C1" w14:textId="77777777" w:rsidR="00A53F55" w:rsidRDefault="00F43DC4">
                                    <w:pPr>
                                      <w:spacing w:line="240" w:lineRule="auto"/>
                                      <w:rPr>
                                        <w:rFonts w:ascii="Montserrat" w:eastAsia="Montserrat" w:hAnsi="Montserrat" w:cs="Montserrat"/>
                                        <w:color w:val="000000" w:themeColor="dark1"/>
                                        <w:sz w:val="13"/>
                                        <w:szCs w:val="13"/>
                                        <w:lang w:val="fr-FR"/>
                                      </w:rPr>
                                    </w:pPr>
                                    <w:r>
                                      <w:rPr>
                                        <w:rFonts w:ascii="Montserrat" w:eastAsia="Montserrat" w:hAnsi="Montserrat" w:cs="Montserrat"/>
                                        <w:color w:val="000000"/>
                                        <w:sz w:val="13"/>
                                        <w:szCs w:val="13"/>
                                        <w:lang w:val="fr-FR"/>
                                      </w:rPr>
                                      <w:t>À quelle température et où les échantillons doivent-ils être conservés avant d’être prétraités ?</w:t>
                                    </w:r>
                                  </w:p>
                                  <w:p w14:paraId="49C08731" w14:textId="77777777" w:rsidR="00A53F55" w:rsidRDefault="00F43DC4">
                                    <w:pPr>
                                      <w:spacing w:before="160" w:line="240" w:lineRule="auto"/>
                                      <w:rPr>
                                        <w:rFonts w:ascii="Montserrat" w:hAnsi="Montserrat"/>
                                        <w:color w:val="FF6E68"/>
                                        <w:sz w:val="13"/>
                                        <w:szCs w:val="13"/>
                                        <w:lang w:val="fr-FR"/>
                                      </w:rPr>
                                    </w:pPr>
                                    <w:r>
                                      <w:rPr>
                                        <w:rFonts w:ascii="Montserrat" w:eastAsia="Montserrat" w:hAnsi="Montserrat" w:cs="Montserrat"/>
                                        <w:color w:val="000000"/>
                                        <w:sz w:val="13"/>
                                        <w:szCs w:val="13"/>
                                        <w:lang w:val="fr-FR"/>
                                      </w:rPr>
                                      <w:t>À quelle température les échantillons doivent-ils être conservés après avoir été prétraités ?</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28762627" id="Group 44" o:spid="_x0000_s1700" style="position:absolute;left:0;text-align:left;margin-left:125.5pt;margin-top:16.4pt;width:222pt;height:71.2pt;z-index:252032000;mso-position-horizontal-relative:page;mso-width-relative:margin;mso-height-relative:margin" coordsize="28224,9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">
                      <w10:wrap anchorx="page"/>
                      <w10:anchorlock/>
                    </v:group>
                  </w:pict>
                </mc:Fallback>
              </mc:AlternateContent>
            </w:r>
          </w:p>
        </w:tc>
      </w:tr>
      <w:tr w:rsidR="00A53F55" w14:paraId="5E89D5F5" w14:textId="77777777">
        <w:tc>
          <w:tcPr>
            <w:tcW w:w="9350" w:type="dxa"/>
          </w:tcPr>
          <w:p w14:paraId="667704A5" w14:textId="77777777" w:rsidR="00A53F55" w:rsidRDefault="00F43DC4">
            <w:pPr>
              <w:tabs>
                <w:tab w:val="num" w:pos="720"/>
              </w:tabs>
              <w:rPr>
                <w:b/>
                <w:bCs/>
                <w:noProof/>
                <w:lang w:val="fr-FR"/>
              </w:rPr>
            </w:pPr>
            <w:r>
              <w:rPr>
                <w:rFonts w:eastAsia="Gill Sans MT"/>
                <w:b/>
                <w:bCs/>
                <w:noProof/>
                <w:lang w:val="fr-FR"/>
              </w:rPr>
              <w:t xml:space="preserve">RÉPONSE : </w:t>
            </w:r>
          </w:p>
          <w:p w14:paraId="7EFA2C7E" w14:textId="77777777" w:rsidR="00A53F55" w:rsidRDefault="00F43DC4">
            <w:pPr>
              <w:tabs>
                <w:tab w:val="num" w:pos="720"/>
              </w:tabs>
              <w:rPr>
                <w:b/>
                <w:bCs/>
                <w:noProof/>
                <w:lang w:val="fr-FR"/>
              </w:rPr>
            </w:pPr>
            <w:r>
              <w:rPr>
                <w:rFonts w:eastAsia="Gill Sans MT"/>
                <w:noProof/>
                <w:lang w:val="fr-FR"/>
              </w:rPr>
              <w:t>Les échantillons doivent être conservés dans un réfrigérateur ou une boîte réfrigérante jusqu’à ce qu’ils soient prétraités. Après le prétraitement, les échantillons doivent être conservés à -20 °C.</w:t>
            </w:r>
          </w:p>
        </w:tc>
      </w:tr>
      <w:tr w:rsidR="00A53F55" w14:paraId="410D25DD" w14:textId="77777777">
        <w:tc>
          <w:tcPr>
            <w:tcW w:w="9350" w:type="dxa"/>
          </w:tcPr>
          <w:p w14:paraId="68E1FF54" w14:textId="77777777" w:rsidR="00A53F55" w:rsidRDefault="00F43DC4">
            <w:pPr>
              <w:tabs>
                <w:tab w:val="num" w:pos="720"/>
              </w:tabs>
              <w:jc w:val="center"/>
              <w:rPr>
                <w:b/>
                <w:bCs/>
                <w:noProof/>
              </w:rPr>
            </w:pPr>
            <w:r>
              <w:rPr>
                <w:noProof/>
                <w:lang w:eastAsia="zh-CN"/>
              </w:rPr>
              <mc:AlternateContent>
                <mc:Choice Requires="wpg">
                  <w:drawing>
                    <wp:anchor distT="0" distB="0" distL="114300" distR="114300" simplePos="0" relativeHeight="252029952" behindDoc="0" locked="1" layoutInCell="1" allowOverlap="1" wp14:anchorId="0EF90B34" wp14:editId="032F9546">
                      <wp:simplePos x="0" y="0"/>
                      <wp:positionH relativeFrom="page">
                        <wp:posOffset>1717675</wp:posOffset>
                      </wp:positionH>
                      <wp:positionV relativeFrom="paragraph">
                        <wp:posOffset>85090</wp:posOffset>
                      </wp:positionV>
                      <wp:extent cx="2828925" cy="1257300"/>
                      <wp:effectExtent l="0" t="0" r="9525" b="0"/>
                      <wp:wrapNone/>
                      <wp:docPr id="27" name="Group 27"/>
                      <wp:cNvGraphicFramePr/>
                      <a:graphic xmlns:a="http://schemas.openxmlformats.org/drawingml/2006/main">
                        <a:graphicData uri="http://schemas.microsoft.com/office/word/2010/wordprocessingGroup">
                          <wpg:wgp>
                            <wpg:cNvGrpSpPr/>
                            <wpg:grpSpPr>
                              <a:xfrm>
                                <a:off x="0" y="0"/>
                                <a:ext cx="2828925" cy="1257300"/>
                                <a:chOff x="0" y="0"/>
                                <a:chExt cx="2831240" cy="1263402"/>
                              </a:xfrm>
                              <a:solidFill>
                                <a:sysClr val="window" lastClr="FFFFFF"/>
                              </a:solidFill>
                            </wpg:grpSpPr>
                            <wps:wsp>
                              <wps:cNvPr id="16" name="Google Shape;462;p24"/>
                              <wps:cNvSpPr txBox="1">
                                <a:spLocks noGrp="1"/>
                              </wps:cNvSpPr>
                              <wps:spPr>
                                <a:xfrm>
                                  <a:off x="0" y="0"/>
                                  <a:ext cx="2831240" cy="192024"/>
                                </a:xfrm>
                                <a:prstGeom prst="rect">
                                  <a:avLst/>
                                </a:prstGeom>
                                <a:grpFill/>
                                <a:ln>
                                  <a:noFill/>
                                </a:ln>
                              </wps:spPr>
                              <wps:txbx>
                                <w:txbxContent>
                                  <w:p w14:paraId="359BF0FE" w14:textId="77777777" w:rsidR="00A53F55" w:rsidRDefault="00F43DC4">
                                    <w:pPr>
                                      <w:pStyle w:val="NormalWeb"/>
                                      <w:spacing w:before="0" w:beforeAutospacing="0" w:after="0" w:afterAutospacing="0"/>
                                      <w:rPr>
                                        <w:rFonts w:ascii="Montserrat" w:hAnsi="Montserrat"/>
                                        <w:color w:val="FF6E68"/>
                                        <w:sz w:val="21"/>
                                        <w:szCs w:val="21"/>
                                      </w:rPr>
                                    </w:pPr>
                                    <w:r>
                                      <w:rPr>
                                        <w:rFonts w:ascii="Montserrat" w:eastAsia="Montserrat" w:hAnsi="Montserrat" w:cs="Montserrat ExtraBold"/>
                                        <w:bCs/>
                                        <w:color w:val="FF6E68"/>
                                        <w:sz w:val="21"/>
                                        <w:szCs w:val="21"/>
                                        <w:lang w:val="fr-FR"/>
                                      </w:rPr>
                                      <w:t>Contrôle des connaissances – Question 3</w:t>
                                    </w:r>
                                  </w:p>
                                </w:txbxContent>
                              </wps:txbx>
                              <wps:bodyPr spcFirstLastPara="1" wrap="square" lIns="0" tIns="0" rIns="0" bIns="0" anchor="t" anchorCtr="0"/>
                            </wps:wsp>
                            <wps:wsp>
                              <wps:cNvPr id="23" name="Google Shape;462;p24"/>
                              <wps:cNvSpPr txBox="1">
                                <a:spLocks noGrp="1"/>
                              </wps:cNvSpPr>
                              <wps:spPr>
                                <a:xfrm>
                                  <a:off x="70339" y="286378"/>
                                  <a:ext cx="2702560" cy="977024"/>
                                </a:xfrm>
                                <a:prstGeom prst="rect">
                                  <a:avLst/>
                                </a:prstGeom>
                                <a:grpFill/>
                                <a:ln>
                                  <a:noFill/>
                                </a:ln>
                              </wps:spPr>
                              <wps:txbx>
                                <w:txbxContent>
                                  <w:p w14:paraId="519E2B35" w14:textId="77777777" w:rsidR="00A53F55" w:rsidRDefault="00F43DC4">
                                    <w:pPr>
                                      <w:pStyle w:val="NormalWeb"/>
                                      <w:spacing w:before="0" w:beforeAutospacing="0" w:after="0" w:afterAutospacing="0"/>
                                      <w:rPr>
                                        <w:rFonts w:ascii="Montserrat" w:hAnsi="Montserrat"/>
                                        <w:sz w:val="13"/>
                                        <w:szCs w:val="13"/>
                                        <w:lang w:val="fr-FR"/>
                                      </w:rPr>
                                    </w:pPr>
                                    <w:r>
                                      <w:rPr>
                                        <w:rFonts w:ascii="Montserrat" w:eastAsia="Montserrat" w:hAnsi="Montserrat" w:cs="Montserrat"/>
                                        <w:color w:val="000000"/>
                                        <w:sz w:val="13"/>
                                        <w:szCs w:val="13"/>
                                        <w:lang w:val="fr-FR"/>
                                      </w:rPr>
                                      <w:t xml:space="preserve">Un échantillon d’expectorations est recueilli dans un établissement de soins primaires et testé à l’aide du test </w:t>
                                    </w:r>
                                    <w:proofErr w:type="spellStart"/>
                                    <w:r>
                                      <w:rPr>
                                        <w:rFonts w:ascii="Montserrat" w:eastAsia="Montserrat" w:hAnsi="Montserrat" w:cs="Montserrat"/>
                                        <w:color w:val="000000"/>
                                        <w:sz w:val="13"/>
                                        <w:szCs w:val="13"/>
                                        <w:lang w:val="fr-FR"/>
                                      </w:rPr>
                                      <w:t>Truenat</w:t>
                                    </w:r>
                                    <w:proofErr w:type="spellEnd"/>
                                    <w:r>
                                      <w:rPr>
                                        <w:rFonts w:ascii="Montserrat" w:eastAsia="Montserrat" w:hAnsi="Montserrat" w:cs="Montserrat"/>
                                        <w:color w:val="000000"/>
                                        <w:sz w:val="13"/>
                                        <w:szCs w:val="13"/>
                                        <w:lang w:val="fr-FR"/>
                                      </w:rPr>
                                      <w:t xml:space="preserve"> pour le dépistage du MTBC et de la résistance à la RIF. Les résultats de l’échantillon sont positifs pour les deux tests.</w:t>
                                    </w:r>
                                  </w:p>
                                  <w:p w14:paraId="3BEC7B54" w14:textId="77777777" w:rsidR="00A53F55" w:rsidRDefault="00F43DC4">
                                    <w:pPr>
                                      <w:pStyle w:val="ListParagraph"/>
                                      <w:numPr>
                                        <w:ilvl w:val="0"/>
                                        <w:numId w:val="48"/>
                                      </w:numPr>
                                      <w:tabs>
                                        <w:tab w:val="clear" w:pos="720"/>
                                      </w:tabs>
                                      <w:ind w:left="202" w:hanging="202"/>
                                      <w:rPr>
                                        <w:rFonts w:ascii="Montserrat" w:eastAsia="Times New Roman" w:hAnsi="Montserrat"/>
                                        <w:color w:val="000000"/>
                                        <w:sz w:val="13"/>
                                        <w:szCs w:val="13"/>
                                        <w:lang w:val="fr-FR"/>
                                      </w:rPr>
                                    </w:pPr>
                                    <w:r>
                                      <w:rPr>
                                        <w:rFonts w:ascii="Montserrat" w:eastAsia="Montserrat" w:hAnsi="Montserrat" w:cs="Montserrat"/>
                                        <w:color w:val="000000"/>
                                        <w:sz w:val="13"/>
                                        <w:szCs w:val="13"/>
                                        <w:lang w:val="fr-FR"/>
                                      </w:rPr>
                                      <w:t>Où l’échantillon doit-il être envoyé ensuite ?</w:t>
                                    </w:r>
                                  </w:p>
                                  <w:p w14:paraId="7A440EA4" w14:textId="77777777" w:rsidR="00A53F55" w:rsidRDefault="00F43DC4">
                                    <w:pPr>
                                      <w:pStyle w:val="ListParagraph"/>
                                      <w:numPr>
                                        <w:ilvl w:val="0"/>
                                        <w:numId w:val="48"/>
                                      </w:numPr>
                                      <w:tabs>
                                        <w:tab w:val="clear" w:pos="720"/>
                                      </w:tabs>
                                      <w:ind w:left="202" w:hanging="202"/>
                                      <w:rPr>
                                        <w:rFonts w:ascii="Montserrat" w:eastAsia="Times New Roman" w:hAnsi="Montserrat"/>
                                        <w:color w:val="000000"/>
                                        <w:sz w:val="13"/>
                                        <w:szCs w:val="13"/>
                                        <w:lang w:val="fr-FR"/>
                                      </w:rPr>
                                    </w:pPr>
                                    <w:r>
                                      <w:rPr>
                                        <w:rFonts w:ascii="Montserrat" w:eastAsia="Montserrat" w:hAnsi="Montserrat" w:cs="Montserrat"/>
                                        <w:color w:val="000000"/>
                                        <w:sz w:val="13"/>
                                        <w:szCs w:val="13"/>
                                        <w:lang w:val="fr-FR"/>
                                      </w:rPr>
                                      <w:t>Où les résultats doivent-ils être envoyés ?</w:t>
                                    </w:r>
                                  </w:p>
                                  <w:p w14:paraId="1FF2B493" w14:textId="77777777" w:rsidR="00A53F55" w:rsidRDefault="00F43DC4">
                                    <w:pPr>
                                      <w:pStyle w:val="ListParagraph"/>
                                      <w:numPr>
                                        <w:ilvl w:val="0"/>
                                        <w:numId w:val="48"/>
                                      </w:numPr>
                                      <w:tabs>
                                        <w:tab w:val="clear" w:pos="720"/>
                                      </w:tabs>
                                      <w:ind w:left="202" w:hanging="202"/>
                                      <w:rPr>
                                        <w:rFonts w:ascii="Montserrat" w:hAnsi="Montserrat"/>
                                        <w:color w:val="FF6E68"/>
                                        <w:sz w:val="13"/>
                                        <w:szCs w:val="13"/>
                                        <w:lang w:val="fr-FR"/>
                                      </w:rPr>
                                    </w:pPr>
                                    <w:r>
                                      <w:rPr>
                                        <w:rFonts w:ascii="Montserrat" w:eastAsia="Montserrat" w:hAnsi="Montserrat" w:cs="Montserrat"/>
                                        <w:color w:val="000000"/>
                                        <w:sz w:val="13"/>
                                        <w:szCs w:val="13"/>
                                        <w:lang w:val="fr-FR"/>
                                      </w:rPr>
                                      <w:t>Où le patient doit-il être orienté ?</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w14:anchorId="0EF90B34" id="Group 27" o:spid="_x0000_s1703" style="position:absolute;left:0;text-align:left;margin-left:135.25pt;margin-top:6.7pt;width:222.75pt;height:99pt;z-index:252029952;mso-position-horizontal-relative:page;mso-width-relative:margin;mso-height-relative:margin" coordsize="28312,1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">
                      <w10:wrap anchorx="page"/>
                      <w10:anchorlock/>
                    </v:group>
                  </w:pict>
                </mc:Fallback>
              </mc:AlternateContent>
            </w:r>
            <w:r>
              <w:rPr>
                <w:noProof/>
                <w:lang w:eastAsia="zh-CN"/>
              </w:rPr>
              <w:drawing>
                <wp:inline distT="0" distB="0" distL="0" distR="0" wp14:anchorId="537E4791" wp14:editId="2E8C54CE">
                  <wp:extent cx="3404044" cy="1774581"/>
                  <wp:effectExtent l="19050" t="19050" r="25400" b="16510"/>
                  <wp:docPr id="239" name="Picture 239" descr="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407991" cy="1776638"/>
                          </a:xfrm>
                          <a:prstGeom prst="rect">
                            <a:avLst/>
                          </a:prstGeom>
                          <a:noFill/>
                          <a:ln>
                            <a:solidFill>
                              <a:sysClr val="window" lastClr="FFFFFF">
                                <a:lumMod val="50000"/>
                              </a:sysClr>
                            </a:solidFill>
                          </a:ln>
                        </pic:spPr>
                      </pic:pic>
                    </a:graphicData>
                  </a:graphic>
                </wp:inline>
              </w:drawing>
            </w:r>
          </w:p>
        </w:tc>
      </w:tr>
      <w:tr w:rsidR="00A53F55" w14:paraId="39301676" w14:textId="77777777">
        <w:tc>
          <w:tcPr>
            <w:tcW w:w="9350" w:type="dxa"/>
          </w:tcPr>
          <w:p w14:paraId="30725BCA" w14:textId="77777777" w:rsidR="00A53F55" w:rsidRDefault="00F43DC4">
            <w:pPr>
              <w:tabs>
                <w:tab w:val="num" w:pos="720"/>
              </w:tabs>
              <w:rPr>
                <w:noProof/>
                <w:lang w:val="fr-FR"/>
              </w:rPr>
            </w:pPr>
            <w:r>
              <w:rPr>
                <w:rFonts w:eastAsia="Gill Sans MT"/>
                <w:b/>
                <w:bCs/>
                <w:noProof/>
                <w:lang w:val="fr-FR"/>
              </w:rPr>
              <w:lastRenderedPageBreak/>
              <w:t>RÉPONSE :</w:t>
            </w:r>
            <w:r>
              <w:rPr>
                <w:rFonts w:eastAsia="Gill Sans MT"/>
                <w:noProof/>
                <w:lang w:val="fr-FR"/>
              </w:rPr>
              <w:t xml:space="preserve"> </w:t>
            </w:r>
          </w:p>
          <w:p w14:paraId="2E381951" w14:textId="77777777" w:rsidR="00A53F55" w:rsidRDefault="00F43DC4">
            <w:pPr>
              <w:tabs>
                <w:tab w:val="num" w:pos="720"/>
              </w:tabs>
              <w:rPr>
                <w:noProof/>
                <w:lang w:val="fr-FR"/>
              </w:rPr>
            </w:pPr>
            <w:r>
              <w:rPr>
                <w:rFonts w:eastAsia="Gill Sans MT"/>
                <w:noProof/>
                <w:lang w:val="fr-FR"/>
              </w:rPr>
              <w:t>Les réponses varieront en fonction du pays. Les échantillons testés positifs pour la résistance à la RIF devront peut-être être envoyés pour culture/TDS. Le patient doit être orienté vers un traitement (s’il n’est pas disponible au centre où il a été testé) et ses résultats doivent être envoyés (de préférence par voie numérique) au centre où il se rendra.</w:t>
            </w:r>
          </w:p>
        </w:tc>
      </w:tr>
    </w:tbl>
    <w:p w14:paraId="04DA8523" w14:textId="77777777" w:rsidR="00A53F55" w:rsidRDefault="00A53F55">
      <w:pPr>
        <w:rPr>
          <w:lang w:val="fr-FR"/>
        </w:rPr>
      </w:pPr>
    </w:p>
    <w:sectPr w:rsidR="00A53F55">
      <w:footerReference w:type="default" r:id="rId283"/>
      <w:footerReference w:type="first" r:id="rId28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A689A" w14:textId="77777777" w:rsidR="006F14D0" w:rsidRDefault="006F14D0">
      <w:pPr>
        <w:spacing w:line="240" w:lineRule="auto"/>
      </w:pPr>
      <w:r>
        <w:separator/>
      </w:r>
    </w:p>
  </w:endnote>
  <w:endnote w:type="continuationSeparator" w:id="0">
    <w:p w14:paraId="2B6764E8" w14:textId="77777777" w:rsidR="006F14D0" w:rsidRDefault="006F14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Yu Mincho"/>
    <w:charset w:val="80"/>
    <w:family w:val="roman"/>
    <w:pitch w:val="variable"/>
    <w:sig w:usb0="800002E7" w:usb1="2AC7FCFF" w:usb2="00000012" w:usb3="00000000" w:csb0="0002009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Montserrat Medium">
    <w:altName w:val="Calibri"/>
    <w:charset w:val="00"/>
    <w:family w:val="auto"/>
    <w:pitch w:val="variable"/>
    <w:sig w:usb0="2000020F" w:usb1="00000003" w:usb2="00000000" w:usb3="00000000" w:csb0="00000197" w:csb1="00000000"/>
  </w:font>
  <w:font w:name="Montserrat ExtraBold">
    <w:altName w:val="Times New Roman"/>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5145510"/>
      <w:docPartObj>
        <w:docPartGallery w:val="Page Numbers (Bottom of Page)"/>
        <w:docPartUnique/>
      </w:docPartObj>
    </w:sdtPr>
    <w:sdtEndPr>
      <w:rPr>
        <w:noProof/>
      </w:rPr>
    </w:sdtEndPr>
    <w:sdtContent>
      <w:p w14:paraId="078ABE61" w14:textId="77777777" w:rsidR="00A53F55" w:rsidRDefault="00F43DC4">
        <w:pPr>
          <w:pStyle w:val="Header"/>
          <w:jc w:val="right"/>
        </w:pPr>
        <w:r>
          <w:fldChar w:fldCharType="begin"/>
        </w:r>
        <w:r>
          <w:instrText xml:space="preserve"> PAGE   \* MERGEFORMAT </w:instrText>
        </w:r>
        <w:r>
          <w:fldChar w:fldCharType="separate"/>
        </w:r>
        <w:r>
          <w:rPr>
            <w:noProof/>
          </w:rPr>
          <w:t>3</w:t>
        </w:r>
        <w:r>
          <w:rPr>
            <w:noProof/>
          </w:rPr>
          <w:fldChar w:fldCharType="end"/>
        </w:r>
      </w:p>
    </w:sdtContent>
  </w:sdt>
  <w:p w14:paraId="70B640FD" w14:textId="77777777" w:rsidR="00A53F55" w:rsidRDefault="00A53F55">
    <w:pPr>
      <w:pStyle w:val="Head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58625" w14:textId="77777777" w:rsidR="00A53F55" w:rsidRDefault="00A53F55">
    <w:pPr>
      <w:pStyle w:val="Header"/>
    </w:pPr>
  </w:p>
  <w:p w14:paraId="32D82C62" w14:textId="77777777" w:rsidR="00A53F55" w:rsidRDefault="00A53F55">
    <w:pPr>
      <w:pStyle w:val="Head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562AF0" w14:textId="77777777" w:rsidR="006F14D0" w:rsidRDefault="006F14D0">
      <w:pPr>
        <w:spacing w:line="240" w:lineRule="auto"/>
      </w:pPr>
      <w:r>
        <w:separator/>
      </w:r>
    </w:p>
  </w:footnote>
  <w:footnote w:type="continuationSeparator" w:id="0">
    <w:p w14:paraId="46E90BAE" w14:textId="77777777" w:rsidR="006F14D0" w:rsidRDefault="006F14D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62E97"/>
    <w:multiLevelType w:val="multilevel"/>
    <w:tmpl w:val="CD908A2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1F42A65"/>
    <w:multiLevelType w:val="hybridMultilevel"/>
    <w:tmpl w:val="394EBC00"/>
    <w:lvl w:ilvl="0" w:tplc="3202E77E">
      <w:start w:val="1"/>
      <w:numFmt w:val="bullet"/>
      <w:lvlText w:val=""/>
      <w:lvlJc w:val="left"/>
      <w:pPr>
        <w:ind w:left="1005" w:hanging="360"/>
      </w:pPr>
      <w:rPr>
        <w:rFonts w:ascii="Symbol" w:hAnsi="Symbol" w:hint="default"/>
      </w:rPr>
    </w:lvl>
    <w:lvl w:ilvl="1" w:tplc="86C0EEB0" w:tentative="1">
      <w:start w:val="1"/>
      <w:numFmt w:val="bullet"/>
      <w:lvlText w:val="o"/>
      <w:lvlJc w:val="left"/>
      <w:pPr>
        <w:ind w:left="1725" w:hanging="360"/>
      </w:pPr>
      <w:rPr>
        <w:rFonts w:ascii="Courier New" w:hAnsi="Courier New" w:cs="Courier New" w:hint="default"/>
      </w:rPr>
    </w:lvl>
    <w:lvl w:ilvl="2" w:tplc="89BA0426" w:tentative="1">
      <w:start w:val="1"/>
      <w:numFmt w:val="bullet"/>
      <w:lvlText w:val=""/>
      <w:lvlJc w:val="left"/>
      <w:pPr>
        <w:ind w:left="2445" w:hanging="360"/>
      </w:pPr>
      <w:rPr>
        <w:rFonts w:ascii="Wingdings" w:hAnsi="Wingdings" w:hint="default"/>
      </w:rPr>
    </w:lvl>
    <w:lvl w:ilvl="3" w:tplc="A80ED136" w:tentative="1">
      <w:start w:val="1"/>
      <w:numFmt w:val="bullet"/>
      <w:lvlText w:val=""/>
      <w:lvlJc w:val="left"/>
      <w:pPr>
        <w:ind w:left="3165" w:hanging="360"/>
      </w:pPr>
      <w:rPr>
        <w:rFonts w:ascii="Symbol" w:hAnsi="Symbol" w:hint="default"/>
      </w:rPr>
    </w:lvl>
    <w:lvl w:ilvl="4" w:tplc="980A3CF2" w:tentative="1">
      <w:start w:val="1"/>
      <w:numFmt w:val="bullet"/>
      <w:lvlText w:val="o"/>
      <w:lvlJc w:val="left"/>
      <w:pPr>
        <w:ind w:left="3885" w:hanging="360"/>
      </w:pPr>
      <w:rPr>
        <w:rFonts w:ascii="Courier New" w:hAnsi="Courier New" w:cs="Courier New" w:hint="default"/>
      </w:rPr>
    </w:lvl>
    <w:lvl w:ilvl="5" w:tplc="84AE8714" w:tentative="1">
      <w:start w:val="1"/>
      <w:numFmt w:val="bullet"/>
      <w:lvlText w:val=""/>
      <w:lvlJc w:val="left"/>
      <w:pPr>
        <w:ind w:left="4605" w:hanging="360"/>
      </w:pPr>
      <w:rPr>
        <w:rFonts w:ascii="Wingdings" w:hAnsi="Wingdings" w:hint="default"/>
      </w:rPr>
    </w:lvl>
    <w:lvl w:ilvl="6" w:tplc="B30C8128" w:tentative="1">
      <w:start w:val="1"/>
      <w:numFmt w:val="bullet"/>
      <w:lvlText w:val=""/>
      <w:lvlJc w:val="left"/>
      <w:pPr>
        <w:ind w:left="5325" w:hanging="360"/>
      </w:pPr>
      <w:rPr>
        <w:rFonts w:ascii="Symbol" w:hAnsi="Symbol" w:hint="default"/>
      </w:rPr>
    </w:lvl>
    <w:lvl w:ilvl="7" w:tplc="3AAC4F0E" w:tentative="1">
      <w:start w:val="1"/>
      <w:numFmt w:val="bullet"/>
      <w:lvlText w:val="o"/>
      <w:lvlJc w:val="left"/>
      <w:pPr>
        <w:ind w:left="6045" w:hanging="360"/>
      </w:pPr>
      <w:rPr>
        <w:rFonts w:ascii="Courier New" w:hAnsi="Courier New" w:cs="Courier New" w:hint="default"/>
      </w:rPr>
    </w:lvl>
    <w:lvl w:ilvl="8" w:tplc="3C6E9256" w:tentative="1">
      <w:start w:val="1"/>
      <w:numFmt w:val="bullet"/>
      <w:lvlText w:val=""/>
      <w:lvlJc w:val="left"/>
      <w:pPr>
        <w:ind w:left="6765" w:hanging="360"/>
      </w:pPr>
      <w:rPr>
        <w:rFonts w:ascii="Wingdings" w:hAnsi="Wingdings" w:hint="default"/>
      </w:rPr>
    </w:lvl>
  </w:abstractNum>
  <w:abstractNum w:abstractNumId="2" w15:restartNumberingAfterBreak="0">
    <w:nsid w:val="031559D0"/>
    <w:multiLevelType w:val="hybridMultilevel"/>
    <w:tmpl w:val="B852A99E"/>
    <w:lvl w:ilvl="0" w:tplc="827C569C">
      <w:start w:val="1"/>
      <w:numFmt w:val="bullet"/>
      <w:lvlText w:val=""/>
      <w:lvlJc w:val="left"/>
      <w:pPr>
        <w:ind w:left="720" w:hanging="360"/>
      </w:pPr>
      <w:rPr>
        <w:rFonts w:ascii="Symbol" w:hAnsi="Symbol" w:hint="default"/>
      </w:rPr>
    </w:lvl>
    <w:lvl w:ilvl="1" w:tplc="36FE1080" w:tentative="1">
      <w:start w:val="1"/>
      <w:numFmt w:val="bullet"/>
      <w:lvlText w:val="o"/>
      <w:lvlJc w:val="left"/>
      <w:pPr>
        <w:ind w:left="1440" w:hanging="360"/>
      </w:pPr>
      <w:rPr>
        <w:rFonts w:ascii="Courier New" w:hAnsi="Courier New" w:cs="Courier New" w:hint="default"/>
      </w:rPr>
    </w:lvl>
    <w:lvl w:ilvl="2" w:tplc="6702355A" w:tentative="1">
      <w:start w:val="1"/>
      <w:numFmt w:val="bullet"/>
      <w:lvlText w:val=""/>
      <w:lvlJc w:val="left"/>
      <w:pPr>
        <w:ind w:left="2160" w:hanging="360"/>
      </w:pPr>
      <w:rPr>
        <w:rFonts w:ascii="Wingdings" w:hAnsi="Wingdings" w:hint="default"/>
      </w:rPr>
    </w:lvl>
    <w:lvl w:ilvl="3" w:tplc="37783E38" w:tentative="1">
      <w:start w:val="1"/>
      <w:numFmt w:val="bullet"/>
      <w:lvlText w:val=""/>
      <w:lvlJc w:val="left"/>
      <w:pPr>
        <w:ind w:left="2880" w:hanging="360"/>
      </w:pPr>
      <w:rPr>
        <w:rFonts w:ascii="Symbol" w:hAnsi="Symbol" w:hint="default"/>
      </w:rPr>
    </w:lvl>
    <w:lvl w:ilvl="4" w:tplc="3EEA11C4" w:tentative="1">
      <w:start w:val="1"/>
      <w:numFmt w:val="bullet"/>
      <w:lvlText w:val="o"/>
      <w:lvlJc w:val="left"/>
      <w:pPr>
        <w:ind w:left="3600" w:hanging="360"/>
      </w:pPr>
      <w:rPr>
        <w:rFonts w:ascii="Courier New" w:hAnsi="Courier New" w:cs="Courier New" w:hint="default"/>
      </w:rPr>
    </w:lvl>
    <w:lvl w:ilvl="5" w:tplc="D09EDC84" w:tentative="1">
      <w:start w:val="1"/>
      <w:numFmt w:val="bullet"/>
      <w:lvlText w:val=""/>
      <w:lvlJc w:val="left"/>
      <w:pPr>
        <w:ind w:left="4320" w:hanging="360"/>
      </w:pPr>
      <w:rPr>
        <w:rFonts w:ascii="Wingdings" w:hAnsi="Wingdings" w:hint="default"/>
      </w:rPr>
    </w:lvl>
    <w:lvl w:ilvl="6" w:tplc="5B5C63AC" w:tentative="1">
      <w:start w:val="1"/>
      <w:numFmt w:val="bullet"/>
      <w:lvlText w:val=""/>
      <w:lvlJc w:val="left"/>
      <w:pPr>
        <w:ind w:left="5040" w:hanging="360"/>
      </w:pPr>
      <w:rPr>
        <w:rFonts w:ascii="Symbol" w:hAnsi="Symbol" w:hint="default"/>
      </w:rPr>
    </w:lvl>
    <w:lvl w:ilvl="7" w:tplc="20AA745C" w:tentative="1">
      <w:start w:val="1"/>
      <w:numFmt w:val="bullet"/>
      <w:lvlText w:val="o"/>
      <w:lvlJc w:val="left"/>
      <w:pPr>
        <w:ind w:left="5760" w:hanging="360"/>
      </w:pPr>
      <w:rPr>
        <w:rFonts w:ascii="Courier New" w:hAnsi="Courier New" w:cs="Courier New" w:hint="default"/>
      </w:rPr>
    </w:lvl>
    <w:lvl w:ilvl="8" w:tplc="6A64D488" w:tentative="1">
      <w:start w:val="1"/>
      <w:numFmt w:val="bullet"/>
      <w:lvlText w:val=""/>
      <w:lvlJc w:val="left"/>
      <w:pPr>
        <w:ind w:left="6480" w:hanging="360"/>
      </w:pPr>
      <w:rPr>
        <w:rFonts w:ascii="Wingdings" w:hAnsi="Wingdings" w:hint="default"/>
      </w:rPr>
    </w:lvl>
  </w:abstractNum>
  <w:abstractNum w:abstractNumId="3" w15:restartNumberingAfterBreak="0">
    <w:nsid w:val="04334676"/>
    <w:multiLevelType w:val="hybridMultilevel"/>
    <w:tmpl w:val="BC0E1C98"/>
    <w:lvl w:ilvl="0" w:tplc="F2E2889C">
      <w:start w:val="1"/>
      <w:numFmt w:val="bullet"/>
      <w:lvlText w:val=""/>
      <w:lvlJc w:val="left"/>
      <w:pPr>
        <w:ind w:left="1080" w:hanging="360"/>
      </w:pPr>
      <w:rPr>
        <w:rFonts w:ascii="Symbol" w:hAnsi="Symbol" w:hint="default"/>
      </w:rPr>
    </w:lvl>
    <w:lvl w:ilvl="1" w:tplc="6CE4FEF0" w:tentative="1">
      <w:start w:val="1"/>
      <w:numFmt w:val="lowerLetter"/>
      <w:lvlText w:val="%2."/>
      <w:lvlJc w:val="left"/>
      <w:pPr>
        <w:ind w:left="1800" w:hanging="360"/>
      </w:pPr>
    </w:lvl>
    <w:lvl w:ilvl="2" w:tplc="E6ACD9AC" w:tentative="1">
      <w:start w:val="1"/>
      <w:numFmt w:val="lowerRoman"/>
      <w:lvlText w:val="%3."/>
      <w:lvlJc w:val="right"/>
      <w:pPr>
        <w:ind w:left="2520" w:hanging="180"/>
      </w:pPr>
    </w:lvl>
    <w:lvl w:ilvl="3" w:tplc="39DCF77E" w:tentative="1">
      <w:start w:val="1"/>
      <w:numFmt w:val="decimal"/>
      <w:lvlText w:val="%4."/>
      <w:lvlJc w:val="left"/>
      <w:pPr>
        <w:ind w:left="3240" w:hanging="360"/>
      </w:pPr>
    </w:lvl>
    <w:lvl w:ilvl="4" w:tplc="22E650EA" w:tentative="1">
      <w:start w:val="1"/>
      <w:numFmt w:val="lowerLetter"/>
      <w:lvlText w:val="%5."/>
      <w:lvlJc w:val="left"/>
      <w:pPr>
        <w:ind w:left="3960" w:hanging="360"/>
      </w:pPr>
    </w:lvl>
    <w:lvl w:ilvl="5" w:tplc="7B26EEAA" w:tentative="1">
      <w:start w:val="1"/>
      <w:numFmt w:val="lowerRoman"/>
      <w:lvlText w:val="%6."/>
      <w:lvlJc w:val="right"/>
      <w:pPr>
        <w:ind w:left="4680" w:hanging="180"/>
      </w:pPr>
    </w:lvl>
    <w:lvl w:ilvl="6" w:tplc="858A8A02" w:tentative="1">
      <w:start w:val="1"/>
      <w:numFmt w:val="decimal"/>
      <w:lvlText w:val="%7."/>
      <w:lvlJc w:val="left"/>
      <w:pPr>
        <w:ind w:left="5400" w:hanging="360"/>
      </w:pPr>
    </w:lvl>
    <w:lvl w:ilvl="7" w:tplc="E370BD12" w:tentative="1">
      <w:start w:val="1"/>
      <w:numFmt w:val="lowerLetter"/>
      <w:lvlText w:val="%8."/>
      <w:lvlJc w:val="left"/>
      <w:pPr>
        <w:ind w:left="6120" w:hanging="360"/>
      </w:pPr>
    </w:lvl>
    <w:lvl w:ilvl="8" w:tplc="DEF4C466" w:tentative="1">
      <w:start w:val="1"/>
      <w:numFmt w:val="lowerRoman"/>
      <w:lvlText w:val="%9."/>
      <w:lvlJc w:val="right"/>
      <w:pPr>
        <w:ind w:left="6840" w:hanging="180"/>
      </w:pPr>
    </w:lvl>
  </w:abstractNum>
  <w:abstractNum w:abstractNumId="4" w15:restartNumberingAfterBreak="0">
    <w:nsid w:val="04C77577"/>
    <w:multiLevelType w:val="hybridMultilevel"/>
    <w:tmpl w:val="52F02F86"/>
    <w:lvl w:ilvl="0" w:tplc="E2E049C8">
      <w:start w:val="1"/>
      <w:numFmt w:val="bullet"/>
      <w:lvlText w:val="•"/>
      <w:lvlJc w:val="left"/>
      <w:pPr>
        <w:tabs>
          <w:tab w:val="num" w:pos="720"/>
        </w:tabs>
        <w:ind w:left="720" w:hanging="360"/>
      </w:pPr>
      <w:rPr>
        <w:rFonts w:ascii="Arial" w:hAnsi="Arial" w:hint="default"/>
      </w:rPr>
    </w:lvl>
    <w:lvl w:ilvl="1" w:tplc="079E9BA4" w:tentative="1">
      <w:start w:val="1"/>
      <w:numFmt w:val="bullet"/>
      <w:lvlText w:val="•"/>
      <w:lvlJc w:val="left"/>
      <w:pPr>
        <w:tabs>
          <w:tab w:val="num" w:pos="1440"/>
        </w:tabs>
        <w:ind w:left="1440" w:hanging="360"/>
      </w:pPr>
      <w:rPr>
        <w:rFonts w:ascii="Arial" w:hAnsi="Arial" w:hint="default"/>
      </w:rPr>
    </w:lvl>
    <w:lvl w:ilvl="2" w:tplc="799E1284" w:tentative="1">
      <w:start w:val="1"/>
      <w:numFmt w:val="bullet"/>
      <w:lvlText w:val="•"/>
      <w:lvlJc w:val="left"/>
      <w:pPr>
        <w:tabs>
          <w:tab w:val="num" w:pos="2160"/>
        </w:tabs>
        <w:ind w:left="2160" w:hanging="360"/>
      </w:pPr>
      <w:rPr>
        <w:rFonts w:ascii="Arial" w:hAnsi="Arial" w:hint="default"/>
      </w:rPr>
    </w:lvl>
    <w:lvl w:ilvl="3" w:tplc="A7563AB4" w:tentative="1">
      <w:start w:val="1"/>
      <w:numFmt w:val="bullet"/>
      <w:lvlText w:val="•"/>
      <w:lvlJc w:val="left"/>
      <w:pPr>
        <w:tabs>
          <w:tab w:val="num" w:pos="2880"/>
        </w:tabs>
        <w:ind w:left="2880" w:hanging="360"/>
      </w:pPr>
      <w:rPr>
        <w:rFonts w:ascii="Arial" w:hAnsi="Arial" w:hint="default"/>
      </w:rPr>
    </w:lvl>
    <w:lvl w:ilvl="4" w:tplc="9330470E" w:tentative="1">
      <w:start w:val="1"/>
      <w:numFmt w:val="bullet"/>
      <w:lvlText w:val="•"/>
      <w:lvlJc w:val="left"/>
      <w:pPr>
        <w:tabs>
          <w:tab w:val="num" w:pos="3600"/>
        </w:tabs>
        <w:ind w:left="3600" w:hanging="360"/>
      </w:pPr>
      <w:rPr>
        <w:rFonts w:ascii="Arial" w:hAnsi="Arial" w:hint="default"/>
      </w:rPr>
    </w:lvl>
    <w:lvl w:ilvl="5" w:tplc="60AAEBCE" w:tentative="1">
      <w:start w:val="1"/>
      <w:numFmt w:val="bullet"/>
      <w:lvlText w:val="•"/>
      <w:lvlJc w:val="left"/>
      <w:pPr>
        <w:tabs>
          <w:tab w:val="num" w:pos="4320"/>
        </w:tabs>
        <w:ind w:left="4320" w:hanging="360"/>
      </w:pPr>
      <w:rPr>
        <w:rFonts w:ascii="Arial" w:hAnsi="Arial" w:hint="default"/>
      </w:rPr>
    </w:lvl>
    <w:lvl w:ilvl="6" w:tplc="01265DA2" w:tentative="1">
      <w:start w:val="1"/>
      <w:numFmt w:val="bullet"/>
      <w:lvlText w:val="•"/>
      <w:lvlJc w:val="left"/>
      <w:pPr>
        <w:tabs>
          <w:tab w:val="num" w:pos="5040"/>
        </w:tabs>
        <w:ind w:left="5040" w:hanging="360"/>
      </w:pPr>
      <w:rPr>
        <w:rFonts w:ascii="Arial" w:hAnsi="Arial" w:hint="default"/>
      </w:rPr>
    </w:lvl>
    <w:lvl w:ilvl="7" w:tplc="8E2EFAAC" w:tentative="1">
      <w:start w:val="1"/>
      <w:numFmt w:val="bullet"/>
      <w:lvlText w:val="•"/>
      <w:lvlJc w:val="left"/>
      <w:pPr>
        <w:tabs>
          <w:tab w:val="num" w:pos="5760"/>
        </w:tabs>
        <w:ind w:left="5760" w:hanging="360"/>
      </w:pPr>
      <w:rPr>
        <w:rFonts w:ascii="Arial" w:hAnsi="Arial" w:hint="default"/>
      </w:rPr>
    </w:lvl>
    <w:lvl w:ilvl="8" w:tplc="451255B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5BF2576"/>
    <w:multiLevelType w:val="hybridMultilevel"/>
    <w:tmpl w:val="C240AC14"/>
    <w:lvl w:ilvl="0" w:tplc="FFF2A9BE">
      <w:start w:val="1"/>
      <w:numFmt w:val="decimal"/>
      <w:lvlText w:val="%1."/>
      <w:lvlJc w:val="left"/>
      <w:pPr>
        <w:ind w:left="720" w:hanging="360"/>
      </w:pPr>
    </w:lvl>
    <w:lvl w:ilvl="1" w:tplc="585062D2" w:tentative="1">
      <w:start w:val="1"/>
      <w:numFmt w:val="lowerLetter"/>
      <w:lvlText w:val="%2."/>
      <w:lvlJc w:val="left"/>
      <w:pPr>
        <w:ind w:left="1440" w:hanging="360"/>
      </w:pPr>
    </w:lvl>
    <w:lvl w:ilvl="2" w:tplc="B1C44BEA" w:tentative="1">
      <w:start w:val="1"/>
      <w:numFmt w:val="lowerRoman"/>
      <w:lvlText w:val="%3."/>
      <w:lvlJc w:val="right"/>
      <w:pPr>
        <w:ind w:left="2160" w:hanging="180"/>
      </w:pPr>
    </w:lvl>
    <w:lvl w:ilvl="3" w:tplc="E6F01F66" w:tentative="1">
      <w:start w:val="1"/>
      <w:numFmt w:val="decimal"/>
      <w:lvlText w:val="%4."/>
      <w:lvlJc w:val="left"/>
      <w:pPr>
        <w:ind w:left="2880" w:hanging="360"/>
      </w:pPr>
    </w:lvl>
    <w:lvl w:ilvl="4" w:tplc="DEE821DA" w:tentative="1">
      <w:start w:val="1"/>
      <w:numFmt w:val="lowerLetter"/>
      <w:lvlText w:val="%5."/>
      <w:lvlJc w:val="left"/>
      <w:pPr>
        <w:ind w:left="3600" w:hanging="360"/>
      </w:pPr>
    </w:lvl>
    <w:lvl w:ilvl="5" w:tplc="078A9E82" w:tentative="1">
      <w:start w:val="1"/>
      <w:numFmt w:val="lowerRoman"/>
      <w:lvlText w:val="%6."/>
      <w:lvlJc w:val="right"/>
      <w:pPr>
        <w:ind w:left="4320" w:hanging="180"/>
      </w:pPr>
    </w:lvl>
    <w:lvl w:ilvl="6" w:tplc="65968664" w:tentative="1">
      <w:start w:val="1"/>
      <w:numFmt w:val="decimal"/>
      <w:lvlText w:val="%7."/>
      <w:lvlJc w:val="left"/>
      <w:pPr>
        <w:ind w:left="5040" w:hanging="360"/>
      </w:pPr>
    </w:lvl>
    <w:lvl w:ilvl="7" w:tplc="3F8E8024" w:tentative="1">
      <w:start w:val="1"/>
      <w:numFmt w:val="lowerLetter"/>
      <w:lvlText w:val="%8."/>
      <w:lvlJc w:val="left"/>
      <w:pPr>
        <w:ind w:left="5760" w:hanging="360"/>
      </w:pPr>
    </w:lvl>
    <w:lvl w:ilvl="8" w:tplc="4FD4E388" w:tentative="1">
      <w:start w:val="1"/>
      <w:numFmt w:val="lowerRoman"/>
      <w:lvlText w:val="%9."/>
      <w:lvlJc w:val="right"/>
      <w:pPr>
        <w:ind w:left="6480" w:hanging="180"/>
      </w:pPr>
    </w:lvl>
  </w:abstractNum>
  <w:abstractNum w:abstractNumId="6" w15:restartNumberingAfterBreak="0">
    <w:nsid w:val="06883F46"/>
    <w:multiLevelType w:val="hybridMultilevel"/>
    <w:tmpl w:val="5914C9C6"/>
    <w:lvl w:ilvl="0" w:tplc="52C48E7A">
      <w:start w:val="1"/>
      <w:numFmt w:val="bullet"/>
      <w:lvlText w:val="●"/>
      <w:lvlJc w:val="left"/>
      <w:pPr>
        <w:tabs>
          <w:tab w:val="num" w:pos="720"/>
        </w:tabs>
        <w:ind w:left="720" w:hanging="360"/>
      </w:pPr>
      <w:rPr>
        <w:rFonts w:ascii="Times New Roman" w:hAnsi="Times New Roman" w:hint="default"/>
      </w:rPr>
    </w:lvl>
    <w:lvl w:ilvl="1" w:tplc="404025AE" w:tentative="1">
      <w:start w:val="1"/>
      <w:numFmt w:val="bullet"/>
      <w:lvlText w:val="●"/>
      <w:lvlJc w:val="left"/>
      <w:pPr>
        <w:tabs>
          <w:tab w:val="num" w:pos="1440"/>
        </w:tabs>
        <w:ind w:left="1440" w:hanging="360"/>
      </w:pPr>
      <w:rPr>
        <w:rFonts w:ascii="Times New Roman" w:hAnsi="Times New Roman" w:hint="default"/>
      </w:rPr>
    </w:lvl>
    <w:lvl w:ilvl="2" w:tplc="0F385696" w:tentative="1">
      <w:start w:val="1"/>
      <w:numFmt w:val="bullet"/>
      <w:lvlText w:val="●"/>
      <w:lvlJc w:val="left"/>
      <w:pPr>
        <w:tabs>
          <w:tab w:val="num" w:pos="2160"/>
        </w:tabs>
        <w:ind w:left="2160" w:hanging="360"/>
      </w:pPr>
      <w:rPr>
        <w:rFonts w:ascii="Times New Roman" w:hAnsi="Times New Roman" w:hint="default"/>
      </w:rPr>
    </w:lvl>
    <w:lvl w:ilvl="3" w:tplc="1310BE4E" w:tentative="1">
      <w:start w:val="1"/>
      <w:numFmt w:val="bullet"/>
      <w:lvlText w:val="●"/>
      <w:lvlJc w:val="left"/>
      <w:pPr>
        <w:tabs>
          <w:tab w:val="num" w:pos="2880"/>
        </w:tabs>
        <w:ind w:left="2880" w:hanging="360"/>
      </w:pPr>
      <w:rPr>
        <w:rFonts w:ascii="Times New Roman" w:hAnsi="Times New Roman" w:hint="default"/>
      </w:rPr>
    </w:lvl>
    <w:lvl w:ilvl="4" w:tplc="6F48ABB6" w:tentative="1">
      <w:start w:val="1"/>
      <w:numFmt w:val="bullet"/>
      <w:lvlText w:val="●"/>
      <w:lvlJc w:val="left"/>
      <w:pPr>
        <w:tabs>
          <w:tab w:val="num" w:pos="3600"/>
        </w:tabs>
        <w:ind w:left="3600" w:hanging="360"/>
      </w:pPr>
      <w:rPr>
        <w:rFonts w:ascii="Times New Roman" w:hAnsi="Times New Roman" w:hint="default"/>
      </w:rPr>
    </w:lvl>
    <w:lvl w:ilvl="5" w:tplc="D6EE28B2" w:tentative="1">
      <w:start w:val="1"/>
      <w:numFmt w:val="bullet"/>
      <w:lvlText w:val="●"/>
      <w:lvlJc w:val="left"/>
      <w:pPr>
        <w:tabs>
          <w:tab w:val="num" w:pos="4320"/>
        </w:tabs>
        <w:ind w:left="4320" w:hanging="360"/>
      </w:pPr>
      <w:rPr>
        <w:rFonts w:ascii="Times New Roman" w:hAnsi="Times New Roman" w:hint="default"/>
      </w:rPr>
    </w:lvl>
    <w:lvl w:ilvl="6" w:tplc="98A8FB9A" w:tentative="1">
      <w:start w:val="1"/>
      <w:numFmt w:val="bullet"/>
      <w:lvlText w:val="●"/>
      <w:lvlJc w:val="left"/>
      <w:pPr>
        <w:tabs>
          <w:tab w:val="num" w:pos="5040"/>
        </w:tabs>
        <w:ind w:left="5040" w:hanging="360"/>
      </w:pPr>
      <w:rPr>
        <w:rFonts w:ascii="Times New Roman" w:hAnsi="Times New Roman" w:hint="default"/>
      </w:rPr>
    </w:lvl>
    <w:lvl w:ilvl="7" w:tplc="E7FC6362" w:tentative="1">
      <w:start w:val="1"/>
      <w:numFmt w:val="bullet"/>
      <w:lvlText w:val="●"/>
      <w:lvlJc w:val="left"/>
      <w:pPr>
        <w:tabs>
          <w:tab w:val="num" w:pos="5760"/>
        </w:tabs>
        <w:ind w:left="5760" w:hanging="360"/>
      </w:pPr>
      <w:rPr>
        <w:rFonts w:ascii="Times New Roman" w:hAnsi="Times New Roman" w:hint="default"/>
      </w:rPr>
    </w:lvl>
    <w:lvl w:ilvl="8" w:tplc="201C41D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7ED4839"/>
    <w:multiLevelType w:val="hybridMultilevel"/>
    <w:tmpl w:val="DC70325C"/>
    <w:lvl w:ilvl="0" w:tplc="4F422732">
      <w:start w:val="1"/>
      <w:numFmt w:val="decimal"/>
      <w:lvlText w:val="%1."/>
      <w:lvlJc w:val="left"/>
      <w:pPr>
        <w:ind w:left="720" w:hanging="360"/>
      </w:pPr>
      <w:rPr>
        <w:rFonts w:hint="default"/>
      </w:rPr>
    </w:lvl>
    <w:lvl w:ilvl="1" w:tplc="2368D730" w:tentative="1">
      <w:start w:val="1"/>
      <w:numFmt w:val="lowerLetter"/>
      <w:lvlText w:val="%2."/>
      <w:lvlJc w:val="left"/>
      <w:pPr>
        <w:ind w:left="1440" w:hanging="360"/>
      </w:pPr>
    </w:lvl>
    <w:lvl w:ilvl="2" w:tplc="D5C80E52" w:tentative="1">
      <w:start w:val="1"/>
      <w:numFmt w:val="lowerRoman"/>
      <w:lvlText w:val="%3."/>
      <w:lvlJc w:val="right"/>
      <w:pPr>
        <w:ind w:left="2160" w:hanging="180"/>
      </w:pPr>
    </w:lvl>
    <w:lvl w:ilvl="3" w:tplc="BF00FDEA" w:tentative="1">
      <w:start w:val="1"/>
      <w:numFmt w:val="decimal"/>
      <w:lvlText w:val="%4."/>
      <w:lvlJc w:val="left"/>
      <w:pPr>
        <w:ind w:left="2880" w:hanging="360"/>
      </w:pPr>
    </w:lvl>
    <w:lvl w:ilvl="4" w:tplc="9C18B958" w:tentative="1">
      <w:start w:val="1"/>
      <w:numFmt w:val="lowerLetter"/>
      <w:lvlText w:val="%5."/>
      <w:lvlJc w:val="left"/>
      <w:pPr>
        <w:ind w:left="3600" w:hanging="360"/>
      </w:pPr>
    </w:lvl>
    <w:lvl w:ilvl="5" w:tplc="0E180258" w:tentative="1">
      <w:start w:val="1"/>
      <w:numFmt w:val="lowerRoman"/>
      <w:lvlText w:val="%6."/>
      <w:lvlJc w:val="right"/>
      <w:pPr>
        <w:ind w:left="4320" w:hanging="180"/>
      </w:pPr>
    </w:lvl>
    <w:lvl w:ilvl="6" w:tplc="32D6B738" w:tentative="1">
      <w:start w:val="1"/>
      <w:numFmt w:val="decimal"/>
      <w:lvlText w:val="%7."/>
      <w:lvlJc w:val="left"/>
      <w:pPr>
        <w:ind w:left="5040" w:hanging="360"/>
      </w:pPr>
    </w:lvl>
    <w:lvl w:ilvl="7" w:tplc="68CA8BF0" w:tentative="1">
      <w:start w:val="1"/>
      <w:numFmt w:val="lowerLetter"/>
      <w:lvlText w:val="%8."/>
      <w:lvlJc w:val="left"/>
      <w:pPr>
        <w:ind w:left="5760" w:hanging="360"/>
      </w:pPr>
    </w:lvl>
    <w:lvl w:ilvl="8" w:tplc="F92CACC6" w:tentative="1">
      <w:start w:val="1"/>
      <w:numFmt w:val="lowerRoman"/>
      <w:lvlText w:val="%9."/>
      <w:lvlJc w:val="right"/>
      <w:pPr>
        <w:ind w:left="6480" w:hanging="180"/>
      </w:pPr>
    </w:lvl>
  </w:abstractNum>
  <w:abstractNum w:abstractNumId="8" w15:restartNumberingAfterBreak="0">
    <w:nsid w:val="08303C24"/>
    <w:multiLevelType w:val="hybridMultilevel"/>
    <w:tmpl w:val="03C4ED16"/>
    <w:lvl w:ilvl="0" w:tplc="F2369D48">
      <w:start w:val="1"/>
      <w:numFmt w:val="bullet"/>
      <w:lvlText w:val="●"/>
      <w:lvlJc w:val="left"/>
      <w:pPr>
        <w:tabs>
          <w:tab w:val="num" w:pos="720"/>
        </w:tabs>
        <w:ind w:left="720" w:hanging="360"/>
      </w:pPr>
      <w:rPr>
        <w:rFonts w:ascii="Times New Roman" w:hAnsi="Times New Roman" w:hint="default"/>
      </w:rPr>
    </w:lvl>
    <w:lvl w:ilvl="1" w:tplc="6212D340" w:tentative="1">
      <w:start w:val="1"/>
      <w:numFmt w:val="bullet"/>
      <w:lvlText w:val="●"/>
      <w:lvlJc w:val="left"/>
      <w:pPr>
        <w:tabs>
          <w:tab w:val="num" w:pos="1440"/>
        </w:tabs>
        <w:ind w:left="1440" w:hanging="360"/>
      </w:pPr>
      <w:rPr>
        <w:rFonts w:ascii="Times New Roman" w:hAnsi="Times New Roman" w:hint="default"/>
      </w:rPr>
    </w:lvl>
    <w:lvl w:ilvl="2" w:tplc="CF3CA9EC" w:tentative="1">
      <w:start w:val="1"/>
      <w:numFmt w:val="bullet"/>
      <w:lvlText w:val="●"/>
      <w:lvlJc w:val="left"/>
      <w:pPr>
        <w:tabs>
          <w:tab w:val="num" w:pos="2160"/>
        </w:tabs>
        <w:ind w:left="2160" w:hanging="360"/>
      </w:pPr>
      <w:rPr>
        <w:rFonts w:ascii="Times New Roman" w:hAnsi="Times New Roman" w:hint="default"/>
      </w:rPr>
    </w:lvl>
    <w:lvl w:ilvl="3" w:tplc="3A2AC964" w:tentative="1">
      <w:start w:val="1"/>
      <w:numFmt w:val="bullet"/>
      <w:lvlText w:val="●"/>
      <w:lvlJc w:val="left"/>
      <w:pPr>
        <w:tabs>
          <w:tab w:val="num" w:pos="2880"/>
        </w:tabs>
        <w:ind w:left="2880" w:hanging="360"/>
      </w:pPr>
      <w:rPr>
        <w:rFonts w:ascii="Times New Roman" w:hAnsi="Times New Roman" w:hint="default"/>
      </w:rPr>
    </w:lvl>
    <w:lvl w:ilvl="4" w:tplc="B40CD5C2" w:tentative="1">
      <w:start w:val="1"/>
      <w:numFmt w:val="bullet"/>
      <w:lvlText w:val="●"/>
      <w:lvlJc w:val="left"/>
      <w:pPr>
        <w:tabs>
          <w:tab w:val="num" w:pos="3600"/>
        </w:tabs>
        <w:ind w:left="3600" w:hanging="360"/>
      </w:pPr>
      <w:rPr>
        <w:rFonts w:ascii="Times New Roman" w:hAnsi="Times New Roman" w:hint="default"/>
      </w:rPr>
    </w:lvl>
    <w:lvl w:ilvl="5" w:tplc="1D40980C" w:tentative="1">
      <w:start w:val="1"/>
      <w:numFmt w:val="bullet"/>
      <w:lvlText w:val="●"/>
      <w:lvlJc w:val="left"/>
      <w:pPr>
        <w:tabs>
          <w:tab w:val="num" w:pos="4320"/>
        </w:tabs>
        <w:ind w:left="4320" w:hanging="360"/>
      </w:pPr>
      <w:rPr>
        <w:rFonts w:ascii="Times New Roman" w:hAnsi="Times New Roman" w:hint="default"/>
      </w:rPr>
    </w:lvl>
    <w:lvl w:ilvl="6" w:tplc="B142B74E" w:tentative="1">
      <w:start w:val="1"/>
      <w:numFmt w:val="bullet"/>
      <w:lvlText w:val="●"/>
      <w:lvlJc w:val="left"/>
      <w:pPr>
        <w:tabs>
          <w:tab w:val="num" w:pos="5040"/>
        </w:tabs>
        <w:ind w:left="5040" w:hanging="360"/>
      </w:pPr>
      <w:rPr>
        <w:rFonts w:ascii="Times New Roman" w:hAnsi="Times New Roman" w:hint="default"/>
      </w:rPr>
    </w:lvl>
    <w:lvl w:ilvl="7" w:tplc="AA2E4E64" w:tentative="1">
      <w:start w:val="1"/>
      <w:numFmt w:val="bullet"/>
      <w:lvlText w:val="●"/>
      <w:lvlJc w:val="left"/>
      <w:pPr>
        <w:tabs>
          <w:tab w:val="num" w:pos="5760"/>
        </w:tabs>
        <w:ind w:left="5760" w:hanging="360"/>
      </w:pPr>
      <w:rPr>
        <w:rFonts w:ascii="Times New Roman" w:hAnsi="Times New Roman" w:hint="default"/>
      </w:rPr>
    </w:lvl>
    <w:lvl w:ilvl="8" w:tplc="BD6446F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086C550A"/>
    <w:multiLevelType w:val="hybridMultilevel"/>
    <w:tmpl w:val="75B06AB8"/>
    <w:lvl w:ilvl="0" w:tplc="F34C69EE">
      <w:start w:val="1"/>
      <w:numFmt w:val="bullet"/>
      <w:lvlText w:val=""/>
      <w:lvlJc w:val="left"/>
      <w:pPr>
        <w:ind w:left="720" w:hanging="360"/>
      </w:pPr>
      <w:rPr>
        <w:rFonts w:ascii="Symbol" w:hAnsi="Symbol" w:hint="default"/>
      </w:rPr>
    </w:lvl>
    <w:lvl w:ilvl="1" w:tplc="6C986C3A">
      <w:start w:val="1"/>
      <w:numFmt w:val="bullet"/>
      <w:lvlText w:val="o"/>
      <w:lvlJc w:val="left"/>
      <w:pPr>
        <w:ind w:left="1440" w:hanging="360"/>
      </w:pPr>
      <w:rPr>
        <w:rFonts w:ascii="Courier New" w:hAnsi="Courier New" w:cs="Courier New" w:hint="default"/>
      </w:rPr>
    </w:lvl>
    <w:lvl w:ilvl="2" w:tplc="863E624E" w:tentative="1">
      <w:start w:val="1"/>
      <w:numFmt w:val="bullet"/>
      <w:lvlText w:val=""/>
      <w:lvlJc w:val="left"/>
      <w:pPr>
        <w:ind w:left="2160" w:hanging="360"/>
      </w:pPr>
      <w:rPr>
        <w:rFonts w:ascii="Wingdings" w:hAnsi="Wingdings" w:hint="default"/>
      </w:rPr>
    </w:lvl>
    <w:lvl w:ilvl="3" w:tplc="D51ABF9C" w:tentative="1">
      <w:start w:val="1"/>
      <w:numFmt w:val="bullet"/>
      <w:lvlText w:val=""/>
      <w:lvlJc w:val="left"/>
      <w:pPr>
        <w:ind w:left="2880" w:hanging="360"/>
      </w:pPr>
      <w:rPr>
        <w:rFonts w:ascii="Symbol" w:hAnsi="Symbol" w:hint="default"/>
      </w:rPr>
    </w:lvl>
    <w:lvl w:ilvl="4" w:tplc="59209BB2" w:tentative="1">
      <w:start w:val="1"/>
      <w:numFmt w:val="bullet"/>
      <w:lvlText w:val="o"/>
      <w:lvlJc w:val="left"/>
      <w:pPr>
        <w:ind w:left="3600" w:hanging="360"/>
      </w:pPr>
      <w:rPr>
        <w:rFonts w:ascii="Courier New" w:hAnsi="Courier New" w:cs="Courier New" w:hint="default"/>
      </w:rPr>
    </w:lvl>
    <w:lvl w:ilvl="5" w:tplc="6E40265A" w:tentative="1">
      <w:start w:val="1"/>
      <w:numFmt w:val="bullet"/>
      <w:lvlText w:val=""/>
      <w:lvlJc w:val="left"/>
      <w:pPr>
        <w:ind w:left="4320" w:hanging="360"/>
      </w:pPr>
      <w:rPr>
        <w:rFonts w:ascii="Wingdings" w:hAnsi="Wingdings" w:hint="default"/>
      </w:rPr>
    </w:lvl>
    <w:lvl w:ilvl="6" w:tplc="CBFAB766" w:tentative="1">
      <w:start w:val="1"/>
      <w:numFmt w:val="bullet"/>
      <w:lvlText w:val=""/>
      <w:lvlJc w:val="left"/>
      <w:pPr>
        <w:ind w:left="5040" w:hanging="360"/>
      </w:pPr>
      <w:rPr>
        <w:rFonts w:ascii="Symbol" w:hAnsi="Symbol" w:hint="default"/>
      </w:rPr>
    </w:lvl>
    <w:lvl w:ilvl="7" w:tplc="79A880B4" w:tentative="1">
      <w:start w:val="1"/>
      <w:numFmt w:val="bullet"/>
      <w:lvlText w:val="o"/>
      <w:lvlJc w:val="left"/>
      <w:pPr>
        <w:ind w:left="5760" w:hanging="360"/>
      </w:pPr>
      <w:rPr>
        <w:rFonts w:ascii="Courier New" w:hAnsi="Courier New" w:cs="Courier New" w:hint="default"/>
      </w:rPr>
    </w:lvl>
    <w:lvl w:ilvl="8" w:tplc="0C0EE978" w:tentative="1">
      <w:start w:val="1"/>
      <w:numFmt w:val="bullet"/>
      <w:lvlText w:val=""/>
      <w:lvlJc w:val="left"/>
      <w:pPr>
        <w:ind w:left="6480" w:hanging="360"/>
      </w:pPr>
      <w:rPr>
        <w:rFonts w:ascii="Wingdings" w:hAnsi="Wingdings" w:hint="default"/>
      </w:rPr>
    </w:lvl>
  </w:abstractNum>
  <w:abstractNum w:abstractNumId="10" w15:restartNumberingAfterBreak="0">
    <w:nsid w:val="09C616B6"/>
    <w:multiLevelType w:val="hybridMultilevel"/>
    <w:tmpl w:val="0EC8876C"/>
    <w:lvl w:ilvl="0" w:tplc="1690059A">
      <w:start w:val="1"/>
      <w:numFmt w:val="bullet"/>
      <w:lvlText w:val=""/>
      <w:lvlJc w:val="left"/>
      <w:pPr>
        <w:ind w:left="1080" w:hanging="360"/>
      </w:pPr>
      <w:rPr>
        <w:rFonts w:ascii="Symbol" w:hAnsi="Symbol" w:hint="default"/>
      </w:rPr>
    </w:lvl>
    <w:lvl w:ilvl="1" w:tplc="5824CC30" w:tentative="1">
      <w:start w:val="1"/>
      <w:numFmt w:val="bullet"/>
      <w:lvlText w:val="o"/>
      <w:lvlJc w:val="left"/>
      <w:pPr>
        <w:ind w:left="1800" w:hanging="360"/>
      </w:pPr>
      <w:rPr>
        <w:rFonts w:ascii="Courier New" w:hAnsi="Courier New" w:cs="Courier New" w:hint="default"/>
      </w:rPr>
    </w:lvl>
    <w:lvl w:ilvl="2" w:tplc="DD72FB7E" w:tentative="1">
      <w:start w:val="1"/>
      <w:numFmt w:val="bullet"/>
      <w:lvlText w:val=""/>
      <w:lvlJc w:val="left"/>
      <w:pPr>
        <w:ind w:left="2520" w:hanging="360"/>
      </w:pPr>
      <w:rPr>
        <w:rFonts w:ascii="Wingdings" w:hAnsi="Wingdings" w:hint="default"/>
      </w:rPr>
    </w:lvl>
    <w:lvl w:ilvl="3" w:tplc="96D4A6CE" w:tentative="1">
      <w:start w:val="1"/>
      <w:numFmt w:val="bullet"/>
      <w:lvlText w:val=""/>
      <w:lvlJc w:val="left"/>
      <w:pPr>
        <w:ind w:left="3240" w:hanging="360"/>
      </w:pPr>
      <w:rPr>
        <w:rFonts w:ascii="Symbol" w:hAnsi="Symbol" w:hint="default"/>
      </w:rPr>
    </w:lvl>
    <w:lvl w:ilvl="4" w:tplc="9C6A209C" w:tentative="1">
      <w:start w:val="1"/>
      <w:numFmt w:val="bullet"/>
      <w:lvlText w:val="o"/>
      <w:lvlJc w:val="left"/>
      <w:pPr>
        <w:ind w:left="3960" w:hanging="360"/>
      </w:pPr>
      <w:rPr>
        <w:rFonts w:ascii="Courier New" w:hAnsi="Courier New" w:cs="Courier New" w:hint="default"/>
      </w:rPr>
    </w:lvl>
    <w:lvl w:ilvl="5" w:tplc="5EB8204E" w:tentative="1">
      <w:start w:val="1"/>
      <w:numFmt w:val="bullet"/>
      <w:lvlText w:val=""/>
      <w:lvlJc w:val="left"/>
      <w:pPr>
        <w:ind w:left="4680" w:hanging="360"/>
      </w:pPr>
      <w:rPr>
        <w:rFonts w:ascii="Wingdings" w:hAnsi="Wingdings" w:hint="default"/>
      </w:rPr>
    </w:lvl>
    <w:lvl w:ilvl="6" w:tplc="A250652E" w:tentative="1">
      <w:start w:val="1"/>
      <w:numFmt w:val="bullet"/>
      <w:lvlText w:val=""/>
      <w:lvlJc w:val="left"/>
      <w:pPr>
        <w:ind w:left="5400" w:hanging="360"/>
      </w:pPr>
      <w:rPr>
        <w:rFonts w:ascii="Symbol" w:hAnsi="Symbol" w:hint="default"/>
      </w:rPr>
    </w:lvl>
    <w:lvl w:ilvl="7" w:tplc="115C64EA" w:tentative="1">
      <w:start w:val="1"/>
      <w:numFmt w:val="bullet"/>
      <w:lvlText w:val="o"/>
      <w:lvlJc w:val="left"/>
      <w:pPr>
        <w:ind w:left="6120" w:hanging="360"/>
      </w:pPr>
      <w:rPr>
        <w:rFonts w:ascii="Courier New" w:hAnsi="Courier New" w:cs="Courier New" w:hint="default"/>
      </w:rPr>
    </w:lvl>
    <w:lvl w:ilvl="8" w:tplc="E0D60C58" w:tentative="1">
      <w:start w:val="1"/>
      <w:numFmt w:val="bullet"/>
      <w:lvlText w:val=""/>
      <w:lvlJc w:val="left"/>
      <w:pPr>
        <w:ind w:left="6840" w:hanging="360"/>
      </w:pPr>
      <w:rPr>
        <w:rFonts w:ascii="Wingdings" w:hAnsi="Wingdings" w:hint="default"/>
      </w:rPr>
    </w:lvl>
  </w:abstractNum>
  <w:abstractNum w:abstractNumId="11" w15:restartNumberingAfterBreak="0">
    <w:nsid w:val="0A4122CE"/>
    <w:multiLevelType w:val="hybridMultilevel"/>
    <w:tmpl w:val="08FAA60C"/>
    <w:lvl w:ilvl="0" w:tplc="ADE017AC">
      <w:start w:val="1"/>
      <w:numFmt w:val="bullet"/>
      <w:lvlText w:val=""/>
      <w:lvlJc w:val="left"/>
      <w:pPr>
        <w:ind w:left="720" w:hanging="360"/>
      </w:pPr>
      <w:rPr>
        <w:rFonts w:ascii="Symbol" w:hAnsi="Symbol" w:hint="default"/>
      </w:rPr>
    </w:lvl>
    <w:lvl w:ilvl="1" w:tplc="8AAC67B2" w:tentative="1">
      <w:start w:val="1"/>
      <w:numFmt w:val="bullet"/>
      <w:lvlText w:val="o"/>
      <w:lvlJc w:val="left"/>
      <w:pPr>
        <w:ind w:left="1440" w:hanging="360"/>
      </w:pPr>
      <w:rPr>
        <w:rFonts w:ascii="Courier New" w:hAnsi="Courier New" w:cs="Courier New" w:hint="default"/>
      </w:rPr>
    </w:lvl>
    <w:lvl w:ilvl="2" w:tplc="B23E89A0" w:tentative="1">
      <w:start w:val="1"/>
      <w:numFmt w:val="bullet"/>
      <w:lvlText w:val=""/>
      <w:lvlJc w:val="left"/>
      <w:pPr>
        <w:ind w:left="2160" w:hanging="360"/>
      </w:pPr>
      <w:rPr>
        <w:rFonts w:ascii="Wingdings" w:hAnsi="Wingdings" w:hint="default"/>
      </w:rPr>
    </w:lvl>
    <w:lvl w:ilvl="3" w:tplc="34840F04" w:tentative="1">
      <w:start w:val="1"/>
      <w:numFmt w:val="bullet"/>
      <w:lvlText w:val=""/>
      <w:lvlJc w:val="left"/>
      <w:pPr>
        <w:ind w:left="2880" w:hanging="360"/>
      </w:pPr>
      <w:rPr>
        <w:rFonts w:ascii="Symbol" w:hAnsi="Symbol" w:hint="default"/>
      </w:rPr>
    </w:lvl>
    <w:lvl w:ilvl="4" w:tplc="642EBBC8" w:tentative="1">
      <w:start w:val="1"/>
      <w:numFmt w:val="bullet"/>
      <w:lvlText w:val="o"/>
      <w:lvlJc w:val="left"/>
      <w:pPr>
        <w:ind w:left="3600" w:hanging="360"/>
      </w:pPr>
      <w:rPr>
        <w:rFonts w:ascii="Courier New" w:hAnsi="Courier New" w:cs="Courier New" w:hint="default"/>
      </w:rPr>
    </w:lvl>
    <w:lvl w:ilvl="5" w:tplc="70087960" w:tentative="1">
      <w:start w:val="1"/>
      <w:numFmt w:val="bullet"/>
      <w:lvlText w:val=""/>
      <w:lvlJc w:val="left"/>
      <w:pPr>
        <w:ind w:left="4320" w:hanging="360"/>
      </w:pPr>
      <w:rPr>
        <w:rFonts w:ascii="Wingdings" w:hAnsi="Wingdings" w:hint="default"/>
      </w:rPr>
    </w:lvl>
    <w:lvl w:ilvl="6" w:tplc="BD061DAC" w:tentative="1">
      <w:start w:val="1"/>
      <w:numFmt w:val="bullet"/>
      <w:lvlText w:val=""/>
      <w:lvlJc w:val="left"/>
      <w:pPr>
        <w:ind w:left="5040" w:hanging="360"/>
      </w:pPr>
      <w:rPr>
        <w:rFonts w:ascii="Symbol" w:hAnsi="Symbol" w:hint="default"/>
      </w:rPr>
    </w:lvl>
    <w:lvl w:ilvl="7" w:tplc="D690F24A" w:tentative="1">
      <w:start w:val="1"/>
      <w:numFmt w:val="bullet"/>
      <w:lvlText w:val="o"/>
      <w:lvlJc w:val="left"/>
      <w:pPr>
        <w:ind w:left="5760" w:hanging="360"/>
      </w:pPr>
      <w:rPr>
        <w:rFonts w:ascii="Courier New" w:hAnsi="Courier New" w:cs="Courier New" w:hint="default"/>
      </w:rPr>
    </w:lvl>
    <w:lvl w:ilvl="8" w:tplc="A3822096" w:tentative="1">
      <w:start w:val="1"/>
      <w:numFmt w:val="bullet"/>
      <w:lvlText w:val=""/>
      <w:lvlJc w:val="left"/>
      <w:pPr>
        <w:ind w:left="6480" w:hanging="360"/>
      </w:pPr>
      <w:rPr>
        <w:rFonts w:ascii="Wingdings" w:hAnsi="Wingdings" w:hint="default"/>
      </w:rPr>
    </w:lvl>
  </w:abstractNum>
  <w:abstractNum w:abstractNumId="12" w15:restartNumberingAfterBreak="0">
    <w:nsid w:val="0A5219CC"/>
    <w:multiLevelType w:val="hybridMultilevel"/>
    <w:tmpl w:val="AF4C8DD0"/>
    <w:lvl w:ilvl="0" w:tplc="2FD20A58">
      <w:start w:val="1"/>
      <w:numFmt w:val="bullet"/>
      <w:lvlText w:val=""/>
      <w:lvlJc w:val="left"/>
      <w:pPr>
        <w:ind w:left="720" w:hanging="360"/>
      </w:pPr>
      <w:rPr>
        <w:rFonts w:ascii="Symbol" w:hAnsi="Symbol" w:hint="default"/>
      </w:rPr>
    </w:lvl>
    <w:lvl w:ilvl="1" w:tplc="4D063924" w:tentative="1">
      <w:start w:val="1"/>
      <w:numFmt w:val="bullet"/>
      <w:lvlText w:val="o"/>
      <w:lvlJc w:val="left"/>
      <w:pPr>
        <w:ind w:left="1440" w:hanging="360"/>
      </w:pPr>
      <w:rPr>
        <w:rFonts w:ascii="Courier New" w:hAnsi="Courier New" w:cs="Courier New" w:hint="default"/>
      </w:rPr>
    </w:lvl>
    <w:lvl w:ilvl="2" w:tplc="7A1AAED8" w:tentative="1">
      <w:start w:val="1"/>
      <w:numFmt w:val="bullet"/>
      <w:lvlText w:val=""/>
      <w:lvlJc w:val="left"/>
      <w:pPr>
        <w:ind w:left="2160" w:hanging="360"/>
      </w:pPr>
      <w:rPr>
        <w:rFonts w:ascii="Wingdings" w:hAnsi="Wingdings" w:hint="default"/>
      </w:rPr>
    </w:lvl>
    <w:lvl w:ilvl="3" w:tplc="43A2E8B6" w:tentative="1">
      <w:start w:val="1"/>
      <w:numFmt w:val="bullet"/>
      <w:lvlText w:val=""/>
      <w:lvlJc w:val="left"/>
      <w:pPr>
        <w:ind w:left="2880" w:hanging="360"/>
      </w:pPr>
      <w:rPr>
        <w:rFonts w:ascii="Symbol" w:hAnsi="Symbol" w:hint="default"/>
      </w:rPr>
    </w:lvl>
    <w:lvl w:ilvl="4" w:tplc="10BC7920" w:tentative="1">
      <w:start w:val="1"/>
      <w:numFmt w:val="bullet"/>
      <w:lvlText w:val="o"/>
      <w:lvlJc w:val="left"/>
      <w:pPr>
        <w:ind w:left="3600" w:hanging="360"/>
      </w:pPr>
      <w:rPr>
        <w:rFonts w:ascii="Courier New" w:hAnsi="Courier New" w:cs="Courier New" w:hint="default"/>
      </w:rPr>
    </w:lvl>
    <w:lvl w:ilvl="5" w:tplc="56903068" w:tentative="1">
      <w:start w:val="1"/>
      <w:numFmt w:val="bullet"/>
      <w:lvlText w:val=""/>
      <w:lvlJc w:val="left"/>
      <w:pPr>
        <w:ind w:left="4320" w:hanging="360"/>
      </w:pPr>
      <w:rPr>
        <w:rFonts w:ascii="Wingdings" w:hAnsi="Wingdings" w:hint="default"/>
      </w:rPr>
    </w:lvl>
    <w:lvl w:ilvl="6" w:tplc="8CB68BF6" w:tentative="1">
      <w:start w:val="1"/>
      <w:numFmt w:val="bullet"/>
      <w:lvlText w:val=""/>
      <w:lvlJc w:val="left"/>
      <w:pPr>
        <w:ind w:left="5040" w:hanging="360"/>
      </w:pPr>
      <w:rPr>
        <w:rFonts w:ascii="Symbol" w:hAnsi="Symbol" w:hint="default"/>
      </w:rPr>
    </w:lvl>
    <w:lvl w:ilvl="7" w:tplc="ECB45072" w:tentative="1">
      <w:start w:val="1"/>
      <w:numFmt w:val="bullet"/>
      <w:lvlText w:val="o"/>
      <w:lvlJc w:val="left"/>
      <w:pPr>
        <w:ind w:left="5760" w:hanging="360"/>
      </w:pPr>
      <w:rPr>
        <w:rFonts w:ascii="Courier New" w:hAnsi="Courier New" w:cs="Courier New" w:hint="default"/>
      </w:rPr>
    </w:lvl>
    <w:lvl w:ilvl="8" w:tplc="92D2F656" w:tentative="1">
      <w:start w:val="1"/>
      <w:numFmt w:val="bullet"/>
      <w:lvlText w:val=""/>
      <w:lvlJc w:val="left"/>
      <w:pPr>
        <w:ind w:left="6480" w:hanging="360"/>
      </w:pPr>
      <w:rPr>
        <w:rFonts w:ascii="Wingdings" w:hAnsi="Wingdings" w:hint="default"/>
      </w:rPr>
    </w:lvl>
  </w:abstractNum>
  <w:abstractNum w:abstractNumId="13" w15:restartNumberingAfterBreak="0">
    <w:nsid w:val="0AB16A79"/>
    <w:multiLevelType w:val="hybridMultilevel"/>
    <w:tmpl w:val="D616A2F0"/>
    <w:lvl w:ilvl="0" w:tplc="1A6E2E9E">
      <w:start w:val="1"/>
      <w:numFmt w:val="bullet"/>
      <w:lvlText w:val=""/>
      <w:lvlJc w:val="left"/>
      <w:pPr>
        <w:ind w:left="720" w:hanging="360"/>
      </w:pPr>
      <w:rPr>
        <w:rFonts w:ascii="Symbol" w:hAnsi="Symbol" w:hint="default"/>
      </w:rPr>
    </w:lvl>
    <w:lvl w:ilvl="1" w:tplc="B51A49A6" w:tentative="1">
      <w:start w:val="1"/>
      <w:numFmt w:val="bullet"/>
      <w:lvlText w:val="o"/>
      <w:lvlJc w:val="left"/>
      <w:pPr>
        <w:ind w:left="1440" w:hanging="360"/>
      </w:pPr>
      <w:rPr>
        <w:rFonts w:ascii="Courier New" w:hAnsi="Courier New" w:cs="Courier New" w:hint="default"/>
      </w:rPr>
    </w:lvl>
    <w:lvl w:ilvl="2" w:tplc="EF2E4A28" w:tentative="1">
      <w:start w:val="1"/>
      <w:numFmt w:val="bullet"/>
      <w:lvlText w:val=""/>
      <w:lvlJc w:val="left"/>
      <w:pPr>
        <w:ind w:left="2160" w:hanging="360"/>
      </w:pPr>
      <w:rPr>
        <w:rFonts w:ascii="Wingdings" w:hAnsi="Wingdings" w:hint="default"/>
      </w:rPr>
    </w:lvl>
    <w:lvl w:ilvl="3" w:tplc="2EA01118" w:tentative="1">
      <w:start w:val="1"/>
      <w:numFmt w:val="bullet"/>
      <w:lvlText w:val=""/>
      <w:lvlJc w:val="left"/>
      <w:pPr>
        <w:ind w:left="2880" w:hanging="360"/>
      </w:pPr>
      <w:rPr>
        <w:rFonts w:ascii="Symbol" w:hAnsi="Symbol" w:hint="default"/>
      </w:rPr>
    </w:lvl>
    <w:lvl w:ilvl="4" w:tplc="17F8D39C" w:tentative="1">
      <w:start w:val="1"/>
      <w:numFmt w:val="bullet"/>
      <w:lvlText w:val="o"/>
      <w:lvlJc w:val="left"/>
      <w:pPr>
        <w:ind w:left="3600" w:hanging="360"/>
      </w:pPr>
      <w:rPr>
        <w:rFonts w:ascii="Courier New" w:hAnsi="Courier New" w:cs="Courier New" w:hint="default"/>
      </w:rPr>
    </w:lvl>
    <w:lvl w:ilvl="5" w:tplc="A1B0734C" w:tentative="1">
      <w:start w:val="1"/>
      <w:numFmt w:val="bullet"/>
      <w:lvlText w:val=""/>
      <w:lvlJc w:val="left"/>
      <w:pPr>
        <w:ind w:left="4320" w:hanging="360"/>
      </w:pPr>
      <w:rPr>
        <w:rFonts w:ascii="Wingdings" w:hAnsi="Wingdings" w:hint="default"/>
      </w:rPr>
    </w:lvl>
    <w:lvl w:ilvl="6" w:tplc="CF6E58D0" w:tentative="1">
      <w:start w:val="1"/>
      <w:numFmt w:val="bullet"/>
      <w:lvlText w:val=""/>
      <w:lvlJc w:val="left"/>
      <w:pPr>
        <w:ind w:left="5040" w:hanging="360"/>
      </w:pPr>
      <w:rPr>
        <w:rFonts w:ascii="Symbol" w:hAnsi="Symbol" w:hint="default"/>
      </w:rPr>
    </w:lvl>
    <w:lvl w:ilvl="7" w:tplc="8F9E30D4" w:tentative="1">
      <w:start w:val="1"/>
      <w:numFmt w:val="bullet"/>
      <w:lvlText w:val="o"/>
      <w:lvlJc w:val="left"/>
      <w:pPr>
        <w:ind w:left="5760" w:hanging="360"/>
      </w:pPr>
      <w:rPr>
        <w:rFonts w:ascii="Courier New" w:hAnsi="Courier New" w:cs="Courier New" w:hint="default"/>
      </w:rPr>
    </w:lvl>
    <w:lvl w:ilvl="8" w:tplc="C00C3EB2" w:tentative="1">
      <w:start w:val="1"/>
      <w:numFmt w:val="bullet"/>
      <w:lvlText w:val=""/>
      <w:lvlJc w:val="left"/>
      <w:pPr>
        <w:ind w:left="6480" w:hanging="360"/>
      </w:pPr>
      <w:rPr>
        <w:rFonts w:ascii="Wingdings" w:hAnsi="Wingdings" w:hint="default"/>
      </w:rPr>
    </w:lvl>
  </w:abstractNum>
  <w:abstractNum w:abstractNumId="14" w15:restartNumberingAfterBreak="0">
    <w:nsid w:val="0F532461"/>
    <w:multiLevelType w:val="hybridMultilevel"/>
    <w:tmpl w:val="A4AE3692"/>
    <w:lvl w:ilvl="0" w:tplc="400808DC">
      <w:start w:val="1"/>
      <w:numFmt w:val="bullet"/>
      <w:lvlText w:val=""/>
      <w:lvlJc w:val="left"/>
      <w:pPr>
        <w:ind w:left="720" w:hanging="360"/>
      </w:pPr>
      <w:rPr>
        <w:rFonts w:ascii="Symbol" w:hAnsi="Symbol" w:hint="default"/>
      </w:rPr>
    </w:lvl>
    <w:lvl w:ilvl="1" w:tplc="278EF402" w:tentative="1">
      <w:start w:val="1"/>
      <w:numFmt w:val="bullet"/>
      <w:lvlText w:val="o"/>
      <w:lvlJc w:val="left"/>
      <w:pPr>
        <w:ind w:left="1440" w:hanging="360"/>
      </w:pPr>
      <w:rPr>
        <w:rFonts w:ascii="Courier New" w:hAnsi="Courier New" w:cs="Courier New" w:hint="default"/>
      </w:rPr>
    </w:lvl>
    <w:lvl w:ilvl="2" w:tplc="92FE7F14" w:tentative="1">
      <w:start w:val="1"/>
      <w:numFmt w:val="bullet"/>
      <w:lvlText w:val=""/>
      <w:lvlJc w:val="left"/>
      <w:pPr>
        <w:ind w:left="2160" w:hanging="360"/>
      </w:pPr>
      <w:rPr>
        <w:rFonts w:ascii="Wingdings" w:hAnsi="Wingdings" w:hint="default"/>
      </w:rPr>
    </w:lvl>
    <w:lvl w:ilvl="3" w:tplc="812E5376" w:tentative="1">
      <w:start w:val="1"/>
      <w:numFmt w:val="bullet"/>
      <w:lvlText w:val=""/>
      <w:lvlJc w:val="left"/>
      <w:pPr>
        <w:ind w:left="2880" w:hanging="360"/>
      </w:pPr>
      <w:rPr>
        <w:rFonts w:ascii="Symbol" w:hAnsi="Symbol" w:hint="default"/>
      </w:rPr>
    </w:lvl>
    <w:lvl w:ilvl="4" w:tplc="5E8E0B8E" w:tentative="1">
      <w:start w:val="1"/>
      <w:numFmt w:val="bullet"/>
      <w:lvlText w:val="o"/>
      <w:lvlJc w:val="left"/>
      <w:pPr>
        <w:ind w:left="3600" w:hanging="360"/>
      </w:pPr>
      <w:rPr>
        <w:rFonts w:ascii="Courier New" w:hAnsi="Courier New" w:cs="Courier New" w:hint="default"/>
      </w:rPr>
    </w:lvl>
    <w:lvl w:ilvl="5" w:tplc="AEEAE69A" w:tentative="1">
      <w:start w:val="1"/>
      <w:numFmt w:val="bullet"/>
      <w:lvlText w:val=""/>
      <w:lvlJc w:val="left"/>
      <w:pPr>
        <w:ind w:left="4320" w:hanging="360"/>
      </w:pPr>
      <w:rPr>
        <w:rFonts w:ascii="Wingdings" w:hAnsi="Wingdings" w:hint="default"/>
      </w:rPr>
    </w:lvl>
    <w:lvl w:ilvl="6" w:tplc="46940C4C" w:tentative="1">
      <w:start w:val="1"/>
      <w:numFmt w:val="bullet"/>
      <w:lvlText w:val=""/>
      <w:lvlJc w:val="left"/>
      <w:pPr>
        <w:ind w:left="5040" w:hanging="360"/>
      </w:pPr>
      <w:rPr>
        <w:rFonts w:ascii="Symbol" w:hAnsi="Symbol" w:hint="default"/>
      </w:rPr>
    </w:lvl>
    <w:lvl w:ilvl="7" w:tplc="0C162268" w:tentative="1">
      <w:start w:val="1"/>
      <w:numFmt w:val="bullet"/>
      <w:lvlText w:val="o"/>
      <w:lvlJc w:val="left"/>
      <w:pPr>
        <w:ind w:left="5760" w:hanging="360"/>
      </w:pPr>
      <w:rPr>
        <w:rFonts w:ascii="Courier New" w:hAnsi="Courier New" w:cs="Courier New" w:hint="default"/>
      </w:rPr>
    </w:lvl>
    <w:lvl w:ilvl="8" w:tplc="6ECC1418" w:tentative="1">
      <w:start w:val="1"/>
      <w:numFmt w:val="bullet"/>
      <w:lvlText w:val=""/>
      <w:lvlJc w:val="left"/>
      <w:pPr>
        <w:ind w:left="6480" w:hanging="360"/>
      </w:pPr>
      <w:rPr>
        <w:rFonts w:ascii="Wingdings" w:hAnsi="Wingdings" w:hint="default"/>
      </w:rPr>
    </w:lvl>
  </w:abstractNum>
  <w:abstractNum w:abstractNumId="15" w15:restartNumberingAfterBreak="0">
    <w:nsid w:val="1175779C"/>
    <w:multiLevelType w:val="hybridMultilevel"/>
    <w:tmpl w:val="C60AEFF6"/>
    <w:lvl w:ilvl="0" w:tplc="D924CEC2">
      <w:start w:val="1"/>
      <w:numFmt w:val="bullet"/>
      <w:lvlText w:val=""/>
      <w:lvlJc w:val="left"/>
      <w:pPr>
        <w:ind w:left="720" w:hanging="360"/>
      </w:pPr>
      <w:rPr>
        <w:rFonts w:ascii="Symbol" w:hAnsi="Symbol" w:hint="default"/>
      </w:rPr>
    </w:lvl>
    <w:lvl w:ilvl="1" w:tplc="9BDA9B5E" w:tentative="1">
      <w:start w:val="1"/>
      <w:numFmt w:val="bullet"/>
      <w:lvlText w:val="o"/>
      <w:lvlJc w:val="left"/>
      <w:pPr>
        <w:ind w:left="1440" w:hanging="360"/>
      </w:pPr>
      <w:rPr>
        <w:rFonts w:ascii="Courier New" w:hAnsi="Courier New" w:cs="Courier New" w:hint="default"/>
      </w:rPr>
    </w:lvl>
    <w:lvl w:ilvl="2" w:tplc="DDF0C0D6" w:tentative="1">
      <w:start w:val="1"/>
      <w:numFmt w:val="bullet"/>
      <w:lvlText w:val=""/>
      <w:lvlJc w:val="left"/>
      <w:pPr>
        <w:ind w:left="2160" w:hanging="360"/>
      </w:pPr>
      <w:rPr>
        <w:rFonts w:ascii="Wingdings" w:hAnsi="Wingdings" w:hint="default"/>
      </w:rPr>
    </w:lvl>
    <w:lvl w:ilvl="3" w:tplc="81CE2F14" w:tentative="1">
      <w:start w:val="1"/>
      <w:numFmt w:val="bullet"/>
      <w:lvlText w:val=""/>
      <w:lvlJc w:val="left"/>
      <w:pPr>
        <w:ind w:left="2880" w:hanging="360"/>
      </w:pPr>
      <w:rPr>
        <w:rFonts w:ascii="Symbol" w:hAnsi="Symbol" w:hint="default"/>
      </w:rPr>
    </w:lvl>
    <w:lvl w:ilvl="4" w:tplc="599888DC" w:tentative="1">
      <w:start w:val="1"/>
      <w:numFmt w:val="bullet"/>
      <w:lvlText w:val="o"/>
      <w:lvlJc w:val="left"/>
      <w:pPr>
        <w:ind w:left="3600" w:hanging="360"/>
      </w:pPr>
      <w:rPr>
        <w:rFonts w:ascii="Courier New" w:hAnsi="Courier New" w:cs="Courier New" w:hint="default"/>
      </w:rPr>
    </w:lvl>
    <w:lvl w:ilvl="5" w:tplc="D4A4132E" w:tentative="1">
      <w:start w:val="1"/>
      <w:numFmt w:val="bullet"/>
      <w:lvlText w:val=""/>
      <w:lvlJc w:val="left"/>
      <w:pPr>
        <w:ind w:left="4320" w:hanging="360"/>
      </w:pPr>
      <w:rPr>
        <w:rFonts w:ascii="Wingdings" w:hAnsi="Wingdings" w:hint="default"/>
      </w:rPr>
    </w:lvl>
    <w:lvl w:ilvl="6" w:tplc="10EC85DC" w:tentative="1">
      <w:start w:val="1"/>
      <w:numFmt w:val="bullet"/>
      <w:lvlText w:val=""/>
      <w:lvlJc w:val="left"/>
      <w:pPr>
        <w:ind w:left="5040" w:hanging="360"/>
      </w:pPr>
      <w:rPr>
        <w:rFonts w:ascii="Symbol" w:hAnsi="Symbol" w:hint="default"/>
      </w:rPr>
    </w:lvl>
    <w:lvl w:ilvl="7" w:tplc="F3D02752" w:tentative="1">
      <w:start w:val="1"/>
      <w:numFmt w:val="bullet"/>
      <w:lvlText w:val="o"/>
      <w:lvlJc w:val="left"/>
      <w:pPr>
        <w:ind w:left="5760" w:hanging="360"/>
      </w:pPr>
      <w:rPr>
        <w:rFonts w:ascii="Courier New" w:hAnsi="Courier New" w:cs="Courier New" w:hint="default"/>
      </w:rPr>
    </w:lvl>
    <w:lvl w:ilvl="8" w:tplc="C67ACEC0" w:tentative="1">
      <w:start w:val="1"/>
      <w:numFmt w:val="bullet"/>
      <w:lvlText w:val=""/>
      <w:lvlJc w:val="left"/>
      <w:pPr>
        <w:ind w:left="6480" w:hanging="360"/>
      </w:pPr>
      <w:rPr>
        <w:rFonts w:ascii="Wingdings" w:hAnsi="Wingdings" w:hint="default"/>
      </w:rPr>
    </w:lvl>
  </w:abstractNum>
  <w:abstractNum w:abstractNumId="16" w15:restartNumberingAfterBreak="0">
    <w:nsid w:val="141D4DF3"/>
    <w:multiLevelType w:val="hybridMultilevel"/>
    <w:tmpl w:val="46F46DC2"/>
    <w:lvl w:ilvl="0" w:tplc="EBF2382A">
      <w:start w:val="1"/>
      <w:numFmt w:val="bullet"/>
      <w:lvlText w:val=""/>
      <w:lvlJc w:val="left"/>
      <w:pPr>
        <w:ind w:left="720" w:hanging="360"/>
      </w:pPr>
      <w:rPr>
        <w:rFonts w:ascii="Symbol" w:hAnsi="Symbol" w:hint="default"/>
      </w:rPr>
    </w:lvl>
    <w:lvl w:ilvl="1" w:tplc="36A4A0AE" w:tentative="1">
      <w:start w:val="1"/>
      <w:numFmt w:val="bullet"/>
      <w:lvlText w:val="o"/>
      <w:lvlJc w:val="left"/>
      <w:pPr>
        <w:ind w:left="1440" w:hanging="360"/>
      </w:pPr>
      <w:rPr>
        <w:rFonts w:ascii="Courier New" w:hAnsi="Courier New" w:cs="Courier New" w:hint="default"/>
      </w:rPr>
    </w:lvl>
    <w:lvl w:ilvl="2" w:tplc="B1EC19CE" w:tentative="1">
      <w:start w:val="1"/>
      <w:numFmt w:val="bullet"/>
      <w:lvlText w:val=""/>
      <w:lvlJc w:val="left"/>
      <w:pPr>
        <w:ind w:left="2160" w:hanging="360"/>
      </w:pPr>
      <w:rPr>
        <w:rFonts w:ascii="Wingdings" w:hAnsi="Wingdings" w:hint="default"/>
      </w:rPr>
    </w:lvl>
    <w:lvl w:ilvl="3" w:tplc="5E2AE8F4" w:tentative="1">
      <w:start w:val="1"/>
      <w:numFmt w:val="bullet"/>
      <w:lvlText w:val=""/>
      <w:lvlJc w:val="left"/>
      <w:pPr>
        <w:ind w:left="2880" w:hanging="360"/>
      </w:pPr>
      <w:rPr>
        <w:rFonts w:ascii="Symbol" w:hAnsi="Symbol" w:hint="default"/>
      </w:rPr>
    </w:lvl>
    <w:lvl w:ilvl="4" w:tplc="76F63954" w:tentative="1">
      <w:start w:val="1"/>
      <w:numFmt w:val="bullet"/>
      <w:lvlText w:val="o"/>
      <w:lvlJc w:val="left"/>
      <w:pPr>
        <w:ind w:left="3600" w:hanging="360"/>
      </w:pPr>
      <w:rPr>
        <w:rFonts w:ascii="Courier New" w:hAnsi="Courier New" w:cs="Courier New" w:hint="default"/>
      </w:rPr>
    </w:lvl>
    <w:lvl w:ilvl="5" w:tplc="A59A7C22" w:tentative="1">
      <w:start w:val="1"/>
      <w:numFmt w:val="bullet"/>
      <w:lvlText w:val=""/>
      <w:lvlJc w:val="left"/>
      <w:pPr>
        <w:ind w:left="4320" w:hanging="360"/>
      </w:pPr>
      <w:rPr>
        <w:rFonts w:ascii="Wingdings" w:hAnsi="Wingdings" w:hint="default"/>
      </w:rPr>
    </w:lvl>
    <w:lvl w:ilvl="6" w:tplc="87A8ADBA" w:tentative="1">
      <w:start w:val="1"/>
      <w:numFmt w:val="bullet"/>
      <w:lvlText w:val=""/>
      <w:lvlJc w:val="left"/>
      <w:pPr>
        <w:ind w:left="5040" w:hanging="360"/>
      </w:pPr>
      <w:rPr>
        <w:rFonts w:ascii="Symbol" w:hAnsi="Symbol" w:hint="default"/>
      </w:rPr>
    </w:lvl>
    <w:lvl w:ilvl="7" w:tplc="243EE59E" w:tentative="1">
      <w:start w:val="1"/>
      <w:numFmt w:val="bullet"/>
      <w:lvlText w:val="o"/>
      <w:lvlJc w:val="left"/>
      <w:pPr>
        <w:ind w:left="5760" w:hanging="360"/>
      </w:pPr>
      <w:rPr>
        <w:rFonts w:ascii="Courier New" w:hAnsi="Courier New" w:cs="Courier New" w:hint="default"/>
      </w:rPr>
    </w:lvl>
    <w:lvl w:ilvl="8" w:tplc="88CC5E7C" w:tentative="1">
      <w:start w:val="1"/>
      <w:numFmt w:val="bullet"/>
      <w:lvlText w:val=""/>
      <w:lvlJc w:val="left"/>
      <w:pPr>
        <w:ind w:left="6480" w:hanging="360"/>
      </w:pPr>
      <w:rPr>
        <w:rFonts w:ascii="Wingdings" w:hAnsi="Wingdings" w:hint="default"/>
      </w:rPr>
    </w:lvl>
  </w:abstractNum>
  <w:abstractNum w:abstractNumId="17" w15:restartNumberingAfterBreak="0">
    <w:nsid w:val="16074C0C"/>
    <w:multiLevelType w:val="hybridMultilevel"/>
    <w:tmpl w:val="F4F857A8"/>
    <w:lvl w:ilvl="0" w:tplc="04FA6368">
      <w:start w:val="1"/>
      <w:numFmt w:val="bullet"/>
      <w:pStyle w:val="ListParagraph"/>
      <w:lvlText w:val=""/>
      <w:lvlJc w:val="left"/>
      <w:pPr>
        <w:ind w:left="360" w:hanging="360"/>
      </w:pPr>
      <w:rPr>
        <w:rFonts w:ascii="Symbol" w:hAnsi="Symbol" w:hint="default"/>
      </w:rPr>
    </w:lvl>
    <w:lvl w:ilvl="1" w:tplc="F3547790">
      <w:start w:val="1"/>
      <w:numFmt w:val="bullet"/>
      <w:lvlText w:val="o"/>
      <w:lvlJc w:val="left"/>
      <w:pPr>
        <w:ind w:left="1080" w:hanging="360"/>
      </w:pPr>
      <w:rPr>
        <w:rFonts w:ascii="Courier New" w:hAnsi="Courier New" w:cs="Courier New" w:hint="default"/>
      </w:rPr>
    </w:lvl>
    <w:lvl w:ilvl="2" w:tplc="601EF7E8" w:tentative="1">
      <w:start w:val="1"/>
      <w:numFmt w:val="bullet"/>
      <w:lvlText w:val=""/>
      <w:lvlJc w:val="left"/>
      <w:pPr>
        <w:ind w:left="1800" w:hanging="360"/>
      </w:pPr>
      <w:rPr>
        <w:rFonts w:ascii="Wingdings" w:hAnsi="Wingdings" w:hint="default"/>
      </w:rPr>
    </w:lvl>
    <w:lvl w:ilvl="3" w:tplc="0868EEE8" w:tentative="1">
      <w:start w:val="1"/>
      <w:numFmt w:val="bullet"/>
      <w:lvlText w:val=""/>
      <w:lvlJc w:val="left"/>
      <w:pPr>
        <w:ind w:left="2520" w:hanging="360"/>
      </w:pPr>
      <w:rPr>
        <w:rFonts w:ascii="Symbol" w:hAnsi="Symbol" w:hint="default"/>
      </w:rPr>
    </w:lvl>
    <w:lvl w:ilvl="4" w:tplc="DA7C501C" w:tentative="1">
      <w:start w:val="1"/>
      <w:numFmt w:val="bullet"/>
      <w:lvlText w:val="o"/>
      <w:lvlJc w:val="left"/>
      <w:pPr>
        <w:ind w:left="3240" w:hanging="360"/>
      </w:pPr>
      <w:rPr>
        <w:rFonts w:ascii="Courier New" w:hAnsi="Courier New" w:cs="Courier New" w:hint="default"/>
      </w:rPr>
    </w:lvl>
    <w:lvl w:ilvl="5" w:tplc="955C7606" w:tentative="1">
      <w:start w:val="1"/>
      <w:numFmt w:val="bullet"/>
      <w:lvlText w:val=""/>
      <w:lvlJc w:val="left"/>
      <w:pPr>
        <w:ind w:left="3960" w:hanging="360"/>
      </w:pPr>
      <w:rPr>
        <w:rFonts w:ascii="Wingdings" w:hAnsi="Wingdings" w:hint="default"/>
      </w:rPr>
    </w:lvl>
    <w:lvl w:ilvl="6" w:tplc="38569B78" w:tentative="1">
      <w:start w:val="1"/>
      <w:numFmt w:val="bullet"/>
      <w:lvlText w:val=""/>
      <w:lvlJc w:val="left"/>
      <w:pPr>
        <w:ind w:left="4680" w:hanging="360"/>
      </w:pPr>
      <w:rPr>
        <w:rFonts w:ascii="Symbol" w:hAnsi="Symbol" w:hint="default"/>
      </w:rPr>
    </w:lvl>
    <w:lvl w:ilvl="7" w:tplc="C0B43AC4" w:tentative="1">
      <w:start w:val="1"/>
      <w:numFmt w:val="bullet"/>
      <w:lvlText w:val="o"/>
      <w:lvlJc w:val="left"/>
      <w:pPr>
        <w:ind w:left="5400" w:hanging="360"/>
      </w:pPr>
      <w:rPr>
        <w:rFonts w:ascii="Courier New" w:hAnsi="Courier New" w:cs="Courier New" w:hint="default"/>
      </w:rPr>
    </w:lvl>
    <w:lvl w:ilvl="8" w:tplc="C1601100" w:tentative="1">
      <w:start w:val="1"/>
      <w:numFmt w:val="bullet"/>
      <w:lvlText w:val=""/>
      <w:lvlJc w:val="left"/>
      <w:pPr>
        <w:ind w:left="6120" w:hanging="360"/>
      </w:pPr>
      <w:rPr>
        <w:rFonts w:ascii="Wingdings" w:hAnsi="Wingdings" w:hint="default"/>
      </w:rPr>
    </w:lvl>
  </w:abstractNum>
  <w:abstractNum w:abstractNumId="18" w15:restartNumberingAfterBreak="0">
    <w:nsid w:val="16BD0693"/>
    <w:multiLevelType w:val="hybridMultilevel"/>
    <w:tmpl w:val="D62AB20A"/>
    <w:lvl w:ilvl="0" w:tplc="A16E97CE">
      <w:start w:val="1"/>
      <w:numFmt w:val="bullet"/>
      <w:lvlText w:val=""/>
      <w:lvlJc w:val="left"/>
      <w:pPr>
        <w:ind w:left="720" w:hanging="360"/>
      </w:pPr>
      <w:rPr>
        <w:rFonts w:ascii="Symbol" w:hAnsi="Symbol" w:hint="default"/>
      </w:rPr>
    </w:lvl>
    <w:lvl w:ilvl="1" w:tplc="2FAEB35C">
      <w:start w:val="1"/>
      <w:numFmt w:val="bullet"/>
      <w:lvlText w:val="o"/>
      <w:lvlJc w:val="left"/>
      <w:pPr>
        <w:ind w:left="1440" w:hanging="360"/>
      </w:pPr>
      <w:rPr>
        <w:rFonts w:ascii="Courier New" w:hAnsi="Courier New" w:cs="Courier New" w:hint="default"/>
      </w:rPr>
    </w:lvl>
    <w:lvl w:ilvl="2" w:tplc="40BE0CEC" w:tentative="1">
      <w:start w:val="1"/>
      <w:numFmt w:val="bullet"/>
      <w:lvlText w:val=""/>
      <w:lvlJc w:val="left"/>
      <w:pPr>
        <w:ind w:left="2160" w:hanging="360"/>
      </w:pPr>
      <w:rPr>
        <w:rFonts w:ascii="Wingdings" w:hAnsi="Wingdings" w:hint="default"/>
      </w:rPr>
    </w:lvl>
    <w:lvl w:ilvl="3" w:tplc="F59E50CA" w:tentative="1">
      <w:start w:val="1"/>
      <w:numFmt w:val="bullet"/>
      <w:lvlText w:val=""/>
      <w:lvlJc w:val="left"/>
      <w:pPr>
        <w:ind w:left="2880" w:hanging="360"/>
      </w:pPr>
      <w:rPr>
        <w:rFonts w:ascii="Symbol" w:hAnsi="Symbol" w:hint="default"/>
      </w:rPr>
    </w:lvl>
    <w:lvl w:ilvl="4" w:tplc="D39CB81E" w:tentative="1">
      <w:start w:val="1"/>
      <w:numFmt w:val="bullet"/>
      <w:lvlText w:val="o"/>
      <w:lvlJc w:val="left"/>
      <w:pPr>
        <w:ind w:left="3600" w:hanging="360"/>
      </w:pPr>
      <w:rPr>
        <w:rFonts w:ascii="Courier New" w:hAnsi="Courier New" w:cs="Courier New" w:hint="default"/>
      </w:rPr>
    </w:lvl>
    <w:lvl w:ilvl="5" w:tplc="D78EE368" w:tentative="1">
      <w:start w:val="1"/>
      <w:numFmt w:val="bullet"/>
      <w:lvlText w:val=""/>
      <w:lvlJc w:val="left"/>
      <w:pPr>
        <w:ind w:left="4320" w:hanging="360"/>
      </w:pPr>
      <w:rPr>
        <w:rFonts w:ascii="Wingdings" w:hAnsi="Wingdings" w:hint="default"/>
      </w:rPr>
    </w:lvl>
    <w:lvl w:ilvl="6" w:tplc="9042CFF4" w:tentative="1">
      <w:start w:val="1"/>
      <w:numFmt w:val="bullet"/>
      <w:lvlText w:val=""/>
      <w:lvlJc w:val="left"/>
      <w:pPr>
        <w:ind w:left="5040" w:hanging="360"/>
      </w:pPr>
      <w:rPr>
        <w:rFonts w:ascii="Symbol" w:hAnsi="Symbol" w:hint="default"/>
      </w:rPr>
    </w:lvl>
    <w:lvl w:ilvl="7" w:tplc="4B5A08AA" w:tentative="1">
      <w:start w:val="1"/>
      <w:numFmt w:val="bullet"/>
      <w:lvlText w:val="o"/>
      <w:lvlJc w:val="left"/>
      <w:pPr>
        <w:ind w:left="5760" w:hanging="360"/>
      </w:pPr>
      <w:rPr>
        <w:rFonts w:ascii="Courier New" w:hAnsi="Courier New" w:cs="Courier New" w:hint="default"/>
      </w:rPr>
    </w:lvl>
    <w:lvl w:ilvl="8" w:tplc="BC661BE8" w:tentative="1">
      <w:start w:val="1"/>
      <w:numFmt w:val="bullet"/>
      <w:lvlText w:val=""/>
      <w:lvlJc w:val="left"/>
      <w:pPr>
        <w:ind w:left="6480" w:hanging="360"/>
      </w:pPr>
      <w:rPr>
        <w:rFonts w:ascii="Wingdings" w:hAnsi="Wingdings" w:hint="default"/>
      </w:rPr>
    </w:lvl>
  </w:abstractNum>
  <w:abstractNum w:abstractNumId="19" w15:restartNumberingAfterBreak="0">
    <w:nsid w:val="171D79FC"/>
    <w:multiLevelType w:val="hybridMultilevel"/>
    <w:tmpl w:val="FF588B3E"/>
    <w:lvl w:ilvl="0" w:tplc="ECCCFA54">
      <w:start w:val="1"/>
      <w:numFmt w:val="bullet"/>
      <w:lvlText w:val=""/>
      <w:lvlJc w:val="left"/>
      <w:pPr>
        <w:ind w:left="720" w:hanging="360"/>
      </w:pPr>
      <w:rPr>
        <w:rFonts w:ascii="Symbol" w:hAnsi="Symbol" w:hint="default"/>
      </w:rPr>
    </w:lvl>
    <w:lvl w:ilvl="1" w:tplc="07E41F76" w:tentative="1">
      <w:start w:val="1"/>
      <w:numFmt w:val="bullet"/>
      <w:lvlText w:val="o"/>
      <w:lvlJc w:val="left"/>
      <w:pPr>
        <w:ind w:left="1440" w:hanging="360"/>
      </w:pPr>
      <w:rPr>
        <w:rFonts w:ascii="Courier New" w:hAnsi="Courier New" w:cs="Courier New" w:hint="default"/>
      </w:rPr>
    </w:lvl>
    <w:lvl w:ilvl="2" w:tplc="6E507EB8" w:tentative="1">
      <w:start w:val="1"/>
      <w:numFmt w:val="bullet"/>
      <w:lvlText w:val=""/>
      <w:lvlJc w:val="left"/>
      <w:pPr>
        <w:ind w:left="2160" w:hanging="360"/>
      </w:pPr>
      <w:rPr>
        <w:rFonts w:ascii="Wingdings" w:hAnsi="Wingdings" w:hint="default"/>
      </w:rPr>
    </w:lvl>
    <w:lvl w:ilvl="3" w:tplc="EB1AFA46" w:tentative="1">
      <w:start w:val="1"/>
      <w:numFmt w:val="bullet"/>
      <w:lvlText w:val=""/>
      <w:lvlJc w:val="left"/>
      <w:pPr>
        <w:ind w:left="2880" w:hanging="360"/>
      </w:pPr>
      <w:rPr>
        <w:rFonts w:ascii="Symbol" w:hAnsi="Symbol" w:hint="default"/>
      </w:rPr>
    </w:lvl>
    <w:lvl w:ilvl="4" w:tplc="D41029EE" w:tentative="1">
      <w:start w:val="1"/>
      <w:numFmt w:val="bullet"/>
      <w:lvlText w:val="o"/>
      <w:lvlJc w:val="left"/>
      <w:pPr>
        <w:ind w:left="3600" w:hanging="360"/>
      </w:pPr>
      <w:rPr>
        <w:rFonts w:ascii="Courier New" w:hAnsi="Courier New" w:cs="Courier New" w:hint="default"/>
      </w:rPr>
    </w:lvl>
    <w:lvl w:ilvl="5" w:tplc="F00470AC" w:tentative="1">
      <w:start w:val="1"/>
      <w:numFmt w:val="bullet"/>
      <w:lvlText w:val=""/>
      <w:lvlJc w:val="left"/>
      <w:pPr>
        <w:ind w:left="4320" w:hanging="360"/>
      </w:pPr>
      <w:rPr>
        <w:rFonts w:ascii="Wingdings" w:hAnsi="Wingdings" w:hint="default"/>
      </w:rPr>
    </w:lvl>
    <w:lvl w:ilvl="6" w:tplc="F072E6F0" w:tentative="1">
      <w:start w:val="1"/>
      <w:numFmt w:val="bullet"/>
      <w:lvlText w:val=""/>
      <w:lvlJc w:val="left"/>
      <w:pPr>
        <w:ind w:left="5040" w:hanging="360"/>
      </w:pPr>
      <w:rPr>
        <w:rFonts w:ascii="Symbol" w:hAnsi="Symbol" w:hint="default"/>
      </w:rPr>
    </w:lvl>
    <w:lvl w:ilvl="7" w:tplc="3DC873F0" w:tentative="1">
      <w:start w:val="1"/>
      <w:numFmt w:val="bullet"/>
      <w:lvlText w:val="o"/>
      <w:lvlJc w:val="left"/>
      <w:pPr>
        <w:ind w:left="5760" w:hanging="360"/>
      </w:pPr>
      <w:rPr>
        <w:rFonts w:ascii="Courier New" w:hAnsi="Courier New" w:cs="Courier New" w:hint="default"/>
      </w:rPr>
    </w:lvl>
    <w:lvl w:ilvl="8" w:tplc="286AB5B6" w:tentative="1">
      <w:start w:val="1"/>
      <w:numFmt w:val="bullet"/>
      <w:lvlText w:val=""/>
      <w:lvlJc w:val="left"/>
      <w:pPr>
        <w:ind w:left="6480" w:hanging="360"/>
      </w:pPr>
      <w:rPr>
        <w:rFonts w:ascii="Wingdings" w:hAnsi="Wingdings" w:hint="default"/>
      </w:rPr>
    </w:lvl>
  </w:abstractNum>
  <w:abstractNum w:abstractNumId="20" w15:restartNumberingAfterBreak="0">
    <w:nsid w:val="17A12220"/>
    <w:multiLevelType w:val="hybridMultilevel"/>
    <w:tmpl w:val="E03E6134"/>
    <w:lvl w:ilvl="0" w:tplc="75DCF18E">
      <w:start w:val="1"/>
      <w:numFmt w:val="bullet"/>
      <w:lvlText w:val="•"/>
      <w:lvlJc w:val="left"/>
      <w:pPr>
        <w:ind w:left="720" w:hanging="360"/>
      </w:pPr>
      <w:rPr>
        <w:rFonts w:ascii="Arial" w:hAnsi="Arial" w:hint="default"/>
      </w:rPr>
    </w:lvl>
    <w:lvl w:ilvl="1" w:tplc="643E134C" w:tentative="1">
      <w:start w:val="1"/>
      <w:numFmt w:val="bullet"/>
      <w:lvlText w:val="o"/>
      <w:lvlJc w:val="left"/>
      <w:pPr>
        <w:ind w:left="1440" w:hanging="360"/>
      </w:pPr>
      <w:rPr>
        <w:rFonts w:ascii="Courier New" w:hAnsi="Courier New" w:cs="Courier New" w:hint="default"/>
      </w:rPr>
    </w:lvl>
    <w:lvl w:ilvl="2" w:tplc="9D04154A" w:tentative="1">
      <w:start w:val="1"/>
      <w:numFmt w:val="bullet"/>
      <w:lvlText w:val=""/>
      <w:lvlJc w:val="left"/>
      <w:pPr>
        <w:ind w:left="2160" w:hanging="360"/>
      </w:pPr>
      <w:rPr>
        <w:rFonts w:ascii="Wingdings" w:hAnsi="Wingdings" w:hint="default"/>
      </w:rPr>
    </w:lvl>
    <w:lvl w:ilvl="3" w:tplc="081C812E" w:tentative="1">
      <w:start w:val="1"/>
      <w:numFmt w:val="bullet"/>
      <w:lvlText w:val=""/>
      <w:lvlJc w:val="left"/>
      <w:pPr>
        <w:ind w:left="2880" w:hanging="360"/>
      </w:pPr>
      <w:rPr>
        <w:rFonts w:ascii="Symbol" w:hAnsi="Symbol" w:hint="default"/>
      </w:rPr>
    </w:lvl>
    <w:lvl w:ilvl="4" w:tplc="3D926B52" w:tentative="1">
      <w:start w:val="1"/>
      <w:numFmt w:val="bullet"/>
      <w:lvlText w:val="o"/>
      <w:lvlJc w:val="left"/>
      <w:pPr>
        <w:ind w:left="3600" w:hanging="360"/>
      </w:pPr>
      <w:rPr>
        <w:rFonts w:ascii="Courier New" w:hAnsi="Courier New" w:cs="Courier New" w:hint="default"/>
      </w:rPr>
    </w:lvl>
    <w:lvl w:ilvl="5" w:tplc="B39AA7D0" w:tentative="1">
      <w:start w:val="1"/>
      <w:numFmt w:val="bullet"/>
      <w:lvlText w:val=""/>
      <w:lvlJc w:val="left"/>
      <w:pPr>
        <w:ind w:left="4320" w:hanging="360"/>
      </w:pPr>
      <w:rPr>
        <w:rFonts w:ascii="Wingdings" w:hAnsi="Wingdings" w:hint="default"/>
      </w:rPr>
    </w:lvl>
    <w:lvl w:ilvl="6" w:tplc="71D462E0" w:tentative="1">
      <w:start w:val="1"/>
      <w:numFmt w:val="bullet"/>
      <w:lvlText w:val=""/>
      <w:lvlJc w:val="left"/>
      <w:pPr>
        <w:ind w:left="5040" w:hanging="360"/>
      </w:pPr>
      <w:rPr>
        <w:rFonts w:ascii="Symbol" w:hAnsi="Symbol" w:hint="default"/>
      </w:rPr>
    </w:lvl>
    <w:lvl w:ilvl="7" w:tplc="B0B48E30" w:tentative="1">
      <w:start w:val="1"/>
      <w:numFmt w:val="bullet"/>
      <w:lvlText w:val="o"/>
      <w:lvlJc w:val="left"/>
      <w:pPr>
        <w:ind w:left="5760" w:hanging="360"/>
      </w:pPr>
      <w:rPr>
        <w:rFonts w:ascii="Courier New" w:hAnsi="Courier New" w:cs="Courier New" w:hint="default"/>
      </w:rPr>
    </w:lvl>
    <w:lvl w:ilvl="8" w:tplc="44D292D8" w:tentative="1">
      <w:start w:val="1"/>
      <w:numFmt w:val="bullet"/>
      <w:lvlText w:val=""/>
      <w:lvlJc w:val="left"/>
      <w:pPr>
        <w:ind w:left="6480" w:hanging="360"/>
      </w:pPr>
      <w:rPr>
        <w:rFonts w:ascii="Wingdings" w:hAnsi="Wingdings" w:hint="default"/>
      </w:rPr>
    </w:lvl>
  </w:abstractNum>
  <w:abstractNum w:abstractNumId="21" w15:restartNumberingAfterBreak="0">
    <w:nsid w:val="18397313"/>
    <w:multiLevelType w:val="hybridMultilevel"/>
    <w:tmpl w:val="F2A2DDE6"/>
    <w:lvl w:ilvl="0" w:tplc="3318AFC2">
      <w:start w:val="1"/>
      <w:numFmt w:val="bullet"/>
      <w:lvlText w:val=""/>
      <w:lvlJc w:val="left"/>
      <w:pPr>
        <w:ind w:left="720" w:hanging="360"/>
      </w:pPr>
      <w:rPr>
        <w:rFonts w:ascii="Symbol" w:hAnsi="Symbol" w:hint="default"/>
      </w:rPr>
    </w:lvl>
    <w:lvl w:ilvl="1" w:tplc="5C602FBC" w:tentative="1">
      <w:start w:val="1"/>
      <w:numFmt w:val="bullet"/>
      <w:lvlText w:val="o"/>
      <w:lvlJc w:val="left"/>
      <w:pPr>
        <w:ind w:left="1440" w:hanging="360"/>
      </w:pPr>
      <w:rPr>
        <w:rFonts w:ascii="Courier New" w:hAnsi="Courier New" w:cs="Courier New" w:hint="default"/>
      </w:rPr>
    </w:lvl>
    <w:lvl w:ilvl="2" w:tplc="C36CC174" w:tentative="1">
      <w:start w:val="1"/>
      <w:numFmt w:val="bullet"/>
      <w:lvlText w:val=""/>
      <w:lvlJc w:val="left"/>
      <w:pPr>
        <w:ind w:left="2160" w:hanging="360"/>
      </w:pPr>
      <w:rPr>
        <w:rFonts w:ascii="Wingdings" w:hAnsi="Wingdings" w:hint="default"/>
      </w:rPr>
    </w:lvl>
    <w:lvl w:ilvl="3" w:tplc="0046E884" w:tentative="1">
      <w:start w:val="1"/>
      <w:numFmt w:val="bullet"/>
      <w:lvlText w:val=""/>
      <w:lvlJc w:val="left"/>
      <w:pPr>
        <w:ind w:left="2880" w:hanging="360"/>
      </w:pPr>
      <w:rPr>
        <w:rFonts w:ascii="Symbol" w:hAnsi="Symbol" w:hint="default"/>
      </w:rPr>
    </w:lvl>
    <w:lvl w:ilvl="4" w:tplc="BFCA2560" w:tentative="1">
      <w:start w:val="1"/>
      <w:numFmt w:val="bullet"/>
      <w:lvlText w:val="o"/>
      <w:lvlJc w:val="left"/>
      <w:pPr>
        <w:ind w:left="3600" w:hanging="360"/>
      </w:pPr>
      <w:rPr>
        <w:rFonts w:ascii="Courier New" w:hAnsi="Courier New" w:cs="Courier New" w:hint="default"/>
      </w:rPr>
    </w:lvl>
    <w:lvl w:ilvl="5" w:tplc="55F2926E" w:tentative="1">
      <w:start w:val="1"/>
      <w:numFmt w:val="bullet"/>
      <w:lvlText w:val=""/>
      <w:lvlJc w:val="left"/>
      <w:pPr>
        <w:ind w:left="4320" w:hanging="360"/>
      </w:pPr>
      <w:rPr>
        <w:rFonts w:ascii="Wingdings" w:hAnsi="Wingdings" w:hint="default"/>
      </w:rPr>
    </w:lvl>
    <w:lvl w:ilvl="6" w:tplc="021679AE" w:tentative="1">
      <w:start w:val="1"/>
      <w:numFmt w:val="bullet"/>
      <w:lvlText w:val=""/>
      <w:lvlJc w:val="left"/>
      <w:pPr>
        <w:ind w:left="5040" w:hanging="360"/>
      </w:pPr>
      <w:rPr>
        <w:rFonts w:ascii="Symbol" w:hAnsi="Symbol" w:hint="default"/>
      </w:rPr>
    </w:lvl>
    <w:lvl w:ilvl="7" w:tplc="8B84BEA4" w:tentative="1">
      <w:start w:val="1"/>
      <w:numFmt w:val="bullet"/>
      <w:lvlText w:val="o"/>
      <w:lvlJc w:val="left"/>
      <w:pPr>
        <w:ind w:left="5760" w:hanging="360"/>
      </w:pPr>
      <w:rPr>
        <w:rFonts w:ascii="Courier New" w:hAnsi="Courier New" w:cs="Courier New" w:hint="default"/>
      </w:rPr>
    </w:lvl>
    <w:lvl w:ilvl="8" w:tplc="446676C8" w:tentative="1">
      <w:start w:val="1"/>
      <w:numFmt w:val="bullet"/>
      <w:lvlText w:val=""/>
      <w:lvlJc w:val="left"/>
      <w:pPr>
        <w:ind w:left="6480" w:hanging="360"/>
      </w:pPr>
      <w:rPr>
        <w:rFonts w:ascii="Wingdings" w:hAnsi="Wingdings" w:hint="default"/>
      </w:rPr>
    </w:lvl>
  </w:abstractNum>
  <w:abstractNum w:abstractNumId="22" w15:restartNumberingAfterBreak="0">
    <w:nsid w:val="189126EE"/>
    <w:multiLevelType w:val="hybridMultilevel"/>
    <w:tmpl w:val="7CCE7BF2"/>
    <w:lvl w:ilvl="0" w:tplc="61F20736">
      <w:start w:val="1"/>
      <w:numFmt w:val="bullet"/>
      <w:lvlText w:val="o"/>
      <w:lvlJc w:val="left"/>
      <w:pPr>
        <w:ind w:left="720" w:hanging="360"/>
      </w:pPr>
      <w:rPr>
        <w:rFonts w:ascii="Courier New" w:hAnsi="Courier New" w:cs="Courier New" w:hint="default"/>
      </w:rPr>
    </w:lvl>
    <w:lvl w:ilvl="1" w:tplc="E2CC28BA" w:tentative="1">
      <w:start w:val="1"/>
      <w:numFmt w:val="bullet"/>
      <w:lvlText w:val="o"/>
      <w:lvlJc w:val="left"/>
      <w:pPr>
        <w:ind w:left="1440" w:hanging="360"/>
      </w:pPr>
      <w:rPr>
        <w:rFonts w:ascii="Courier New" w:hAnsi="Courier New" w:cs="Courier New" w:hint="default"/>
      </w:rPr>
    </w:lvl>
    <w:lvl w:ilvl="2" w:tplc="C374E682" w:tentative="1">
      <w:start w:val="1"/>
      <w:numFmt w:val="bullet"/>
      <w:lvlText w:val=""/>
      <w:lvlJc w:val="left"/>
      <w:pPr>
        <w:ind w:left="2160" w:hanging="360"/>
      </w:pPr>
      <w:rPr>
        <w:rFonts w:ascii="Wingdings" w:hAnsi="Wingdings" w:hint="default"/>
      </w:rPr>
    </w:lvl>
    <w:lvl w:ilvl="3" w:tplc="B3AA096E" w:tentative="1">
      <w:start w:val="1"/>
      <w:numFmt w:val="bullet"/>
      <w:lvlText w:val=""/>
      <w:lvlJc w:val="left"/>
      <w:pPr>
        <w:ind w:left="2880" w:hanging="360"/>
      </w:pPr>
      <w:rPr>
        <w:rFonts w:ascii="Symbol" w:hAnsi="Symbol" w:hint="default"/>
      </w:rPr>
    </w:lvl>
    <w:lvl w:ilvl="4" w:tplc="0720D622" w:tentative="1">
      <w:start w:val="1"/>
      <w:numFmt w:val="bullet"/>
      <w:lvlText w:val="o"/>
      <w:lvlJc w:val="left"/>
      <w:pPr>
        <w:ind w:left="3600" w:hanging="360"/>
      </w:pPr>
      <w:rPr>
        <w:rFonts w:ascii="Courier New" w:hAnsi="Courier New" w:cs="Courier New" w:hint="default"/>
      </w:rPr>
    </w:lvl>
    <w:lvl w:ilvl="5" w:tplc="8E1C375C" w:tentative="1">
      <w:start w:val="1"/>
      <w:numFmt w:val="bullet"/>
      <w:lvlText w:val=""/>
      <w:lvlJc w:val="left"/>
      <w:pPr>
        <w:ind w:left="4320" w:hanging="360"/>
      </w:pPr>
      <w:rPr>
        <w:rFonts w:ascii="Wingdings" w:hAnsi="Wingdings" w:hint="default"/>
      </w:rPr>
    </w:lvl>
    <w:lvl w:ilvl="6" w:tplc="3AA88DDC" w:tentative="1">
      <w:start w:val="1"/>
      <w:numFmt w:val="bullet"/>
      <w:lvlText w:val=""/>
      <w:lvlJc w:val="left"/>
      <w:pPr>
        <w:ind w:left="5040" w:hanging="360"/>
      </w:pPr>
      <w:rPr>
        <w:rFonts w:ascii="Symbol" w:hAnsi="Symbol" w:hint="default"/>
      </w:rPr>
    </w:lvl>
    <w:lvl w:ilvl="7" w:tplc="B2AA9DD4" w:tentative="1">
      <w:start w:val="1"/>
      <w:numFmt w:val="bullet"/>
      <w:lvlText w:val="o"/>
      <w:lvlJc w:val="left"/>
      <w:pPr>
        <w:ind w:left="5760" w:hanging="360"/>
      </w:pPr>
      <w:rPr>
        <w:rFonts w:ascii="Courier New" w:hAnsi="Courier New" w:cs="Courier New" w:hint="default"/>
      </w:rPr>
    </w:lvl>
    <w:lvl w:ilvl="8" w:tplc="6D62AB9E" w:tentative="1">
      <w:start w:val="1"/>
      <w:numFmt w:val="bullet"/>
      <w:lvlText w:val=""/>
      <w:lvlJc w:val="left"/>
      <w:pPr>
        <w:ind w:left="6480" w:hanging="360"/>
      </w:pPr>
      <w:rPr>
        <w:rFonts w:ascii="Wingdings" w:hAnsi="Wingdings" w:hint="default"/>
      </w:rPr>
    </w:lvl>
  </w:abstractNum>
  <w:abstractNum w:abstractNumId="23" w15:restartNumberingAfterBreak="0">
    <w:nsid w:val="18DD0214"/>
    <w:multiLevelType w:val="hybridMultilevel"/>
    <w:tmpl w:val="AEDCA5C0"/>
    <w:lvl w:ilvl="0" w:tplc="16E0DFBC">
      <w:start w:val="1"/>
      <w:numFmt w:val="bullet"/>
      <w:lvlText w:val=""/>
      <w:lvlJc w:val="left"/>
      <w:pPr>
        <w:ind w:left="720" w:hanging="360"/>
      </w:pPr>
      <w:rPr>
        <w:rFonts w:ascii="Symbol" w:hAnsi="Symbol" w:hint="default"/>
      </w:rPr>
    </w:lvl>
    <w:lvl w:ilvl="1" w:tplc="C9368FE0" w:tentative="1">
      <w:start w:val="1"/>
      <w:numFmt w:val="bullet"/>
      <w:lvlText w:val="o"/>
      <w:lvlJc w:val="left"/>
      <w:pPr>
        <w:ind w:left="1440" w:hanging="360"/>
      </w:pPr>
      <w:rPr>
        <w:rFonts w:ascii="Courier New" w:hAnsi="Courier New" w:cs="Courier New" w:hint="default"/>
      </w:rPr>
    </w:lvl>
    <w:lvl w:ilvl="2" w:tplc="0AC22178" w:tentative="1">
      <w:start w:val="1"/>
      <w:numFmt w:val="bullet"/>
      <w:lvlText w:val=""/>
      <w:lvlJc w:val="left"/>
      <w:pPr>
        <w:ind w:left="2160" w:hanging="360"/>
      </w:pPr>
      <w:rPr>
        <w:rFonts w:ascii="Wingdings" w:hAnsi="Wingdings" w:hint="default"/>
      </w:rPr>
    </w:lvl>
    <w:lvl w:ilvl="3" w:tplc="627CCD12" w:tentative="1">
      <w:start w:val="1"/>
      <w:numFmt w:val="bullet"/>
      <w:lvlText w:val=""/>
      <w:lvlJc w:val="left"/>
      <w:pPr>
        <w:ind w:left="2880" w:hanging="360"/>
      </w:pPr>
      <w:rPr>
        <w:rFonts w:ascii="Symbol" w:hAnsi="Symbol" w:hint="default"/>
      </w:rPr>
    </w:lvl>
    <w:lvl w:ilvl="4" w:tplc="B06EFA56" w:tentative="1">
      <w:start w:val="1"/>
      <w:numFmt w:val="bullet"/>
      <w:lvlText w:val="o"/>
      <w:lvlJc w:val="left"/>
      <w:pPr>
        <w:ind w:left="3600" w:hanging="360"/>
      </w:pPr>
      <w:rPr>
        <w:rFonts w:ascii="Courier New" w:hAnsi="Courier New" w:cs="Courier New" w:hint="default"/>
      </w:rPr>
    </w:lvl>
    <w:lvl w:ilvl="5" w:tplc="3EE8CA2C" w:tentative="1">
      <w:start w:val="1"/>
      <w:numFmt w:val="bullet"/>
      <w:lvlText w:val=""/>
      <w:lvlJc w:val="left"/>
      <w:pPr>
        <w:ind w:left="4320" w:hanging="360"/>
      </w:pPr>
      <w:rPr>
        <w:rFonts w:ascii="Wingdings" w:hAnsi="Wingdings" w:hint="default"/>
      </w:rPr>
    </w:lvl>
    <w:lvl w:ilvl="6" w:tplc="A972F242" w:tentative="1">
      <w:start w:val="1"/>
      <w:numFmt w:val="bullet"/>
      <w:lvlText w:val=""/>
      <w:lvlJc w:val="left"/>
      <w:pPr>
        <w:ind w:left="5040" w:hanging="360"/>
      </w:pPr>
      <w:rPr>
        <w:rFonts w:ascii="Symbol" w:hAnsi="Symbol" w:hint="default"/>
      </w:rPr>
    </w:lvl>
    <w:lvl w:ilvl="7" w:tplc="5C1E77D2" w:tentative="1">
      <w:start w:val="1"/>
      <w:numFmt w:val="bullet"/>
      <w:lvlText w:val="o"/>
      <w:lvlJc w:val="left"/>
      <w:pPr>
        <w:ind w:left="5760" w:hanging="360"/>
      </w:pPr>
      <w:rPr>
        <w:rFonts w:ascii="Courier New" w:hAnsi="Courier New" w:cs="Courier New" w:hint="default"/>
      </w:rPr>
    </w:lvl>
    <w:lvl w:ilvl="8" w:tplc="26446EEA" w:tentative="1">
      <w:start w:val="1"/>
      <w:numFmt w:val="bullet"/>
      <w:lvlText w:val=""/>
      <w:lvlJc w:val="left"/>
      <w:pPr>
        <w:ind w:left="6480" w:hanging="360"/>
      </w:pPr>
      <w:rPr>
        <w:rFonts w:ascii="Wingdings" w:hAnsi="Wingdings" w:hint="default"/>
      </w:rPr>
    </w:lvl>
  </w:abstractNum>
  <w:abstractNum w:abstractNumId="24" w15:restartNumberingAfterBreak="0">
    <w:nsid w:val="1A531C6C"/>
    <w:multiLevelType w:val="hybridMultilevel"/>
    <w:tmpl w:val="1FDA4542"/>
    <w:lvl w:ilvl="0" w:tplc="A358FFF6">
      <w:start w:val="1"/>
      <w:numFmt w:val="bullet"/>
      <w:lvlText w:val=""/>
      <w:lvlJc w:val="left"/>
      <w:pPr>
        <w:ind w:left="720" w:hanging="360"/>
      </w:pPr>
      <w:rPr>
        <w:rFonts w:ascii="Symbol" w:hAnsi="Symbol" w:hint="default"/>
      </w:rPr>
    </w:lvl>
    <w:lvl w:ilvl="1" w:tplc="176CE93A" w:tentative="1">
      <w:start w:val="1"/>
      <w:numFmt w:val="bullet"/>
      <w:lvlText w:val="o"/>
      <w:lvlJc w:val="left"/>
      <w:pPr>
        <w:ind w:left="1440" w:hanging="360"/>
      </w:pPr>
      <w:rPr>
        <w:rFonts w:ascii="Courier New" w:hAnsi="Courier New" w:cs="Courier New" w:hint="default"/>
      </w:rPr>
    </w:lvl>
    <w:lvl w:ilvl="2" w:tplc="FCA28D2A" w:tentative="1">
      <w:start w:val="1"/>
      <w:numFmt w:val="bullet"/>
      <w:lvlText w:val=""/>
      <w:lvlJc w:val="left"/>
      <w:pPr>
        <w:ind w:left="2160" w:hanging="360"/>
      </w:pPr>
      <w:rPr>
        <w:rFonts w:ascii="Wingdings" w:hAnsi="Wingdings" w:hint="default"/>
      </w:rPr>
    </w:lvl>
    <w:lvl w:ilvl="3" w:tplc="0BCE4E68" w:tentative="1">
      <w:start w:val="1"/>
      <w:numFmt w:val="bullet"/>
      <w:lvlText w:val=""/>
      <w:lvlJc w:val="left"/>
      <w:pPr>
        <w:ind w:left="2880" w:hanging="360"/>
      </w:pPr>
      <w:rPr>
        <w:rFonts w:ascii="Symbol" w:hAnsi="Symbol" w:hint="default"/>
      </w:rPr>
    </w:lvl>
    <w:lvl w:ilvl="4" w:tplc="855475FA" w:tentative="1">
      <w:start w:val="1"/>
      <w:numFmt w:val="bullet"/>
      <w:lvlText w:val="o"/>
      <w:lvlJc w:val="left"/>
      <w:pPr>
        <w:ind w:left="3600" w:hanging="360"/>
      </w:pPr>
      <w:rPr>
        <w:rFonts w:ascii="Courier New" w:hAnsi="Courier New" w:cs="Courier New" w:hint="default"/>
      </w:rPr>
    </w:lvl>
    <w:lvl w:ilvl="5" w:tplc="62249960" w:tentative="1">
      <w:start w:val="1"/>
      <w:numFmt w:val="bullet"/>
      <w:lvlText w:val=""/>
      <w:lvlJc w:val="left"/>
      <w:pPr>
        <w:ind w:left="4320" w:hanging="360"/>
      </w:pPr>
      <w:rPr>
        <w:rFonts w:ascii="Wingdings" w:hAnsi="Wingdings" w:hint="default"/>
      </w:rPr>
    </w:lvl>
    <w:lvl w:ilvl="6" w:tplc="6BD2D6C6" w:tentative="1">
      <w:start w:val="1"/>
      <w:numFmt w:val="bullet"/>
      <w:lvlText w:val=""/>
      <w:lvlJc w:val="left"/>
      <w:pPr>
        <w:ind w:left="5040" w:hanging="360"/>
      </w:pPr>
      <w:rPr>
        <w:rFonts w:ascii="Symbol" w:hAnsi="Symbol" w:hint="default"/>
      </w:rPr>
    </w:lvl>
    <w:lvl w:ilvl="7" w:tplc="24FC451C" w:tentative="1">
      <w:start w:val="1"/>
      <w:numFmt w:val="bullet"/>
      <w:lvlText w:val="o"/>
      <w:lvlJc w:val="left"/>
      <w:pPr>
        <w:ind w:left="5760" w:hanging="360"/>
      </w:pPr>
      <w:rPr>
        <w:rFonts w:ascii="Courier New" w:hAnsi="Courier New" w:cs="Courier New" w:hint="default"/>
      </w:rPr>
    </w:lvl>
    <w:lvl w:ilvl="8" w:tplc="BC9076F2" w:tentative="1">
      <w:start w:val="1"/>
      <w:numFmt w:val="bullet"/>
      <w:lvlText w:val=""/>
      <w:lvlJc w:val="left"/>
      <w:pPr>
        <w:ind w:left="6480" w:hanging="360"/>
      </w:pPr>
      <w:rPr>
        <w:rFonts w:ascii="Wingdings" w:hAnsi="Wingdings" w:hint="default"/>
      </w:rPr>
    </w:lvl>
  </w:abstractNum>
  <w:abstractNum w:abstractNumId="25" w15:restartNumberingAfterBreak="0">
    <w:nsid w:val="1B276A15"/>
    <w:multiLevelType w:val="hybridMultilevel"/>
    <w:tmpl w:val="FC04B4A6"/>
    <w:lvl w:ilvl="0" w:tplc="B90E06DA">
      <w:start w:val="1"/>
      <w:numFmt w:val="bullet"/>
      <w:lvlText w:val="●"/>
      <w:lvlJc w:val="left"/>
      <w:pPr>
        <w:tabs>
          <w:tab w:val="num" w:pos="720"/>
        </w:tabs>
        <w:ind w:left="720" w:hanging="360"/>
      </w:pPr>
      <w:rPr>
        <w:rFonts w:ascii="Arial" w:hAnsi="Arial" w:hint="default"/>
      </w:rPr>
    </w:lvl>
    <w:lvl w:ilvl="1" w:tplc="1C1CDB74" w:tentative="1">
      <w:start w:val="1"/>
      <w:numFmt w:val="bullet"/>
      <w:lvlText w:val="●"/>
      <w:lvlJc w:val="left"/>
      <w:pPr>
        <w:tabs>
          <w:tab w:val="num" w:pos="1440"/>
        </w:tabs>
        <w:ind w:left="1440" w:hanging="360"/>
      </w:pPr>
      <w:rPr>
        <w:rFonts w:ascii="Arial" w:hAnsi="Arial" w:hint="default"/>
      </w:rPr>
    </w:lvl>
    <w:lvl w:ilvl="2" w:tplc="910C144A" w:tentative="1">
      <w:start w:val="1"/>
      <w:numFmt w:val="bullet"/>
      <w:lvlText w:val="●"/>
      <w:lvlJc w:val="left"/>
      <w:pPr>
        <w:tabs>
          <w:tab w:val="num" w:pos="2160"/>
        </w:tabs>
        <w:ind w:left="2160" w:hanging="360"/>
      </w:pPr>
      <w:rPr>
        <w:rFonts w:ascii="Arial" w:hAnsi="Arial" w:hint="default"/>
      </w:rPr>
    </w:lvl>
    <w:lvl w:ilvl="3" w:tplc="D91E007E" w:tentative="1">
      <w:start w:val="1"/>
      <w:numFmt w:val="bullet"/>
      <w:lvlText w:val="●"/>
      <w:lvlJc w:val="left"/>
      <w:pPr>
        <w:tabs>
          <w:tab w:val="num" w:pos="2880"/>
        </w:tabs>
        <w:ind w:left="2880" w:hanging="360"/>
      </w:pPr>
      <w:rPr>
        <w:rFonts w:ascii="Arial" w:hAnsi="Arial" w:hint="default"/>
      </w:rPr>
    </w:lvl>
    <w:lvl w:ilvl="4" w:tplc="4E269B96" w:tentative="1">
      <w:start w:val="1"/>
      <w:numFmt w:val="bullet"/>
      <w:lvlText w:val="●"/>
      <w:lvlJc w:val="left"/>
      <w:pPr>
        <w:tabs>
          <w:tab w:val="num" w:pos="3600"/>
        </w:tabs>
        <w:ind w:left="3600" w:hanging="360"/>
      </w:pPr>
      <w:rPr>
        <w:rFonts w:ascii="Arial" w:hAnsi="Arial" w:hint="default"/>
      </w:rPr>
    </w:lvl>
    <w:lvl w:ilvl="5" w:tplc="73E462D8" w:tentative="1">
      <w:start w:val="1"/>
      <w:numFmt w:val="bullet"/>
      <w:lvlText w:val="●"/>
      <w:lvlJc w:val="left"/>
      <w:pPr>
        <w:tabs>
          <w:tab w:val="num" w:pos="4320"/>
        </w:tabs>
        <w:ind w:left="4320" w:hanging="360"/>
      </w:pPr>
      <w:rPr>
        <w:rFonts w:ascii="Arial" w:hAnsi="Arial" w:hint="default"/>
      </w:rPr>
    </w:lvl>
    <w:lvl w:ilvl="6" w:tplc="97C28E46" w:tentative="1">
      <w:start w:val="1"/>
      <w:numFmt w:val="bullet"/>
      <w:lvlText w:val="●"/>
      <w:lvlJc w:val="left"/>
      <w:pPr>
        <w:tabs>
          <w:tab w:val="num" w:pos="5040"/>
        </w:tabs>
        <w:ind w:left="5040" w:hanging="360"/>
      </w:pPr>
      <w:rPr>
        <w:rFonts w:ascii="Arial" w:hAnsi="Arial" w:hint="default"/>
      </w:rPr>
    </w:lvl>
    <w:lvl w:ilvl="7" w:tplc="B5D4FFE6" w:tentative="1">
      <w:start w:val="1"/>
      <w:numFmt w:val="bullet"/>
      <w:lvlText w:val="●"/>
      <w:lvlJc w:val="left"/>
      <w:pPr>
        <w:tabs>
          <w:tab w:val="num" w:pos="5760"/>
        </w:tabs>
        <w:ind w:left="5760" w:hanging="360"/>
      </w:pPr>
      <w:rPr>
        <w:rFonts w:ascii="Arial" w:hAnsi="Arial" w:hint="default"/>
      </w:rPr>
    </w:lvl>
    <w:lvl w:ilvl="8" w:tplc="A458632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B874842"/>
    <w:multiLevelType w:val="hybridMultilevel"/>
    <w:tmpl w:val="96E8B6D6"/>
    <w:lvl w:ilvl="0" w:tplc="D1449BFE">
      <w:start w:val="1"/>
      <w:numFmt w:val="bullet"/>
      <w:lvlText w:val=""/>
      <w:lvlJc w:val="left"/>
      <w:pPr>
        <w:ind w:left="1023" w:hanging="360"/>
      </w:pPr>
      <w:rPr>
        <w:rFonts w:ascii="Symbol" w:hAnsi="Symbol" w:hint="default"/>
      </w:rPr>
    </w:lvl>
    <w:lvl w:ilvl="1" w:tplc="E0965EC4" w:tentative="1">
      <w:start w:val="1"/>
      <w:numFmt w:val="bullet"/>
      <w:lvlText w:val="o"/>
      <w:lvlJc w:val="left"/>
      <w:pPr>
        <w:ind w:left="1743" w:hanging="360"/>
      </w:pPr>
      <w:rPr>
        <w:rFonts w:ascii="Courier New" w:hAnsi="Courier New" w:cs="Courier New" w:hint="default"/>
      </w:rPr>
    </w:lvl>
    <w:lvl w:ilvl="2" w:tplc="DDA0BEC6" w:tentative="1">
      <w:start w:val="1"/>
      <w:numFmt w:val="bullet"/>
      <w:lvlText w:val=""/>
      <w:lvlJc w:val="left"/>
      <w:pPr>
        <w:ind w:left="2463" w:hanging="360"/>
      </w:pPr>
      <w:rPr>
        <w:rFonts w:ascii="Wingdings" w:hAnsi="Wingdings" w:hint="default"/>
      </w:rPr>
    </w:lvl>
    <w:lvl w:ilvl="3" w:tplc="47FE4C66" w:tentative="1">
      <w:start w:val="1"/>
      <w:numFmt w:val="bullet"/>
      <w:lvlText w:val=""/>
      <w:lvlJc w:val="left"/>
      <w:pPr>
        <w:ind w:left="3183" w:hanging="360"/>
      </w:pPr>
      <w:rPr>
        <w:rFonts w:ascii="Symbol" w:hAnsi="Symbol" w:hint="default"/>
      </w:rPr>
    </w:lvl>
    <w:lvl w:ilvl="4" w:tplc="5F049134" w:tentative="1">
      <w:start w:val="1"/>
      <w:numFmt w:val="bullet"/>
      <w:lvlText w:val="o"/>
      <w:lvlJc w:val="left"/>
      <w:pPr>
        <w:ind w:left="3903" w:hanging="360"/>
      </w:pPr>
      <w:rPr>
        <w:rFonts w:ascii="Courier New" w:hAnsi="Courier New" w:cs="Courier New" w:hint="default"/>
      </w:rPr>
    </w:lvl>
    <w:lvl w:ilvl="5" w:tplc="F77E4BEC" w:tentative="1">
      <w:start w:val="1"/>
      <w:numFmt w:val="bullet"/>
      <w:lvlText w:val=""/>
      <w:lvlJc w:val="left"/>
      <w:pPr>
        <w:ind w:left="4623" w:hanging="360"/>
      </w:pPr>
      <w:rPr>
        <w:rFonts w:ascii="Wingdings" w:hAnsi="Wingdings" w:hint="default"/>
      </w:rPr>
    </w:lvl>
    <w:lvl w:ilvl="6" w:tplc="30E08824" w:tentative="1">
      <w:start w:val="1"/>
      <w:numFmt w:val="bullet"/>
      <w:lvlText w:val=""/>
      <w:lvlJc w:val="left"/>
      <w:pPr>
        <w:ind w:left="5343" w:hanging="360"/>
      </w:pPr>
      <w:rPr>
        <w:rFonts w:ascii="Symbol" w:hAnsi="Symbol" w:hint="default"/>
      </w:rPr>
    </w:lvl>
    <w:lvl w:ilvl="7" w:tplc="4F54AF6C" w:tentative="1">
      <w:start w:val="1"/>
      <w:numFmt w:val="bullet"/>
      <w:lvlText w:val="o"/>
      <w:lvlJc w:val="left"/>
      <w:pPr>
        <w:ind w:left="6063" w:hanging="360"/>
      </w:pPr>
      <w:rPr>
        <w:rFonts w:ascii="Courier New" w:hAnsi="Courier New" w:cs="Courier New" w:hint="default"/>
      </w:rPr>
    </w:lvl>
    <w:lvl w:ilvl="8" w:tplc="45E601FC" w:tentative="1">
      <w:start w:val="1"/>
      <w:numFmt w:val="bullet"/>
      <w:lvlText w:val=""/>
      <w:lvlJc w:val="left"/>
      <w:pPr>
        <w:ind w:left="6783" w:hanging="360"/>
      </w:pPr>
      <w:rPr>
        <w:rFonts w:ascii="Wingdings" w:hAnsi="Wingdings" w:hint="default"/>
      </w:rPr>
    </w:lvl>
  </w:abstractNum>
  <w:abstractNum w:abstractNumId="27" w15:restartNumberingAfterBreak="0">
    <w:nsid w:val="1EB8311A"/>
    <w:multiLevelType w:val="hybridMultilevel"/>
    <w:tmpl w:val="BBF8AD7A"/>
    <w:lvl w:ilvl="0" w:tplc="05561752">
      <w:start w:val="1"/>
      <w:numFmt w:val="decimal"/>
      <w:lvlText w:val="%1."/>
      <w:lvlJc w:val="left"/>
      <w:pPr>
        <w:ind w:left="720" w:hanging="360"/>
      </w:pPr>
    </w:lvl>
    <w:lvl w:ilvl="1" w:tplc="0B729496" w:tentative="1">
      <w:start w:val="1"/>
      <w:numFmt w:val="lowerLetter"/>
      <w:lvlText w:val="%2."/>
      <w:lvlJc w:val="left"/>
      <w:pPr>
        <w:ind w:left="1440" w:hanging="360"/>
      </w:pPr>
    </w:lvl>
    <w:lvl w:ilvl="2" w:tplc="A2A8AAE2" w:tentative="1">
      <w:start w:val="1"/>
      <w:numFmt w:val="lowerRoman"/>
      <w:lvlText w:val="%3."/>
      <w:lvlJc w:val="right"/>
      <w:pPr>
        <w:ind w:left="2160" w:hanging="180"/>
      </w:pPr>
    </w:lvl>
    <w:lvl w:ilvl="3" w:tplc="1006281C" w:tentative="1">
      <w:start w:val="1"/>
      <w:numFmt w:val="decimal"/>
      <w:lvlText w:val="%4."/>
      <w:lvlJc w:val="left"/>
      <w:pPr>
        <w:ind w:left="2880" w:hanging="360"/>
      </w:pPr>
    </w:lvl>
    <w:lvl w:ilvl="4" w:tplc="40DE1142" w:tentative="1">
      <w:start w:val="1"/>
      <w:numFmt w:val="lowerLetter"/>
      <w:lvlText w:val="%5."/>
      <w:lvlJc w:val="left"/>
      <w:pPr>
        <w:ind w:left="3600" w:hanging="360"/>
      </w:pPr>
    </w:lvl>
    <w:lvl w:ilvl="5" w:tplc="8DF8D840" w:tentative="1">
      <w:start w:val="1"/>
      <w:numFmt w:val="lowerRoman"/>
      <w:lvlText w:val="%6."/>
      <w:lvlJc w:val="right"/>
      <w:pPr>
        <w:ind w:left="4320" w:hanging="180"/>
      </w:pPr>
    </w:lvl>
    <w:lvl w:ilvl="6" w:tplc="8976FC3C" w:tentative="1">
      <w:start w:val="1"/>
      <w:numFmt w:val="decimal"/>
      <w:lvlText w:val="%7."/>
      <w:lvlJc w:val="left"/>
      <w:pPr>
        <w:ind w:left="5040" w:hanging="360"/>
      </w:pPr>
    </w:lvl>
    <w:lvl w:ilvl="7" w:tplc="3F4A7DF4" w:tentative="1">
      <w:start w:val="1"/>
      <w:numFmt w:val="lowerLetter"/>
      <w:lvlText w:val="%8."/>
      <w:lvlJc w:val="left"/>
      <w:pPr>
        <w:ind w:left="5760" w:hanging="360"/>
      </w:pPr>
    </w:lvl>
    <w:lvl w:ilvl="8" w:tplc="9B8260A0" w:tentative="1">
      <w:start w:val="1"/>
      <w:numFmt w:val="lowerRoman"/>
      <w:lvlText w:val="%9."/>
      <w:lvlJc w:val="right"/>
      <w:pPr>
        <w:ind w:left="6480" w:hanging="180"/>
      </w:pPr>
    </w:lvl>
  </w:abstractNum>
  <w:abstractNum w:abstractNumId="28" w15:restartNumberingAfterBreak="0">
    <w:nsid w:val="1F3731AC"/>
    <w:multiLevelType w:val="hybridMultilevel"/>
    <w:tmpl w:val="89F2A5C0"/>
    <w:lvl w:ilvl="0" w:tplc="1160E022">
      <w:start w:val="1"/>
      <w:numFmt w:val="bullet"/>
      <w:lvlText w:val=""/>
      <w:lvlJc w:val="left"/>
      <w:pPr>
        <w:ind w:left="720" w:hanging="360"/>
      </w:pPr>
      <w:rPr>
        <w:rFonts w:ascii="Symbol" w:hAnsi="Symbol" w:hint="default"/>
      </w:rPr>
    </w:lvl>
    <w:lvl w:ilvl="1" w:tplc="F7FC073A" w:tentative="1">
      <w:start w:val="1"/>
      <w:numFmt w:val="bullet"/>
      <w:lvlText w:val="o"/>
      <w:lvlJc w:val="left"/>
      <w:pPr>
        <w:ind w:left="1440" w:hanging="360"/>
      </w:pPr>
      <w:rPr>
        <w:rFonts w:ascii="Courier New" w:hAnsi="Courier New" w:cs="Courier New" w:hint="default"/>
      </w:rPr>
    </w:lvl>
    <w:lvl w:ilvl="2" w:tplc="76F2B6C6" w:tentative="1">
      <w:start w:val="1"/>
      <w:numFmt w:val="bullet"/>
      <w:lvlText w:val=""/>
      <w:lvlJc w:val="left"/>
      <w:pPr>
        <w:ind w:left="2160" w:hanging="360"/>
      </w:pPr>
      <w:rPr>
        <w:rFonts w:ascii="Wingdings" w:hAnsi="Wingdings" w:hint="default"/>
      </w:rPr>
    </w:lvl>
    <w:lvl w:ilvl="3" w:tplc="44EC9B86" w:tentative="1">
      <w:start w:val="1"/>
      <w:numFmt w:val="bullet"/>
      <w:lvlText w:val=""/>
      <w:lvlJc w:val="left"/>
      <w:pPr>
        <w:ind w:left="2880" w:hanging="360"/>
      </w:pPr>
      <w:rPr>
        <w:rFonts w:ascii="Symbol" w:hAnsi="Symbol" w:hint="default"/>
      </w:rPr>
    </w:lvl>
    <w:lvl w:ilvl="4" w:tplc="CBEA52B0" w:tentative="1">
      <w:start w:val="1"/>
      <w:numFmt w:val="bullet"/>
      <w:lvlText w:val="o"/>
      <w:lvlJc w:val="left"/>
      <w:pPr>
        <w:ind w:left="3600" w:hanging="360"/>
      </w:pPr>
      <w:rPr>
        <w:rFonts w:ascii="Courier New" w:hAnsi="Courier New" w:cs="Courier New" w:hint="default"/>
      </w:rPr>
    </w:lvl>
    <w:lvl w:ilvl="5" w:tplc="9410C85A" w:tentative="1">
      <w:start w:val="1"/>
      <w:numFmt w:val="bullet"/>
      <w:lvlText w:val=""/>
      <w:lvlJc w:val="left"/>
      <w:pPr>
        <w:ind w:left="4320" w:hanging="360"/>
      </w:pPr>
      <w:rPr>
        <w:rFonts w:ascii="Wingdings" w:hAnsi="Wingdings" w:hint="default"/>
      </w:rPr>
    </w:lvl>
    <w:lvl w:ilvl="6" w:tplc="AFFE49D4" w:tentative="1">
      <w:start w:val="1"/>
      <w:numFmt w:val="bullet"/>
      <w:lvlText w:val=""/>
      <w:lvlJc w:val="left"/>
      <w:pPr>
        <w:ind w:left="5040" w:hanging="360"/>
      </w:pPr>
      <w:rPr>
        <w:rFonts w:ascii="Symbol" w:hAnsi="Symbol" w:hint="default"/>
      </w:rPr>
    </w:lvl>
    <w:lvl w:ilvl="7" w:tplc="D4D21A66" w:tentative="1">
      <w:start w:val="1"/>
      <w:numFmt w:val="bullet"/>
      <w:lvlText w:val="o"/>
      <w:lvlJc w:val="left"/>
      <w:pPr>
        <w:ind w:left="5760" w:hanging="360"/>
      </w:pPr>
      <w:rPr>
        <w:rFonts w:ascii="Courier New" w:hAnsi="Courier New" w:cs="Courier New" w:hint="default"/>
      </w:rPr>
    </w:lvl>
    <w:lvl w:ilvl="8" w:tplc="2D2417B0" w:tentative="1">
      <w:start w:val="1"/>
      <w:numFmt w:val="bullet"/>
      <w:lvlText w:val=""/>
      <w:lvlJc w:val="left"/>
      <w:pPr>
        <w:ind w:left="6480" w:hanging="360"/>
      </w:pPr>
      <w:rPr>
        <w:rFonts w:ascii="Wingdings" w:hAnsi="Wingdings" w:hint="default"/>
      </w:rPr>
    </w:lvl>
  </w:abstractNum>
  <w:abstractNum w:abstractNumId="29" w15:restartNumberingAfterBreak="0">
    <w:nsid w:val="1F596273"/>
    <w:multiLevelType w:val="hybridMultilevel"/>
    <w:tmpl w:val="3C3C4F7C"/>
    <w:lvl w:ilvl="0" w:tplc="700AC832">
      <w:start w:val="1"/>
      <w:numFmt w:val="bullet"/>
      <w:lvlText w:val="●"/>
      <w:lvlJc w:val="left"/>
      <w:pPr>
        <w:tabs>
          <w:tab w:val="num" w:pos="720"/>
        </w:tabs>
        <w:ind w:left="720" w:hanging="360"/>
      </w:pPr>
      <w:rPr>
        <w:rFonts w:ascii="Times New Roman" w:hAnsi="Times New Roman" w:hint="default"/>
      </w:rPr>
    </w:lvl>
    <w:lvl w:ilvl="1" w:tplc="AE2A37F8" w:tentative="1">
      <w:start w:val="1"/>
      <w:numFmt w:val="bullet"/>
      <w:lvlText w:val="●"/>
      <w:lvlJc w:val="left"/>
      <w:pPr>
        <w:tabs>
          <w:tab w:val="num" w:pos="1440"/>
        </w:tabs>
        <w:ind w:left="1440" w:hanging="360"/>
      </w:pPr>
      <w:rPr>
        <w:rFonts w:ascii="Times New Roman" w:hAnsi="Times New Roman" w:hint="default"/>
      </w:rPr>
    </w:lvl>
    <w:lvl w:ilvl="2" w:tplc="9D3A49BC" w:tentative="1">
      <w:start w:val="1"/>
      <w:numFmt w:val="bullet"/>
      <w:lvlText w:val="●"/>
      <w:lvlJc w:val="left"/>
      <w:pPr>
        <w:tabs>
          <w:tab w:val="num" w:pos="2160"/>
        </w:tabs>
        <w:ind w:left="2160" w:hanging="360"/>
      </w:pPr>
      <w:rPr>
        <w:rFonts w:ascii="Times New Roman" w:hAnsi="Times New Roman" w:hint="default"/>
      </w:rPr>
    </w:lvl>
    <w:lvl w:ilvl="3" w:tplc="330467EE" w:tentative="1">
      <w:start w:val="1"/>
      <w:numFmt w:val="bullet"/>
      <w:lvlText w:val="●"/>
      <w:lvlJc w:val="left"/>
      <w:pPr>
        <w:tabs>
          <w:tab w:val="num" w:pos="2880"/>
        </w:tabs>
        <w:ind w:left="2880" w:hanging="360"/>
      </w:pPr>
      <w:rPr>
        <w:rFonts w:ascii="Times New Roman" w:hAnsi="Times New Roman" w:hint="default"/>
      </w:rPr>
    </w:lvl>
    <w:lvl w:ilvl="4" w:tplc="76C6053E" w:tentative="1">
      <w:start w:val="1"/>
      <w:numFmt w:val="bullet"/>
      <w:lvlText w:val="●"/>
      <w:lvlJc w:val="left"/>
      <w:pPr>
        <w:tabs>
          <w:tab w:val="num" w:pos="3600"/>
        </w:tabs>
        <w:ind w:left="3600" w:hanging="360"/>
      </w:pPr>
      <w:rPr>
        <w:rFonts w:ascii="Times New Roman" w:hAnsi="Times New Roman" w:hint="default"/>
      </w:rPr>
    </w:lvl>
    <w:lvl w:ilvl="5" w:tplc="7DCC6334" w:tentative="1">
      <w:start w:val="1"/>
      <w:numFmt w:val="bullet"/>
      <w:lvlText w:val="●"/>
      <w:lvlJc w:val="left"/>
      <w:pPr>
        <w:tabs>
          <w:tab w:val="num" w:pos="4320"/>
        </w:tabs>
        <w:ind w:left="4320" w:hanging="360"/>
      </w:pPr>
      <w:rPr>
        <w:rFonts w:ascii="Times New Roman" w:hAnsi="Times New Roman" w:hint="default"/>
      </w:rPr>
    </w:lvl>
    <w:lvl w:ilvl="6" w:tplc="1B561956" w:tentative="1">
      <w:start w:val="1"/>
      <w:numFmt w:val="bullet"/>
      <w:lvlText w:val="●"/>
      <w:lvlJc w:val="left"/>
      <w:pPr>
        <w:tabs>
          <w:tab w:val="num" w:pos="5040"/>
        </w:tabs>
        <w:ind w:left="5040" w:hanging="360"/>
      </w:pPr>
      <w:rPr>
        <w:rFonts w:ascii="Times New Roman" w:hAnsi="Times New Roman" w:hint="default"/>
      </w:rPr>
    </w:lvl>
    <w:lvl w:ilvl="7" w:tplc="4036C6D0" w:tentative="1">
      <w:start w:val="1"/>
      <w:numFmt w:val="bullet"/>
      <w:lvlText w:val="●"/>
      <w:lvlJc w:val="left"/>
      <w:pPr>
        <w:tabs>
          <w:tab w:val="num" w:pos="5760"/>
        </w:tabs>
        <w:ind w:left="5760" w:hanging="360"/>
      </w:pPr>
      <w:rPr>
        <w:rFonts w:ascii="Times New Roman" w:hAnsi="Times New Roman" w:hint="default"/>
      </w:rPr>
    </w:lvl>
    <w:lvl w:ilvl="8" w:tplc="910A8E56"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205C1C71"/>
    <w:multiLevelType w:val="hybridMultilevel"/>
    <w:tmpl w:val="7E7E507E"/>
    <w:lvl w:ilvl="0" w:tplc="C7C2E09C">
      <w:start w:val="1"/>
      <w:numFmt w:val="bullet"/>
      <w:lvlText w:val=""/>
      <w:lvlJc w:val="left"/>
      <w:pPr>
        <w:ind w:left="835" w:hanging="360"/>
      </w:pPr>
      <w:rPr>
        <w:rFonts w:ascii="Symbol" w:hAnsi="Symbol" w:hint="default"/>
      </w:rPr>
    </w:lvl>
    <w:lvl w:ilvl="1" w:tplc="84CABA9C" w:tentative="1">
      <w:start w:val="1"/>
      <w:numFmt w:val="bullet"/>
      <w:lvlText w:val="o"/>
      <w:lvlJc w:val="left"/>
      <w:pPr>
        <w:ind w:left="1555" w:hanging="360"/>
      </w:pPr>
      <w:rPr>
        <w:rFonts w:ascii="Courier New" w:hAnsi="Courier New" w:cs="Courier New" w:hint="default"/>
      </w:rPr>
    </w:lvl>
    <w:lvl w:ilvl="2" w:tplc="64A2FE9E" w:tentative="1">
      <w:start w:val="1"/>
      <w:numFmt w:val="bullet"/>
      <w:lvlText w:val=""/>
      <w:lvlJc w:val="left"/>
      <w:pPr>
        <w:ind w:left="2275" w:hanging="360"/>
      </w:pPr>
      <w:rPr>
        <w:rFonts w:ascii="Wingdings" w:hAnsi="Wingdings" w:hint="default"/>
      </w:rPr>
    </w:lvl>
    <w:lvl w:ilvl="3" w:tplc="80863AFA" w:tentative="1">
      <w:start w:val="1"/>
      <w:numFmt w:val="bullet"/>
      <w:lvlText w:val=""/>
      <w:lvlJc w:val="left"/>
      <w:pPr>
        <w:ind w:left="2995" w:hanging="360"/>
      </w:pPr>
      <w:rPr>
        <w:rFonts w:ascii="Symbol" w:hAnsi="Symbol" w:hint="default"/>
      </w:rPr>
    </w:lvl>
    <w:lvl w:ilvl="4" w:tplc="13784DCC" w:tentative="1">
      <w:start w:val="1"/>
      <w:numFmt w:val="bullet"/>
      <w:lvlText w:val="o"/>
      <w:lvlJc w:val="left"/>
      <w:pPr>
        <w:ind w:left="3715" w:hanging="360"/>
      </w:pPr>
      <w:rPr>
        <w:rFonts w:ascii="Courier New" w:hAnsi="Courier New" w:cs="Courier New" w:hint="default"/>
      </w:rPr>
    </w:lvl>
    <w:lvl w:ilvl="5" w:tplc="D9E82CC0" w:tentative="1">
      <w:start w:val="1"/>
      <w:numFmt w:val="bullet"/>
      <w:lvlText w:val=""/>
      <w:lvlJc w:val="left"/>
      <w:pPr>
        <w:ind w:left="4435" w:hanging="360"/>
      </w:pPr>
      <w:rPr>
        <w:rFonts w:ascii="Wingdings" w:hAnsi="Wingdings" w:hint="default"/>
      </w:rPr>
    </w:lvl>
    <w:lvl w:ilvl="6" w:tplc="45D0BE8E" w:tentative="1">
      <w:start w:val="1"/>
      <w:numFmt w:val="bullet"/>
      <w:lvlText w:val=""/>
      <w:lvlJc w:val="left"/>
      <w:pPr>
        <w:ind w:left="5155" w:hanging="360"/>
      </w:pPr>
      <w:rPr>
        <w:rFonts w:ascii="Symbol" w:hAnsi="Symbol" w:hint="default"/>
      </w:rPr>
    </w:lvl>
    <w:lvl w:ilvl="7" w:tplc="DF9C27CE" w:tentative="1">
      <w:start w:val="1"/>
      <w:numFmt w:val="bullet"/>
      <w:lvlText w:val="o"/>
      <w:lvlJc w:val="left"/>
      <w:pPr>
        <w:ind w:left="5875" w:hanging="360"/>
      </w:pPr>
      <w:rPr>
        <w:rFonts w:ascii="Courier New" w:hAnsi="Courier New" w:cs="Courier New" w:hint="default"/>
      </w:rPr>
    </w:lvl>
    <w:lvl w:ilvl="8" w:tplc="94D8CA54" w:tentative="1">
      <w:start w:val="1"/>
      <w:numFmt w:val="bullet"/>
      <w:lvlText w:val=""/>
      <w:lvlJc w:val="left"/>
      <w:pPr>
        <w:ind w:left="6595" w:hanging="360"/>
      </w:pPr>
      <w:rPr>
        <w:rFonts w:ascii="Wingdings" w:hAnsi="Wingdings" w:hint="default"/>
      </w:rPr>
    </w:lvl>
  </w:abstractNum>
  <w:abstractNum w:abstractNumId="31" w15:restartNumberingAfterBreak="0">
    <w:nsid w:val="208E276F"/>
    <w:multiLevelType w:val="hybridMultilevel"/>
    <w:tmpl w:val="9D22B7EC"/>
    <w:lvl w:ilvl="0" w:tplc="940C1614">
      <w:start w:val="1"/>
      <w:numFmt w:val="decimal"/>
      <w:lvlText w:val="%1."/>
      <w:lvlJc w:val="left"/>
      <w:pPr>
        <w:ind w:left="720" w:hanging="360"/>
      </w:pPr>
      <w:rPr>
        <w:b w:val="0"/>
        <w:bCs w:val="0"/>
      </w:rPr>
    </w:lvl>
    <w:lvl w:ilvl="1" w:tplc="5EDA2EE8" w:tentative="1">
      <w:start w:val="1"/>
      <w:numFmt w:val="lowerLetter"/>
      <w:lvlText w:val="%2."/>
      <w:lvlJc w:val="left"/>
      <w:pPr>
        <w:ind w:left="1440" w:hanging="360"/>
      </w:pPr>
    </w:lvl>
    <w:lvl w:ilvl="2" w:tplc="F9C81058" w:tentative="1">
      <w:start w:val="1"/>
      <w:numFmt w:val="lowerRoman"/>
      <w:lvlText w:val="%3."/>
      <w:lvlJc w:val="right"/>
      <w:pPr>
        <w:ind w:left="2160" w:hanging="180"/>
      </w:pPr>
    </w:lvl>
    <w:lvl w:ilvl="3" w:tplc="4E8EF678" w:tentative="1">
      <w:start w:val="1"/>
      <w:numFmt w:val="decimal"/>
      <w:lvlText w:val="%4."/>
      <w:lvlJc w:val="left"/>
      <w:pPr>
        <w:ind w:left="2880" w:hanging="360"/>
      </w:pPr>
    </w:lvl>
    <w:lvl w:ilvl="4" w:tplc="E116C750" w:tentative="1">
      <w:start w:val="1"/>
      <w:numFmt w:val="lowerLetter"/>
      <w:lvlText w:val="%5."/>
      <w:lvlJc w:val="left"/>
      <w:pPr>
        <w:ind w:left="3600" w:hanging="360"/>
      </w:pPr>
    </w:lvl>
    <w:lvl w:ilvl="5" w:tplc="E7FEA69A" w:tentative="1">
      <w:start w:val="1"/>
      <w:numFmt w:val="lowerRoman"/>
      <w:lvlText w:val="%6."/>
      <w:lvlJc w:val="right"/>
      <w:pPr>
        <w:ind w:left="4320" w:hanging="180"/>
      </w:pPr>
    </w:lvl>
    <w:lvl w:ilvl="6" w:tplc="DC9020CE" w:tentative="1">
      <w:start w:val="1"/>
      <w:numFmt w:val="decimal"/>
      <w:lvlText w:val="%7."/>
      <w:lvlJc w:val="left"/>
      <w:pPr>
        <w:ind w:left="5040" w:hanging="360"/>
      </w:pPr>
    </w:lvl>
    <w:lvl w:ilvl="7" w:tplc="C764DAF2" w:tentative="1">
      <w:start w:val="1"/>
      <w:numFmt w:val="lowerLetter"/>
      <w:lvlText w:val="%8."/>
      <w:lvlJc w:val="left"/>
      <w:pPr>
        <w:ind w:left="5760" w:hanging="360"/>
      </w:pPr>
    </w:lvl>
    <w:lvl w:ilvl="8" w:tplc="08B43CFE" w:tentative="1">
      <w:start w:val="1"/>
      <w:numFmt w:val="lowerRoman"/>
      <w:lvlText w:val="%9."/>
      <w:lvlJc w:val="right"/>
      <w:pPr>
        <w:ind w:left="6480" w:hanging="180"/>
      </w:pPr>
    </w:lvl>
  </w:abstractNum>
  <w:abstractNum w:abstractNumId="32" w15:restartNumberingAfterBreak="0">
    <w:nsid w:val="20D96B4D"/>
    <w:multiLevelType w:val="hybridMultilevel"/>
    <w:tmpl w:val="6EE48CB8"/>
    <w:lvl w:ilvl="0" w:tplc="D1122DF2">
      <w:start w:val="1"/>
      <w:numFmt w:val="bullet"/>
      <w:lvlText w:val="o"/>
      <w:lvlJc w:val="left"/>
      <w:pPr>
        <w:tabs>
          <w:tab w:val="num" w:pos="720"/>
        </w:tabs>
        <w:ind w:left="720" w:hanging="360"/>
      </w:pPr>
      <w:rPr>
        <w:rFonts w:ascii="Courier New" w:hAnsi="Courier New" w:cs="Courier New" w:hint="default"/>
      </w:rPr>
    </w:lvl>
    <w:lvl w:ilvl="1" w:tplc="1296618A">
      <w:start w:val="1"/>
      <w:numFmt w:val="bullet"/>
      <w:lvlText w:val="o"/>
      <w:lvlJc w:val="left"/>
      <w:pPr>
        <w:tabs>
          <w:tab w:val="num" w:pos="1440"/>
        </w:tabs>
        <w:ind w:left="1440" w:hanging="360"/>
      </w:pPr>
      <w:rPr>
        <w:rFonts w:ascii="Courier New" w:hAnsi="Courier New" w:hint="default"/>
      </w:rPr>
    </w:lvl>
    <w:lvl w:ilvl="2" w:tplc="7C5A3010">
      <w:start w:val="1"/>
      <w:numFmt w:val="bullet"/>
      <w:lvlText w:val="o"/>
      <w:lvlJc w:val="left"/>
      <w:pPr>
        <w:tabs>
          <w:tab w:val="num" w:pos="2160"/>
        </w:tabs>
        <w:ind w:left="2160" w:hanging="360"/>
      </w:pPr>
      <w:rPr>
        <w:rFonts w:ascii="Courier New" w:hAnsi="Courier New" w:hint="default"/>
      </w:rPr>
    </w:lvl>
    <w:lvl w:ilvl="3" w:tplc="2B1AC870" w:tentative="1">
      <w:start w:val="1"/>
      <w:numFmt w:val="bullet"/>
      <w:lvlText w:val="o"/>
      <w:lvlJc w:val="left"/>
      <w:pPr>
        <w:tabs>
          <w:tab w:val="num" w:pos="2880"/>
        </w:tabs>
        <w:ind w:left="2880" w:hanging="360"/>
      </w:pPr>
      <w:rPr>
        <w:rFonts w:ascii="Courier New" w:hAnsi="Courier New" w:hint="default"/>
      </w:rPr>
    </w:lvl>
    <w:lvl w:ilvl="4" w:tplc="1A047756" w:tentative="1">
      <w:start w:val="1"/>
      <w:numFmt w:val="bullet"/>
      <w:lvlText w:val="o"/>
      <w:lvlJc w:val="left"/>
      <w:pPr>
        <w:tabs>
          <w:tab w:val="num" w:pos="3600"/>
        </w:tabs>
        <w:ind w:left="3600" w:hanging="360"/>
      </w:pPr>
      <w:rPr>
        <w:rFonts w:ascii="Courier New" w:hAnsi="Courier New" w:hint="default"/>
      </w:rPr>
    </w:lvl>
    <w:lvl w:ilvl="5" w:tplc="937C6722" w:tentative="1">
      <w:start w:val="1"/>
      <w:numFmt w:val="bullet"/>
      <w:lvlText w:val="o"/>
      <w:lvlJc w:val="left"/>
      <w:pPr>
        <w:tabs>
          <w:tab w:val="num" w:pos="4320"/>
        </w:tabs>
        <w:ind w:left="4320" w:hanging="360"/>
      </w:pPr>
      <w:rPr>
        <w:rFonts w:ascii="Courier New" w:hAnsi="Courier New" w:hint="default"/>
      </w:rPr>
    </w:lvl>
    <w:lvl w:ilvl="6" w:tplc="F6F49A0A" w:tentative="1">
      <w:start w:val="1"/>
      <w:numFmt w:val="bullet"/>
      <w:lvlText w:val="o"/>
      <w:lvlJc w:val="left"/>
      <w:pPr>
        <w:tabs>
          <w:tab w:val="num" w:pos="5040"/>
        </w:tabs>
        <w:ind w:left="5040" w:hanging="360"/>
      </w:pPr>
      <w:rPr>
        <w:rFonts w:ascii="Courier New" w:hAnsi="Courier New" w:hint="default"/>
      </w:rPr>
    </w:lvl>
    <w:lvl w:ilvl="7" w:tplc="1FB837B2" w:tentative="1">
      <w:start w:val="1"/>
      <w:numFmt w:val="bullet"/>
      <w:lvlText w:val="o"/>
      <w:lvlJc w:val="left"/>
      <w:pPr>
        <w:tabs>
          <w:tab w:val="num" w:pos="5760"/>
        </w:tabs>
        <w:ind w:left="5760" w:hanging="360"/>
      </w:pPr>
      <w:rPr>
        <w:rFonts w:ascii="Courier New" w:hAnsi="Courier New" w:hint="default"/>
      </w:rPr>
    </w:lvl>
    <w:lvl w:ilvl="8" w:tplc="2DBE5DA8" w:tentative="1">
      <w:start w:val="1"/>
      <w:numFmt w:val="bullet"/>
      <w:lvlText w:val="o"/>
      <w:lvlJc w:val="left"/>
      <w:pPr>
        <w:tabs>
          <w:tab w:val="num" w:pos="6480"/>
        </w:tabs>
        <w:ind w:left="6480" w:hanging="360"/>
      </w:pPr>
      <w:rPr>
        <w:rFonts w:ascii="Courier New" w:hAnsi="Courier New" w:hint="default"/>
      </w:rPr>
    </w:lvl>
  </w:abstractNum>
  <w:abstractNum w:abstractNumId="33" w15:restartNumberingAfterBreak="0">
    <w:nsid w:val="21766CDA"/>
    <w:multiLevelType w:val="hybridMultilevel"/>
    <w:tmpl w:val="7AC8C896"/>
    <w:lvl w:ilvl="0" w:tplc="E94A3A4C">
      <w:start w:val="1"/>
      <w:numFmt w:val="bullet"/>
      <w:lvlText w:val="●"/>
      <w:lvlJc w:val="left"/>
      <w:pPr>
        <w:tabs>
          <w:tab w:val="num" w:pos="720"/>
        </w:tabs>
        <w:ind w:left="720" w:hanging="360"/>
      </w:pPr>
      <w:rPr>
        <w:rFonts w:ascii="Arial" w:hAnsi="Arial" w:hint="default"/>
      </w:rPr>
    </w:lvl>
    <w:lvl w:ilvl="1" w:tplc="FB0A3C48" w:tentative="1">
      <w:start w:val="1"/>
      <w:numFmt w:val="bullet"/>
      <w:lvlText w:val="●"/>
      <w:lvlJc w:val="left"/>
      <w:pPr>
        <w:tabs>
          <w:tab w:val="num" w:pos="1440"/>
        </w:tabs>
        <w:ind w:left="1440" w:hanging="360"/>
      </w:pPr>
      <w:rPr>
        <w:rFonts w:ascii="Arial" w:hAnsi="Arial" w:hint="default"/>
      </w:rPr>
    </w:lvl>
    <w:lvl w:ilvl="2" w:tplc="104EC618" w:tentative="1">
      <w:start w:val="1"/>
      <w:numFmt w:val="bullet"/>
      <w:lvlText w:val="●"/>
      <w:lvlJc w:val="left"/>
      <w:pPr>
        <w:tabs>
          <w:tab w:val="num" w:pos="2160"/>
        </w:tabs>
        <w:ind w:left="2160" w:hanging="360"/>
      </w:pPr>
      <w:rPr>
        <w:rFonts w:ascii="Arial" w:hAnsi="Arial" w:hint="default"/>
      </w:rPr>
    </w:lvl>
    <w:lvl w:ilvl="3" w:tplc="23BAF532" w:tentative="1">
      <w:start w:val="1"/>
      <w:numFmt w:val="bullet"/>
      <w:lvlText w:val="●"/>
      <w:lvlJc w:val="left"/>
      <w:pPr>
        <w:tabs>
          <w:tab w:val="num" w:pos="2880"/>
        </w:tabs>
        <w:ind w:left="2880" w:hanging="360"/>
      </w:pPr>
      <w:rPr>
        <w:rFonts w:ascii="Arial" w:hAnsi="Arial" w:hint="default"/>
      </w:rPr>
    </w:lvl>
    <w:lvl w:ilvl="4" w:tplc="0CCA136A" w:tentative="1">
      <w:start w:val="1"/>
      <w:numFmt w:val="bullet"/>
      <w:lvlText w:val="●"/>
      <w:lvlJc w:val="left"/>
      <w:pPr>
        <w:tabs>
          <w:tab w:val="num" w:pos="3600"/>
        </w:tabs>
        <w:ind w:left="3600" w:hanging="360"/>
      </w:pPr>
      <w:rPr>
        <w:rFonts w:ascii="Arial" w:hAnsi="Arial" w:hint="default"/>
      </w:rPr>
    </w:lvl>
    <w:lvl w:ilvl="5" w:tplc="47AE3194" w:tentative="1">
      <w:start w:val="1"/>
      <w:numFmt w:val="bullet"/>
      <w:lvlText w:val="●"/>
      <w:lvlJc w:val="left"/>
      <w:pPr>
        <w:tabs>
          <w:tab w:val="num" w:pos="4320"/>
        </w:tabs>
        <w:ind w:left="4320" w:hanging="360"/>
      </w:pPr>
      <w:rPr>
        <w:rFonts w:ascii="Arial" w:hAnsi="Arial" w:hint="default"/>
      </w:rPr>
    </w:lvl>
    <w:lvl w:ilvl="6" w:tplc="6C242022" w:tentative="1">
      <w:start w:val="1"/>
      <w:numFmt w:val="bullet"/>
      <w:lvlText w:val="●"/>
      <w:lvlJc w:val="left"/>
      <w:pPr>
        <w:tabs>
          <w:tab w:val="num" w:pos="5040"/>
        </w:tabs>
        <w:ind w:left="5040" w:hanging="360"/>
      </w:pPr>
      <w:rPr>
        <w:rFonts w:ascii="Arial" w:hAnsi="Arial" w:hint="default"/>
      </w:rPr>
    </w:lvl>
    <w:lvl w:ilvl="7" w:tplc="25B4EF2C" w:tentative="1">
      <w:start w:val="1"/>
      <w:numFmt w:val="bullet"/>
      <w:lvlText w:val="●"/>
      <w:lvlJc w:val="left"/>
      <w:pPr>
        <w:tabs>
          <w:tab w:val="num" w:pos="5760"/>
        </w:tabs>
        <w:ind w:left="5760" w:hanging="360"/>
      </w:pPr>
      <w:rPr>
        <w:rFonts w:ascii="Arial" w:hAnsi="Arial" w:hint="default"/>
      </w:rPr>
    </w:lvl>
    <w:lvl w:ilvl="8" w:tplc="FF5C284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1B850CE"/>
    <w:multiLevelType w:val="hybridMultilevel"/>
    <w:tmpl w:val="56F2D9F0"/>
    <w:lvl w:ilvl="0" w:tplc="5626890C">
      <w:start w:val="1"/>
      <w:numFmt w:val="bullet"/>
      <w:lvlText w:val="●"/>
      <w:lvlJc w:val="left"/>
      <w:pPr>
        <w:tabs>
          <w:tab w:val="num" w:pos="720"/>
        </w:tabs>
        <w:ind w:left="720" w:hanging="360"/>
      </w:pPr>
      <w:rPr>
        <w:rFonts w:ascii="Times New Roman" w:hAnsi="Times New Roman" w:hint="default"/>
      </w:rPr>
    </w:lvl>
    <w:lvl w:ilvl="1" w:tplc="13EEE540" w:tentative="1">
      <w:start w:val="1"/>
      <w:numFmt w:val="bullet"/>
      <w:lvlText w:val="●"/>
      <w:lvlJc w:val="left"/>
      <w:pPr>
        <w:tabs>
          <w:tab w:val="num" w:pos="1440"/>
        </w:tabs>
        <w:ind w:left="1440" w:hanging="360"/>
      </w:pPr>
      <w:rPr>
        <w:rFonts w:ascii="Times New Roman" w:hAnsi="Times New Roman" w:hint="default"/>
      </w:rPr>
    </w:lvl>
    <w:lvl w:ilvl="2" w:tplc="69F8AE36" w:tentative="1">
      <w:start w:val="1"/>
      <w:numFmt w:val="bullet"/>
      <w:lvlText w:val="●"/>
      <w:lvlJc w:val="left"/>
      <w:pPr>
        <w:tabs>
          <w:tab w:val="num" w:pos="2160"/>
        </w:tabs>
        <w:ind w:left="2160" w:hanging="360"/>
      </w:pPr>
      <w:rPr>
        <w:rFonts w:ascii="Times New Roman" w:hAnsi="Times New Roman" w:hint="default"/>
      </w:rPr>
    </w:lvl>
    <w:lvl w:ilvl="3" w:tplc="EBA838FC" w:tentative="1">
      <w:start w:val="1"/>
      <w:numFmt w:val="bullet"/>
      <w:lvlText w:val="●"/>
      <w:lvlJc w:val="left"/>
      <w:pPr>
        <w:tabs>
          <w:tab w:val="num" w:pos="2880"/>
        </w:tabs>
        <w:ind w:left="2880" w:hanging="360"/>
      </w:pPr>
      <w:rPr>
        <w:rFonts w:ascii="Times New Roman" w:hAnsi="Times New Roman" w:hint="default"/>
      </w:rPr>
    </w:lvl>
    <w:lvl w:ilvl="4" w:tplc="853CEF36" w:tentative="1">
      <w:start w:val="1"/>
      <w:numFmt w:val="bullet"/>
      <w:lvlText w:val="●"/>
      <w:lvlJc w:val="left"/>
      <w:pPr>
        <w:tabs>
          <w:tab w:val="num" w:pos="3600"/>
        </w:tabs>
        <w:ind w:left="3600" w:hanging="360"/>
      </w:pPr>
      <w:rPr>
        <w:rFonts w:ascii="Times New Roman" w:hAnsi="Times New Roman" w:hint="default"/>
      </w:rPr>
    </w:lvl>
    <w:lvl w:ilvl="5" w:tplc="91CE297A" w:tentative="1">
      <w:start w:val="1"/>
      <w:numFmt w:val="bullet"/>
      <w:lvlText w:val="●"/>
      <w:lvlJc w:val="left"/>
      <w:pPr>
        <w:tabs>
          <w:tab w:val="num" w:pos="4320"/>
        </w:tabs>
        <w:ind w:left="4320" w:hanging="360"/>
      </w:pPr>
      <w:rPr>
        <w:rFonts w:ascii="Times New Roman" w:hAnsi="Times New Roman" w:hint="default"/>
      </w:rPr>
    </w:lvl>
    <w:lvl w:ilvl="6" w:tplc="76BC7EB8" w:tentative="1">
      <w:start w:val="1"/>
      <w:numFmt w:val="bullet"/>
      <w:lvlText w:val="●"/>
      <w:lvlJc w:val="left"/>
      <w:pPr>
        <w:tabs>
          <w:tab w:val="num" w:pos="5040"/>
        </w:tabs>
        <w:ind w:left="5040" w:hanging="360"/>
      </w:pPr>
      <w:rPr>
        <w:rFonts w:ascii="Times New Roman" w:hAnsi="Times New Roman" w:hint="default"/>
      </w:rPr>
    </w:lvl>
    <w:lvl w:ilvl="7" w:tplc="FC4A69DA" w:tentative="1">
      <w:start w:val="1"/>
      <w:numFmt w:val="bullet"/>
      <w:lvlText w:val="●"/>
      <w:lvlJc w:val="left"/>
      <w:pPr>
        <w:tabs>
          <w:tab w:val="num" w:pos="5760"/>
        </w:tabs>
        <w:ind w:left="5760" w:hanging="360"/>
      </w:pPr>
      <w:rPr>
        <w:rFonts w:ascii="Times New Roman" w:hAnsi="Times New Roman" w:hint="default"/>
      </w:rPr>
    </w:lvl>
    <w:lvl w:ilvl="8" w:tplc="4F107C90"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22FB4070"/>
    <w:multiLevelType w:val="hybridMultilevel"/>
    <w:tmpl w:val="B61CCD58"/>
    <w:lvl w:ilvl="0" w:tplc="3AB231EE">
      <w:start w:val="1"/>
      <w:numFmt w:val="bullet"/>
      <w:lvlText w:val="●"/>
      <w:lvlJc w:val="left"/>
      <w:pPr>
        <w:tabs>
          <w:tab w:val="num" w:pos="720"/>
        </w:tabs>
        <w:ind w:left="720" w:hanging="360"/>
      </w:pPr>
      <w:rPr>
        <w:rFonts w:ascii="Times New Roman" w:hAnsi="Times New Roman" w:hint="default"/>
      </w:rPr>
    </w:lvl>
    <w:lvl w:ilvl="1" w:tplc="D4FA136A" w:tentative="1">
      <w:start w:val="1"/>
      <w:numFmt w:val="bullet"/>
      <w:lvlText w:val="●"/>
      <w:lvlJc w:val="left"/>
      <w:pPr>
        <w:tabs>
          <w:tab w:val="num" w:pos="1440"/>
        </w:tabs>
        <w:ind w:left="1440" w:hanging="360"/>
      </w:pPr>
      <w:rPr>
        <w:rFonts w:ascii="Times New Roman" w:hAnsi="Times New Roman" w:hint="default"/>
      </w:rPr>
    </w:lvl>
    <w:lvl w:ilvl="2" w:tplc="12DA9F9C" w:tentative="1">
      <w:start w:val="1"/>
      <w:numFmt w:val="bullet"/>
      <w:lvlText w:val="●"/>
      <w:lvlJc w:val="left"/>
      <w:pPr>
        <w:tabs>
          <w:tab w:val="num" w:pos="2160"/>
        </w:tabs>
        <w:ind w:left="2160" w:hanging="360"/>
      </w:pPr>
      <w:rPr>
        <w:rFonts w:ascii="Times New Roman" w:hAnsi="Times New Roman" w:hint="default"/>
      </w:rPr>
    </w:lvl>
    <w:lvl w:ilvl="3" w:tplc="D1682E68" w:tentative="1">
      <w:start w:val="1"/>
      <w:numFmt w:val="bullet"/>
      <w:lvlText w:val="●"/>
      <w:lvlJc w:val="left"/>
      <w:pPr>
        <w:tabs>
          <w:tab w:val="num" w:pos="2880"/>
        </w:tabs>
        <w:ind w:left="2880" w:hanging="360"/>
      </w:pPr>
      <w:rPr>
        <w:rFonts w:ascii="Times New Roman" w:hAnsi="Times New Roman" w:hint="default"/>
      </w:rPr>
    </w:lvl>
    <w:lvl w:ilvl="4" w:tplc="BF76CAC4" w:tentative="1">
      <w:start w:val="1"/>
      <w:numFmt w:val="bullet"/>
      <w:lvlText w:val="●"/>
      <w:lvlJc w:val="left"/>
      <w:pPr>
        <w:tabs>
          <w:tab w:val="num" w:pos="3600"/>
        </w:tabs>
        <w:ind w:left="3600" w:hanging="360"/>
      </w:pPr>
      <w:rPr>
        <w:rFonts w:ascii="Times New Roman" w:hAnsi="Times New Roman" w:hint="default"/>
      </w:rPr>
    </w:lvl>
    <w:lvl w:ilvl="5" w:tplc="4DA4E3D2" w:tentative="1">
      <w:start w:val="1"/>
      <w:numFmt w:val="bullet"/>
      <w:lvlText w:val="●"/>
      <w:lvlJc w:val="left"/>
      <w:pPr>
        <w:tabs>
          <w:tab w:val="num" w:pos="4320"/>
        </w:tabs>
        <w:ind w:left="4320" w:hanging="360"/>
      </w:pPr>
      <w:rPr>
        <w:rFonts w:ascii="Times New Roman" w:hAnsi="Times New Roman" w:hint="default"/>
      </w:rPr>
    </w:lvl>
    <w:lvl w:ilvl="6" w:tplc="90429CD6" w:tentative="1">
      <w:start w:val="1"/>
      <w:numFmt w:val="bullet"/>
      <w:lvlText w:val="●"/>
      <w:lvlJc w:val="left"/>
      <w:pPr>
        <w:tabs>
          <w:tab w:val="num" w:pos="5040"/>
        </w:tabs>
        <w:ind w:left="5040" w:hanging="360"/>
      </w:pPr>
      <w:rPr>
        <w:rFonts w:ascii="Times New Roman" w:hAnsi="Times New Roman" w:hint="default"/>
      </w:rPr>
    </w:lvl>
    <w:lvl w:ilvl="7" w:tplc="339EC1B0" w:tentative="1">
      <w:start w:val="1"/>
      <w:numFmt w:val="bullet"/>
      <w:lvlText w:val="●"/>
      <w:lvlJc w:val="left"/>
      <w:pPr>
        <w:tabs>
          <w:tab w:val="num" w:pos="5760"/>
        </w:tabs>
        <w:ind w:left="5760" w:hanging="360"/>
      </w:pPr>
      <w:rPr>
        <w:rFonts w:ascii="Times New Roman" w:hAnsi="Times New Roman" w:hint="default"/>
      </w:rPr>
    </w:lvl>
    <w:lvl w:ilvl="8" w:tplc="3780AE42"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2393007B"/>
    <w:multiLevelType w:val="hybridMultilevel"/>
    <w:tmpl w:val="55C4AC84"/>
    <w:lvl w:ilvl="0" w:tplc="63808B8C">
      <w:start w:val="1"/>
      <w:numFmt w:val="bullet"/>
      <w:lvlText w:val="●"/>
      <w:lvlJc w:val="left"/>
      <w:pPr>
        <w:tabs>
          <w:tab w:val="num" w:pos="720"/>
        </w:tabs>
        <w:ind w:left="720" w:hanging="360"/>
      </w:pPr>
      <w:rPr>
        <w:rFonts w:ascii="Arial" w:hAnsi="Arial" w:hint="default"/>
      </w:rPr>
    </w:lvl>
    <w:lvl w:ilvl="1" w:tplc="2610AECA">
      <w:numFmt w:val="bullet"/>
      <w:lvlText w:val="○"/>
      <w:lvlJc w:val="left"/>
      <w:pPr>
        <w:tabs>
          <w:tab w:val="num" w:pos="1440"/>
        </w:tabs>
        <w:ind w:left="1440" w:hanging="360"/>
      </w:pPr>
      <w:rPr>
        <w:rFonts w:ascii="Montserrat" w:hAnsi="Montserrat" w:hint="default"/>
      </w:rPr>
    </w:lvl>
    <w:lvl w:ilvl="2" w:tplc="E696983C" w:tentative="1">
      <w:start w:val="1"/>
      <w:numFmt w:val="bullet"/>
      <w:lvlText w:val="●"/>
      <w:lvlJc w:val="left"/>
      <w:pPr>
        <w:tabs>
          <w:tab w:val="num" w:pos="2160"/>
        </w:tabs>
        <w:ind w:left="2160" w:hanging="360"/>
      </w:pPr>
      <w:rPr>
        <w:rFonts w:ascii="Arial" w:hAnsi="Arial" w:hint="default"/>
      </w:rPr>
    </w:lvl>
    <w:lvl w:ilvl="3" w:tplc="CC4295F6" w:tentative="1">
      <w:start w:val="1"/>
      <w:numFmt w:val="bullet"/>
      <w:lvlText w:val="●"/>
      <w:lvlJc w:val="left"/>
      <w:pPr>
        <w:tabs>
          <w:tab w:val="num" w:pos="2880"/>
        </w:tabs>
        <w:ind w:left="2880" w:hanging="360"/>
      </w:pPr>
      <w:rPr>
        <w:rFonts w:ascii="Arial" w:hAnsi="Arial" w:hint="default"/>
      </w:rPr>
    </w:lvl>
    <w:lvl w:ilvl="4" w:tplc="8374948A" w:tentative="1">
      <w:start w:val="1"/>
      <w:numFmt w:val="bullet"/>
      <w:lvlText w:val="●"/>
      <w:lvlJc w:val="left"/>
      <w:pPr>
        <w:tabs>
          <w:tab w:val="num" w:pos="3600"/>
        </w:tabs>
        <w:ind w:left="3600" w:hanging="360"/>
      </w:pPr>
      <w:rPr>
        <w:rFonts w:ascii="Arial" w:hAnsi="Arial" w:hint="default"/>
      </w:rPr>
    </w:lvl>
    <w:lvl w:ilvl="5" w:tplc="09C65054" w:tentative="1">
      <w:start w:val="1"/>
      <w:numFmt w:val="bullet"/>
      <w:lvlText w:val="●"/>
      <w:lvlJc w:val="left"/>
      <w:pPr>
        <w:tabs>
          <w:tab w:val="num" w:pos="4320"/>
        </w:tabs>
        <w:ind w:left="4320" w:hanging="360"/>
      </w:pPr>
      <w:rPr>
        <w:rFonts w:ascii="Arial" w:hAnsi="Arial" w:hint="default"/>
      </w:rPr>
    </w:lvl>
    <w:lvl w:ilvl="6" w:tplc="337A5F60" w:tentative="1">
      <w:start w:val="1"/>
      <w:numFmt w:val="bullet"/>
      <w:lvlText w:val="●"/>
      <w:lvlJc w:val="left"/>
      <w:pPr>
        <w:tabs>
          <w:tab w:val="num" w:pos="5040"/>
        </w:tabs>
        <w:ind w:left="5040" w:hanging="360"/>
      </w:pPr>
      <w:rPr>
        <w:rFonts w:ascii="Arial" w:hAnsi="Arial" w:hint="default"/>
      </w:rPr>
    </w:lvl>
    <w:lvl w:ilvl="7" w:tplc="79D20490" w:tentative="1">
      <w:start w:val="1"/>
      <w:numFmt w:val="bullet"/>
      <w:lvlText w:val="●"/>
      <w:lvlJc w:val="left"/>
      <w:pPr>
        <w:tabs>
          <w:tab w:val="num" w:pos="5760"/>
        </w:tabs>
        <w:ind w:left="5760" w:hanging="360"/>
      </w:pPr>
      <w:rPr>
        <w:rFonts w:ascii="Arial" w:hAnsi="Arial" w:hint="default"/>
      </w:rPr>
    </w:lvl>
    <w:lvl w:ilvl="8" w:tplc="7992571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44770C7"/>
    <w:multiLevelType w:val="hybridMultilevel"/>
    <w:tmpl w:val="0D4ED988"/>
    <w:lvl w:ilvl="0" w:tplc="AE8CD41C">
      <w:start w:val="1"/>
      <w:numFmt w:val="decimalZero"/>
      <w:lvlText w:val="%1."/>
      <w:lvlJc w:val="left"/>
      <w:pPr>
        <w:ind w:left="720" w:hanging="360"/>
      </w:pPr>
      <w:rPr>
        <w:rFonts w:hint="default"/>
        <w:color w:val="D3D3D3"/>
        <w:sz w:val="18"/>
        <w:szCs w:val="20"/>
      </w:rPr>
    </w:lvl>
    <w:lvl w:ilvl="1" w:tplc="B9241D22" w:tentative="1">
      <w:start w:val="1"/>
      <w:numFmt w:val="lowerLetter"/>
      <w:lvlText w:val="%2."/>
      <w:lvlJc w:val="left"/>
      <w:pPr>
        <w:ind w:left="1440" w:hanging="360"/>
      </w:pPr>
    </w:lvl>
    <w:lvl w:ilvl="2" w:tplc="F91C5452" w:tentative="1">
      <w:start w:val="1"/>
      <w:numFmt w:val="lowerRoman"/>
      <w:lvlText w:val="%3."/>
      <w:lvlJc w:val="right"/>
      <w:pPr>
        <w:ind w:left="2160" w:hanging="180"/>
      </w:pPr>
    </w:lvl>
    <w:lvl w:ilvl="3" w:tplc="3B467ACC" w:tentative="1">
      <w:start w:val="1"/>
      <w:numFmt w:val="decimal"/>
      <w:lvlText w:val="%4."/>
      <w:lvlJc w:val="left"/>
      <w:pPr>
        <w:ind w:left="2880" w:hanging="360"/>
      </w:pPr>
    </w:lvl>
    <w:lvl w:ilvl="4" w:tplc="6A7CA45E" w:tentative="1">
      <w:start w:val="1"/>
      <w:numFmt w:val="lowerLetter"/>
      <w:lvlText w:val="%5."/>
      <w:lvlJc w:val="left"/>
      <w:pPr>
        <w:ind w:left="3600" w:hanging="360"/>
      </w:pPr>
    </w:lvl>
    <w:lvl w:ilvl="5" w:tplc="1D8A9B10" w:tentative="1">
      <w:start w:val="1"/>
      <w:numFmt w:val="lowerRoman"/>
      <w:lvlText w:val="%6."/>
      <w:lvlJc w:val="right"/>
      <w:pPr>
        <w:ind w:left="4320" w:hanging="180"/>
      </w:pPr>
    </w:lvl>
    <w:lvl w:ilvl="6" w:tplc="1CAC6FEC" w:tentative="1">
      <w:start w:val="1"/>
      <w:numFmt w:val="decimal"/>
      <w:lvlText w:val="%7."/>
      <w:lvlJc w:val="left"/>
      <w:pPr>
        <w:ind w:left="5040" w:hanging="360"/>
      </w:pPr>
    </w:lvl>
    <w:lvl w:ilvl="7" w:tplc="51C4507C" w:tentative="1">
      <w:start w:val="1"/>
      <w:numFmt w:val="lowerLetter"/>
      <w:lvlText w:val="%8."/>
      <w:lvlJc w:val="left"/>
      <w:pPr>
        <w:ind w:left="5760" w:hanging="360"/>
      </w:pPr>
    </w:lvl>
    <w:lvl w:ilvl="8" w:tplc="33DA7832" w:tentative="1">
      <w:start w:val="1"/>
      <w:numFmt w:val="lowerRoman"/>
      <w:lvlText w:val="%9."/>
      <w:lvlJc w:val="right"/>
      <w:pPr>
        <w:ind w:left="6480" w:hanging="180"/>
      </w:pPr>
    </w:lvl>
  </w:abstractNum>
  <w:abstractNum w:abstractNumId="38" w15:restartNumberingAfterBreak="0">
    <w:nsid w:val="248C3FDB"/>
    <w:multiLevelType w:val="hybridMultilevel"/>
    <w:tmpl w:val="06F0A8FE"/>
    <w:lvl w:ilvl="0" w:tplc="2B7CA534">
      <w:start w:val="1"/>
      <w:numFmt w:val="bullet"/>
      <w:lvlText w:val=""/>
      <w:lvlJc w:val="left"/>
      <w:pPr>
        <w:ind w:left="720" w:hanging="360"/>
      </w:pPr>
      <w:rPr>
        <w:rFonts w:ascii="Symbol" w:hAnsi="Symbol" w:hint="default"/>
      </w:rPr>
    </w:lvl>
    <w:lvl w:ilvl="1" w:tplc="59DEEACA" w:tentative="1">
      <w:start w:val="1"/>
      <w:numFmt w:val="bullet"/>
      <w:lvlText w:val="o"/>
      <w:lvlJc w:val="left"/>
      <w:pPr>
        <w:ind w:left="1440" w:hanging="360"/>
      </w:pPr>
      <w:rPr>
        <w:rFonts w:ascii="Courier New" w:hAnsi="Courier New" w:cs="Courier New" w:hint="default"/>
      </w:rPr>
    </w:lvl>
    <w:lvl w:ilvl="2" w:tplc="D74C2B70" w:tentative="1">
      <w:start w:val="1"/>
      <w:numFmt w:val="bullet"/>
      <w:lvlText w:val=""/>
      <w:lvlJc w:val="left"/>
      <w:pPr>
        <w:ind w:left="2160" w:hanging="360"/>
      </w:pPr>
      <w:rPr>
        <w:rFonts w:ascii="Wingdings" w:hAnsi="Wingdings" w:hint="default"/>
      </w:rPr>
    </w:lvl>
    <w:lvl w:ilvl="3" w:tplc="CFA81F7E" w:tentative="1">
      <w:start w:val="1"/>
      <w:numFmt w:val="bullet"/>
      <w:lvlText w:val=""/>
      <w:lvlJc w:val="left"/>
      <w:pPr>
        <w:ind w:left="2880" w:hanging="360"/>
      </w:pPr>
      <w:rPr>
        <w:rFonts w:ascii="Symbol" w:hAnsi="Symbol" w:hint="default"/>
      </w:rPr>
    </w:lvl>
    <w:lvl w:ilvl="4" w:tplc="6DA60502" w:tentative="1">
      <w:start w:val="1"/>
      <w:numFmt w:val="bullet"/>
      <w:lvlText w:val="o"/>
      <w:lvlJc w:val="left"/>
      <w:pPr>
        <w:ind w:left="3600" w:hanging="360"/>
      </w:pPr>
      <w:rPr>
        <w:rFonts w:ascii="Courier New" w:hAnsi="Courier New" w:cs="Courier New" w:hint="default"/>
      </w:rPr>
    </w:lvl>
    <w:lvl w:ilvl="5" w:tplc="836C442E" w:tentative="1">
      <w:start w:val="1"/>
      <w:numFmt w:val="bullet"/>
      <w:lvlText w:val=""/>
      <w:lvlJc w:val="left"/>
      <w:pPr>
        <w:ind w:left="4320" w:hanging="360"/>
      </w:pPr>
      <w:rPr>
        <w:rFonts w:ascii="Wingdings" w:hAnsi="Wingdings" w:hint="default"/>
      </w:rPr>
    </w:lvl>
    <w:lvl w:ilvl="6" w:tplc="F3E080DC" w:tentative="1">
      <w:start w:val="1"/>
      <w:numFmt w:val="bullet"/>
      <w:lvlText w:val=""/>
      <w:lvlJc w:val="left"/>
      <w:pPr>
        <w:ind w:left="5040" w:hanging="360"/>
      </w:pPr>
      <w:rPr>
        <w:rFonts w:ascii="Symbol" w:hAnsi="Symbol" w:hint="default"/>
      </w:rPr>
    </w:lvl>
    <w:lvl w:ilvl="7" w:tplc="D7AC6E2E" w:tentative="1">
      <w:start w:val="1"/>
      <w:numFmt w:val="bullet"/>
      <w:lvlText w:val="o"/>
      <w:lvlJc w:val="left"/>
      <w:pPr>
        <w:ind w:left="5760" w:hanging="360"/>
      </w:pPr>
      <w:rPr>
        <w:rFonts w:ascii="Courier New" w:hAnsi="Courier New" w:cs="Courier New" w:hint="default"/>
      </w:rPr>
    </w:lvl>
    <w:lvl w:ilvl="8" w:tplc="4170BF38" w:tentative="1">
      <w:start w:val="1"/>
      <w:numFmt w:val="bullet"/>
      <w:lvlText w:val=""/>
      <w:lvlJc w:val="left"/>
      <w:pPr>
        <w:ind w:left="6480" w:hanging="360"/>
      </w:pPr>
      <w:rPr>
        <w:rFonts w:ascii="Wingdings" w:hAnsi="Wingdings" w:hint="default"/>
      </w:rPr>
    </w:lvl>
  </w:abstractNum>
  <w:abstractNum w:abstractNumId="39" w15:restartNumberingAfterBreak="0">
    <w:nsid w:val="24CF46E6"/>
    <w:multiLevelType w:val="hybridMultilevel"/>
    <w:tmpl w:val="45C28CEA"/>
    <w:lvl w:ilvl="0" w:tplc="FA868BAC">
      <w:start w:val="1"/>
      <w:numFmt w:val="bullet"/>
      <w:lvlText w:val=""/>
      <w:lvlJc w:val="left"/>
      <w:pPr>
        <w:ind w:left="720" w:hanging="360"/>
      </w:pPr>
      <w:rPr>
        <w:rFonts w:ascii="Symbol" w:hAnsi="Symbol" w:hint="default"/>
      </w:rPr>
    </w:lvl>
    <w:lvl w:ilvl="1" w:tplc="C0EE0C0A" w:tentative="1">
      <w:start w:val="1"/>
      <w:numFmt w:val="bullet"/>
      <w:lvlText w:val="o"/>
      <w:lvlJc w:val="left"/>
      <w:pPr>
        <w:ind w:left="1440" w:hanging="360"/>
      </w:pPr>
      <w:rPr>
        <w:rFonts w:ascii="Courier New" w:hAnsi="Courier New" w:cs="Courier New" w:hint="default"/>
      </w:rPr>
    </w:lvl>
    <w:lvl w:ilvl="2" w:tplc="25BCE822" w:tentative="1">
      <w:start w:val="1"/>
      <w:numFmt w:val="bullet"/>
      <w:lvlText w:val=""/>
      <w:lvlJc w:val="left"/>
      <w:pPr>
        <w:ind w:left="2160" w:hanging="360"/>
      </w:pPr>
      <w:rPr>
        <w:rFonts w:ascii="Wingdings" w:hAnsi="Wingdings" w:hint="default"/>
      </w:rPr>
    </w:lvl>
    <w:lvl w:ilvl="3" w:tplc="FDE28C9E" w:tentative="1">
      <w:start w:val="1"/>
      <w:numFmt w:val="bullet"/>
      <w:lvlText w:val=""/>
      <w:lvlJc w:val="left"/>
      <w:pPr>
        <w:ind w:left="2880" w:hanging="360"/>
      </w:pPr>
      <w:rPr>
        <w:rFonts w:ascii="Symbol" w:hAnsi="Symbol" w:hint="default"/>
      </w:rPr>
    </w:lvl>
    <w:lvl w:ilvl="4" w:tplc="2D940CB6" w:tentative="1">
      <w:start w:val="1"/>
      <w:numFmt w:val="bullet"/>
      <w:lvlText w:val="o"/>
      <w:lvlJc w:val="left"/>
      <w:pPr>
        <w:ind w:left="3600" w:hanging="360"/>
      </w:pPr>
      <w:rPr>
        <w:rFonts w:ascii="Courier New" w:hAnsi="Courier New" w:cs="Courier New" w:hint="default"/>
      </w:rPr>
    </w:lvl>
    <w:lvl w:ilvl="5" w:tplc="2836EA24" w:tentative="1">
      <w:start w:val="1"/>
      <w:numFmt w:val="bullet"/>
      <w:lvlText w:val=""/>
      <w:lvlJc w:val="left"/>
      <w:pPr>
        <w:ind w:left="4320" w:hanging="360"/>
      </w:pPr>
      <w:rPr>
        <w:rFonts w:ascii="Wingdings" w:hAnsi="Wingdings" w:hint="default"/>
      </w:rPr>
    </w:lvl>
    <w:lvl w:ilvl="6" w:tplc="E51608E6" w:tentative="1">
      <w:start w:val="1"/>
      <w:numFmt w:val="bullet"/>
      <w:lvlText w:val=""/>
      <w:lvlJc w:val="left"/>
      <w:pPr>
        <w:ind w:left="5040" w:hanging="360"/>
      </w:pPr>
      <w:rPr>
        <w:rFonts w:ascii="Symbol" w:hAnsi="Symbol" w:hint="default"/>
      </w:rPr>
    </w:lvl>
    <w:lvl w:ilvl="7" w:tplc="C55E4B34" w:tentative="1">
      <w:start w:val="1"/>
      <w:numFmt w:val="bullet"/>
      <w:lvlText w:val="o"/>
      <w:lvlJc w:val="left"/>
      <w:pPr>
        <w:ind w:left="5760" w:hanging="360"/>
      </w:pPr>
      <w:rPr>
        <w:rFonts w:ascii="Courier New" w:hAnsi="Courier New" w:cs="Courier New" w:hint="default"/>
      </w:rPr>
    </w:lvl>
    <w:lvl w:ilvl="8" w:tplc="65469D62" w:tentative="1">
      <w:start w:val="1"/>
      <w:numFmt w:val="bullet"/>
      <w:lvlText w:val=""/>
      <w:lvlJc w:val="left"/>
      <w:pPr>
        <w:ind w:left="6480" w:hanging="360"/>
      </w:pPr>
      <w:rPr>
        <w:rFonts w:ascii="Wingdings" w:hAnsi="Wingdings" w:hint="default"/>
      </w:rPr>
    </w:lvl>
  </w:abstractNum>
  <w:abstractNum w:abstractNumId="40" w15:restartNumberingAfterBreak="0">
    <w:nsid w:val="25E03738"/>
    <w:multiLevelType w:val="hybridMultilevel"/>
    <w:tmpl w:val="50F64D12"/>
    <w:lvl w:ilvl="0" w:tplc="801C45C4">
      <w:start w:val="1"/>
      <w:numFmt w:val="bullet"/>
      <w:lvlText w:val=""/>
      <w:lvlJc w:val="left"/>
      <w:pPr>
        <w:ind w:left="720" w:hanging="360"/>
      </w:pPr>
      <w:rPr>
        <w:rFonts w:ascii="Symbol" w:hAnsi="Symbol" w:hint="default"/>
      </w:rPr>
    </w:lvl>
    <w:lvl w:ilvl="1" w:tplc="DAA6AE00" w:tentative="1">
      <w:start w:val="1"/>
      <w:numFmt w:val="bullet"/>
      <w:lvlText w:val="o"/>
      <w:lvlJc w:val="left"/>
      <w:pPr>
        <w:ind w:left="1440" w:hanging="360"/>
      </w:pPr>
      <w:rPr>
        <w:rFonts w:ascii="Courier New" w:hAnsi="Courier New" w:cs="Courier New" w:hint="default"/>
      </w:rPr>
    </w:lvl>
    <w:lvl w:ilvl="2" w:tplc="C4FEE570" w:tentative="1">
      <w:start w:val="1"/>
      <w:numFmt w:val="bullet"/>
      <w:lvlText w:val=""/>
      <w:lvlJc w:val="left"/>
      <w:pPr>
        <w:ind w:left="2160" w:hanging="360"/>
      </w:pPr>
      <w:rPr>
        <w:rFonts w:ascii="Wingdings" w:hAnsi="Wingdings" w:hint="default"/>
      </w:rPr>
    </w:lvl>
    <w:lvl w:ilvl="3" w:tplc="95CA0826" w:tentative="1">
      <w:start w:val="1"/>
      <w:numFmt w:val="bullet"/>
      <w:lvlText w:val=""/>
      <w:lvlJc w:val="left"/>
      <w:pPr>
        <w:ind w:left="2880" w:hanging="360"/>
      </w:pPr>
      <w:rPr>
        <w:rFonts w:ascii="Symbol" w:hAnsi="Symbol" w:hint="default"/>
      </w:rPr>
    </w:lvl>
    <w:lvl w:ilvl="4" w:tplc="10D414D6" w:tentative="1">
      <w:start w:val="1"/>
      <w:numFmt w:val="bullet"/>
      <w:lvlText w:val="o"/>
      <w:lvlJc w:val="left"/>
      <w:pPr>
        <w:ind w:left="3600" w:hanging="360"/>
      </w:pPr>
      <w:rPr>
        <w:rFonts w:ascii="Courier New" w:hAnsi="Courier New" w:cs="Courier New" w:hint="default"/>
      </w:rPr>
    </w:lvl>
    <w:lvl w:ilvl="5" w:tplc="A380EF20" w:tentative="1">
      <w:start w:val="1"/>
      <w:numFmt w:val="bullet"/>
      <w:lvlText w:val=""/>
      <w:lvlJc w:val="left"/>
      <w:pPr>
        <w:ind w:left="4320" w:hanging="360"/>
      </w:pPr>
      <w:rPr>
        <w:rFonts w:ascii="Wingdings" w:hAnsi="Wingdings" w:hint="default"/>
      </w:rPr>
    </w:lvl>
    <w:lvl w:ilvl="6" w:tplc="4B42859C" w:tentative="1">
      <w:start w:val="1"/>
      <w:numFmt w:val="bullet"/>
      <w:lvlText w:val=""/>
      <w:lvlJc w:val="left"/>
      <w:pPr>
        <w:ind w:left="5040" w:hanging="360"/>
      </w:pPr>
      <w:rPr>
        <w:rFonts w:ascii="Symbol" w:hAnsi="Symbol" w:hint="default"/>
      </w:rPr>
    </w:lvl>
    <w:lvl w:ilvl="7" w:tplc="1C565910" w:tentative="1">
      <w:start w:val="1"/>
      <w:numFmt w:val="bullet"/>
      <w:lvlText w:val="o"/>
      <w:lvlJc w:val="left"/>
      <w:pPr>
        <w:ind w:left="5760" w:hanging="360"/>
      </w:pPr>
      <w:rPr>
        <w:rFonts w:ascii="Courier New" w:hAnsi="Courier New" w:cs="Courier New" w:hint="default"/>
      </w:rPr>
    </w:lvl>
    <w:lvl w:ilvl="8" w:tplc="5478EC3E" w:tentative="1">
      <w:start w:val="1"/>
      <w:numFmt w:val="bullet"/>
      <w:lvlText w:val=""/>
      <w:lvlJc w:val="left"/>
      <w:pPr>
        <w:ind w:left="6480" w:hanging="360"/>
      </w:pPr>
      <w:rPr>
        <w:rFonts w:ascii="Wingdings" w:hAnsi="Wingdings" w:hint="default"/>
      </w:rPr>
    </w:lvl>
  </w:abstractNum>
  <w:abstractNum w:abstractNumId="41" w15:restartNumberingAfterBreak="0">
    <w:nsid w:val="267C1148"/>
    <w:multiLevelType w:val="hybridMultilevel"/>
    <w:tmpl w:val="26C60396"/>
    <w:lvl w:ilvl="0" w:tplc="A2A29DB4">
      <w:start w:val="1"/>
      <w:numFmt w:val="bullet"/>
      <w:lvlText w:val=""/>
      <w:lvlJc w:val="left"/>
      <w:pPr>
        <w:ind w:left="720" w:hanging="360"/>
      </w:pPr>
      <w:rPr>
        <w:rFonts w:ascii="Symbol" w:hAnsi="Symbol" w:hint="default"/>
      </w:rPr>
    </w:lvl>
    <w:lvl w:ilvl="1" w:tplc="9A36B6B2" w:tentative="1">
      <w:start w:val="1"/>
      <w:numFmt w:val="bullet"/>
      <w:lvlText w:val="o"/>
      <w:lvlJc w:val="left"/>
      <w:pPr>
        <w:ind w:left="1440" w:hanging="360"/>
      </w:pPr>
      <w:rPr>
        <w:rFonts w:ascii="Courier New" w:hAnsi="Courier New" w:cs="Courier New" w:hint="default"/>
      </w:rPr>
    </w:lvl>
    <w:lvl w:ilvl="2" w:tplc="7896A750" w:tentative="1">
      <w:start w:val="1"/>
      <w:numFmt w:val="bullet"/>
      <w:lvlText w:val=""/>
      <w:lvlJc w:val="left"/>
      <w:pPr>
        <w:ind w:left="2160" w:hanging="360"/>
      </w:pPr>
      <w:rPr>
        <w:rFonts w:ascii="Wingdings" w:hAnsi="Wingdings" w:hint="default"/>
      </w:rPr>
    </w:lvl>
    <w:lvl w:ilvl="3" w:tplc="2C2C219A" w:tentative="1">
      <w:start w:val="1"/>
      <w:numFmt w:val="bullet"/>
      <w:lvlText w:val=""/>
      <w:lvlJc w:val="left"/>
      <w:pPr>
        <w:ind w:left="2880" w:hanging="360"/>
      </w:pPr>
      <w:rPr>
        <w:rFonts w:ascii="Symbol" w:hAnsi="Symbol" w:hint="default"/>
      </w:rPr>
    </w:lvl>
    <w:lvl w:ilvl="4" w:tplc="6A04AFA6" w:tentative="1">
      <w:start w:val="1"/>
      <w:numFmt w:val="bullet"/>
      <w:lvlText w:val="o"/>
      <w:lvlJc w:val="left"/>
      <w:pPr>
        <w:ind w:left="3600" w:hanging="360"/>
      </w:pPr>
      <w:rPr>
        <w:rFonts w:ascii="Courier New" w:hAnsi="Courier New" w:cs="Courier New" w:hint="default"/>
      </w:rPr>
    </w:lvl>
    <w:lvl w:ilvl="5" w:tplc="218C693A" w:tentative="1">
      <w:start w:val="1"/>
      <w:numFmt w:val="bullet"/>
      <w:lvlText w:val=""/>
      <w:lvlJc w:val="left"/>
      <w:pPr>
        <w:ind w:left="4320" w:hanging="360"/>
      </w:pPr>
      <w:rPr>
        <w:rFonts w:ascii="Wingdings" w:hAnsi="Wingdings" w:hint="default"/>
      </w:rPr>
    </w:lvl>
    <w:lvl w:ilvl="6" w:tplc="6FCC3F5C" w:tentative="1">
      <w:start w:val="1"/>
      <w:numFmt w:val="bullet"/>
      <w:lvlText w:val=""/>
      <w:lvlJc w:val="left"/>
      <w:pPr>
        <w:ind w:left="5040" w:hanging="360"/>
      </w:pPr>
      <w:rPr>
        <w:rFonts w:ascii="Symbol" w:hAnsi="Symbol" w:hint="default"/>
      </w:rPr>
    </w:lvl>
    <w:lvl w:ilvl="7" w:tplc="31B8DB0E" w:tentative="1">
      <w:start w:val="1"/>
      <w:numFmt w:val="bullet"/>
      <w:lvlText w:val="o"/>
      <w:lvlJc w:val="left"/>
      <w:pPr>
        <w:ind w:left="5760" w:hanging="360"/>
      </w:pPr>
      <w:rPr>
        <w:rFonts w:ascii="Courier New" w:hAnsi="Courier New" w:cs="Courier New" w:hint="default"/>
      </w:rPr>
    </w:lvl>
    <w:lvl w:ilvl="8" w:tplc="52B0A04A" w:tentative="1">
      <w:start w:val="1"/>
      <w:numFmt w:val="bullet"/>
      <w:lvlText w:val=""/>
      <w:lvlJc w:val="left"/>
      <w:pPr>
        <w:ind w:left="6480" w:hanging="360"/>
      </w:pPr>
      <w:rPr>
        <w:rFonts w:ascii="Wingdings" w:hAnsi="Wingdings" w:hint="default"/>
      </w:rPr>
    </w:lvl>
  </w:abstractNum>
  <w:abstractNum w:abstractNumId="42" w15:restartNumberingAfterBreak="0">
    <w:nsid w:val="26E00FE2"/>
    <w:multiLevelType w:val="hybridMultilevel"/>
    <w:tmpl w:val="E49A700C"/>
    <w:lvl w:ilvl="0" w:tplc="F2C413DC">
      <w:start w:val="1"/>
      <w:numFmt w:val="bullet"/>
      <w:lvlText w:val=""/>
      <w:lvlJc w:val="left"/>
      <w:pPr>
        <w:ind w:left="720" w:hanging="360"/>
      </w:pPr>
      <w:rPr>
        <w:rFonts w:ascii="Symbol" w:hAnsi="Symbol" w:hint="default"/>
      </w:rPr>
    </w:lvl>
    <w:lvl w:ilvl="1" w:tplc="2822F3C6" w:tentative="1">
      <w:start w:val="1"/>
      <w:numFmt w:val="bullet"/>
      <w:lvlText w:val="o"/>
      <w:lvlJc w:val="left"/>
      <w:pPr>
        <w:ind w:left="1440" w:hanging="360"/>
      </w:pPr>
      <w:rPr>
        <w:rFonts w:ascii="Courier New" w:hAnsi="Courier New" w:cs="Courier New" w:hint="default"/>
      </w:rPr>
    </w:lvl>
    <w:lvl w:ilvl="2" w:tplc="A90A769E" w:tentative="1">
      <w:start w:val="1"/>
      <w:numFmt w:val="bullet"/>
      <w:lvlText w:val=""/>
      <w:lvlJc w:val="left"/>
      <w:pPr>
        <w:ind w:left="2160" w:hanging="360"/>
      </w:pPr>
      <w:rPr>
        <w:rFonts w:ascii="Wingdings" w:hAnsi="Wingdings" w:hint="default"/>
      </w:rPr>
    </w:lvl>
    <w:lvl w:ilvl="3" w:tplc="2A0EBDAC" w:tentative="1">
      <w:start w:val="1"/>
      <w:numFmt w:val="bullet"/>
      <w:lvlText w:val=""/>
      <w:lvlJc w:val="left"/>
      <w:pPr>
        <w:ind w:left="2880" w:hanging="360"/>
      </w:pPr>
      <w:rPr>
        <w:rFonts w:ascii="Symbol" w:hAnsi="Symbol" w:hint="default"/>
      </w:rPr>
    </w:lvl>
    <w:lvl w:ilvl="4" w:tplc="F1AAB660" w:tentative="1">
      <w:start w:val="1"/>
      <w:numFmt w:val="bullet"/>
      <w:lvlText w:val="o"/>
      <w:lvlJc w:val="left"/>
      <w:pPr>
        <w:ind w:left="3600" w:hanging="360"/>
      </w:pPr>
      <w:rPr>
        <w:rFonts w:ascii="Courier New" w:hAnsi="Courier New" w:cs="Courier New" w:hint="default"/>
      </w:rPr>
    </w:lvl>
    <w:lvl w:ilvl="5" w:tplc="17C8B446" w:tentative="1">
      <w:start w:val="1"/>
      <w:numFmt w:val="bullet"/>
      <w:lvlText w:val=""/>
      <w:lvlJc w:val="left"/>
      <w:pPr>
        <w:ind w:left="4320" w:hanging="360"/>
      </w:pPr>
      <w:rPr>
        <w:rFonts w:ascii="Wingdings" w:hAnsi="Wingdings" w:hint="default"/>
      </w:rPr>
    </w:lvl>
    <w:lvl w:ilvl="6" w:tplc="92265A76" w:tentative="1">
      <w:start w:val="1"/>
      <w:numFmt w:val="bullet"/>
      <w:lvlText w:val=""/>
      <w:lvlJc w:val="left"/>
      <w:pPr>
        <w:ind w:left="5040" w:hanging="360"/>
      </w:pPr>
      <w:rPr>
        <w:rFonts w:ascii="Symbol" w:hAnsi="Symbol" w:hint="default"/>
      </w:rPr>
    </w:lvl>
    <w:lvl w:ilvl="7" w:tplc="F7F4F978" w:tentative="1">
      <w:start w:val="1"/>
      <w:numFmt w:val="bullet"/>
      <w:lvlText w:val="o"/>
      <w:lvlJc w:val="left"/>
      <w:pPr>
        <w:ind w:left="5760" w:hanging="360"/>
      </w:pPr>
      <w:rPr>
        <w:rFonts w:ascii="Courier New" w:hAnsi="Courier New" w:cs="Courier New" w:hint="default"/>
      </w:rPr>
    </w:lvl>
    <w:lvl w:ilvl="8" w:tplc="2652868C" w:tentative="1">
      <w:start w:val="1"/>
      <w:numFmt w:val="bullet"/>
      <w:lvlText w:val=""/>
      <w:lvlJc w:val="left"/>
      <w:pPr>
        <w:ind w:left="6480" w:hanging="360"/>
      </w:pPr>
      <w:rPr>
        <w:rFonts w:ascii="Wingdings" w:hAnsi="Wingdings" w:hint="default"/>
      </w:rPr>
    </w:lvl>
  </w:abstractNum>
  <w:abstractNum w:abstractNumId="43" w15:restartNumberingAfterBreak="0">
    <w:nsid w:val="272021CC"/>
    <w:multiLevelType w:val="hybridMultilevel"/>
    <w:tmpl w:val="6D54C4F0"/>
    <w:lvl w:ilvl="0" w:tplc="75522A34">
      <w:start w:val="1"/>
      <w:numFmt w:val="bullet"/>
      <w:lvlText w:val=""/>
      <w:lvlJc w:val="left"/>
      <w:pPr>
        <w:ind w:left="720" w:hanging="360"/>
      </w:pPr>
      <w:rPr>
        <w:rFonts w:ascii="Symbol" w:hAnsi="Symbol" w:hint="default"/>
      </w:rPr>
    </w:lvl>
    <w:lvl w:ilvl="1" w:tplc="5704BEDE" w:tentative="1">
      <w:start w:val="1"/>
      <w:numFmt w:val="bullet"/>
      <w:lvlText w:val="o"/>
      <w:lvlJc w:val="left"/>
      <w:pPr>
        <w:ind w:left="1440" w:hanging="360"/>
      </w:pPr>
      <w:rPr>
        <w:rFonts w:ascii="Courier New" w:hAnsi="Courier New" w:cs="Courier New" w:hint="default"/>
      </w:rPr>
    </w:lvl>
    <w:lvl w:ilvl="2" w:tplc="FCA61FC6" w:tentative="1">
      <w:start w:val="1"/>
      <w:numFmt w:val="bullet"/>
      <w:lvlText w:val=""/>
      <w:lvlJc w:val="left"/>
      <w:pPr>
        <w:ind w:left="2160" w:hanging="360"/>
      </w:pPr>
      <w:rPr>
        <w:rFonts w:ascii="Wingdings" w:hAnsi="Wingdings" w:hint="default"/>
      </w:rPr>
    </w:lvl>
    <w:lvl w:ilvl="3" w:tplc="53AA24E6" w:tentative="1">
      <w:start w:val="1"/>
      <w:numFmt w:val="bullet"/>
      <w:lvlText w:val=""/>
      <w:lvlJc w:val="left"/>
      <w:pPr>
        <w:ind w:left="2880" w:hanging="360"/>
      </w:pPr>
      <w:rPr>
        <w:rFonts w:ascii="Symbol" w:hAnsi="Symbol" w:hint="default"/>
      </w:rPr>
    </w:lvl>
    <w:lvl w:ilvl="4" w:tplc="DFAA2D42" w:tentative="1">
      <w:start w:val="1"/>
      <w:numFmt w:val="bullet"/>
      <w:lvlText w:val="o"/>
      <w:lvlJc w:val="left"/>
      <w:pPr>
        <w:ind w:left="3600" w:hanging="360"/>
      </w:pPr>
      <w:rPr>
        <w:rFonts w:ascii="Courier New" w:hAnsi="Courier New" w:cs="Courier New" w:hint="default"/>
      </w:rPr>
    </w:lvl>
    <w:lvl w:ilvl="5" w:tplc="C480E45C" w:tentative="1">
      <w:start w:val="1"/>
      <w:numFmt w:val="bullet"/>
      <w:lvlText w:val=""/>
      <w:lvlJc w:val="left"/>
      <w:pPr>
        <w:ind w:left="4320" w:hanging="360"/>
      </w:pPr>
      <w:rPr>
        <w:rFonts w:ascii="Wingdings" w:hAnsi="Wingdings" w:hint="default"/>
      </w:rPr>
    </w:lvl>
    <w:lvl w:ilvl="6" w:tplc="26CA8D9E" w:tentative="1">
      <w:start w:val="1"/>
      <w:numFmt w:val="bullet"/>
      <w:lvlText w:val=""/>
      <w:lvlJc w:val="left"/>
      <w:pPr>
        <w:ind w:left="5040" w:hanging="360"/>
      </w:pPr>
      <w:rPr>
        <w:rFonts w:ascii="Symbol" w:hAnsi="Symbol" w:hint="default"/>
      </w:rPr>
    </w:lvl>
    <w:lvl w:ilvl="7" w:tplc="5014828A" w:tentative="1">
      <w:start w:val="1"/>
      <w:numFmt w:val="bullet"/>
      <w:lvlText w:val="o"/>
      <w:lvlJc w:val="left"/>
      <w:pPr>
        <w:ind w:left="5760" w:hanging="360"/>
      </w:pPr>
      <w:rPr>
        <w:rFonts w:ascii="Courier New" w:hAnsi="Courier New" w:cs="Courier New" w:hint="default"/>
      </w:rPr>
    </w:lvl>
    <w:lvl w:ilvl="8" w:tplc="4B8C9A2A" w:tentative="1">
      <w:start w:val="1"/>
      <w:numFmt w:val="bullet"/>
      <w:lvlText w:val=""/>
      <w:lvlJc w:val="left"/>
      <w:pPr>
        <w:ind w:left="6480" w:hanging="360"/>
      </w:pPr>
      <w:rPr>
        <w:rFonts w:ascii="Wingdings" w:hAnsi="Wingdings" w:hint="default"/>
      </w:rPr>
    </w:lvl>
  </w:abstractNum>
  <w:abstractNum w:abstractNumId="44" w15:restartNumberingAfterBreak="0">
    <w:nsid w:val="28434E55"/>
    <w:multiLevelType w:val="hybridMultilevel"/>
    <w:tmpl w:val="AD90EB20"/>
    <w:lvl w:ilvl="0" w:tplc="7332CBDC">
      <w:start w:val="1"/>
      <w:numFmt w:val="decimal"/>
      <w:lvlText w:val="%1."/>
      <w:lvlJc w:val="left"/>
      <w:pPr>
        <w:ind w:left="720" w:hanging="360"/>
      </w:pPr>
      <w:rPr>
        <w:sz w:val="12"/>
        <w:szCs w:val="12"/>
      </w:rPr>
    </w:lvl>
    <w:lvl w:ilvl="1" w:tplc="4EB262CE" w:tentative="1">
      <w:start w:val="1"/>
      <w:numFmt w:val="lowerLetter"/>
      <w:lvlText w:val="%2."/>
      <w:lvlJc w:val="left"/>
      <w:pPr>
        <w:ind w:left="1440" w:hanging="360"/>
      </w:pPr>
    </w:lvl>
    <w:lvl w:ilvl="2" w:tplc="CD84F158" w:tentative="1">
      <w:start w:val="1"/>
      <w:numFmt w:val="lowerRoman"/>
      <w:lvlText w:val="%3."/>
      <w:lvlJc w:val="right"/>
      <w:pPr>
        <w:ind w:left="2160" w:hanging="180"/>
      </w:pPr>
    </w:lvl>
    <w:lvl w:ilvl="3" w:tplc="4E7418A0" w:tentative="1">
      <w:start w:val="1"/>
      <w:numFmt w:val="decimal"/>
      <w:lvlText w:val="%4."/>
      <w:lvlJc w:val="left"/>
      <w:pPr>
        <w:ind w:left="2880" w:hanging="360"/>
      </w:pPr>
    </w:lvl>
    <w:lvl w:ilvl="4" w:tplc="009C99D2" w:tentative="1">
      <w:start w:val="1"/>
      <w:numFmt w:val="lowerLetter"/>
      <w:lvlText w:val="%5."/>
      <w:lvlJc w:val="left"/>
      <w:pPr>
        <w:ind w:left="3600" w:hanging="360"/>
      </w:pPr>
    </w:lvl>
    <w:lvl w:ilvl="5" w:tplc="83AAA8F4" w:tentative="1">
      <w:start w:val="1"/>
      <w:numFmt w:val="lowerRoman"/>
      <w:lvlText w:val="%6."/>
      <w:lvlJc w:val="right"/>
      <w:pPr>
        <w:ind w:left="4320" w:hanging="180"/>
      </w:pPr>
    </w:lvl>
    <w:lvl w:ilvl="6" w:tplc="477CAD1E" w:tentative="1">
      <w:start w:val="1"/>
      <w:numFmt w:val="decimal"/>
      <w:lvlText w:val="%7."/>
      <w:lvlJc w:val="left"/>
      <w:pPr>
        <w:ind w:left="5040" w:hanging="360"/>
      </w:pPr>
    </w:lvl>
    <w:lvl w:ilvl="7" w:tplc="FE44190E" w:tentative="1">
      <w:start w:val="1"/>
      <w:numFmt w:val="lowerLetter"/>
      <w:lvlText w:val="%8."/>
      <w:lvlJc w:val="left"/>
      <w:pPr>
        <w:ind w:left="5760" w:hanging="360"/>
      </w:pPr>
    </w:lvl>
    <w:lvl w:ilvl="8" w:tplc="B0E6EA16" w:tentative="1">
      <w:start w:val="1"/>
      <w:numFmt w:val="lowerRoman"/>
      <w:lvlText w:val="%9."/>
      <w:lvlJc w:val="right"/>
      <w:pPr>
        <w:ind w:left="6480" w:hanging="180"/>
      </w:pPr>
    </w:lvl>
  </w:abstractNum>
  <w:abstractNum w:abstractNumId="45" w15:restartNumberingAfterBreak="0">
    <w:nsid w:val="2913739B"/>
    <w:multiLevelType w:val="hybridMultilevel"/>
    <w:tmpl w:val="81F2BCA6"/>
    <w:lvl w:ilvl="0" w:tplc="1E52B104">
      <w:start w:val="1"/>
      <w:numFmt w:val="bullet"/>
      <w:lvlText w:val="•"/>
      <w:lvlJc w:val="left"/>
      <w:pPr>
        <w:ind w:left="720" w:hanging="360"/>
      </w:pPr>
      <w:rPr>
        <w:rFonts w:ascii="Arial" w:hAnsi="Arial" w:hint="default"/>
      </w:rPr>
    </w:lvl>
    <w:lvl w:ilvl="1" w:tplc="9BA0C8BE" w:tentative="1">
      <w:start w:val="1"/>
      <w:numFmt w:val="bullet"/>
      <w:lvlText w:val="o"/>
      <w:lvlJc w:val="left"/>
      <w:pPr>
        <w:ind w:left="1440" w:hanging="360"/>
      </w:pPr>
      <w:rPr>
        <w:rFonts w:ascii="Courier New" w:hAnsi="Courier New" w:cs="Courier New" w:hint="default"/>
      </w:rPr>
    </w:lvl>
    <w:lvl w:ilvl="2" w:tplc="AEFA3ACE" w:tentative="1">
      <w:start w:val="1"/>
      <w:numFmt w:val="bullet"/>
      <w:lvlText w:val=""/>
      <w:lvlJc w:val="left"/>
      <w:pPr>
        <w:ind w:left="2160" w:hanging="360"/>
      </w:pPr>
      <w:rPr>
        <w:rFonts w:ascii="Wingdings" w:hAnsi="Wingdings" w:hint="default"/>
      </w:rPr>
    </w:lvl>
    <w:lvl w:ilvl="3" w:tplc="78E8D928" w:tentative="1">
      <w:start w:val="1"/>
      <w:numFmt w:val="bullet"/>
      <w:lvlText w:val=""/>
      <w:lvlJc w:val="left"/>
      <w:pPr>
        <w:ind w:left="2880" w:hanging="360"/>
      </w:pPr>
      <w:rPr>
        <w:rFonts w:ascii="Symbol" w:hAnsi="Symbol" w:hint="default"/>
      </w:rPr>
    </w:lvl>
    <w:lvl w:ilvl="4" w:tplc="4CFA905E" w:tentative="1">
      <w:start w:val="1"/>
      <w:numFmt w:val="bullet"/>
      <w:lvlText w:val="o"/>
      <w:lvlJc w:val="left"/>
      <w:pPr>
        <w:ind w:left="3600" w:hanging="360"/>
      </w:pPr>
      <w:rPr>
        <w:rFonts w:ascii="Courier New" w:hAnsi="Courier New" w:cs="Courier New" w:hint="default"/>
      </w:rPr>
    </w:lvl>
    <w:lvl w:ilvl="5" w:tplc="D0200266" w:tentative="1">
      <w:start w:val="1"/>
      <w:numFmt w:val="bullet"/>
      <w:lvlText w:val=""/>
      <w:lvlJc w:val="left"/>
      <w:pPr>
        <w:ind w:left="4320" w:hanging="360"/>
      </w:pPr>
      <w:rPr>
        <w:rFonts w:ascii="Wingdings" w:hAnsi="Wingdings" w:hint="default"/>
      </w:rPr>
    </w:lvl>
    <w:lvl w:ilvl="6" w:tplc="539274EC" w:tentative="1">
      <w:start w:val="1"/>
      <w:numFmt w:val="bullet"/>
      <w:lvlText w:val=""/>
      <w:lvlJc w:val="left"/>
      <w:pPr>
        <w:ind w:left="5040" w:hanging="360"/>
      </w:pPr>
      <w:rPr>
        <w:rFonts w:ascii="Symbol" w:hAnsi="Symbol" w:hint="default"/>
      </w:rPr>
    </w:lvl>
    <w:lvl w:ilvl="7" w:tplc="246A428E" w:tentative="1">
      <w:start w:val="1"/>
      <w:numFmt w:val="bullet"/>
      <w:lvlText w:val="o"/>
      <w:lvlJc w:val="left"/>
      <w:pPr>
        <w:ind w:left="5760" w:hanging="360"/>
      </w:pPr>
      <w:rPr>
        <w:rFonts w:ascii="Courier New" w:hAnsi="Courier New" w:cs="Courier New" w:hint="default"/>
      </w:rPr>
    </w:lvl>
    <w:lvl w:ilvl="8" w:tplc="BE8A2962" w:tentative="1">
      <w:start w:val="1"/>
      <w:numFmt w:val="bullet"/>
      <w:lvlText w:val=""/>
      <w:lvlJc w:val="left"/>
      <w:pPr>
        <w:ind w:left="6480" w:hanging="360"/>
      </w:pPr>
      <w:rPr>
        <w:rFonts w:ascii="Wingdings" w:hAnsi="Wingdings" w:hint="default"/>
      </w:rPr>
    </w:lvl>
  </w:abstractNum>
  <w:abstractNum w:abstractNumId="46" w15:restartNumberingAfterBreak="0">
    <w:nsid w:val="29E0411F"/>
    <w:multiLevelType w:val="hybridMultilevel"/>
    <w:tmpl w:val="240A1D40"/>
    <w:lvl w:ilvl="0" w:tplc="499A18A0">
      <w:start w:val="1"/>
      <w:numFmt w:val="bullet"/>
      <w:lvlText w:val="●"/>
      <w:lvlJc w:val="left"/>
      <w:pPr>
        <w:tabs>
          <w:tab w:val="num" w:pos="720"/>
        </w:tabs>
        <w:ind w:left="720" w:hanging="360"/>
      </w:pPr>
      <w:rPr>
        <w:rFonts w:ascii="Times New Roman" w:hAnsi="Times New Roman" w:hint="default"/>
      </w:rPr>
    </w:lvl>
    <w:lvl w:ilvl="1" w:tplc="1BDE556E" w:tentative="1">
      <w:start w:val="1"/>
      <w:numFmt w:val="bullet"/>
      <w:lvlText w:val="●"/>
      <w:lvlJc w:val="left"/>
      <w:pPr>
        <w:tabs>
          <w:tab w:val="num" w:pos="1440"/>
        </w:tabs>
        <w:ind w:left="1440" w:hanging="360"/>
      </w:pPr>
      <w:rPr>
        <w:rFonts w:ascii="Times New Roman" w:hAnsi="Times New Roman" w:hint="default"/>
      </w:rPr>
    </w:lvl>
    <w:lvl w:ilvl="2" w:tplc="CE3460A6" w:tentative="1">
      <w:start w:val="1"/>
      <w:numFmt w:val="bullet"/>
      <w:lvlText w:val="●"/>
      <w:lvlJc w:val="left"/>
      <w:pPr>
        <w:tabs>
          <w:tab w:val="num" w:pos="2160"/>
        </w:tabs>
        <w:ind w:left="2160" w:hanging="360"/>
      </w:pPr>
      <w:rPr>
        <w:rFonts w:ascii="Times New Roman" w:hAnsi="Times New Roman" w:hint="default"/>
      </w:rPr>
    </w:lvl>
    <w:lvl w:ilvl="3" w:tplc="2E889572" w:tentative="1">
      <w:start w:val="1"/>
      <w:numFmt w:val="bullet"/>
      <w:lvlText w:val="●"/>
      <w:lvlJc w:val="left"/>
      <w:pPr>
        <w:tabs>
          <w:tab w:val="num" w:pos="2880"/>
        </w:tabs>
        <w:ind w:left="2880" w:hanging="360"/>
      </w:pPr>
      <w:rPr>
        <w:rFonts w:ascii="Times New Roman" w:hAnsi="Times New Roman" w:hint="default"/>
      </w:rPr>
    </w:lvl>
    <w:lvl w:ilvl="4" w:tplc="C820F388" w:tentative="1">
      <w:start w:val="1"/>
      <w:numFmt w:val="bullet"/>
      <w:lvlText w:val="●"/>
      <w:lvlJc w:val="left"/>
      <w:pPr>
        <w:tabs>
          <w:tab w:val="num" w:pos="3600"/>
        </w:tabs>
        <w:ind w:left="3600" w:hanging="360"/>
      </w:pPr>
      <w:rPr>
        <w:rFonts w:ascii="Times New Roman" w:hAnsi="Times New Roman" w:hint="default"/>
      </w:rPr>
    </w:lvl>
    <w:lvl w:ilvl="5" w:tplc="4C52587A" w:tentative="1">
      <w:start w:val="1"/>
      <w:numFmt w:val="bullet"/>
      <w:lvlText w:val="●"/>
      <w:lvlJc w:val="left"/>
      <w:pPr>
        <w:tabs>
          <w:tab w:val="num" w:pos="4320"/>
        </w:tabs>
        <w:ind w:left="4320" w:hanging="360"/>
      </w:pPr>
      <w:rPr>
        <w:rFonts w:ascii="Times New Roman" w:hAnsi="Times New Roman" w:hint="default"/>
      </w:rPr>
    </w:lvl>
    <w:lvl w:ilvl="6" w:tplc="BC3AB57E" w:tentative="1">
      <w:start w:val="1"/>
      <w:numFmt w:val="bullet"/>
      <w:lvlText w:val="●"/>
      <w:lvlJc w:val="left"/>
      <w:pPr>
        <w:tabs>
          <w:tab w:val="num" w:pos="5040"/>
        </w:tabs>
        <w:ind w:left="5040" w:hanging="360"/>
      </w:pPr>
      <w:rPr>
        <w:rFonts w:ascii="Times New Roman" w:hAnsi="Times New Roman" w:hint="default"/>
      </w:rPr>
    </w:lvl>
    <w:lvl w:ilvl="7" w:tplc="3BB0302A" w:tentative="1">
      <w:start w:val="1"/>
      <w:numFmt w:val="bullet"/>
      <w:lvlText w:val="●"/>
      <w:lvlJc w:val="left"/>
      <w:pPr>
        <w:tabs>
          <w:tab w:val="num" w:pos="5760"/>
        </w:tabs>
        <w:ind w:left="5760" w:hanging="360"/>
      </w:pPr>
      <w:rPr>
        <w:rFonts w:ascii="Times New Roman" w:hAnsi="Times New Roman" w:hint="default"/>
      </w:rPr>
    </w:lvl>
    <w:lvl w:ilvl="8" w:tplc="0E6EFEE2"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2BC85842"/>
    <w:multiLevelType w:val="hybridMultilevel"/>
    <w:tmpl w:val="2A624572"/>
    <w:lvl w:ilvl="0" w:tplc="E312AEEE">
      <w:start w:val="1"/>
      <w:numFmt w:val="bullet"/>
      <w:lvlText w:val="●"/>
      <w:lvlJc w:val="left"/>
      <w:pPr>
        <w:tabs>
          <w:tab w:val="num" w:pos="720"/>
        </w:tabs>
        <w:ind w:left="720" w:hanging="360"/>
      </w:pPr>
      <w:rPr>
        <w:rFonts w:ascii="Arial" w:hAnsi="Arial" w:hint="default"/>
      </w:rPr>
    </w:lvl>
    <w:lvl w:ilvl="1" w:tplc="731EC164" w:tentative="1">
      <w:start w:val="1"/>
      <w:numFmt w:val="bullet"/>
      <w:lvlText w:val="●"/>
      <w:lvlJc w:val="left"/>
      <w:pPr>
        <w:tabs>
          <w:tab w:val="num" w:pos="1440"/>
        </w:tabs>
        <w:ind w:left="1440" w:hanging="360"/>
      </w:pPr>
      <w:rPr>
        <w:rFonts w:ascii="Arial" w:hAnsi="Arial" w:hint="default"/>
      </w:rPr>
    </w:lvl>
    <w:lvl w:ilvl="2" w:tplc="AA5C06B6" w:tentative="1">
      <w:start w:val="1"/>
      <w:numFmt w:val="bullet"/>
      <w:lvlText w:val="●"/>
      <w:lvlJc w:val="left"/>
      <w:pPr>
        <w:tabs>
          <w:tab w:val="num" w:pos="2160"/>
        </w:tabs>
        <w:ind w:left="2160" w:hanging="360"/>
      </w:pPr>
      <w:rPr>
        <w:rFonts w:ascii="Arial" w:hAnsi="Arial" w:hint="default"/>
      </w:rPr>
    </w:lvl>
    <w:lvl w:ilvl="3" w:tplc="F2DA6012" w:tentative="1">
      <w:start w:val="1"/>
      <w:numFmt w:val="bullet"/>
      <w:lvlText w:val="●"/>
      <w:lvlJc w:val="left"/>
      <w:pPr>
        <w:tabs>
          <w:tab w:val="num" w:pos="2880"/>
        </w:tabs>
        <w:ind w:left="2880" w:hanging="360"/>
      </w:pPr>
      <w:rPr>
        <w:rFonts w:ascii="Arial" w:hAnsi="Arial" w:hint="default"/>
      </w:rPr>
    </w:lvl>
    <w:lvl w:ilvl="4" w:tplc="23C0DDD0" w:tentative="1">
      <w:start w:val="1"/>
      <w:numFmt w:val="bullet"/>
      <w:lvlText w:val="●"/>
      <w:lvlJc w:val="left"/>
      <w:pPr>
        <w:tabs>
          <w:tab w:val="num" w:pos="3600"/>
        </w:tabs>
        <w:ind w:left="3600" w:hanging="360"/>
      </w:pPr>
      <w:rPr>
        <w:rFonts w:ascii="Arial" w:hAnsi="Arial" w:hint="default"/>
      </w:rPr>
    </w:lvl>
    <w:lvl w:ilvl="5" w:tplc="FE349C2A" w:tentative="1">
      <w:start w:val="1"/>
      <w:numFmt w:val="bullet"/>
      <w:lvlText w:val="●"/>
      <w:lvlJc w:val="left"/>
      <w:pPr>
        <w:tabs>
          <w:tab w:val="num" w:pos="4320"/>
        </w:tabs>
        <w:ind w:left="4320" w:hanging="360"/>
      </w:pPr>
      <w:rPr>
        <w:rFonts w:ascii="Arial" w:hAnsi="Arial" w:hint="default"/>
      </w:rPr>
    </w:lvl>
    <w:lvl w:ilvl="6" w:tplc="972A90AE" w:tentative="1">
      <w:start w:val="1"/>
      <w:numFmt w:val="bullet"/>
      <w:lvlText w:val="●"/>
      <w:lvlJc w:val="left"/>
      <w:pPr>
        <w:tabs>
          <w:tab w:val="num" w:pos="5040"/>
        </w:tabs>
        <w:ind w:left="5040" w:hanging="360"/>
      </w:pPr>
      <w:rPr>
        <w:rFonts w:ascii="Arial" w:hAnsi="Arial" w:hint="default"/>
      </w:rPr>
    </w:lvl>
    <w:lvl w:ilvl="7" w:tplc="E86C0ABE" w:tentative="1">
      <w:start w:val="1"/>
      <w:numFmt w:val="bullet"/>
      <w:lvlText w:val="●"/>
      <w:lvlJc w:val="left"/>
      <w:pPr>
        <w:tabs>
          <w:tab w:val="num" w:pos="5760"/>
        </w:tabs>
        <w:ind w:left="5760" w:hanging="360"/>
      </w:pPr>
      <w:rPr>
        <w:rFonts w:ascii="Arial" w:hAnsi="Arial" w:hint="default"/>
      </w:rPr>
    </w:lvl>
    <w:lvl w:ilvl="8" w:tplc="7DDA827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2D002735"/>
    <w:multiLevelType w:val="hybridMultilevel"/>
    <w:tmpl w:val="8E88644A"/>
    <w:lvl w:ilvl="0" w:tplc="AE7EAB6C">
      <w:start w:val="1"/>
      <w:numFmt w:val="bullet"/>
      <w:lvlText w:val=""/>
      <w:lvlJc w:val="left"/>
      <w:pPr>
        <w:ind w:left="720" w:hanging="360"/>
      </w:pPr>
      <w:rPr>
        <w:rFonts w:ascii="Symbol" w:hAnsi="Symbol" w:hint="default"/>
      </w:rPr>
    </w:lvl>
    <w:lvl w:ilvl="1" w:tplc="ECD2CF9C" w:tentative="1">
      <w:start w:val="1"/>
      <w:numFmt w:val="bullet"/>
      <w:lvlText w:val="o"/>
      <w:lvlJc w:val="left"/>
      <w:pPr>
        <w:ind w:left="1440" w:hanging="360"/>
      </w:pPr>
      <w:rPr>
        <w:rFonts w:ascii="Courier New" w:hAnsi="Courier New" w:cs="Courier New" w:hint="default"/>
      </w:rPr>
    </w:lvl>
    <w:lvl w:ilvl="2" w:tplc="200A8012" w:tentative="1">
      <w:start w:val="1"/>
      <w:numFmt w:val="bullet"/>
      <w:lvlText w:val=""/>
      <w:lvlJc w:val="left"/>
      <w:pPr>
        <w:ind w:left="2160" w:hanging="360"/>
      </w:pPr>
      <w:rPr>
        <w:rFonts w:ascii="Wingdings" w:hAnsi="Wingdings" w:hint="default"/>
      </w:rPr>
    </w:lvl>
    <w:lvl w:ilvl="3" w:tplc="C63EB88A" w:tentative="1">
      <w:start w:val="1"/>
      <w:numFmt w:val="bullet"/>
      <w:lvlText w:val=""/>
      <w:lvlJc w:val="left"/>
      <w:pPr>
        <w:ind w:left="2880" w:hanging="360"/>
      </w:pPr>
      <w:rPr>
        <w:rFonts w:ascii="Symbol" w:hAnsi="Symbol" w:hint="default"/>
      </w:rPr>
    </w:lvl>
    <w:lvl w:ilvl="4" w:tplc="3328EF18" w:tentative="1">
      <w:start w:val="1"/>
      <w:numFmt w:val="bullet"/>
      <w:lvlText w:val="o"/>
      <w:lvlJc w:val="left"/>
      <w:pPr>
        <w:ind w:left="3600" w:hanging="360"/>
      </w:pPr>
      <w:rPr>
        <w:rFonts w:ascii="Courier New" w:hAnsi="Courier New" w:cs="Courier New" w:hint="default"/>
      </w:rPr>
    </w:lvl>
    <w:lvl w:ilvl="5" w:tplc="30161144" w:tentative="1">
      <w:start w:val="1"/>
      <w:numFmt w:val="bullet"/>
      <w:lvlText w:val=""/>
      <w:lvlJc w:val="left"/>
      <w:pPr>
        <w:ind w:left="4320" w:hanging="360"/>
      </w:pPr>
      <w:rPr>
        <w:rFonts w:ascii="Wingdings" w:hAnsi="Wingdings" w:hint="default"/>
      </w:rPr>
    </w:lvl>
    <w:lvl w:ilvl="6" w:tplc="D03059FA" w:tentative="1">
      <w:start w:val="1"/>
      <w:numFmt w:val="bullet"/>
      <w:lvlText w:val=""/>
      <w:lvlJc w:val="left"/>
      <w:pPr>
        <w:ind w:left="5040" w:hanging="360"/>
      </w:pPr>
      <w:rPr>
        <w:rFonts w:ascii="Symbol" w:hAnsi="Symbol" w:hint="default"/>
      </w:rPr>
    </w:lvl>
    <w:lvl w:ilvl="7" w:tplc="2C8C5BFC" w:tentative="1">
      <w:start w:val="1"/>
      <w:numFmt w:val="bullet"/>
      <w:lvlText w:val="o"/>
      <w:lvlJc w:val="left"/>
      <w:pPr>
        <w:ind w:left="5760" w:hanging="360"/>
      </w:pPr>
      <w:rPr>
        <w:rFonts w:ascii="Courier New" w:hAnsi="Courier New" w:cs="Courier New" w:hint="default"/>
      </w:rPr>
    </w:lvl>
    <w:lvl w:ilvl="8" w:tplc="3A7ADB4C" w:tentative="1">
      <w:start w:val="1"/>
      <w:numFmt w:val="bullet"/>
      <w:lvlText w:val=""/>
      <w:lvlJc w:val="left"/>
      <w:pPr>
        <w:ind w:left="6480" w:hanging="360"/>
      </w:pPr>
      <w:rPr>
        <w:rFonts w:ascii="Wingdings" w:hAnsi="Wingdings" w:hint="default"/>
      </w:rPr>
    </w:lvl>
  </w:abstractNum>
  <w:abstractNum w:abstractNumId="49" w15:restartNumberingAfterBreak="0">
    <w:nsid w:val="2D7765B5"/>
    <w:multiLevelType w:val="hybridMultilevel"/>
    <w:tmpl w:val="4B08DD96"/>
    <w:lvl w:ilvl="0" w:tplc="97426C78">
      <w:start w:val="1"/>
      <w:numFmt w:val="bullet"/>
      <w:lvlText w:val="●"/>
      <w:lvlJc w:val="left"/>
      <w:pPr>
        <w:tabs>
          <w:tab w:val="num" w:pos="720"/>
        </w:tabs>
        <w:ind w:left="720" w:hanging="360"/>
      </w:pPr>
      <w:rPr>
        <w:rFonts w:ascii="Times New Roman" w:hAnsi="Times New Roman" w:hint="default"/>
      </w:rPr>
    </w:lvl>
    <w:lvl w:ilvl="1" w:tplc="962815C4" w:tentative="1">
      <w:start w:val="1"/>
      <w:numFmt w:val="bullet"/>
      <w:lvlText w:val="●"/>
      <w:lvlJc w:val="left"/>
      <w:pPr>
        <w:tabs>
          <w:tab w:val="num" w:pos="1440"/>
        </w:tabs>
        <w:ind w:left="1440" w:hanging="360"/>
      </w:pPr>
      <w:rPr>
        <w:rFonts w:ascii="Times New Roman" w:hAnsi="Times New Roman" w:hint="default"/>
      </w:rPr>
    </w:lvl>
    <w:lvl w:ilvl="2" w:tplc="4F782924" w:tentative="1">
      <w:start w:val="1"/>
      <w:numFmt w:val="bullet"/>
      <w:lvlText w:val="●"/>
      <w:lvlJc w:val="left"/>
      <w:pPr>
        <w:tabs>
          <w:tab w:val="num" w:pos="2160"/>
        </w:tabs>
        <w:ind w:left="2160" w:hanging="360"/>
      </w:pPr>
      <w:rPr>
        <w:rFonts w:ascii="Times New Roman" w:hAnsi="Times New Roman" w:hint="default"/>
      </w:rPr>
    </w:lvl>
    <w:lvl w:ilvl="3" w:tplc="94AC3058" w:tentative="1">
      <w:start w:val="1"/>
      <w:numFmt w:val="bullet"/>
      <w:lvlText w:val="●"/>
      <w:lvlJc w:val="left"/>
      <w:pPr>
        <w:tabs>
          <w:tab w:val="num" w:pos="2880"/>
        </w:tabs>
        <w:ind w:left="2880" w:hanging="360"/>
      </w:pPr>
      <w:rPr>
        <w:rFonts w:ascii="Times New Roman" w:hAnsi="Times New Roman" w:hint="default"/>
      </w:rPr>
    </w:lvl>
    <w:lvl w:ilvl="4" w:tplc="31365062" w:tentative="1">
      <w:start w:val="1"/>
      <w:numFmt w:val="bullet"/>
      <w:lvlText w:val="●"/>
      <w:lvlJc w:val="left"/>
      <w:pPr>
        <w:tabs>
          <w:tab w:val="num" w:pos="3600"/>
        </w:tabs>
        <w:ind w:left="3600" w:hanging="360"/>
      </w:pPr>
      <w:rPr>
        <w:rFonts w:ascii="Times New Roman" w:hAnsi="Times New Roman" w:hint="default"/>
      </w:rPr>
    </w:lvl>
    <w:lvl w:ilvl="5" w:tplc="47BA3958" w:tentative="1">
      <w:start w:val="1"/>
      <w:numFmt w:val="bullet"/>
      <w:lvlText w:val="●"/>
      <w:lvlJc w:val="left"/>
      <w:pPr>
        <w:tabs>
          <w:tab w:val="num" w:pos="4320"/>
        </w:tabs>
        <w:ind w:left="4320" w:hanging="360"/>
      </w:pPr>
      <w:rPr>
        <w:rFonts w:ascii="Times New Roman" w:hAnsi="Times New Roman" w:hint="default"/>
      </w:rPr>
    </w:lvl>
    <w:lvl w:ilvl="6" w:tplc="2FA67E06" w:tentative="1">
      <w:start w:val="1"/>
      <w:numFmt w:val="bullet"/>
      <w:lvlText w:val="●"/>
      <w:lvlJc w:val="left"/>
      <w:pPr>
        <w:tabs>
          <w:tab w:val="num" w:pos="5040"/>
        </w:tabs>
        <w:ind w:left="5040" w:hanging="360"/>
      </w:pPr>
      <w:rPr>
        <w:rFonts w:ascii="Times New Roman" w:hAnsi="Times New Roman" w:hint="default"/>
      </w:rPr>
    </w:lvl>
    <w:lvl w:ilvl="7" w:tplc="33CEB0EE" w:tentative="1">
      <w:start w:val="1"/>
      <w:numFmt w:val="bullet"/>
      <w:lvlText w:val="●"/>
      <w:lvlJc w:val="left"/>
      <w:pPr>
        <w:tabs>
          <w:tab w:val="num" w:pos="5760"/>
        </w:tabs>
        <w:ind w:left="5760" w:hanging="360"/>
      </w:pPr>
      <w:rPr>
        <w:rFonts w:ascii="Times New Roman" w:hAnsi="Times New Roman" w:hint="default"/>
      </w:rPr>
    </w:lvl>
    <w:lvl w:ilvl="8" w:tplc="0A72F236"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2E330758"/>
    <w:multiLevelType w:val="hybridMultilevel"/>
    <w:tmpl w:val="EDD0D54C"/>
    <w:lvl w:ilvl="0" w:tplc="3C18B2E0">
      <w:start w:val="1"/>
      <w:numFmt w:val="decimal"/>
      <w:lvlText w:val="%1."/>
      <w:lvlJc w:val="left"/>
      <w:pPr>
        <w:ind w:left="720" w:hanging="360"/>
      </w:pPr>
    </w:lvl>
    <w:lvl w:ilvl="1" w:tplc="B1907D90" w:tentative="1">
      <w:start w:val="1"/>
      <w:numFmt w:val="lowerLetter"/>
      <w:lvlText w:val="%2."/>
      <w:lvlJc w:val="left"/>
      <w:pPr>
        <w:ind w:left="1440" w:hanging="360"/>
      </w:pPr>
    </w:lvl>
    <w:lvl w:ilvl="2" w:tplc="87D4323C" w:tentative="1">
      <w:start w:val="1"/>
      <w:numFmt w:val="lowerRoman"/>
      <w:lvlText w:val="%3."/>
      <w:lvlJc w:val="right"/>
      <w:pPr>
        <w:ind w:left="2160" w:hanging="180"/>
      </w:pPr>
    </w:lvl>
    <w:lvl w:ilvl="3" w:tplc="B3820464" w:tentative="1">
      <w:start w:val="1"/>
      <w:numFmt w:val="decimal"/>
      <w:lvlText w:val="%4."/>
      <w:lvlJc w:val="left"/>
      <w:pPr>
        <w:ind w:left="2880" w:hanging="360"/>
      </w:pPr>
    </w:lvl>
    <w:lvl w:ilvl="4" w:tplc="ABCE7CEE" w:tentative="1">
      <w:start w:val="1"/>
      <w:numFmt w:val="lowerLetter"/>
      <w:lvlText w:val="%5."/>
      <w:lvlJc w:val="left"/>
      <w:pPr>
        <w:ind w:left="3600" w:hanging="360"/>
      </w:pPr>
    </w:lvl>
    <w:lvl w:ilvl="5" w:tplc="2E9ED274" w:tentative="1">
      <w:start w:val="1"/>
      <w:numFmt w:val="lowerRoman"/>
      <w:lvlText w:val="%6."/>
      <w:lvlJc w:val="right"/>
      <w:pPr>
        <w:ind w:left="4320" w:hanging="180"/>
      </w:pPr>
    </w:lvl>
    <w:lvl w:ilvl="6" w:tplc="6BA6601C" w:tentative="1">
      <w:start w:val="1"/>
      <w:numFmt w:val="decimal"/>
      <w:lvlText w:val="%7."/>
      <w:lvlJc w:val="left"/>
      <w:pPr>
        <w:ind w:left="5040" w:hanging="360"/>
      </w:pPr>
    </w:lvl>
    <w:lvl w:ilvl="7" w:tplc="8DD6F622" w:tentative="1">
      <w:start w:val="1"/>
      <w:numFmt w:val="lowerLetter"/>
      <w:lvlText w:val="%8."/>
      <w:lvlJc w:val="left"/>
      <w:pPr>
        <w:ind w:left="5760" w:hanging="360"/>
      </w:pPr>
    </w:lvl>
    <w:lvl w:ilvl="8" w:tplc="F6409B5A" w:tentative="1">
      <w:start w:val="1"/>
      <w:numFmt w:val="lowerRoman"/>
      <w:lvlText w:val="%9."/>
      <w:lvlJc w:val="right"/>
      <w:pPr>
        <w:ind w:left="6480" w:hanging="180"/>
      </w:pPr>
    </w:lvl>
  </w:abstractNum>
  <w:abstractNum w:abstractNumId="51" w15:restartNumberingAfterBreak="0">
    <w:nsid w:val="2F9D55DB"/>
    <w:multiLevelType w:val="multilevel"/>
    <w:tmpl w:val="06A8BCF4"/>
    <w:lvl w:ilvl="0">
      <w:start w:val="1"/>
      <w:numFmt w:val="bullet"/>
      <w:lvlText w:val="o"/>
      <w:lvlJc w:val="left"/>
      <w:pPr>
        <w:tabs>
          <w:tab w:val="num" w:pos="720"/>
        </w:tabs>
        <w:ind w:left="720" w:hanging="720"/>
      </w:pPr>
      <w:rPr>
        <w:rFonts w:ascii="Courier New" w:hAnsi="Courier New" w:cs="Courier New"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2" w15:restartNumberingAfterBreak="0">
    <w:nsid w:val="2FF915E5"/>
    <w:multiLevelType w:val="hybridMultilevel"/>
    <w:tmpl w:val="57D06240"/>
    <w:lvl w:ilvl="0" w:tplc="B1105364">
      <w:start w:val="1"/>
      <w:numFmt w:val="decimal"/>
      <w:lvlText w:val="%1."/>
      <w:lvlJc w:val="left"/>
      <w:pPr>
        <w:ind w:left="720" w:hanging="360"/>
      </w:pPr>
    </w:lvl>
    <w:lvl w:ilvl="1" w:tplc="832E0E86" w:tentative="1">
      <w:start w:val="1"/>
      <w:numFmt w:val="lowerLetter"/>
      <w:lvlText w:val="%2."/>
      <w:lvlJc w:val="left"/>
      <w:pPr>
        <w:ind w:left="1440" w:hanging="360"/>
      </w:pPr>
    </w:lvl>
    <w:lvl w:ilvl="2" w:tplc="6540CB20" w:tentative="1">
      <w:start w:val="1"/>
      <w:numFmt w:val="lowerRoman"/>
      <w:lvlText w:val="%3."/>
      <w:lvlJc w:val="right"/>
      <w:pPr>
        <w:ind w:left="2160" w:hanging="180"/>
      </w:pPr>
    </w:lvl>
    <w:lvl w:ilvl="3" w:tplc="3CBA357A" w:tentative="1">
      <w:start w:val="1"/>
      <w:numFmt w:val="decimal"/>
      <w:lvlText w:val="%4."/>
      <w:lvlJc w:val="left"/>
      <w:pPr>
        <w:ind w:left="2880" w:hanging="360"/>
      </w:pPr>
    </w:lvl>
    <w:lvl w:ilvl="4" w:tplc="E43C73E8" w:tentative="1">
      <w:start w:val="1"/>
      <w:numFmt w:val="lowerLetter"/>
      <w:lvlText w:val="%5."/>
      <w:lvlJc w:val="left"/>
      <w:pPr>
        <w:ind w:left="3600" w:hanging="360"/>
      </w:pPr>
    </w:lvl>
    <w:lvl w:ilvl="5" w:tplc="FE3A9F0C" w:tentative="1">
      <w:start w:val="1"/>
      <w:numFmt w:val="lowerRoman"/>
      <w:lvlText w:val="%6."/>
      <w:lvlJc w:val="right"/>
      <w:pPr>
        <w:ind w:left="4320" w:hanging="180"/>
      </w:pPr>
    </w:lvl>
    <w:lvl w:ilvl="6" w:tplc="12269104" w:tentative="1">
      <w:start w:val="1"/>
      <w:numFmt w:val="decimal"/>
      <w:lvlText w:val="%7."/>
      <w:lvlJc w:val="left"/>
      <w:pPr>
        <w:ind w:left="5040" w:hanging="360"/>
      </w:pPr>
    </w:lvl>
    <w:lvl w:ilvl="7" w:tplc="CC903504" w:tentative="1">
      <w:start w:val="1"/>
      <w:numFmt w:val="lowerLetter"/>
      <w:lvlText w:val="%8."/>
      <w:lvlJc w:val="left"/>
      <w:pPr>
        <w:ind w:left="5760" w:hanging="360"/>
      </w:pPr>
    </w:lvl>
    <w:lvl w:ilvl="8" w:tplc="6AD04124" w:tentative="1">
      <w:start w:val="1"/>
      <w:numFmt w:val="lowerRoman"/>
      <w:lvlText w:val="%9."/>
      <w:lvlJc w:val="right"/>
      <w:pPr>
        <w:ind w:left="6480" w:hanging="180"/>
      </w:pPr>
    </w:lvl>
  </w:abstractNum>
  <w:abstractNum w:abstractNumId="53" w15:restartNumberingAfterBreak="0">
    <w:nsid w:val="30D810C1"/>
    <w:multiLevelType w:val="hybridMultilevel"/>
    <w:tmpl w:val="F1E22352"/>
    <w:lvl w:ilvl="0" w:tplc="464AF0B0">
      <w:start w:val="1"/>
      <w:numFmt w:val="bullet"/>
      <w:lvlText w:val=""/>
      <w:lvlJc w:val="left"/>
      <w:pPr>
        <w:ind w:left="720" w:hanging="360"/>
      </w:pPr>
      <w:rPr>
        <w:rFonts w:ascii="Symbol" w:hAnsi="Symbol" w:hint="default"/>
      </w:rPr>
    </w:lvl>
    <w:lvl w:ilvl="1" w:tplc="22FC5F8E" w:tentative="1">
      <w:start w:val="1"/>
      <w:numFmt w:val="bullet"/>
      <w:lvlText w:val="o"/>
      <w:lvlJc w:val="left"/>
      <w:pPr>
        <w:ind w:left="1440" w:hanging="360"/>
      </w:pPr>
      <w:rPr>
        <w:rFonts w:ascii="Courier New" w:hAnsi="Courier New" w:cs="Courier New" w:hint="default"/>
      </w:rPr>
    </w:lvl>
    <w:lvl w:ilvl="2" w:tplc="219A56D0" w:tentative="1">
      <w:start w:val="1"/>
      <w:numFmt w:val="bullet"/>
      <w:lvlText w:val=""/>
      <w:lvlJc w:val="left"/>
      <w:pPr>
        <w:ind w:left="2160" w:hanging="360"/>
      </w:pPr>
      <w:rPr>
        <w:rFonts w:ascii="Wingdings" w:hAnsi="Wingdings" w:hint="default"/>
      </w:rPr>
    </w:lvl>
    <w:lvl w:ilvl="3" w:tplc="ED847B02" w:tentative="1">
      <w:start w:val="1"/>
      <w:numFmt w:val="bullet"/>
      <w:lvlText w:val=""/>
      <w:lvlJc w:val="left"/>
      <w:pPr>
        <w:ind w:left="2880" w:hanging="360"/>
      </w:pPr>
      <w:rPr>
        <w:rFonts w:ascii="Symbol" w:hAnsi="Symbol" w:hint="default"/>
      </w:rPr>
    </w:lvl>
    <w:lvl w:ilvl="4" w:tplc="7A66121A" w:tentative="1">
      <w:start w:val="1"/>
      <w:numFmt w:val="bullet"/>
      <w:lvlText w:val="o"/>
      <w:lvlJc w:val="left"/>
      <w:pPr>
        <w:ind w:left="3600" w:hanging="360"/>
      </w:pPr>
      <w:rPr>
        <w:rFonts w:ascii="Courier New" w:hAnsi="Courier New" w:cs="Courier New" w:hint="default"/>
      </w:rPr>
    </w:lvl>
    <w:lvl w:ilvl="5" w:tplc="AF9EEE56" w:tentative="1">
      <w:start w:val="1"/>
      <w:numFmt w:val="bullet"/>
      <w:lvlText w:val=""/>
      <w:lvlJc w:val="left"/>
      <w:pPr>
        <w:ind w:left="4320" w:hanging="360"/>
      </w:pPr>
      <w:rPr>
        <w:rFonts w:ascii="Wingdings" w:hAnsi="Wingdings" w:hint="default"/>
      </w:rPr>
    </w:lvl>
    <w:lvl w:ilvl="6" w:tplc="0AC81740" w:tentative="1">
      <w:start w:val="1"/>
      <w:numFmt w:val="bullet"/>
      <w:lvlText w:val=""/>
      <w:lvlJc w:val="left"/>
      <w:pPr>
        <w:ind w:left="5040" w:hanging="360"/>
      </w:pPr>
      <w:rPr>
        <w:rFonts w:ascii="Symbol" w:hAnsi="Symbol" w:hint="default"/>
      </w:rPr>
    </w:lvl>
    <w:lvl w:ilvl="7" w:tplc="52A61A60" w:tentative="1">
      <w:start w:val="1"/>
      <w:numFmt w:val="bullet"/>
      <w:lvlText w:val="o"/>
      <w:lvlJc w:val="left"/>
      <w:pPr>
        <w:ind w:left="5760" w:hanging="360"/>
      </w:pPr>
      <w:rPr>
        <w:rFonts w:ascii="Courier New" w:hAnsi="Courier New" w:cs="Courier New" w:hint="default"/>
      </w:rPr>
    </w:lvl>
    <w:lvl w:ilvl="8" w:tplc="161CB13A" w:tentative="1">
      <w:start w:val="1"/>
      <w:numFmt w:val="bullet"/>
      <w:lvlText w:val=""/>
      <w:lvlJc w:val="left"/>
      <w:pPr>
        <w:ind w:left="6480" w:hanging="360"/>
      </w:pPr>
      <w:rPr>
        <w:rFonts w:ascii="Wingdings" w:hAnsi="Wingdings" w:hint="default"/>
      </w:rPr>
    </w:lvl>
  </w:abstractNum>
  <w:abstractNum w:abstractNumId="54" w15:restartNumberingAfterBreak="0">
    <w:nsid w:val="3128764E"/>
    <w:multiLevelType w:val="hybridMultilevel"/>
    <w:tmpl w:val="C810A15E"/>
    <w:lvl w:ilvl="0" w:tplc="7C0676B6">
      <w:start w:val="1"/>
      <w:numFmt w:val="bullet"/>
      <w:lvlText w:val="●"/>
      <w:lvlJc w:val="left"/>
      <w:pPr>
        <w:tabs>
          <w:tab w:val="num" w:pos="720"/>
        </w:tabs>
        <w:ind w:left="720" w:hanging="360"/>
      </w:pPr>
      <w:rPr>
        <w:rFonts w:ascii="Times New Roman" w:hAnsi="Times New Roman" w:hint="default"/>
      </w:rPr>
    </w:lvl>
    <w:lvl w:ilvl="1" w:tplc="B4CC7D64">
      <w:start w:val="1"/>
      <w:numFmt w:val="decimal"/>
      <w:lvlText w:val="%2."/>
      <w:lvlJc w:val="left"/>
      <w:pPr>
        <w:tabs>
          <w:tab w:val="num" w:pos="1440"/>
        </w:tabs>
        <w:ind w:left="1440" w:hanging="360"/>
      </w:pPr>
    </w:lvl>
    <w:lvl w:ilvl="2" w:tplc="E5FCA6CC" w:tentative="1">
      <w:start w:val="1"/>
      <w:numFmt w:val="bullet"/>
      <w:lvlText w:val="●"/>
      <w:lvlJc w:val="left"/>
      <w:pPr>
        <w:tabs>
          <w:tab w:val="num" w:pos="2160"/>
        </w:tabs>
        <w:ind w:left="2160" w:hanging="360"/>
      </w:pPr>
      <w:rPr>
        <w:rFonts w:ascii="Times New Roman" w:hAnsi="Times New Roman" w:hint="default"/>
      </w:rPr>
    </w:lvl>
    <w:lvl w:ilvl="3" w:tplc="516ABE5A" w:tentative="1">
      <w:start w:val="1"/>
      <w:numFmt w:val="bullet"/>
      <w:lvlText w:val="●"/>
      <w:lvlJc w:val="left"/>
      <w:pPr>
        <w:tabs>
          <w:tab w:val="num" w:pos="2880"/>
        </w:tabs>
        <w:ind w:left="2880" w:hanging="360"/>
      </w:pPr>
      <w:rPr>
        <w:rFonts w:ascii="Times New Roman" w:hAnsi="Times New Roman" w:hint="default"/>
      </w:rPr>
    </w:lvl>
    <w:lvl w:ilvl="4" w:tplc="2B6644F6" w:tentative="1">
      <w:start w:val="1"/>
      <w:numFmt w:val="bullet"/>
      <w:lvlText w:val="●"/>
      <w:lvlJc w:val="left"/>
      <w:pPr>
        <w:tabs>
          <w:tab w:val="num" w:pos="3600"/>
        </w:tabs>
        <w:ind w:left="3600" w:hanging="360"/>
      </w:pPr>
      <w:rPr>
        <w:rFonts w:ascii="Times New Roman" w:hAnsi="Times New Roman" w:hint="default"/>
      </w:rPr>
    </w:lvl>
    <w:lvl w:ilvl="5" w:tplc="F69C7402" w:tentative="1">
      <w:start w:val="1"/>
      <w:numFmt w:val="bullet"/>
      <w:lvlText w:val="●"/>
      <w:lvlJc w:val="left"/>
      <w:pPr>
        <w:tabs>
          <w:tab w:val="num" w:pos="4320"/>
        </w:tabs>
        <w:ind w:left="4320" w:hanging="360"/>
      </w:pPr>
      <w:rPr>
        <w:rFonts w:ascii="Times New Roman" w:hAnsi="Times New Roman" w:hint="default"/>
      </w:rPr>
    </w:lvl>
    <w:lvl w:ilvl="6" w:tplc="0E007AAE" w:tentative="1">
      <w:start w:val="1"/>
      <w:numFmt w:val="bullet"/>
      <w:lvlText w:val="●"/>
      <w:lvlJc w:val="left"/>
      <w:pPr>
        <w:tabs>
          <w:tab w:val="num" w:pos="5040"/>
        </w:tabs>
        <w:ind w:left="5040" w:hanging="360"/>
      </w:pPr>
      <w:rPr>
        <w:rFonts w:ascii="Times New Roman" w:hAnsi="Times New Roman" w:hint="default"/>
      </w:rPr>
    </w:lvl>
    <w:lvl w:ilvl="7" w:tplc="ED764B20" w:tentative="1">
      <w:start w:val="1"/>
      <w:numFmt w:val="bullet"/>
      <w:lvlText w:val="●"/>
      <w:lvlJc w:val="left"/>
      <w:pPr>
        <w:tabs>
          <w:tab w:val="num" w:pos="5760"/>
        </w:tabs>
        <w:ind w:left="5760" w:hanging="360"/>
      </w:pPr>
      <w:rPr>
        <w:rFonts w:ascii="Times New Roman" w:hAnsi="Times New Roman" w:hint="default"/>
      </w:rPr>
    </w:lvl>
    <w:lvl w:ilvl="8" w:tplc="7D0EEDF4" w:tentative="1">
      <w:start w:val="1"/>
      <w:numFmt w:val="bullet"/>
      <w:lvlText w:val="●"/>
      <w:lvlJc w:val="left"/>
      <w:pPr>
        <w:tabs>
          <w:tab w:val="num" w:pos="6480"/>
        </w:tabs>
        <w:ind w:left="6480" w:hanging="360"/>
      </w:pPr>
      <w:rPr>
        <w:rFonts w:ascii="Times New Roman" w:hAnsi="Times New Roman" w:hint="default"/>
      </w:rPr>
    </w:lvl>
  </w:abstractNum>
  <w:abstractNum w:abstractNumId="55" w15:restartNumberingAfterBreak="0">
    <w:nsid w:val="31357764"/>
    <w:multiLevelType w:val="hybridMultilevel"/>
    <w:tmpl w:val="36EC550A"/>
    <w:lvl w:ilvl="0" w:tplc="E7A8B664">
      <w:start w:val="1"/>
      <w:numFmt w:val="bullet"/>
      <w:lvlText w:val="•"/>
      <w:lvlJc w:val="left"/>
      <w:pPr>
        <w:ind w:left="720" w:hanging="360"/>
      </w:pPr>
      <w:rPr>
        <w:rFonts w:ascii="Arial" w:hAnsi="Arial" w:hint="default"/>
      </w:rPr>
    </w:lvl>
    <w:lvl w:ilvl="1" w:tplc="C0981808" w:tentative="1">
      <w:start w:val="1"/>
      <w:numFmt w:val="bullet"/>
      <w:lvlText w:val="o"/>
      <w:lvlJc w:val="left"/>
      <w:pPr>
        <w:ind w:left="1440" w:hanging="360"/>
      </w:pPr>
      <w:rPr>
        <w:rFonts w:ascii="Courier New" w:hAnsi="Courier New" w:cs="Courier New" w:hint="default"/>
      </w:rPr>
    </w:lvl>
    <w:lvl w:ilvl="2" w:tplc="441A15E0" w:tentative="1">
      <w:start w:val="1"/>
      <w:numFmt w:val="bullet"/>
      <w:lvlText w:val=""/>
      <w:lvlJc w:val="left"/>
      <w:pPr>
        <w:ind w:left="2160" w:hanging="360"/>
      </w:pPr>
      <w:rPr>
        <w:rFonts w:ascii="Wingdings" w:hAnsi="Wingdings" w:hint="default"/>
      </w:rPr>
    </w:lvl>
    <w:lvl w:ilvl="3" w:tplc="97401D66" w:tentative="1">
      <w:start w:val="1"/>
      <w:numFmt w:val="bullet"/>
      <w:lvlText w:val=""/>
      <w:lvlJc w:val="left"/>
      <w:pPr>
        <w:ind w:left="2880" w:hanging="360"/>
      </w:pPr>
      <w:rPr>
        <w:rFonts w:ascii="Symbol" w:hAnsi="Symbol" w:hint="default"/>
      </w:rPr>
    </w:lvl>
    <w:lvl w:ilvl="4" w:tplc="50B6EBA2" w:tentative="1">
      <w:start w:val="1"/>
      <w:numFmt w:val="bullet"/>
      <w:lvlText w:val="o"/>
      <w:lvlJc w:val="left"/>
      <w:pPr>
        <w:ind w:left="3600" w:hanging="360"/>
      </w:pPr>
      <w:rPr>
        <w:rFonts w:ascii="Courier New" w:hAnsi="Courier New" w:cs="Courier New" w:hint="default"/>
      </w:rPr>
    </w:lvl>
    <w:lvl w:ilvl="5" w:tplc="4732A534" w:tentative="1">
      <w:start w:val="1"/>
      <w:numFmt w:val="bullet"/>
      <w:lvlText w:val=""/>
      <w:lvlJc w:val="left"/>
      <w:pPr>
        <w:ind w:left="4320" w:hanging="360"/>
      </w:pPr>
      <w:rPr>
        <w:rFonts w:ascii="Wingdings" w:hAnsi="Wingdings" w:hint="default"/>
      </w:rPr>
    </w:lvl>
    <w:lvl w:ilvl="6" w:tplc="4064B8B2" w:tentative="1">
      <w:start w:val="1"/>
      <w:numFmt w:val="bullet"/>
      <w:lvlText w:val=""/>
      <w:lvlJc w:val="left"/>
      <w:pPr>
        <w:ind w:left="5040" w:hanging="360"/>
      </w:pPr>
      <w:rPr>
        <w:rFonts w:ascii="Symbol" w:hAnsi="Symbol" w:hint="default"/>
      </w:rPr>
    </w:lvl>
    <w:lvl w:ilvl="7" w:tplc="F7AE955A" w:tentative="1">
      <w:start w:val="1"/>
      <w:numFmt w:val="bullet"/>
      <w:lvlText w:val="o"/>
      <w:lvlJc w:val="left"/>
      <w:pPr>
        <w:ind w:left="5760" w:hanging="360"/>
      </w:pPr>
      <w:rPr>
        <w:rFonts w:ascii="Courier New" w:hAnsi="Courier New" w:cs="Courier New" w:hint="default"/>
      </w:rPr>
    </w:lvl>
    <w:lvl w:ilvl="8" w:tplc="04DE0DEA" w:tentative="1">
      <w:start w:val="1"/>
      <w:numFmt w:val="bullet"/>
      <w:lvlText w:val=""/>
      <w:lvlJc w:val="left"/>
      <w:pPr>
        <w:ind w:left="6480" w:hanging="360"/>
      </w:pPr>
      <w:rPr>
        <w:rFonts w:ascii="Wingdings" w:hAnsi="Wingdings" w:hint="default"/>
      </w:rPr>
    </w:lvl>
  </w:abstractNum>
  <w:abstractNum w:abstractNumId="56" w15:restartNumberingAfterBreak="0">
    <w:nsid w:val="313873BE"/>
    <w:multiLevelType w:val="hybridMultilevel"/>
    <w:tmpl w:val="86E0DA6C"/>
    <w:lvl w:ilvl="0" w:tplc="5EE26A58">
      <w:start w:val="1"/>
      <w:numFmt w:val="bullet"/>
      <w:lvlText w:val=""/>
      <w:lvlJc w:val="left"/>
      <w:pPr>
        <w:ind w:left="720" w:hanging="360"/>
      </w:pPr>
      <w:rPr>
        <w:rFonts w:ascii="Symbol" w:hAnsi="Symbol" w:hint="default"/>
      </w:rPr>
    </w:lvl>
    <w:lvl w:ilvl="1" w:tplc="4B964DD6">
      <w:start w:val="1"/>
      <w:numFmt w:val="bullet"/>
      <w:lvlText w:val="o"/>
      <w:lvlJc w:val="left"/>
      <w:pPr>
        <w:ind w:left="1440" w:hanging="360"/>
      </w:pPr>
      <w:rPr>
        <w:rFonts w:ascii="Courier New" w:hAnsi="Courier New" w:cs="Courier New" w:hint="default"/>
      </w:rPr>
    </w:lvl>
    <w:lvl w:ilvl="2" w:tplc="9376864A" w:tentative="1">
      <w:start w:val="1"/>
      <w:numFmt w:val="bullet"/>
      <w:lvlText w:val=""/>
      <w:lvlJc w:val="left"/>
      <w:pPr>
        <w:ind w:left="2160" w:hanging="360"/>
      </w:pPr>
      <w:rPr>
        <w:rFonts w:ascii="Wingdings" w:hAnsi="Wingdings" w:hint="default"/>
      </w:rPr>
    </w:lvl>
    <w:lvl w:ilvl="3" w:tplc="6B3650D0" w:tentative="1">
      <w:start w:val="1"/>
      <w:numFmt w:val="bullet"/>
      <w:lvlText w:val=""/>
      <w:lvlJc w:val="left"/>
      <w:pPr>
        <w:ind w:left="2880" w:hanging="360"/>
      </w:pPr>
      <w:rPr>
        <w:rFonts w:ascii="Symbol" w:hAnsi="Symbol" w:hint="default"/>
      </w:rPr>
    </w:lvl>
    <w:lvl w:ilvl="4" w:tplc="D1CCF68E" w:tentative="1">
      <w:start w:val="1"/>
      <w:numFmt w:val="bullet"/>
      <w:lvlText w:val="o"/>
      <w:lvlJc w:val="left"/>
      <w:pPr>
        <w:ind w:left="3600" w:hanging="360"/>
      </w:pPr>
      <w:rPr>
        <w:rFonts w:ascii="Courier New" w:hAnsi="Courier New" w:cs="Courier New" w:hint="default"/>
      </w:rPr>
    </w:lvl>
    <w:lvl w:ilvl="5" w:tplc="6D18D0B0" w:tentative="1">
      <w:start w:val="1"/>
      <w:numFmt w:val="bullet"/>
      <w:lvlText w:val=""/>
      <w:lvlJc w:val="left"/>
      <w:pPr>
        <w:ind w:left="4320" w:hanging="360"/>
      </w:pPr>
      <w:rPr>
        <w:rFonts w:ascii="Wingdings" w:hAnsi="Wingdings" w:hint="default"/>
      </w:rPr>
    </w:lvl>
    <w:lvl w:ilvl="6" w:tplc="6B6212C8" w:tentative="1">
      <w:start w:val="1"/>
      <w:numFmt w:val="bullet"/>
      <w:lvlText w:val=""/>
      <w:lvlJc w:val="left"/>
      <w:pPr>
        <w:ind w:left="5040" w:hanging="360"/>
      </w:pPr>
      <w:rPr>
        <w:rFonts w:ascii="Symbol" w:hAnsi="Symbol" w:hint="default"/>
      </w:rPr>
    </w:lvl>
    <w:lvl w:ilvl="7" w:tplc="E2B621FC" w:tentative="1">
      <w:start w:val="1"/>
      <w:numFmt w:val="bullet"/>
      <w:lvlText w:val="o"/>
      <w:lvlJc w:val="left"/>
      <w:pPr>
        <w:ind w:left="5760" w:hanging="360"/>
      </w:pPr>
      <w:rPr>
        <w:rFonts w:ascii="Courier New" w:hAnsi="Courier New" w:cs="Courier New" w:hint="default"/>
      </w:rPr>
    </w:lvl>
    <w:lvl w:ilvl="8" w:tplc="09BE2442" w:tentative="1">
      <w:start w:val="1"/>
      <w:numFmt w:val="bullet"/>
      <w:lvlText w:val=""/>
      <w:lvlJc w:val="left"/>
      <w:pPr>
        <w:ind w:left="6480" w:hanging="360"/>
      </w:pPr>
      <w:rPr>
        <w:rFonts w:ascii="Wingdings" w:hAnsi="Wingdings" w:hint="default"/>
      </w:rPr>
    </w:lvl>
  </w:abstractNum>
  <w:abstractNum w:abstractNumId="57" w15:restartNumberingAfterBreak="0">
    <w:nsid w:val="319D0E78"/>
    <w:multiLevelType w:val="hybridMultilevel"/>
    <w:tmpl w:val="6D0E2CFC"/>
    <w:lvl w:ilvl="0" w:tplc="3F40CBF0">
      <w:start w:val="1"/>
      <w:numFmt w:val="bullet"/>
      <w:lvlText w:val=""/>
      <w:lvlJc w:val="left"/>
      <w:pPr>
        <w:ind w:left="720" w:hanging="360"/>
      </w:pPr>
      <w:rPr>
        <w:rFonts w:ascii="Symbol" w:hAnsi="Symbol" w:hint="default"/>
      </w:rPr>
    </w:lvl>
    <w:lvl w:ilvl="1" w:tplc="5FAA64F2" w:tentative="1">
      <w:start w:val="1"/>
      <w:numFmt w:val="bullet"/>
      <w:lvlText w:val="o"/>
      <w:lvlJc w:val="left"/>
      <w:pPr>
        <w:ind w:left="1440" w:hanging="360"/>
      </w:pPr>
      <w:rPr>
        <w:rFonts w:ascii="Courier New" w:hAnsi="Courier New" w:cs="Courier New" w:hint="default"/>
      </w:rPr>
    </w:lvl>
    <w:lvl w:ilvl="2" w:tplc="2CEE2906" w:tentative="1">
      <w:start w:val="1"/>
      <w:numFmt w:val="bullet"/>
      <w:lvlText w:val=""/>
      <w:lvlJc w:val="left"/>
      <w:pPr>
        <w:ind w:left="2160" w:hanging="360"/>
      </w:pPr>
      <w:rPr>
        <w:rFonts w:ascii="Wingdings" w:hAnsi="Wingdings" w:hint="default"/>
      </w:rPr>
    </w:lvl>
    <w:lvl w:ilvl="3" w:tplc="3CCA7434" w:tentative="1">
      <w:start w:val="1"/>
      <w:numFmt w:val="bullet"/>
      <w:lvlText w:val=""/>
      <w:lvlJc w:val="left"/>
      <w:pPr>
        <w:ind w:left="2880" w:hanging="360"/>
      </w:pPr>
      <w:rPr>
        <w:rFonts w:ascii="Symbol" w:hAnsi="Symbol" w:hint="default"/>
      </w:rPr>
    </w:lvl>
    <w:lvl w:ilvl="4" w:tplc="94446EE2" w:tentative="1">
      <w:start w:val="1"/>
      <w:numFmt w:val="bullet"/>
      <w:lvlText w:val="o"/>
      <w:lvlJc w:val="left"/>
      <w:pPr>
        <w:ind w:left="3600" w:hanging="360"/>
      </w:pPr>
      <w:rPr>
        <w:rFonts w:ascii="Courier New" w:hAnsi="Courier New" w:cs="Courier New" w:hint="default"/>
      </w:rPr>
    </w:lvl>
    <w:lvl w:ilvl="5" w:tplc="6890F586" w:tentative="1">
      <w:start w:val="1"/>
      <w:numFmt w:val="bullet"/>
      <w:lvlText w:val=""/>
      <w:lvlJc w:val="left"/>
      <w:pPr>
        <w:ind w:left="4320" w:hanging="360"/>
      </w:pPr>
      <w:rPr>
        <w:rFonts w:ascii="Wingdings" w:hAnsi="Wingdings" w:hint="default"/>
      </w:rPr>
    </w:lvl>
    <w:lvl w:ilvl="6" w:tplc="9D3EBDB0" w:tentative="1">
      <w:start w:val="1"/>
      <w:numFmt w:val="bullet"/>
      <w:lvlText w:val=""/>
      <w:lvlJc w:val="left"/>
      <w:pPr>
        <w:ind w:left="5040" w:hanging="360"/>
      </w:pPr>
      <w:rPr>
        <w:rFonts w:ascii="Symbol" w:hAnsi="Symbol" w:hint="default"/>
      </w:rPr>
    </w:lvl>
    <w:lvl w:ilvl="7" w:tplc="B13E418A" w:tentative="1">
      <w:start w:val="1"/>
      <w:numFmt w:val="bullet"/>
      <w:lvlText w:val="o"/>
      <w:lvlJc w:val="left"/>
      <w:pPr>
        <w:ind w:left="5760" w:hanging="360"/>
      </w:pPr>
      <w:rPr>
        <w:rFonts w:ascii="Courier New" w:hAnsi="Courier New" w:cs="Courier New" w:hint="default"/>
      </w:rPr>
    </w:lvl>
    <w:lvl w:ilvl="8" w:tplc="A9F246EC" w:tentative="1">
      <w:start w:val="1"/>
      <w:numFmt w:val="bullet"/>
      <w:lvlText w:val=""/>
      <w:lvlJc w:val="left"/>
      <w:pPr>
        <w:ind w:left="6480" w:hanging="360"/>
      </w:pPr>
      <w:rPr>
        <w:rFonts w:ascii="Wingdings" w:hAnsi="Wingdings" w:hint="default"/>
      </w:rPr>
    </w:lvl>
  </w:abstractNum>
  <w:abstractNum w:abstractNumId="58" w15:restartNumberingAfterBreak="0">
    <w:nsid w:val="327A3AC6"/>
    <w:multiLevelType w:val="hybridMultilevel"/>
    <w:tmpl w:val="EE722BA8"/>
    <w:lvl w:ilvl="0" w:tplc="A052FBA4">
      <w:start w:val="1"/>
      <w:numFmt w:val="bullet"/>
      <w:lvlText w:val=""/>
      <w:lvlJc w:val="left"/>
      <w:pPr>
        <w:ind w:left="720" w:hanging="360"/>
      </w:pPr>
      <w:rPr>
        <w:rFonts w:ascii="Symbol" w:hAnsi="Symbol" w:hint="default"/>
      </w:rPr>
    </w:lvl>
    <w:lvl w:ilvl="1" w:tplc="8850D7FA" w:tentative="1">
      <w:start w:val="1"/>
      <w:numFmt w:val="bullet"/>
      <w:lvlText w:val="o"/>
      <w:lvlJc w:val="left"/>
      <w:pPr>
        <w:ind w:left="1440" w:hanging="360"/>
      </w:pPr>
      <w:rPr>
        <w:rFonts w:ascii="Courier New" w:hAnsi="Courier New" w:cs="Courier New" w:hint="default"/>
      </w:rPr>
    </w:lvl>
    <w:lvl w:ilvl="2" w:tplc="1088A752" w:tentative="1">
      <w:start w:val="1"/>
      <w:numFmt w:val="bullet"/>
      <w:lvlText w:val=""/>
      <w:lvlJc w:val="left"/>
      <w:pPr>
        <w:ind w:left="2160" w:hanging="360"/>
      </w:pPr>
      <w:rPr>
        <w:rFonts w:ascii="Wingdings" w:hAnsi="Wingdings" w:hint="default"/>
      </w:rPr>
    </w:lvl>
    <w:lvl w:ilvl="3" w:tplc="967A36F2" w:tentative="1">
      <w:start w:val="1"/>
      <w:numFmt w:val="bullet"/>
      <w:lvlText w:val=""/>
      <w:lvlJc w:val="left"/>
      <w:pPr>
        <w:ind w:left="2880" w:hanging="360"/>
      </w:pPr>
      <w:rPr>
        <w:rFonts w:ascii="Symbol" w:hAnsi="Symbol" w:hint="default"/>
      </w:rPr>
    </w:lvl>
    <w:lvl w:ilvl="4" w:tplc="50C4FDEC" w:tentative="1">
      <w:start w:val="1"/>
      <w:numFmt w:val="bullet"/>
      <w:lvlText w:val="o"/>
      <w:lvlJc w:val="left"/>
      <w:pPr>
        <w:ind w:left="3600" w:hanging="360"/>
      </w:pPr>
      <w:rPr>
        <w:rFonts w:ascii="Courier New" w:hAnsi="Courier New" w:cs="Courier New" w:hint="default"/>
      </w:rPr>
    </w:lvl>
    <w:lvl w:ilvl="5" w:tplc="0BDC4E0E" w:tentative="1">
      <w:start w:val="1"/>
      <w:numFmt w:val="bullet"/>
      <w:lvlText w:val=""/>
      <w:lvlJc w:val="left"/>
      <w:pPr>
        <w:ind w:left="4320" w:hanging="360"/>
      </w:pPr>
      <w:rPr>
        <w:rFonts w:ascii="Wingdings" w:hAnsi="Wingdings" w:hint="default"/>
      </w:rPr>
    </w:lvl>
    <w:lvl w:ilvl="6" w:tplc="DAD0FEEE" w:tentative="1">
      <w:start w:val="1"/>
      <w:numFmt w:val="bullet"/>
      <w:lvlText w:val=""/>
      <w:lvlJc w:val="left"/>
      <w:pPr>
        <w:ind w:left="5040" w:hanging="360"/>
      </w:pPr>
      <w:rPr>
        <w:rFonts w:ascii="Symbol" w:hAnsi="Symbol" w:hint="default"/>
      </w:rPr>
    </w:lvl>
    <w:lvl w:ilvl="7" w:tplc="7A686F4C" w:tentative="1">
      <w:start w:val="1"/>
      <w:numFmt w:val="bullet"/>
      <w:lvlText w:val="o"/>
      <w:lvlJc w:val="left"/>
      <w:pPr>
        <w:ind w:left="5760" w:hanging="360"/>
      </w:pPr>
      <w:rPr>
        <w:rFonts w:ascii="Courier New" w:hAnsi="Courier New" w:cs="Courier New" w:hint="default"/>
      </w:rPr>
    </w:lvl>
    <w:lvl w:ilvl="8" w:tplc="44EEAA20" w:tentative="1">
      <w:start w:val="1"/>
      <w:numFmt w:val="bullet"/>
      <w:lvlText w:val=""/>
      <w:lvlJc w:val="left"/>
      <w:pPr>
        <w:ind w:left="6480" w:hanging="360"/>
      </w:pPr>
      <w:rPr>
        <w:rFonts w:ascii="Wingdings" w:hAnsi="Wingdings" w:hint="default"/>
      </w:rPr>
    </w:lvl>
  </w:abstractNum>
  <w:abstractNum w:abstractNumId="59" w15:restartNumberingAfterBreak="0">
    <w:nsid w:val="32F819C7"/>
    <w:multiLevelType w:val="hybridMultilevel"/>
    <w:tmpl w:val="608A1388"/>
    <w:lvl w:ilvl="0" w:tplc="40324F18">
      <w:start w:val="1"/>
      <w:numFmt w:val="bullet"/>
      <w:lvlText w:val=""/>
      <w:lvlJc w:val="left"/>
      <w:pPr>
        <w:ind w:left="720" w:hanging="360"/>
      </w:pPr>
      <w:rPr>
        <w:rFonts w:ascii="Symbol" w:hAnsi="Symbol" w:hint="default"/>
      </w:rPr>
    </w:lvl>
    <w:lvl w:ilvl="1" w:tplc="CF50AEE4" w:tentative="1">
      <w:start w:val="1"/>
      <w:numFmt w:val="bullet"/>
      <w:lvlText w:val="o"/>
      <w:lvlJc w:val="left"/>
      <w:pPr>
        <w:ind w:left="1440" w:hanging="360"/>
      </w:pPr>
      <w:rPr>
        <w:rFonts w:ascii="Courier New" w:hAnsi="Courier New" w:cs="Courier New" w:hint="default"/>
      </w:rPr>
    </w:lvl>
    <w:lvl w:ilvl="2" w:tplc="E022F576" w:tentative="1">
      <w:start w:val="1"/>
      <w:numFmt w:val="bullet"/>
      <w:lvlText w:val=""/>
      <w:lvlJc w:val="left"/>
      <w:pPr>
        <w:ind w:left="2160" w:hanging="360"/>
      </w:pPr>
      <w:rPr>
        <w:rFonts w:ascii="Wingdings" w:hAnsi="Wingdings" w:hint="default"/>
      </w:rPr>
    </w:lvl>
    <w:lvl w:ilvl="3" w:tplc="4ACCE58C" w:tentative="1">
      <w:start w:val="1"/>
      <w:numFmt w:val="bullet"/>
      <w:lvlText w:val=""/>
      <w:lvlJc w:val="left"/>
      <w:pPr>
        <w:ind w:left="2880" w:hanging="360"/>
      </w:pPr>
      <w:rPr>
        <w:rFonts w:ascii="Symbol" w:hAnsi="Symbol" w:hint="default"/>
      </w:rPr>
    </w:lvl>
    <w:lvl w:ilvl="4" w:tplc="B5061B68" w:tentative="1">
      <w:start w:val="1"/>
      <w:numFmt w:val="bullet"/>
      <w:lvlText w:val="o"/>
      <w:lvlJc w:val="left"/>
      <w:pPr>
        <w:ind w:left="3600" w:hanging="360"/>
      </w:pPr>
      <w:rPr>
        <w:rFonts w:ascii="Courier New" w:hAnsi="Courier New" w:cs="Courier New" w:hint="default"/>
      </w:rPr>
    </w:lvl>
    <w:lvl w:ilvl="5" w:tplc="EC18E4AA" w:tentative="1">
      <w:start w:val="1"/>
      <w:numFmt w:val="bullet"/>
      <w:lvlText w:val=""/>
      <w:lvlJc w:val="left"/>
      <w:pPr>
        <w:ind w:left="4320" w:hanging="360"/>
      </w:pPr>
      <w:rPr>
        <w:rFonts w:ascii="Wingdings" w:hAnsi="Wingdings" w:hint="default"/>
      </w:rPr>
    </w:lvl>
    <w:lvl w:ilvl="6" w:tplc="D0388670" w:tentative="1">
      <w:start w:val="1"/>
      <w:numFmt w:val="bullet"/>
      <w:lvlText w:val=""/>
      <w:lvlJc w:val="left"/>
      <w:pPr>
        <w:ind w:left="5040" w:hanging="360"/>
      </w:pPr>
      <w:rPr>
        <w:rFonts w:ascii="Symbol" w:hAnsi="Symbol" w:hint="default"/>
      </w:rPr>
    </w:lvl>
    <w:lvl w:ilvl="7" w:tplc="1960ED48" w:tentative="1">
      <w:start w:val="1"/>
      <w:numFmt w:val="bullet"/>
      <w:lvlText w:val="o"/>
      <w:lvlJc w:val="left"/>
      <w:pPr>
        <w:ind w:left="5760" w:hanging="360"/>
      </w:pPr>
      <w:rPr>
        <w:rFonts w:ascii="Courier New" w:hAnsi="Courier New" w:cs="Courier New" w:hint="default"/>
      </w:rPr>
    </w:lvl>
    <w:lvl w:ilvl="8" w:tplc="88DCFE86" w:tentative="1">
      <w:start w:val="1"/>
      <w:numFmt w:val="bullet"/>
      <w:lvlText w:val=""/>
      <w:lvlJc w:val="left"/>
      <w:pPr>
        <w:ind w:left="6480" w:hanging="360"/>
      </w:pPr>
      <w:rPr>
        <w:rFonts w:ascii="Wingdings" w:hAnsi="Wingdings" w:hint="default"/>
      </w:rPr>
    </w:lvl>
  </w:abstractNum>
  <w:abstractNum w:abstractNumId="60" w15:restartNumberingAfterBreak="0">
    <w:nsid w:val="33BA24B2"/>
    <w:multiLevelType w:val="hybridMultilevel"/>
    <w:tmpl w:val="169A6F2A"/>
    <w:lvl w:ilvl="0" w:tplc="368CF64A">
      <w:start w:val="1"/>
      <w:numFmt w:val="bullet"/>
      <w:lvlText w:val=""/>
      <w:lvlJc w:val="left"/>
      <w:pPr>
        <w:ind w:left="720" w:hanging="360"/>
      </w:pPr>
      <w:rPr>
        <w:rFonts w:ascii="Symbol" w:hAnsi="Symbol" w:hint="default"/>
      </w:rPr>
    </w:lvl>
    <w:lvl w:ilvl="1" w:tplc="070A8DF4" w:tentative="1">
      <w:start w:val="1"/>
      <w:numFmt w:val="bullet"/>
      <w:lvlText w:val="o"/>
      <w:lvlJc w:val="left"/>
      <w:pPr>
        <w:ind w:left="1440" w:hanging="360"/>
      </w:pPr>
      <w:rPr>
        <w:rFonts w:ascii="Courier New" w:hAnsi="Courier New" w:cs="Courier New" w:hint="default"/>
      </w:rPr>
    </w:lvl>
    <w:lvl w:ilvl="2" w:tplc="373AFF16" w:tentative="1">
      <w:start w:val="1"/>
      <w:numFmt w:val="bullet"/>
      <w:lvlText w:val=""/>
      <w:lvlJc w:val="left"/>
      <w:pPr>
        <w:ind w:left="2160" w:hanging="360"/>
      </w:pPr>
      <w:rPr>
        <w:rFonts w:ascii="Wingdings" w:hAnsi="Wingdings" w:hint="default"/>
      </w:rPr>
    </w:lvl>
    <w:lvl w:ilvl="3" w:tplc="8A403696" w:tentative="1">
      <w:start w:val="1"/>
      <w:numFmt w:val="bullet"/>
      <w:lvlText w:val=""/>
      <w:lvlJc w:val="left"/>
      <w:pPr>
        <w:ind w:left="2880" w:hanging="360"/>
      </w:pPr>
      <w:rPr>
        <w:rFonts w:ascii="Symbol" w:hAnsi="Symbol" w:hint="default"/>
      </w:rPr>
    </w:lvl>
    <w:lvl w:ilvl="4" w:tplc="975C4222" w:tentative="1">
      <w:start w:val="1"/>
      <w:numFmt w:val="bullet"/>
      <w:lvlText w:val="o"/>
      <w:lvlJc w:val="left"/>
      <w:pPr>
        <w:ind w:left="3600" w:hanging="360"/>
      </w:pPr>
      <w:rPr>
        <w:rFonts w:ascii="Courier New" w:hAnsi="Courier New" w:cs="Courier New" w:hint="default"/>
      </w:rPr>
    </w:lvl>
    <w:lvl w:ilvl="5" w:tplc="9424D30A" w:tentative="1">
      <w:start w:val="1"/>
      <w:numFmt w:val="bullet"/>
      <w:lvlText w:val=""/>
      <w:lvlJc w:val="left"/>
      <w:pPr>
        <w:ind w:left="4320" w:hanging="360"/>
      </w:pPr>
      <w:rPr>
        <w:rFonts w:ascii="Wingdings" w:hAnsi="Wingdings" w:hint="default"/>
      </w:rPr>
    </w:lvl>
    <w:lvl w:ilvl="6" w:tplc="A4C227EA" w:tentative="1">
      <w:start w:val="1"/>
      <w:numFmt w:val="bullet"/>
      <w:lvlText w:val=""/>
      <w:lvlJc w:val="left"/>
      <w:pPr>
        <w:ind w:left="5040" w:hanging="360"/>
      </w:pPr>
      <w:rPr>
        <w:rFonts w:ascii="Symbol" w:hAnsi="Symbol" w:hint="default"/>
      </w:rPr>
    </w:lvl>
    <w:lvl w:ilvl="7" w:tplc="C5E69B1A" w:tentative="1">
      <w:start w:val="1"/>
      <w:numFmt w:val="bullet"/>
      <w:lvlText w:val="o"/>
      <w:lvlJc w:val="left"/>
      <w:pPr>
        <w:ind w:left="5760" w:hanging="360"/>
      </w:pPr>
      <w:rPr>
        <w:rFonts w:ascii="Courier New" w:hAnsi="Courier New" w:cs="Courier New" w:hint="default"/>
      </w:rPr>
    </w:lvl>
    <w:lvl w:ilvl="8" w:tplc="BF941362" w:tentative="1">
      <w:start w:val="1"/>
      <w:numFmt w:val="bullet"/>
      <w:lvlText w:val=""/>
      <w:lvlJc w:val="left"/>
      <w:pPr>
        <w:ind w:left="6480" w:hanging="360"/>
      </w:pPr>
      <w:rPr>
        <w:rFonts w:ascii="Wingdings" w:hAnsi="Wingdings" w:hint="default"/>
      </w:rPr>
    </w:lvl>
  </w:abstractNum>
  <w:abstractNum w:abstractNumId="61" w15:restartNumberingAfterBreak="0">
    <w:nsid w:val="34346865"/>
    <w:multiLevelType w:val="hybridMultilevel"/>
    <w:tmpl w:val="730893A8"/>
    <w:lvl w:ilvl="0" w:tplc="048EF4AE">
      <w:start w:val="1"/>
      <w:numFmt w:val="bullet"/>
      <w:lvlText w:val=""/>
      <w:lvlJc w:val="left"/>
      <w:pPr>
        <w:ind w:left="720" w:hanging="360"/>
      </w:pPr>
      <w:rPr>
        <w:rFonts w:ascii="Symbol" w:hAnsi="Symbol" w:hint="default"/>
      </w:rPr>
    </w:lvl>
    <w:lvl w:ilvl="1" w:tplc="433E1AA4" w:tentative="1">
      <w:start w:val="1"/>
      <w:numFmt w:val="bullet"/>
      <w:lvlText w:val="o"/>
      <w:lvlJc w:val="left"/>
      <w:pPr>
        <w:ind w:left="1440" w:hanging="360"/>
      </w:pPr>
      <w:rPr>
        <w:rFonts w:ascii="Courier New" w:hAnsi="Courier New" w:cs="Courier New" w:hint="default"/>
      </w:rPr>
    </w:lvl>
    <w:lvl w:ilvl="2" w:tplc="7CBA731E" w:tentative="1">
      <w:start w:val="1"/>
      <w:numFmt w:val="bullet"/>
      <w:lvlText w:val=""/>
      <w:lvlJc w:val="left"/>
      <w:pPr>
        <w:ind w:left="2160" w:hanging="360"/>
      </w:pPr>
      <w:rPr>
        <w:rFonts w:ascii="Wingdings" w:hAnsi="Wingdings" w:hint="default"/>
      </w:rPr>
    </w:lvl>
    <w:lvl w:ilvl="3" w:tplc="DD5222D4" w:tentative="1">
      <w:start w:val="1"/>
      <w:numFmt w:val="bullet"/>
      <w:lvlText w:val=""/>
      <w:lvlJc w:val="left"/>
      <w:pPr>
        <w:ind w:left="2880" w:hanging="360"/>
      </w:pPr>
      <w:rPr>
        <w:rFonts w:ascii="Symbol" w:hAnsi="Symbol" w:hint="default"/>
      </w:rPr>
    </w:lvl>
    <w:lvl w:ilvl="4" w:tplc="8DF6805A" w:tentative="1">
      <w:start w:val="1"/>
      <w:numFmt w:val="bullet"/>
      <w:lvlText w:val="o"/>
      <w:lvlJc w:val="left"/>
      <w:pPr>
        <w:ind w:left="3600" w:hanging="360"/>
      </w:pPr>
      <w:rPr>
        <w:rFonts w:ascii="Courier New" w:hAnsi="Courier New" w:cs="Courier New" w:hint="default"/>
      </w:rPr>
    </w:lvl>
    <w:lvl w:ilvl="5" w:tplc="611C0DB0" w:tentative="1">
      <w:start w:val="1"/>
      <w:numFmt w:val="bullet"/>
      <w:lvlText w:val=""/>
      <w:lvlJc w:val="left"/>
      <w:pPr>
        <w:ind w:left="4320" w:hanging="360"/>
      </w:pPr>
      <w:rPr>
        <w:rFonts w:ascii="Wingdings" w:hAnsi="Wingdings" w:hint="default"/>
      </w:rPr>
    </w:lvl>
    <w:lvl w:ilvl="6" w:tplc="8D7676AA" w:tentative="1">
      <w:start w:val="1"/>
      <w:numFmt w:val="bullet"/>
      <w:lvlText w:val=""/>
      <w:lvlJc w:val="left"/>
      <w:pPr>
        <w:ind w:left="5040" w:hanging="360"/>
      </w:pPr>
      <w:rPr>
        <w:rFonts w:ascii="Symbol" w:hAnsi="Symbol" w:hint="default"/>
      </w:rPr>
    </w:lvl>
    <w:lvl w:ilvl="7" w:tplc="D40C747A" w:tentative="1">
      <w:start w:val="1"/>
      <w:numFmt w:val="bullet"/>
      <w:lvlText w:val="o"/>
      <w:lvlJc w:val="left"/>
      <w:pPr>
        <w:ind w:left="5760" w:hanging="360"/>
      </w:pPr>
      <w:rPr>
        <w:rFonts w:ascii="Courier New" w:hAnsi="Courier New" w:cs="Courier New" w:hint="default"/>
      </w:rPr>
    </w:lvl>
    <w:lvl w:ilvl="8" w:tplc="CC4E7B9C" w:tentative="1">
      <w:start w:val="1"/>
      <w:numFmt w:val="bullet"/>
      <w:lvlText w:val=""/>
      <w:lvlJc w:val="left"/>
      <w:pPr>
        <w:ind w:left="6480" w:hanging="360"/>
      </w:pPr>
      <w:rPr>
        <w:rFonts w:ascii="Wingdings" w:hAnsi="Wingdings" w:hint="default"/>
      </w:rPr>
    </w:lvl>
  </w:abstractNum>
  <w:abstractNum w:abstractNumId="62" w15:restartNumberingAfterBreak="0">
    <w:nsid w:val="345F7051"/>
    <w:multiLevelType w:val="hybridMultilevel"/>
    <w:tmpl w:val="47143C7E"/>
    <w:lvl w:ilvl="0" w:tplc="5FACE854">
      <w:start w:val="1"/>
      <w:numFmt w:val="bullet"/>
      <w:lvlText w:val=""/>
      <w:lvlJc w:val="left"/>
      <w:pPr>
        <w:tabs>
          <w:tab w:val="num" w:pos="720"/>
        </w:tabs>
        <w:ind w:left="720" w:hanging="360"/>
      </w:pPr>
      <w:rPr>
        <w:rFonts w:ascii="Symbol" w:hAnsi="Symbol" w:hint="default"/>
      </w:rPr>
    </w:lvl>
    <w:lvl w:ilvl="1" w:tplc="9E887792">
      <w:numFmt w:val="bullet"/>
      <w:lvlText w:val="o"/>
      <w:lvlJc w:val="left"/>
      <w:pPr>
        <w:tabs>
          <w:tab w:val="num" w:pos="1440"/>
        </w:tabs>
        <w:ind w:left="1440" w:hanging="360"/>
      </w:pPr>
      <w:rPr>
        <w:rFonts w:ascii="Courier New" w:hAnsi="Courier New" w:hint="default"/>
      </w:rPr>
    </w:lvl>
    <w:lvl w:ilvl="2" w:tplc="9EA477E0">
      <w:numFmt w:val="bullet"/>
      <w:lvlText w:val=""/>
      <w:lvlJc w:val="left"/>
      <w:pPr>
        <w:tabs>
          <w:tab w:val="num" w:pos="2160"/>
        </w:tabs>
        <w:ind w:left="2160" w:hanging="360"/>
      </w:pPr>
      <w:rPr>
        <w:rFonts w:ascii="Wingdings" w:hAnsi="Wingdings" w:hint="default"/>
      </w:rPr>
    </w:lvl>
    <w:lvl w:ilvl="3" w:tplc="35B239DA">
      <w:numFmt w:val="bullet"/>
      <w:lvlText w:val=""/>
      <w:lvlJc w:val="left"/>
      <w:pPr>
        <w:tabs>
          <w:tab w:val="num" w:pos="2880"/>
        </w:tabs>
        <w:ind w:left="2880" w:hanging="360"/>
      </w:pPr>
      <w:rPr>
        <w:rFonts w:ascii="Symbol" w:hAnsi="Symbol" w:hint="default"/>
      </w:rPr>
    </w:lvl>
    <w:lvl w:ilvl="4" w:tplc="D8B405DE" w:tentative="1">
      <w:start w:val="1"/>
      <w:numFmt w:val="bullet"/>
      <w:lvlText w:val=""/>
      <w:lvlJc w:val="left"/>
      <w:pPr>
        <w:tabs>
          <w:tab w:val="num" w:pos="3600"/>
        </w:tabs>
        <w:ind w:left="3600" w:hanging="360"/>
      </w:pPr>
      <w:rPr>
        <w:rFonts w:ascii="Symbol" w:hAnsi="Symbol" w:hint="default"/>
      </w:rPr>
    </w:lvl>
    <w:lvl w:ilvl="5" w:tplc="7DF8FFA8" w:tentative="1">
      <w:start w:val="1"/>
      <w:numFmt w:val="bullet"/>
      <w:lvlText w:val=""/>
      <w:lvlJc w:val="left"/>
      <w:pPr>
        <w:tabs>
          <w:tab w:val="num" w:pos="4320"/>
        </w:tabs>
        <w:ind w:left="4320" w:hanging="360"/>
      </w:pPr>
      <w:rPr>
        <w:rFonts w:ascii="Symbol" w:hAnsi="Symbol" w:hint="default"/>
      </w:rPr>
    </w:lvl>
    <w:lvl w:ilvl="6" w:tplc="749608BC" w:tentative="1">
      <w:start w:val="1"/>
      <w:numFmt w:val="bullet"/>
      <w:lvlText w:val=""/>
      <w:lvlJc w:val="left"/>
      <w:pPr>
        <w:tabs>
          <w:tab w:val="num" w:pos="5040"/>
        </w:tabs>
        <w:ind w:left="5040" w:hanging="360"/>
      </w:pPr>
      <w:rPr>
        <w:rFonts w:ascii="Symbol" w:hAnsi="Symbol" w:hint="default"/>
      </w:rPr>
    </w:lvl>
    <w:lvl w:ilvl="7" w:tplc="6C706550" w:tentative="1">
      <w:start w:val="1"/>
      <w:numFmt w:val="bullet"/>
      <w:lvlText w:val=""/>
      <w:lvlJc w:val="left"/>
      <w:pPr>
        <w:tabs>
          <w:tab w:val="num" w:pos="5760"/>
        </w:tabs>
        <w:ind w:left="5760" w:hanging="360"/>
      </w:pPr>
      <w:rPr>
        <w:rFonts w:ascii="Symbol" w:hAnsi="Symbol" w:hint="default"/>
      </w:rPr>
    </w:lvl>
    <w:lvl w:ilvl="8" w:tplc="3A0EA17C" w:tentative="1">
      <w:start w:val="1"/>
      <w:numFmt w:val="bullet"/>
      <w:lvlText w:val=""/>
      <w:lvlJc w:val="left"/>
      <w:pPr>
        <w:tabs>
          <w:tab w:val="num" w:pos="6480"/>
        </w:tabs>
        <w:ind w:left="6480" w:hanging="360"/>
      </w:pPr>
      <w:rPr>
        <w:rFonts w:ascii="Symbol" w:hAnsi="Symbol" w:hint="default"/>
      </w:rPr>
    </w:lvl>
  </w:abstractNum>
  <w:abstractNum w:abstractNumId="63" w15:restartNumberingAfterBreak="0">
    <w:nsid w:val="34A9678A"/>
    <w:multiLevelType w:val="hybridMultilevel"/>
    <w:tmpl w:val="EDB609F4"/>
    <w:lvl w:ilvl="0" w:tplc="4998DF0E">
      <w:start w:val="1"/>
      <w:numFmt w:val="bullet"/>
      <w:lvlText w:val="•"/>
      <w:lvlJc w:val="left"/>
      <w:pPr>
        <w:ind w:left="810" w:hanging="360"/>
      </w:pPr>
      <w:rPr>
        <w:rFonts w:ascii="Arial" w:hAnsi="Arial" w:hint="default"/>
      </w:rPr>
    </w:lvl>
    <w:lvl w:ilvl="1" w:tplc="B62C2966" w:tentative="1">
      <w:start w:val="1"/>
      <w:numFmt w:val="bullet"/>
      <w:lvlText w:val="o"/>
      <w:lvlJc w:val="left"/>
      <w:pPr>
        <w:ind w:left="1530" w:hanging="360"/>
      </w:pPr>
      <w:rPr>
        <w:rFonts w:ascii="Courier New" w:hAnsi="Courier New" w:cs="Courier New" w:hint="default"/>
      </w:rPr>
    </w:lvl>
    <w:lvl w:ilvl="2" w:tplc="8FF67AC6" w:tentative="1">
      <w:start w:val="1"/>
      <w:numFmt w:val="bullet"/>
      <w:lvlText w:val=""/>
      <w:lvlJc w:val="left"/>
      <w:pPr>
        <w:ind w:left="2250" w:hanging="360"/>
      </w:pPr>
      <w:rPr>
        <w:rFonts w:ascii="Wingdings" w:hAnsi="Wingdings" w:hint="default"/>
      </w:rPr>
    </w:lvl>
    <w:lvl w:ilvl="3" w:tplc="A4783442" w:tentative="1">
      <w:start w:val="1"/>
      <w:numFmt w:val="bullet"/>
      <w:lvlText w:val=""/>
      <w:lvlJc w:val="left"/>
      <w:pPr>
        <w:ind w:left="2970" w:hanging="360"/>
      </w:pPr>
      <w:rPr>
        <w:rFonts w:ascii="Symbol" w:hAnsi="Symbol" w:hint="default"/>
      </w:rPr>
    </w:lvl>
    <w:lvl w:ilvl="4" w:tplc="229ACAD2" w:tentative="1">
      <w:start w:val="1"/>
      <w:numFmt w:val="bullet"/>
      <w:lvlText w:val="o"/>
      <w:lvlJc w:val="left"/>
      <w:pPr>
        <w:ind w:left="3690" w:hanging="360"/>
      </w:pPr>
      <w:rPr>
        <w:rFonts w:ascii="Courier New" w:hAnsi="Courier New" w:cs="Courier New" w:hint="default"/>
      </w:rPr>
    </w:lvl>
    <w:lvl w:ilvl="5" w:tplc="76FE6C7C" w:tentative="1">
      <w:start w:val="1"/>
      <w:numFmt w:val="bullet"/>
      <w:lvlText w:val=""/>
      <w:lvlJc w:val="left"/>
      <w:pPr>
        <w:ind w:left="4410" w:hanging="360"/>
      </w:pPr>
      <w:rPr>
        <w:rFonts w:ascii="Wingdings" w:hAnsi="Wingdings" w:hint="default"/>
      </w:rPr>
    </w:lvl>
    <w:lvl w:ilvl="6" w:tplc="49D4B3FA" w:tentative="1">
      <w:start w:val="1"/>
      <w:numFmt w:val="bullet"/>
      <w:lvlText w:val=""/>
      <w:lvlJc w:val="left"/>
      <w:pPr>
        <w:ind w:left="5130" w:hanging="360"/>
      </w:pPr>
      <w:rPr>
        <w:rFonts w:ascii="Symbol" w:hAnsi="Symbol" w:hint="default"/>
      </w:rPr>
    </w:lvl>
    <w:lvl w:ilvl="7" w:tplc="1012E932" w:tentative="1">
      <w:start w:val="1"/>
      <w:numFmt w:val="bullet"/>
      <w:lvlText w:val="o"/>
      <w:lvlJc w:val="left"/>
      <w:pPr>
        <w:ind w:left="5850" w:hanging="360"/>
      </w:pPr>
      <w:rPr>
        <w:rFonts w:ascii="Courier New" w:hAnsi="Courier New" w:cs="Courier New" w:hint="default"/>
      </w:rPr>
    </w:lvl>
    <w:lvl w:ilvl="8" w:tplc="BB8453FC" w:tentative="1">
      <w:start w:val="1"/>
      <w:numFmt w:val="bullet"/>
      <w:lvlText w:val=""/>
      <w:lvlJc w:val="left"/>
      <w:pPr>
        <w:ind w:left="6570" w:hanging="360"/>
      </w:pPr>
      <w:rPr>
        <w:rFonts w:ascii="Wingdings" w:hAnsi="Wingdings" w:hint="default"/>
      </w:rPr>
    </w:lvl>
  </w:abstractNum>
  <w:abstractNum w:abstractNumId="64" w15:restartNumberingAfterBreak="0">
    <w:nsid w:val="34CC2FAB"/>
    <w:multiLevelType w:val="hybridMultilevel"/>
    <w:tmpl w:val="FDB49702"/>
    <w:lvl w:ilvl="0" w:tplc="6CCEABBC">
      <w:start w:val="1"/>
      <w:numFmt w:val="bullet"/>
      <w:lvlText w:val="●"/>
      <w:lvlJc w:val="left"/>
      <w:pPr>
        <w:tabs>
          <w:tab w:val="num" w:pos="720"/>
        </w:tabs>
        <w:ind w:left="720" w:hanging="360"/>
      </w:pPr>
      <w:rPr>
        <w:rFonts w:ascii="Arial" w:hAnsi="Arial" w:hint="default"/>
      </w:rPr>
    </w:lvl>
    <w:lvl w:ilvl="1" w:tplc="DED886C2" w:tentative="1">
      <w:start w:val="1"/>
      <w:numFmt w:val="bullet"/>
      <w:lvlText w:val="●"/>
      <w:lvlJc w:val="left"/>
      <w:pPr>
        <w:tabs>
          <w:tab w:val="num" w:pos="1440"/>
        </w:tabs>
        <w:ind w:left="1440" w:hanging="360"/>
      </w:pPr>
      <w:rPr>
        <w:rFonts w:ascii="Arial" w:hAnsi="Arial" w:hint="default"/>
      </w:rPr>
    </w:lvl>
    <w:lvl w:ilvl="2" w:tplc="3B28E9C0" w:tentative="1">
      <w:start w:val="1"/>
      <w:numFmt w:val="bullet"/>
      <w:lvlText w:val="●"/>
      <w:lvlJc w:val="left"/>
      <w:pPr>
        <w:tabs>
          <w:tab w:val="num" w:pos="2160"/>
        </w:tabs>
        <w:ind w:left="2160" w:hanging="360"/>
      </w:pPr>
      <w:rPr>
        <w:rFonts w:ascii="Arial" w:hAnsi="Arial" w:hint="default"/>
      </w:rPr>
    </w:lvl>
    <w:lvl w:ilvl="3" w:tplc="13D29C92" w:tentative="1">
      <w:start w:val="1"/>
      <w:numFmt w:val="bullet"/>
      <w:lvlText w:val="●"/>
      <w:lvlJc w:val="left"/>
      <w:pPr>
        <w:tabs>
          <w:tab w:val="num" w:pos="2880"/>
        </w:tabs>
        <w:ind w:left="2880" w:hanging="360"/>
      </w:pPr>
      <w:rPr>
        <w:rFonts w:ascii="Arial" w:hAnsi="Arial" w:hint="default"/>
      </w:rPr>
    </w:lvl>
    <w:lvl w:ilvl="4" w:tplc="F92E12CE" w:tentative="1">
      <w:start w:val="1"/>
      <w:numFmt w:val="bullet"/>
      <w:lvlText w:val="●"/>
      <w:lvlJc w:val="left"/>
      <w:pPr>
        <w:tabs>
          <w:tab w:val="num" w:pos="3600"/>
        </w:tabs>
        <w:ind w:left="3600" w:hanging="360"/>
      </w:pPr>
      <w:rPr>
        <w:rFonts w:ascii="Arial" w:hAnsi="Arial" w:hint="default"/>
      </w:rPr>
    </w:lvl>
    <w:lvl w:ilvl="5" w:tplc="A530A21C" w:tentative="1">
      <w:start w:val="1"/>
      <w:numFmt w:val="bullet"/>
      <w:lvlText w:val="●"/>
      <w:lvlJc w:val="left"/>
      <w:pPr>
        <w:tabs>
          <w:tab w:val="num" w:pos="4320"/>
        </w:tabs>
        <w:ind w:left="4320" w:hanging="360"/>
      </w:pPr>
      <w:rPr>
        <w:rFonts w:ascii="Arial" w:hAnsi="Arial" w:hint="default"/>
      </w:rPr>
    </w:lvl>
    <w:lvl w:ilvl="6" w:tplc="88349FFA" w:tentative="1">
      <w:start w:val="1"/>
      <w:numFmt w:val="bullet"/>
      <w:lvlText w:val="●"/>
      <w:lvlJc w:val="left"/>
      <w:pPr>
        <w:tabs>
          <w:tab w:val="num" w:pos="5040"/>
        </w:tabs>
        <w:ind w:left="5040" w:hanging="360"/>
      </w:pPr>
      <w:rPr>
        <w:rFonts w:ascii="Arial" w:hAnsi="Arial" w:hint="default"/>
      </w:rPr>
    </w:lvl>
    <w:lvl w:ilvl="7" w:tplc="E25C94EA" w:tentative="1">
      <w:start w:val="1"/>
      <w:numFmt w:val="bullet"/>
      <w:lvlText w:val="●"/>
      <w:lvlJc w:val="left"/>
      <w:pPr>
        <w:tabs>
          <w:tab w:val="num" w:pos="5760"/>
        </w:tabs>
        <w:ind w:left="5760" w:hanging="360"/>
      </w:pPr>
      <w:rPr>
        <w:rFonts w:ascii="Arial" w:hAnsi="Arial" w:hint="default"/>
      </w:rPr>
    </w:lvl>
    <w:lvl w:ilvl="8" w:tplc="416660EE"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3570561C"/>
    <w:multiLevelType w:val="hybridMultilevel"/>
    <w:tmpl w:val="52BC5E66"/>
    <w:lvl w:ilvl="0" w:tplc="4EC0775A">
      <w:start w:val="1"/>
      <w:numFmt w:val="bullet"/>
      <w:lvlText w:val="o"/>
      <w:lvlJc w:val="left"/>
      <w:pPr>
        <w:ind w:left="720" w:hanging="360"/>
      </w:pPr>
      <w:rPr>
        <w:rFonts w:ascii="Courier New" w:hAnsi="Courier New" w:cs="Courier New" w:hint="default"/>
      </w:rPr>
    </w:lvl>
    <w:lvl w:ilvl="1" w:tplc="4D5E836A" w:tentative="1">
      <w:start w:val="1"/>
      <w:numFmt w:val="bullet"/>
      <w:lvlText w:val="o"/>
      <w:lvlJc w:val="left"/>
      <w:pPr>
        <w:ind w:left="1440" w:hanging="360"/>
      </w:pPr>
      <w:rPr>
        <w:rFonts w:ascii="Courier New" w:hAnsi="Courier New" w:cs="Courier New" w:hint="default"/>
      </w:rPr>
    </w:lvl>
    <w:lvl w:ilvl="2" w:tplc="183ABD10" w:tentative="1">
      <w:start w:val="1"/>
      <w:numFmt w:val="bullet"/>
      <w:lvlText w:val=""/>
      <w:lvlJc w:val="left"/>
      <w:pPr>
        <w:ind w:left="2160" w:hanging="360"/>
      </w:pPr>
      <w:rPr>
        <w:rFonts w:ascii="Wingdings" w:hAnsi="Wingdings" w:hint="default"/>
      </w:rPr>
    </w:lvl>
    <w:lvl w:ilvl="3" w:tplc="9C26C344" w:tentative="1">
      <w:start w:val="1"/>
      <w:numFmt w:val="bullet"/>
      <w:lvlText w:val=""/>
      <w:lvlJc w:val="left"/>
      <w:pPr>
        <w:ind w:left="2880" w:hanging="360"/>
      </w:pPr>
      <w:rPr>
        <w:rFonts w:ascii="Symbol" w:hAnsi="Symbol" w:hint="default"/>
      </w:rPr>
    </w:lvl>
    <w:lvl w:ilvl="4" w:tplc="7DC429AE" w:tentative="1">
      <w:start w:val="1"/>
      <w:numFmt w:val="bullet"/>
      <w:lvlText w:val="o"/>
      <w:lvlJc w:val="left"/>
      <w:pPr>
        <w:ind w:left="3600" w:hanging="360"/>
      </w:pPr>
      <w:rPr>
        <w:rFonts w:ascii="Courier New" w:hAnsi="Courier New" w:cs="Courier New" w:hint="default"/>
      </w:rPr>
    </w:lvl>
    <w:lvl w:ilvl="5" w:tplc="4E06D5E2" w:tentative="1">
      <w:start w:val="1"/>
      <w:numFmt w:val="bullet"/>
      <w:lvlText w:val=""/>
      <w:lvlJc w:val="left"/>
      <w:pPr>
        <w:ind w:left="4320" w:hanging="360"/>
      </w:pPr>
      <w:rPr>
        <w:rFonts w:ascii="Wingdings" w:hAnsi="Wingdings" w:hint="default"/>
      </w:rPr>
    </w:lvl>
    <w:lvl w:ilvl="6" w:tplc="FFD669CC" w:tentative="1">
      <w:start w:val="1"/>
      <w:numFmt w:val="bullet"/>
      <w:lvlText w:val=""/>
      <w:lvlJc w:val="left"/>
      <w:pPr>
        <w:ind w:left="5040" w:hanging="360"/>
      </w:pPr>
      <w:rPr>
        <w:rFonts w:ascii="Symbol" w:hAnsi="Symbol" w:hint="default"/>
      </w:rPr>
    </w:lvl>
    <w:lvl w:ilvl="7" w:tplc="37A65F40" w:tentative="1">
      <w:start w:val="1"/>
      <w:numFmt w:val="bullet"/>
      <w:lvlText w:val="o"/>
      <w:lvlJc w:val="left"/>
      <w:pPr>
        <w:ind w:left="5760" w:hanging="360"/>
      </w:pPr>
      <w:rPr>
        <w:rFonts w:ascii="Courier New" w:hAnsi="Courier New" w:cs="Courier New" w:hint="default"/>
      </w:rPr>
    </w:lvl>
    <w:lvl w:ilvl="8" w:tplc="7CB6F558" w:tentative="1">
      <w:start w:val="1"/>
      <w:numFmt w:val="bullet"/>
      <w:lvlText w:val=""/>
      <w:lvlJc w:val="left"/>
      <w:pPr>
        <w:ind w:left="6480" w:hanging="360"/>
      </w:pPr>
      <w:rPr>
        <w:rFonts w:ascii="Wingdings" w:hAnsi="Wingdings" w:hint="default"/>
      </w:rPr>
    </w:lvl>
  </w:abstractNum>
  <w:abstractNum w:abstractNumId="66" w15:restartNumberingAfterBreak="0">
    <w:nsid w:val="35C74872"/>
    <w:multiLevelType w:val="hybridMultilevel"/>
    <w:tmpl w:val="982A13E0"/>
    <w:lvl w:ilvl="0" w:tplc="1974C27A">
      <w:start w:val="1"/>
      <w:numFmt w:val="decimal"/>
      <w:lvlText w:val="%1."/>
      <w:lvlJc w:val="left"/>
      <w:pPr>
        <w:ind w:left="720" w:hanging="360"/>
      </w:pPr>
      <w:rPr>
        <w:rFonts w:hint="default"/>
      </w:rPr>
    </w:lvl>
    <w:lvl w:ilvl="1" w:tplc="369EDB80" w:tentative="1">
      <w:start w:val="1"/>
      <w:numFmt w:val="lowerLetter"/>
      <w:lvlText w:val="%2."/>
      <w:lvlJc w:val="left"/>
      <w:pPr>
        <w:ind w:left="1440" w:hanging="360"/>
      </w:pPr>
    </w:lvl>
    <w:lvl w:ilvl="2" w:tplc="6338E894" w:tentative="1">
      <w:start w:val="1"/>
      <w:numFmt w:val="lowerRoman"/>
      <w:lvlText w:val="%3."/>
      <w:lvlJc w:val="right"/>
      <w:pPr>
        <w:ind w:left="2160" w:hanging="180"/>
      </w:pPr>
    </w:lvl>
    <w:lvl w:ilvl="3" w:tplc="1DA6EE3A" w:tentative="1">
      <w:start w:val="1"/>
      <w:numFmt w:val="decimal"/>
      <w:lvlText w:val="%4."/>
      <w:lvlJc w:val="left"/>
      <w:pPr>
        <w:ind w:left="2880" w:hanging="360"/>
      </w:pPr>
    </w:lvl>
    <w:lvl w:ilvl="4" w:tplc="AF38632C" w:tentative="1">
      <w:start w:val="1"/>
      <w:numFmt w:val="lowerLetter"/>
      <w:lvlText w:val="%5."/>
      <w:lvlJc w:val="left"/>
      <w:pPr>
        <w:ind w:left="3600" w:hanging="360"/>
      </w:pPr>
    </w:lvl>
    <w:lvl w:ilvl="5" w:tplc="1B8AFFCE" w:tentative="1">
      <w:start w:val="1"/>
      <w:numFmt w:val="lowerRoman"/>
      <w:lvlText w:val="%6."/>
      <w:lvlJc w:val="right"/>
      <w:pPr>
        <w:ind w:left="4320" w:hanging="180"/>
      </w:pPr>
    </w:lvl>
    <w:lvl w:ilvl="6" w:tplc="369A3752" w:tentative="1">
      <w:start w:val="1"/>
      <w:numFmt w:val="decimal"/>
      <w:lvlText w:val="%7."/>
      <w:lvlJc w:val="left"/>
      <w:pPr>
        <w:ind w:left="5040" w:hanging="360"/>
      </w:pPr>
    </w:lvl>
    <w:lvl w:ilvl="7" w:tplc="AC2CB018" w:tentative="1">
      <w:start w:val="1"/>
      <w:numFmt w:val="lowerLetter"/>
      <w:lvlText w:val="%8."/>
      <w:lvlJc w:val="left"/>
      <w:pPr>
        <w:ind w:left="5760" w:hanging="360"/>
      </w:pPr>
    </w:lvl>
    <w:lvl w:ilvl="8" w:tplc="01289572" w:tentative="1">
      <w:start w:val="1"/>
      <w:numFmt w:val="lowerRoman"/>
      <w:lvlText w:val="%9."/>
      <w:lvlJc w:val="right"/>
      <w:pPr>
        <w:ind w:left="6480" w:hanging="180"/>
      </w:pPr>
    </w:lvl>
  </w:abstractNum>
  <w:abstractNum w:abstractNumId="67" w15:restartNumberingAfterBreak="0">
    <w:nsid w:val="35FA6BA6"/>
    <w:multiLevelType w:val="hybridMultilevel"/>
    <w:tmpl w:val="2094562E"/>
    <w:lvl w:ilvl="0" w:tplc="78C24B8A">
      <w:start w:val="1"/>
      <w:numFmt w:val="bullet"/>
      <w:lvlText w:val=""/>
      <w:lvlJc w:val="left"/>
      <w:pPr>
        <w:ind w:left="720" w:hanging="360"/>
      </w:pPr>
      <w:rPr>
        <w:rFonts w:ascii="Symbol" w:hAnsi="Symbol" w:hint="default"/>
      </w:rPr>
    </w:lvl>
    <w:lvl w:ilvl="1" w:tplc="4DE81410" w:tentative="1">
      <w:start w:val="1"/>
      <w:numFmt w:val="bullet"/>
      <w:lvlText w:val="o"/>
      <w:lvlJc w:val="left"/>
      <w:pPr>
        <w:ind w:left="1440" w:hanging="360"/>
      </w:pPr>
      <w:rPr>
        <w:rFonts w:ascii="Courier New" w:hAnsi="Courier New" w:cs="Courier New" w:hint="default"/>
      </w:rPr>
    </w:lvl>
    <w:lvl w:ilvl="2" w:tplc="2BF6C0F0" w:tentative="1">
      <w:start w:val="1"/>
      <w:numFmt w:val="bullet"/>
      <w:lvlText w:val=""/>
      <w:lvlJc w:val="left"/>
      <w:pPr>
        <w:ind w:left="2160" w:hanging="360"/>
      </w:pPr>
      <w:rPr>
        <w:rFonts w:ascii="Wingdings" w:hAnsi="Wingdings" w:hint="default"/>
      </w:rPr>
    </w:lvl>
    <w:lvl w:ilvl="3" w:tplc="6F9E8430" w:tentative="1">
      <w:start w:val="1"/>
      <w:numFmt w:val="bullet"/>
      <w:lvlText w:val=""/>
      <w:lvlJc w:val="left"/>
      <w:pPr>
        <w:ind w:left="2880" w:hanging="360"/>
      </w:pPr>
      <w:rPr>
        <w:rFonts w:ascii="Symbol" w:hAnsi="Symbol" w:hint="default"/>
      </w:rPr>
    </w:lvl>
    <w:lvl w:ilvl="4" w:tplc="99C6ED32" w:tentative="1">
      <w:start w:val="1"/>
      <w:numFmt w:val="bullet"/>
      <w:lvlText w:val="o"/>
      <w:lvlJc w:val="left"/>
      <w:pPr>
        <w:ind w:left="3600" w:hanging="360"/>
      </w:pPr>
      <w:rPr>
        <w:rFonts w:ascii="Courier New" w:hAnsi="Courier New" w:cs="Courier New" w:hint="default"/>
      </w:rPr>
    </w:lvl>
    <w:lvl w:ilvl="5" w:tplc="3AA8B62C" w:tentative="1">
      <w:start w:val="1"/>
      <w:numFmt w:val="bullet"/>
      <w:lvlText w:val=""/>
      <w:lvlJc w:val="left"/>
      <w:pPr>
        <w:ind w:left="4320" w:hanging="360"/>
      </w:pPr>
      <w:rPr>
        <w:rFonts w:ascii="Wingdings" w:hAnsi="Wingdings" w:hint="default"/>
      </w:rPr>
    </w:lvl>
    <w:lvl w:ilvl="6" w:tplc="4D063D42" w:tentative="1">
      <w:start w:val="1"/>
      <w:numFmt w:val="bullet"/>
      <w:lvlText w:val=""/>
      <w:lvlJc w:val="left"/>
      <w:pPr>
        <w:ind w:left="5040" w:hanging="360"/>
      </w:pPr>
      <w:rPr>
        <w:rFonts w:ascii="Symbol" w:hAnsi="Symbol" w:hint="default"/>
      </w:rPr>
    </w:lvl>
    <w:lvl w:ilvl="7" w:tplc="9E42EAFC" w:tentative="1">
      <w:start w:val="1"/>
      <w:numFmt w:val="bullet"/>
      <w:lvlText w:val="o"/>
      <w:lvlJc w:val="left"/>
      <w:pPr>
        <w:ind w:left="5760" w:hanging="360"/>
      </w:pPr>
      <w:rPr>
        <w:rFonts w:ascii="Courier New" w:hAnsi="Courier New" w:cs="Courier New" w:hint="default"/>
      </w:rPr>
    </w:lvl>
    <w:lvl w:ilvl="8" w:tplc="6E122CCE" w:tentative="1">
      <w:start w:val="1"/>
      <w:numFmt w:val="bullet"/>
      <w:lvlText w:val=""/>
      <w:lvlJc w:val="left"/>
      <w:pPr>
        <w:ind w:left="6480" w:hanging="360"/>
      </w:pPr>
      <w:rPr>
        <w:rFonts w:ascii="Wingdings" w:hAnsi="Wingdings" w:hint="default"/>
      </w:rPr>
    </w:lvl>
  </w:abstractNum>
  <w:abstractNum w:abstractNumId="68" w15:restartNumberingAfterBreak="0">
    <w:nsid w:val="36A80BDD"/>
    <w:multiLevelType w:val="hybridMultilevel"/>
    <w:tmpl w:val="8EA6E4EC"/>
    <w:lvl w:ilvl="0" w:tplc="EBF47D08">
      <w:start w:val="1"/>
      <w:numFmt w:val="bullet"/>
      <w:lvlText w:val="o"/>
      <w:lvlJc w:val="left"/>
      <w:pPr>
        <w:ind w:left="1137" w:hanging="360"/>
      </w:pPr>
      <w:rPr>
        <w:rFonts w:ascii="Courier New" w:hAnsi="Courier New" w:cs="Courier New" w:hint="default"/>
      </w:rPr>
    </w:lvl>
    <w:lvl w:ilvl="1" w:tplc="314A3A84" w:tentative="1">
      <w:start w:val="1"/>
      <w:numFmt w:val="bullet"/>
      <w:lvlText w:val="o"/>
      <w:lvlJc w:val="left"/>
      <w:pPr>
        <w:ind w:left="1857" w:hanging="360"/>
      </w:pPr>
      <w:rPr>
        <w:rFonts w:ascii="Courier New" w:hAnsi="Courier New" w:cs="Courier New" w:hint="default"/>
      </w:rPr>
    </w:lvl>
    <w:lvl w:ilvl="2" w:tplc="4150236A" w:tentative="1">
      <w:start w:val="1"/>
      <w:numFmt w:val="bullet"/>
      <w:lvlText w:val=""/>
      <w:lvlJc w:val="left"/>
      <w:pPr>
        <w:ind w:left="2577" w:hanging="360"/>
      </w:pPr>
      <w:rPr>
        <w:rFonts w:ascii="Wingdings" w:hAnsi="Wingdings" w:hint="default"/>
      </w:rPr>
    </w:lvl>
    <w:lvl w:ilvl="3" w:tplc="2332B06A" w:tentative="1">
      <w:start w:val="1"/>
      <w:numFmt w:val="bullet"/>
      <w:lvlText w:val=""/>
      <w:lvlJc w:val="left"/>
      <w:pPr>
        <w:ind w:left="3297" w:hanging="360"/>
      </w:pPr>
      <w:rPr>
        <w:rFonts w:ascii="Symbol" w:hAnsi="Symbol" w:hint="default"/>
      </w:rPr>
    </w:lvl>
    <w:lvl w:ilvl="4" w:tplc="5F8E4D34" w:tentative="1">
      <w:start w:val="1"/>
      <w:numFmt w:val="bullet"/>
      <w:lvlText w:val="o"/>
      <w:lvlJc w:val="left"/>
      <w:pPr>
        <w:ind w:left="4017" w:hanging="360"/>
      </w:pPr>
      <w:rPr>
        <w:rFonts w:ascii="Courier New" w:hAnsi="Courier New" w:cs="Courier New" w:hint="default"/>
      </w:rPr>
    </w:lvl>
    <w:lvl w:ilvl="5" w:tplc="2366424C" w:tentative="1">
      <w:start w:val="1"/>
      <w:numFmt w:val="bullet"/>
      <w:lvlText w:val=""/>
      <w:lvlJc w:val="left"/>
      <w:pPr>
        <w:ind w:left="4737" w:hanging="360"/>
      </w:pPr>
      <w:rPr>
        <w:rFonts w:ascii="Wingdings" w:hAnsi="Wingdings" w:hint="default"/>
      </w:rPr>
    </w:lvl>
    <w:lvl w:ilvl="6" w:tplc="BF048466" w:tentative="1">
      <w:start w:val="1"/>
      <w:numFmt w:val="bullet"/>
      <w:lvlText w:val=""/>
      <w:lvlJc w:val="left"/>
      <w:pPr>
        <w:ind w:left="5457" w:hanging="360"/>
      </w:pPr>
      <w:rPr>
        <w:rFonts w:ascii="Symbol" w:hAnsi="Symbol" w:hint="default"/>
      </w:rPr>
    </w:lvl>
    <w:lvl w:ilvl="7" w:tplc="D928631C" w:tentative="1">
      <w:start w:val="1"/>
      <w:numFmt w:val="bullet"/>
      <w:lvlText w:val="o"/>
      <w:lvlJc w:val="left"/>
      <w:pPr>
        <w:ind w:left="6177" w:hanging="360"/>
      </w:pPr>
      <w:rPr>
        <w:rFonts w:ascii="Courier New" w:hAnsi="Courier New" w:cs="Courier New" w:hint="default"/>
      </w:rPr>
    </w:lvl>
    <w:lvl w:ilvl="8" w:tplc="86061A3E" w:tentative="1">
      <w:start w:val="1"/>
      <w:numFmt w:val="bullet"/>
      <w:lvlText w:val=""/>
      <w:lvlJc w:val="left"/>
      <w:pPr>
        <w:ind w:left="6897" w:hanging="360"/>
      </w:pPr>
      <w:rPr>
        <w:rFonts w:ascii="Wingdings" w:hAnsi="Wingdings" w:hint="default"/>
      </w:rPr>
    </w:lvl>
  </w:abstractNum>
  <w:abstractNum w:abstractNumId="69" w15:restartNumberingAfterBreak="0">
    <w:nsid w:val="38416477"/>
    <w:multiLevelType w:val="hybridMultilevel"/>
    <w:tmpl w:val="30F4620C"/>
    <w:lvl w:ilvl="0" w:tplc="E9D63A90">
      <w:start w:val="1"/>
      <w:numFmt w:val="bullet"/>
      <w:lvlText w:val="•"/>
      <w:lvlJc w:val="left"/>
      <w:pPr>
        <w:ind w:left="720" w:hanging="360"/>
      </w:pPr>
      <w:rPr>
        <w:rFonts w:ascii="Arial" w:hAnsi="Arial" w:hint="default"/>
      </w:rPr>
    </w:lvl>
    <w:lvl w:ilvl="1" w:tplc="F4C81E9E" w:tentative="1">
      <w:start w:val="1"/>
      <w:numFmt w:val="bullet"/>
      <w:lvlText w:val="o"/>
      <w:lvlJc w:val="left"/>
      <w:pPr>
        <w:ind w:left="1440" w:hanging="360"/>
      </w:pPr>
      <w:rPr>
        <w:rFonts w:ascii="Courier New" w:hAnsi="Courier New" w:cs="Courier New" w:hint="default"/>
      </w:rPr>
    </w:lvl>
    <w:lvl w:ilvl="2" w:tplc="F1EA66FE" w:tentative="1">
      <w:start w:val="1"/>
      <w:numFmt w:val="bullet"/>
      <w:lvlText w:val=""/>
      <w:lvlJc w:val="left"/>
      <w:pPr>
        <w:ind w:left="2160" w:hanging="360"/>
      </w:pPr>
      <w:rPr>
        <w:rFonts w:ascii="Wingdings" w:hAnsi="Wingdings" w:hint="default"/>
      </w:rPr>
    </w:lvl>
    <w:lvl w:ilvl="3" w:tplc="B31A7C44" w:tentative="1">
      <w:start w:val="1"/>
      <w:numFmt w:val="bullet"/>
      <w:lvlText w:val=""/>
      <w:lvlJc w:val="left"/>
      <w:pPr>
        <w:ind w:left="2880" w:hanging="360"/>
      </w:pPr>
      <w:rPr>
        <w:rFonts w:ascii="Symbol" w:hAnsi="Symbol" w:hint="default"/>
      </w:rPr>
    </w:lvl>
    <w:lvl w:ilvl="4" w:tplc="B7F25CC0" w:tentative="1">
      <w:start w:val="1"/>
      <w:numFmt w:val="bullet"/>
      <w:lvlText w:val="o"/>
      <w:lvlJc w:val="left"/>
      <w:pPr>
        <w:ind w:left="3600" w:hanging="360"/>
      </w:pPr>
      <w:rPr>
        <w:rFonts w:ascii="Courier New" w:hAnsi="Courier New" w:cs="Courier New" w:hint="default"/>
      </w:rPr>
    </w:lvl>
    <w:lvl w:ilvl="5" w:tplc="B25053D6" w:tentative="1">
      <w:start w:val="1"/>
      <w:numFmt w:val="bullet"/>
      <w:lvlText w:val=""/>
      <w:lvlJc w:val="left"/>
      <w:pPr>
        <w:ind w:left="4320" w:hanging="360"/>
      </w:pPr>
      <w:rPr>
        <w:rFonts w:ascii="Wingdings" w:hAnsi="Wingdings" w:hint="default"/>
      </w:rPr>
    </w:lvl>
    <w:lvl w:ilvl="6" w:tplc="BA2A6D78" w:tentative="1">
      <w:start w:val="1"/>
      <w:numFmt w:val="bullet"/>
      <w:lvlText w:val=""/>
      <w:lvlJc w:val="left"/>
      <w:pPr>
        <w:ind w:left="5040" w:hanging="360"/>
      </w:pPr>
      <w:rPr>
        <w:rFonts w:ascii="Symbol" w:hAnsi="Symbol" w:hint="default"/>
      </w:rPr>
    </w:lvl>
    <w:lvl w:ilvl="7" w:tplc="F232E89E" w:tentative="1">
      <w:start w:val="1"/>
      <w:numFmt w:val="bullet"/>
      <w:lvlText w:val="o"/>
      <w:lvlJc w:val="left"/>
      <w:pPr>
        <w:ind w:left="5760" w:hanging="360"/>
      </w:pPr>
      <w:rPr>
        <w:rFonts w:ascii="Courier New" w:hAnsi="Courier New" w:cs="Courier New" w:hint="default"/>
      </w:rPr>
    </w:lvl>
    <w:lvl w:ilvl="8" w:tplc="8FD66F4E" w:tentative="1">
      <w:start w:val="1"/>
      <w:numFmt w:val="bullet"/>
      <w:lvlText w:val=""/>
      <w:lvlJc w:val="left"/>
      <w:pPr>
        <w:ind w:left="6480" w:hanging="360"/>
      </w:pPr>
      <w:rPr>
        <w:rFonts w:ascii="Wingdings" w:hAnsi="Wingdings" w:hint="default"/>
      </w:rPr>
    </w:lvl>
  </w:abstractNum>
  <w:abstractNum w:abstractNumId="70" w15:restartNumberingAfterBreak="0">
    <w:nsid w:val="38850557"/>
    <w:multiLevelType w:val="hybridMultilevel"/>
    <w:tmpl w:val="19EE2560"/>
    <w:lvl w:ilvl="0" w:tplc="5F5CBA5A">
      <w:start w:val="1"/>
      <w:numFmt w:val="bullet"/>
      <w:lvlText w:val=""/>
      <w:lvlJc w:val="left"/>
      <w:pPr>
        <w:ind w:left="720" w:hanging="360"/>
      </w:pPr>
      <w:rPr>
        <w:rFonts w:ascii="Symbol" w:hAnsi="Symbol" w:hint="default"/>
        <w:color w:val="auto"/>
      </w:rPr>
    </w:lvl>
    <w:lvl w:ilvl="1" w:tplc="8D4AFA8C" w:tentative="1">
      <w:start w:val="1"/>
      <w:numFmt w:val="bullet"/>
      <w:lvlText w:val="o"/>
      <w:lvlJc w:val="left"/>
      <w:pPr>
        <w:ind w:left="1440" w:hanging="360"/>
      </w:pPr>
      <w:rPr>
        <w:rFonts w:ascii="Courier New" w:hAnsi="Courier New" w:cs="Courier New" w:hint="default"/>
      </w:rPr>
    </w:lvl>
    <w:lvl w:ilvl="2" w:tplc="7E18F426" w:tentative="1">
      <w:start w:val="1"/>
      <w:numFmt w:val="bullet"/>
      <w:lvlText w:val=""/>
      <w:lvlJc w:val="left"/>
      <w:pPr>
        <w:ind w:left="2160" w:hanging="360"/>
      </w:pPr>
      <w:rPr>
        <w:rFonts w:ascii="Wingdings" w:hAnsi="Wingdings" w:hint="default"/>
      </w:rPr>
    </w:lvl>
    <w:lvl w:ilvl="3" w:tplc="200E23C2" w:tentative="1">
      <w:start w:val="1"/>
      <w:numFmt w:val="bullet"/>
      <w:lvlText w:val=""/>
      <w:lvlJc w:val="left"/>
      <w:pPr>
        <w:ind w:left="2880" w:hanging="360"/>
      </w:pPr>
      <w:rPr>
        <w:rFonts w:ascii="Symbol" w:hAnsi="Symbol" w:hint="default"/>
      </w:rPr>
    </w:lvl>
    <w:lvl w:ilvl="4" w:tplc="4CCCBCAE" w:tentative="1">
      <w:start w:val="1"/>
      <w:numFmt w:val="bullet"/>
      <w:lvlText w:val="o"/>
      <w:lvlJc w:val="left"/>
      <w:pPr>
        <w:ind w:left="3600" w:hanging="360"/>
      </w:pPr>
      <w:rPr>
        <w:rFonts w:ascii="Courier New" w:hAnsi="Courier New" w:cs="Courier New" w:hint="default"/>
      </w:rPr>
    </w:lvl>
    <w:lvl w:ilvl="5" w:tplc="E2CADE48" w:tentative="1">
      <w:start w:val="1"/>
      <w:numFmt w:val="bullet"/>
      <w:lvlText w:val=""/>
      <w:lvlJc w:val="left"/>
      <w:pPr>
        <w:ind w:left="4320" w:hanging="360"/>
      </w:pPr>
      <w:rPr>
        <w:rFonts w:ascii="Wingdings" w:hAnsi="Wingdings" w:hint="default"/>
      </w:rPr>
    </w:lvl>
    <w:lvl w:ilvl="6" w:tplc="FED4CAEA" w:tentative="1">
      <w:start w:val="1"/>
      <w:numFmt w:val="bullet"/>
      <w:lvlText w:val=""/>
      <w:lvlJc w:val="left"/>
      <w:pPr>
        <w:ind w:left="5040" w:hanging="360"/>
      </w:pPr>
      <w:rPr>
        <w:rFonts w:ascii="Symbol" w:hAnsi="Symbol" w:hint="default"/>
      </w:rPr>
    </w:lvl>
    <w:lvl w:ilvl="7" w:tplc="14DA2BBE" w:tentative="1">
      <w:start w:val="1"/>
      <w:numFmt w:val="bullet"/>
      <w:lvlText w:val="o"/>
      <w:lvlJc w:val="left"/>
      <w:pPr>
        <w:ind w:left="5760" w:hanging="360"/>
      </w:pPr>
      <w:rPr>
        <w:rFonts w:ascii="Courier New" w:hAnsi="Courier New" w:cs="Courier New" w:hint="default"/>
      </w:rPr>
    </w:lvl>
    <w:lvl w:ilvl="8" w:tplc="88EA1FD2" w:tentative="1">
      <w:start w:val="1"/>
      <w:numFmt w:val="bullet"/>
      <w:lvlText w:val=""/>
      <w:lvlJc w:val="left"/>
      <w:pPr>
        <w:ind w:left="6480" w:hanging="360"/>
      </w:pPr>
      <w:rPr>
        <w:rFonts w:ascii="Wingdings" w:hAnsi="Wingdings" w:hint="default"/>
      </w:rPr>
    </w:lvl>
  </w:abstractNum>
  <w:abstractNum w:abstractNumId="71" w15:restartNumberingAfterBreak="0">
    <w:nsid w:val="38CD5532"/>
    <w:multiLevelType w:val="hybridMultilevel"/>
    <w:tmpl w:val="33FC94FC"/>
    <w:lvl w:ilvl="0" w:tplc="D9E0FAAE">
      <w:start w:val="1"/>
      <w:numFmt w:val="bullet"/>
      <w:lvlText w:val="•"/>
      <w:lvlJc w:val="left"/>
      <w:pPr>
        <w:tabs>
          <w:tab w:val="num" w:pos="720"/>
        </w:tabs>
        <w:ind w:left="720" w:hanging="360"/>
      </w:pPr>
      <w:rPr>
        <w:rFonts w:ascii="Montserrat" w:hAnsi="Montserrat" w:hint="default"/>
      </w:rPr>
    </w:lvl>
    <w:lvl w:ilvl="1" w:tplc="A7A64058">
      <w:start w:val="1"/>
      <w:numFmt w:val="bullet"/>
      <w:lvlText w:val="•"/>
      <w:lvlJc w:val="left"/>
      <w:pPr>
        <w:tabs>
          <w:tab w:val="num" w:pos="1440"/>
        </w:tabs>
        <w:ind w:left="1440" w:hanging="360"/>
      </w:pPr>
      <w:rPr>
        <w:rFonts w:ascii="Montserrat" w:hAnsi="Montserrat" w:hint="default"/>
      </w:rPr>
    </w:lvl>
    <w:lvl w:ilvl="2" w:tplc="C8E0C478" w:tentative="1">
      <w:start w:val="1"/>
      <w:numFmt w:val="bullet"/>
      <w:lvlText w:val="•"/>
      <w:lvlJc w:val="left"/>
      <w:pPr>
        <w:tabs>
          <w:tab w:val="num" w:pos="2160"/>
        </w:tabs>
        <w:ind w:left="2160" w:hanging="360"/>
      </w:pPr>
      <w:rPr>
        <w:rFonts w:ascii="Montserrat" w:hAnsi="Montserrat" w:hint="default"/>
      </w:rPr>
    </w:lvl>
    <w:lvl w:ilvl="3" w:tplc="C6DECE4E" w:tentative="1">
      <w:start w:val="1"/>
      <w:numFmt w:val="bullet"/>
      <w:lvlText w:val="•"/>
      <w:lvlJc w:val="left"/>
      <w:pPr>
        <w:tabs>
          <w:tab w:val="num" w:pos="2880"/>
        </w:tabs>
        <w:ind w:left="2880" w:hanging="360"/>
      </w:pPr>
      <w:rPr>
        <w:rFonts w:ascii="Montserrat" w:hAnsi="Montserrat" w:hint="default"/>
      </w:rPr>
    </w:lvl>
    <w:lvl w:ilvl="4" w:tplc="0AF6D2DE" w:tentative="1">
      <w:start w:val="1"/>
      <w:numFmt w:val="bullet"/>
      <w:lvlText w:val="•"/>
      <w:lvlJc w:val="left"/>
      <w:pPr>
        <w:tabs>
          <w:tab w:val="num" w:pos="3600"/>
        </w:tabs>
        <w:ind w:left="3600" w:hanging="360"/>
      </w:pPr>
      <w:rPr>
        <w:rFonts w:ascii="Montserrat" w:hAnsi="Montserrat" w:hint="default"/>
      </w:rPr>
    </w:lvl>
    <w:lvl w:ilvl="5" w:tplc="2C20403C" w:tentative="1">
      <w:start w:val="1"/>
      <w:numFmt w:val="bullet"/>
      <w:lvlText w:val="•"/>
      <w:lvlJc w:val="left"/>
      <w:pPr>
        <w:tabs>
          <w:tab w:val="num" w:pos="4320"/>
        </w:tabs>
        <w:ind w:left="4320" w:hanging="360"/>
      </w:pPr>
      <w:rPr>
        <w:rFonts w:ascii="Montserrat" w:hAnsi="Montserrat" w:hint="default"/>
      </w:rPr>
    </w:lvl>
    <w:lvl w:ilvl="6" w:tplc="B6C4FCFC" w:tentative="1">
      <w:start w:val="1"/>
      <w:numFmt w:val="bullet"/>
      <w:lvlText w:val="•"/>
      <w:lvlJc w:val="left"/>
      <w:pPr>
        <w:tabs>
          <w:tab w:val="num" w:pos="5040"/>
        </w:tabs>
        <w:ind w:left="5040" w:hanging="360"/>
      </w:pPr>
      <w:rPr>
        <w:rFonts w:ascii="Montserrat" w:hAnsi="Montserrat" w:hint="default"/>
      </w:rPr>
    </w:lvl>
    <w:lvl w:ilvl="7" w:tplc="D528DF76" w:tentative="1">
      <w:start w:val="1"/>
      <w:numFmt w:val="bullet"/>
      <w:lvlText w:val="•"/>
      <w:lvlJc w:val="left"/>
      <w:pPr>
        <w:tabs>
          <w:tab w:val="num" w:pos="5760"/>
        </w:tabs>
        <w:ind w:left="5760" w:hanging="360"/>
      </w:pPr>
      <w:rPr>
        <w:rFonts w:ascii="Montserrat" w:hAnsi="Montserrat" w:hint="default"/>
      </w:rPr>
    </w:lvl>
    <w:lvl w:ilvl="8" w:tplc="3E2448F6" w:tentative="1">
      <w:start w:val="1"/>
      <w:numFmt w:val="bullet"/>
      <w:lvlText w:val="•"/>
      <w:lvlJc w:val="left"/>
      <w:pPr>
        <w:tabs>
          <w:tab w:val="num" w:pos="6480"/>
        </w:tabs>
        <w:ind w:left="6480" w:hanging="360"/>
      </w:pPr>
      <w:rPr>
        <w:rFonts w:ascii="Montserrat" w:hAnsi="Montserrat" w:hint="default"/>
      </w:rPr>
    </w:lvl>
  </w:abstractNum>
  <w:abstractNum w:abstractNumId="72" w15:restartNumberingAfterBreak="0">
    <w:nsid w:val="3A742812"/>
    <w:multiLevelType w:val="hybridMultilevel"/>
    <w:tmpl w:val="DF5C71BE"/>
    <w:lvl w:ilvl="0" w:tplc="0BB4580A">
      <w:start w:val="1"/>
      <w:numFmt w:val="bullet"/>
      <w:lvlText w:val=""/>
      <w:lvlJc w:val="left"/>
      <w:pPr>
        <w:ind w:left="720" w:hanging="360"/>
      </w:pPr>
      <w:rPr>
        <w:rFonts w:ascii="Symbol" w:hAnsi="Symbol" w:hint="default"/>
      </w:rPr>
    </w:lvl>
    <w:lvl w:ilvl="1" w:tplc="D59094CC" w:tentative="1">
      <w:start w:val="1"/>
      <w:numFmt w:val="bullet"/>
      <w:lvlText w:val="o"/>
      <w:lvlJc w:val="left"/>
      <w:pPr>
        <w:ind w:left="1440" w:hanging="360"/>
      </w:pPr>
      <w:rPr>
        <w:rFonts w:ascii="Courier New" w:hAnsi="Courier New" w:cs="Courier New" w:hint="default"/>
      </w:rPr>
    </w:lvl>
    <w:lvl w:ilvl="2" w:tplc="EB90B0FC" w:tentative="1">
      <w:start w:val="1"/>
      <w:numFmt w:val="bullet"/>
      <w:lvlText w:val=""/>
      <w:lvlJc w:val="left"/>
      <w:pPr>
        <w:ind w:left="2160" w:hanging="360"/>
      </w:pPr>
      <w:rPr>
        <w:rFonts w:ascii="Wingdings" w:hAnsi="Wingdings" w:hint="default"/>
      </w:rPr>
    </w:lvl>
    <w:lvl w:ilvl="3" w:tplc="5FCEEEDC" w:tentative="1">
      <w:start w:val="1"/>
      <w:numFmt w:val="bullet"/>
      <w:lvlText w:val=""/>
      <w:lvlJc w:val="left"/>
      <w:pPr>
        <w:ind w:left="2880" w:hanging="360"/>
      </w:pPr>
      <w:rPr>
        <w:rFonts w:ascii="Symbol" w:hAnsi="Symbol" w:hint="default"/>
      </w:rPr>
    </w:lvl>
    <w:lvl w:ilvl="4" w:tplc="006A2AAE" w:tentative="1">
      <w:start w:val="1"/>
      <w:numFmt w:val="bullet"/>
      <w:lvlText w:val="o"/>
      <w:lvlJc w:val="left"/>
      <w:pPr>
        <w:ind w:left="3600" w:hanging="360"/>
      </w:pPr>
      <w:rPr>
        <w:rFonts w:ascii="Courier New" w:hAnsi="Courier New" w:cs="Courier New" w:hint="default"/>
      </w:rPr>
    </w:lvl>
    <w:lvl w:ilvl="5" w:tplc="CB703FAC" w:tentative="1">
      <w:start w:val="1"/>
      <w:numFmt w:val="bullet"/>
      <w:lvlText w:val=""/>
      <w:lvlJc w:val="left"/>
      <w:pPr>
        <w:ind w:left="4320" w:hanging="360"/>
      </w:pPr>
      <w:rPr>
        <w:rFonts w:ascii="Wingdings" w:hAnsi="Wingdings" w:hint="default"/>
      </w:rPr>
    </w:lvl>
    <w:lvl w:ilvl="6" w:tplc="3802130E" w:tentative="1">
      <w:start w:val="1"/>
      <w:numFmt w:val="bullet"/>
      <w:lvlText w:val=""/>
      <w:lvlJc w:val="left"/>
      <w:pPr>
        <w:ind w:left="5040" w:hanging="360"/>
      </w:pPr>
      <w:rPr>
        <w:rFonts w:ascii="Symbol" w:hAnsi="Symbol" w:hint="default"/>
      </w:rPr>
    </w:lvl>
    <w:lvl w:ilvl="7" w:tplc="5F12D1A8" w:tentative="1">
      <w:start w:val="1"/>
      <w:numFmt w:val="bullet"/>
      <w:lvlText w:val="o"/>
      <w:lvlJc w:val="left"/>
      <w:pPr>
        <w:ind w:left="5760" w:hanging="360"/>
      </w:pPr>
      <w:rPr>
        <w:rFonts w:ascii="Courier New" w:hAnsi="Courier New" w:cs="Courier New" w:hint="default"/>
      </w:rPr>
    </w:lvl>
    <w:lvl w:ilvl="8" w:tplc="97D0A294" w:tentative="1">
      <w:start w:val="1"/>
      <w:numFmt w:val="bullet"/>
      <w:lvlText w:val=""/>
      <w:lvlJc w:val="left"/>
      <w:pPr>
        <w:ind w:left="6480" w:hanging="360"/>
      </w:pPr>
      <w:rPr>
        <w:rFonts w:ascii="Wingdings" w:hAnsi="Wingdings" w:hint="default"/>
      </w:rPr>
    </w:lvl>
  </w:abstractNum>
  <w:abstractNum w:abstractNumId="73" w15:restartNumberingAfterBreak="0">
    <w:nsid w:val="3A9A6CC7"/>
    <w:multiLevelType w:val="hybridMultilevel"/>
    <w:tmpl w:val="9D64A322"/>
    <w:lvl w:ilvl="0" w:tplc="25D4ACC4">
      <w:start w:val="1"/>
      <w:numFmt w:val="bullet"/>
      <w:lvlText w:val=""/>
      <w:lvlJc w:val="left"/>
      <w:pPr>
        <w:ind w:left="720" w:hanging="360"/>
      </w:pPr>
      <w:rPr>
        <w:rFonts w:ascii="Symbol" w:hAnsi="Symbol" w:hint="default"/>
      </w:rPr>
    </w:lvl>
    <w:lvl w:ilvl="1" w:tplc="48F2BEC6" w:tentative="1">
      <w:start w:val="1"/>
      <w:numFmt w:val="bullet"/>
      <w:lvlText w:val="o"/>
      <w:lvlJc w:val="left"/>
      <w:pPr>
        <w:ind w:left="1440" w:hanging="360"/>
      </w:pPr>
      <w:rPr>
        <w:rFonts w:ascii="Courier New" w:hAnsi="Courier New" w:cs="Courier New" w:hint="default"/>
      </w:rPr>
    </w:lvl>
    <w:lvl w:ilvl="2" w:tplc="42588B9A" w:tentative="1">
      <w:start w:val="1"/>
      <w:numFmt w:val="bullet"/>
      <w:lvlText w:val=""/>
      <w:lvlJc w:val="left"/>
      <w:pPr>
        <w:ind w:left="2160" w:hanging="360"/>
      </w:pPr>
      <w:rPr>
        <w:rFonts w:ascii="Wingdings" w:hAnsi="Wingdings" w:hint="default"/>
      </w:rPr>
    </w:lvl>
    <w:lvl w:ilvl="3" w:tplc="F9329556" w:tentative="1">
      <w:start w:val="1"/>
      <w:numFmt w:val="bullet"/>
      <w:lvlText w:val=""/>
      <w:lvlJc w:val="left"/>
      <w:pPr>
        <w:ind w:left="2880" w:hanging="360"/>
      </w:pPr>
      <w:rPr>
        <w:rFonts w:ascii="Symbol" w:hAnsi="Symbol" w:hint="default"/>
      </w:rPr>
    </w:lvl>
    <w:lvl w:ilvl="4" w:tplc="907676BE" w:tentative="1">
      <w:start w:val="1"/>
      <w:numFmt w:val="bullet"/>
      <w:lvlText w:val="o"/>
      <w:lvlJc w:val="left"/>
      <w:pPr>
        <w:ind w:left="3600" w:hanging="360"/>
      </w:pPr>
      <w:rPr>
        <w:rFonts w:ascii="Courier New" w:hAnsi="Courier New" w:cs="Courier New" w:hint="default"/>
      </w:rPr>
    </w:lvl>
    <w:lvl w:ilvl="5" w:tplc="B2783B10" w:tentative="1">
      <w:start w:val="1"/>
      <w:numFmt w:val="bullet"/>
      <w:lvlText w:val=""/>
      <w:lvlJc w:val="left"/>
      <w:pPr>
        <w:ind w:left="4320" w:hanging="360"/>
      </w:pPr>
      <w:rPr>
        <w:rFonts w:ascii="Wingdings" w:hAnsi="Wingdings" w:hint="default"/>
      </w:rPr>
    </w:lvl>
    <w:lvl w:ilvl="6" w:tplc="548C09DA" w:tentative="1">
      <w:start w:val="1"/>
      <w:numFmt w:val="bullet"/>
      <w:lvlText w:val=""/>
      <w:lvlJc w:val="left"/>
      <w:pPr>
        <w:ind w:left="5040" w:hanging="360"/>
      </w:pPr>
      <w:rPr>
        <w:rFonts w:ascii="Symbol" w:hAnsi="Symbol" w:hint="default"/>
      </w:rPr>
    </w:lvl>
    <w:lvl w:ilvl="7" w:tplc="5BCACD2C" w:tentative="1">
      <w:start w:val="1"/>
      <w:numFmt w:val="bullet"/>
      <w:lvlText w:val="o"/>
      <w:lvlJc w:val="left"/>
      <w:pPr>
        <w:ind w:left="5760" w:hanging="360"/>
      </w:pPr>
      <w:rPr>
        <w:rFonts w:ascii="Courier New" w:hAnsi="Courier New" w:cs="Courier New" w:hint="default"/>
      </w:rPr>
    </w:lvl>
    <w:lvl w:ilvl="8" w:tplc="B810B524" w:tentative="1">
      <w:start w:val="1"/>
      <w:numFmt w:val="bullet"/>
      <w:lvlText w:val=""/>
      <w:lvlJc w:val="left"/>
      <w:pPr>
        <w:ind w:left="6480" w:hanging="360"/>
      </w:pPr>
      <w:rPr>
        <w:rFonts w:ascii="Wingdings" w:hAnsi="Wingdings" w:hint="default"/>
      </w:rPr>
    </w:lvl>
  </w:abstractNum>
  <w:abstractNum w:abstractNumId="74" w15:restartNumberingAfterBreak="0">
    <w:nsid w:val="3AB85389"/>
    <w:multiLevelType w:val="hybridMultilevel"/>
    <w:tmpl w:val="B45E2E62"/>
    <w:lvl w:ilvl="0" w:tplc="DA5A30E0">
      <w:start w:val="1"/>
      <w:numFmt w:val="decimal"/>
      <w:lvlText w:val="%1."/>
      <w:lvlJc w:val="left"/>
      <w:pPr>
        <w:ind w:left="720" w:hanging="360"/>
      </w:pPr>
      <w:rPr>
        <w:rFonts w:hint="default"/>
      </w:rPr>
    </w:lvl>
    <w:lvl w:ilvl="1" w:tplc="92A2CF7A">
      <w:start w:val="1"/>
      <w:numFmt w:val="lowerLetter"/>
      <w:lvlText w:val="%2."/>
      <w:lvlJc w:val="left"/>
      <w:pPr>
        <w:ind w:left="1440" w:hanging="360"/>
      </w:pPr>
    </w:lvl>
    <w:lvl w:ilvl="2" w:tplc="035A1500" w:tentative="1">
      <w:start w:val="1"/>
      <w:numFmt w:val="lowerRoman"/>
      <w:lvlText w:val="%3."/>
      <w:lvlJc w:val="right"/>
      <w:pPr>
        <w:ind w:left="2160" w:hanging="180"/>
      </w:pPr>
    </w:lvl>
    <w:lvl w:ilvl="3" w:tplc="E33C0D66" w:tentative="1">
      <w:start w:val="1"/>
      <w:numFmt w:val="decimal"/>
      <w:lvlText w:val="%4."/>
      <w:lvlJc w:val="left"/>
      <w:pPr>
        <w:ind w:left="2880" w:hanging="360"/>
      </w:pPr>
    </w:lvl>
    <w:lvl w:ilvl="4" w:tplc="5FC0B974" w:tentative="1">
      <w:start w:val="1"/>
      <w:numFmt w:val="lowerLetter"/>
      <w:lvlText w:val="%5."/>
      <w:lvlJc w:val="left"/>
      <w:pPr>
        <w:ind w:left="3600" w:hanging="360"/>
      </w:pPr>
    </w:lvl>
    <w:lvl w:ilvl="5" w:tplc="4FAE1824" w:tentative="1">
      <w:start w:val="1"/>
      <w:numFmt w:val="lowerRoman"/>
      <w:lvlText w:val="%6."/>
      <w:lvlJc w:val="right"/>
      <w:pPr>
        <w:ind w:left="4320" w:hanging="180"/>
      </w:pPr>
    </w:lvl>
    <w:lvl w:ilvl="6" w:tplc="67D02EBC" w:tentative="1">
      <w:start w:val="1"/>
      <w:numFmt w:val="decimal"/>
      <w:lvlText w:val="%7."/>
      <w:lvlJc w:val="left"/>
      <w:pPr>
        <w:ind w:left="5040" w:hanging="360"/>
      </w:pPr>
    </w:lvl>
    <w:lvl w:ilvl="7" w:tplc="2FA65342" w:tentative="1">
      <w:start w:val="1"/>
      <w:numFmt w:val="lowerLetter"/>
      <w:lvlText w:val="%8."/>
      <w:lvlJc w:val="left"/>
      <w:pPr>
        <w:ind w:left="5760" w:hanging="360"/>
      </w:pPr>
    </w:lvl>
    <w:lvl w:ilvl="8" w:tplc="962CA596" w:tentative="1">
      <w:start w:val="1"/>
      <w:numFmt w:val="lowerRoman"/>
      <w:lvlText w:val="%9."/>
      <w:lvlJc w:val="right"/>
      <w:pPr>
        <w:ind w:left="6480" w:hanging="180"/>
      </w:pPr>
    </w:lvl>
  </w:abstractNum>
  <w:abstractNum w:abstractNumId="75" w15:restartNumberingAfterBreak="0">
    <w:nsid w:val="3AC25D65"/>
    <w:multiLevelType w:val="hybridMultilevel"/>
    <w:tmpl w:val="78FCF9EC"/>
    <w:lvl w:ilvl="0" w:tplc="35C67B34">
      <w:start w:val="1"/>
      <w:numFmt w:val="bullet"/>
      <w:lvlText w:val=""/>
      <w:lvlJc w:val="left"/>
      <w:pPr>
        <w:ind w:left="720" w:hanging="360"/>
      </w:pPr>
      <w:rPr>
        <w:rFonts w:ascii="Symbol" w:hAnsi="Symbol" w:hint="default"/>
      </w:rPr>
    </w:lvl>
    <w:lvl w:ilvl="1" w:tplc="D6622D1A" w:tentative="1">
      <w:start w:val="1"/>
      <w:numFmt w:val="bullet"/>
      <w:lvlText w:val="o"/>
      <w:lvlJc w:val="left"/>
      <w:pPr>
        <w:ind w:left="1440" w:hanging="360"/>
      </w:pPr>
      <w:rPr>
        <w:rFonts w:ascii="Courier New" w:hAnsi="Courier New" w:cs="Courier New" w:hint="default"/>
      </w:rPr>
    </w:lvl>
    <w:lvl w:ilvl="2" w:tplc="AC9EDDD4" w:tentative="1">
      <w:start w:val="1"/>
      <w:numFmt w:val="bullet"/>
      <w:lvlText w:val=""/>
      <w:lvlJc w:val="left"/>
      <w:pPr>
        <w:ind w:left="2160" w:hanging="360"/>
      </w:pPr>
      <w:rPr>
        <w:rFonts w:ascii="Wingdings" w:hAnsi="Wingdings" w:hint="default"/>
      </w:rPr>
    </w:lvl>
    <w:lvl w:ilvl="3" w:tplc="CE66B790" w:tentative="1">
      <w:start w:val="1"/>
      <w:numFmt w:val="bullet"/>
      <w:lvlText w:val=""/>
      <w:lvlJc w:val="left"/>
      <w:pPr>
        <w:ind w:left="2880" w:hanging="360"/>
      </w:pPr>
      <w:rPr>
        <w:rFonts w:ascii="Symbol" w:hAnsi="Symbol" w:hint="default"/>
      </w:rPr>
    </w:lvl>
    <w:lvl w:ilvl="4" w:tplc="BAF6F86E" w:tentative="1">
      <w:start w:val="1"/>
      <w:numFmt w:val="bullet"/>
      <w:lvlText w:val="o"/>
      <w:lvlJc w:val="left"/>
      <w:pPr>
        <w:ind w:left="3600" w:hanging="360"/>
      </w:pPr>
      <w:rPr>
        <w:rFonts w:ascii="Courier New" w:hAnsi="Courier New" w:cs="Courier New" w:hint="default"/>
      </w:rPr>
    </w:lvl>
    <w:lvl w:ilvl="5" w:tplc="53D8EEE4" w:tentative="1">
      <w:start w:val="1"/>
      <w:numFmt w:val="bullet"/>
      <w:lvlText w:val=""/>
      <w:lvlJc w:val="left"/>
      <w:pPr>
        <w:ind w:left="4320" w:hanging="360"/>
      </w:pPr>
      <w:rPr>
        <w:rFonts w:ascii="Wingdings" w:hAnsi="Wingdings" w:hint="default"/>
      </w:rPr>
    </w:lvl>
    <w:lvl w:ilvl="6" w:tplc="6B0658BA" w:tentative="1">
      <w:start w:val="1"/>
      <w:numFmt w:val="bullet"/>
      <w:lvlText w:val=""/>
      <w:lvlJc w:val="left"/>
      <w:pPr>
        <w:ind w:left="5040" w:hanging="360"/>
      </w:pPr>
      <w:rPr>
        <w:rFonts w:ascii="Symbol" w:hAnsi="Symbol" w:hint="default"/>
      </w:rPr>
    </w:lvl>
    <w:lvl w:ilvl="7" w:tplc="675C8E36" w:tentative="1">
      <w:start w:val="1"/>
      <w:numFmt w:val="bullet"/>
      <w:lvlText w:val="o"/>
      <w:lvlJc w:val="left"/>
      <w:pPr>
        <w:ind w:left="5760" w:hanging="360"/>
      </w:pPr>
      <w:rPr>
        <w:rFonts w:ascii="Courier New" w:hAnsi="Courier New" w:cs="Courier New" w:hint="default"/>
      </w:rPr>
    </w:lvl>
    <w:lvl w:ilvl="8" w:tplc="5776C5F8" w:tentative="1">
      <w:start w:val="1"/>
      <w:numFmt w:val="bullet"/>
      <w:lvlText w:val=""/>
      <w:lvlJc w:val="left"/>
      <w:pPr>
        <w:ind w:left="6480" w:hanging="360"/>
      </w:pPr>
      <w:rPr>
        <w:rFonts w:ascii="Wingdings" w:hAnsi="Wingdings" w:hint="default"/>
      </w:rPr>
    </w:lvl>
  </w:abstractNum>
  <w:abstractNum w:abstractNumId="76" w15:restartNumberingAfterBreak="0">
    <w:nsid w:val="3AC426DB"/>
    <w:multiLevelType w:val="hybridMultilevel"/>
    <w:tmpl w:val="B33EE2DE"/>
    <w:lvl w:ilvl="0" w:tplc="D29663BE">
      <w:start w:val="1"/>
      <w:numFmt w:val="bullet"/>
      <w:lvlText w:val=""/>
      <w:lvlJc w:val="left"/>
      <w:pPr>
        <w:ind w:left="720" w:hanging="360"/>
      </w:pPr>
      <w:rPr>
        <w:rFonts w:ascii="Symbol" w:hAnsi="Symbol" w:hint="default"/>
      </w:rPr>
    </w:lvl>
    <w:lvl w:ilvl="1" w:tplc="10167CEA" w:tentative="1">
      <w:start w:val="1"/>
      <w:numFmt w:val="bullet"/>
      <w:lvlText w:val="o"/>
      <w:lvlJc w:val="left"/>
      <w:pPr>
        <w:ind w:left="1440" w:hanging="360"/>
      </w:pPr>
      <w:rPr>
        <w:rFonts w:ascii="Courier New" w:hAnsi="Courier New" w:cs="Courier New" w:hint="default"/>
      </w:rPr>
    </w:lvl>
    <w:lvl w:ilvl="2" w:tplc="A7804BC0" w:tentative="1">
      <w:start w:val="1"/>
      <w:numFmt w:val="bullet"/>
      <w:lvlText w:val=""/>
      <w:lvlJc w:val="left"/>
      <w:pPr>
        <w:ind w:left="2160" w:hanging="360"/>
      </w:pPr>
      <w:rPr>
        <w:rFonts w:ascii="Wingdings" w:hAnsi="Wingdings" w:hint="default"/>
      </w:rPr>
    </w:lvl>
    <w:lvl w:ilvl="3" w:tplc="8274FD84" w:tentative="1">
      <w:start w:val="1"/>
      <w:numFmt w:val="bullet"/>
      <w:lvlText w:val=""/>
      <w:lvlJc w:val="left"/>
      <w:pPr>
        <w:ind w:left="2880" w:hanging="360"/>
      </w:pPr>
      <w:rPr>
        <w:rFonts w:ascii="Symbol" w:hAnsi="Symbol" w:hint="default"/>
      </w:rPr>
    </w:lvl>
    <w:lvl w:ilvl="4" w:tplc="5B74CA3E" w:tentative="1">
      <w:start w:val="1"/>
      <w:numFmt w:val="bullet"/>
      <w:lvlText w:val="o"/>
      <w:lvlJc w:val="left"/>
      <w:pPr>
        <w:ind w:left="3600" w:hanging="360"/>
      </w:pPr>
      <w:rPr>
        <w:rFonts w:ascii="Courier New" w:hAnsi="Courier New" w:cs="Courier New" w:hint="default"/>
      </w:rPr>
    </w:lvl>
    <w:lvl w:ilvl="5" w:tplc="5D144358" w:tentative="1">
      <w:start w:val="1"/>
      <w:numFmt w:val="bullet"/>
      <w:lvlText w:val=""/>
      <w:lvlJc w:val="left"/>
      <w:pPr>
        <w:ind w:left="4320" w:hanging="360"/>
      </w:pPr>
      <w:rPr>
        <w:rFonts w:ascii="Wingdings" w:hAnsi="Wingdings" w:hint="default"/>
      </w:rPr>
    </w:lvl>
    <w:lvl w:ilvl="6" w:tplc="04D829FC" w:tentative="1">
      <w:start w:val="1"/>
      <w:numFmt w:val="bullet"/>
      <w:lvlText w:val=""/>
      <w:lvlJc w:val="left"/>
      <w:pPr>
        <w:ind w:left="5040" w:hanging="360"/>
      </w:pPr>
      <w:rPr>
        <w:rFonts w:ascii="Symbol" w:hAnsi="Symbol" w:hint="default"/>
      </w:rPr>
    </w:lvl>
    <w:lvl w:ilvl="7" w:tplc="2CAE80CE" w:tentative="1">
      <w:start w:val="1"/>
      <w:numFmt w:val="bullet"/>
      <w:lvlText w:val="o"/>
      <w:lvlJc w:val="left"/>
      <w:pPr>
        <w:ind w:left="5760" w:hanging="360"/>
      </w:pPr>
      <w:rPr>
        <w:rFonts w:ascii="Courier New" w:hAnsi="Courier New" w:cs="Courier New" w:hint="default"/>
      </w:rPr>
    </w:lvl>
    <w:lvl w:ilvl="8" w:tplc="CE5401EE" w:tentative="1">
      <w:start w:val="1"/>
      <w:numFmt w:val="bullet"/>
      <w:lvlText w:val=""/>
      <w:lvlJc w:val="left"/>
      <w:pPr>
        <w:ind w:left="6480" w:hanging="360"/>
      </w:pPr>
      <w:rPr>
        <w:rFonts w:ascii="Wingdings" w:hAnsi="Wingdings" w:hint="default"/>
      </w:rPr>
    </w:lvl>
  </w:abstractNum>
  <w:abstractNum w:abstractNumId="77" w15:restartNumberingAfterBreak="0">
    <w:nsid w:val="3D5518B9"/>
    <w:multiLevelType w:val="hybridMultilevel"/>
    <w:tmpl w:val="13BEC8F4"/>
    <w:lvl w:ilvl="0" w:tplc="F084AF2A">
      <w:start w:val="1"/>
      <w:numFmt w:val="bullet"/>
      <w:lvlText w:val="o"/>
      <w:lvlJc w:val="left"/>
      <w:pPr>
        <w:ind w:left="720" w:hanging="360"/>
      </w:pPr>
      <w:rPr>
        <w:rFonts w:ascii="Courier New" w:hAnsi="Courier New" w:cs="Courier New" w:hint="default"/>
        <w:sz w:val="10"/>
        <w:szCs w:val="10"/>
      </w:rPr>
    </w:lvl>
    <w:lvl w:ilvl="1" w:tplc="5CC8F5B0" w:tentative="1">
      <w:start w:val="1"/>
      <w:numFmt w:val="bullet"/>
      <w:lvlText w:val="o"/>
      <w:lvlJc w:val="left"/>
      <w:pPr>
        <w:ind w:left="1440" w:hanging="360"/>
      </w:pPr>
      <w:rPr>
        <w:rFonts w:ascii="Courier New" w:hAnsi="Courier New" w:cs="Courier New" w:hint="default"/>
      </w:rPr>
    </w:lvl>
    <w:lvl w:ilvl="2" w:tplc="EAB6CAA0" w:tentative="1">
      <w:start w:val="1"/>
      <w:numFmt w:val="bullet"/>
      <w:lvlText w:val=""/>
      <w:lvlJc w:val="left"/>
      <w:pPr>
        <w:ind w:left="2160" w:hanging="360"/>
      </w:pPr>
      <w:rPr>
        <w:rFonts w:ascii="Wingdings" w:hAnsi="Wingdings" w:hint="default"/>
      </w:rPr>
    </w:lvl>
    <w:lvl w:ilvl="3" w:tplc="174AB262" w:tentative="1">
      <w:start w:val="1"/>
      <w:numFmt w:val="bullet"/>
      <w:lvlText w:val=""/>
      <w:lvlJc w:val="left"/>
      <w:pPr>
        <w:ind w:left="2880" w:hanging="360"/>
      </w:pPr>
      <w:rPr>
        <w:rFonts w:ascii="Symbol" w:hAnsi="Symbol" w:hint="default"/>
      </w:rPr>
    </w:lvl>
    <w:lvl w:ilvl="4" w:tplc="00FC2ABA" w:tentative="1">
      <w:start w:val="1"/>
      <w:numFmt w:val="bullet"/>
      <w:lvlText w:val="o"/>
      <w:lvlJc w:val="left"/>
      <w:pPr>
        <w:ind w:left="3600" w:hanging="360"/>
      </w:pPr>
      <w:rPr>
        <w:rFonts w:ascii="Courier New" w:hAnsi="Courier New" w:cs="Courier New" w:hint="default"/>
      </w:rPr>
    </w:lvl>
    <w:lvl w:ilvl="5" w:tplc="83EA078A" w:tentative="1">
      <w:start w:val="1"/>
      <w:numFmt w:val="bullet"/>
      <w:lvlText w:val=""/>
      <w:lvlJc w:val="left"/>
      <w:pPr>
        <w:ind w:left="4320" w:hanging="360"/>
      </w:pPr>
      <w:rPr>
        <w:rFonts w:ascii="Wingdings" w:hAnsi="Wingdings" w:hint="default"/>
      </w:rPr>
    </w:lvl>
    <w:lvl w:ilvl="6" w:tplc="7BD6486E" w:tentative="1">
      <w:start w:val="1"/>
      <w:numFmt w:val="bullet"/>
      <w:lvlText w:val=""/>
      <w:lvlJc w:val="left"/>
      <w:pPr>
        <w:ind w:left="5040" w:hanging="360"/>
      </w:pPr>
      <w:rPr>
        <w:rFonts w:ascii="Symbol" w:hAnsi="Symbol" w:hint="default"/>
      </w:rPr>
    </w:lvl>
    <w:lvl w:ilvl="7" w:tplc="1CF67BFA" w:tentative="1">
      <w:start w:val="1"/>
      <w:numFmt w:val="bullet"/>
      <w:lvlText w:val="o"/>
      <w:lvlJc w:val="left"/>
      <w:pPr>
        <w:ind w:left="5760" w:hanging="360"/>
      </w:pPr>
      <w:rPr>
        <w:rFonts w:ascii="Courier New" w:hAnsi="Courier New" w:cs="Courier New" w:hint="default"/>
      </w:rPr>
    </w:lvl>
    <w:lvl w:ilvl="8" w:tplc="C986B48C" w:tentative="1">
      <w:start w:val="1"/>
      <w:numFmt w:val="bullet"/>
      <w:lvlText w:val=""/>
      <w:lvlJc w:val="left"/>
      <w:pPr>
        <w:ind w:left="6480" w:hanging="360"/>
      </w:pPr>
      <w:rPr>
        <w:rFonts w:ascii="Wingdings" w:hAnsi="Wingdings" w:hint="default"/>
      </w:rPr>
    </w:lvl>
  </w:abstractNum>
  <w:abstractNum w:abstractNumId="78" w15:restartNumberingAfterBreak="0">
    <w:nsid w:val="3E4C2A6E"/>
    <w:multiLevelType w:val="hybridMultilevel"/>
    <w:tmpl w:val="F58A4A84"/>
    <w:lvl w:ilvl="0" w:tplc="F65498D8">
      <w:start w:val="1"/>
      <w:numFmt w:val="bullet"/>
      <w:lvlText w:val="●"/>
      <w:lvlJc w:val="left"/>
      <w:pPr>
        <w:tabs>
          <w:tab w:val="num" w:pos="720"/>
        </w:tabs>
        <w:ind w:left="720" w:hanging="360"/>
      </w:pPr>
      <w:rPr>
        <w:rFonts w:ascii="Arial" w:hAnsi="Arial" w:hint="default"/>
      </w:rPr>
    </w:lvl>
    <w:lvl w:ilvl="1" w:tplc="FEDA7708" w:tentative="1">
      <w:start w:val="1"/>
      <w:numFmt w:val="bullet"/>
      <w:lvlText w:val="●"/>
      <w:lvlJc w:val="left"/>
      <w:pPr>
        <w:tabs>
          <w:tab w:val="num" w:pos="1440"/>
        </w:tabs>
        <w:ind w:left="1440" w:hanging="360"/>
      </w:pPr>
      <w:rPr>
        <w:rFonts w:ascii="Arial" w:hAnsi="Arial" w:hint="default"/>
      </w:rPr>
    </w:lvl>
    <w:lvl w:ilvl="2" w:tplc="E264D892" w:tentative="1">
      <w:start w:val="1"/>
      <w:numFmt w:val="bullet"/>
      <w:lvlText w:val="●"/>
      <w:lvlJc w:val="left"/>
      <w:pPr>
        <w:tabs>
          <w:tab w:val="num" w:pos="2160"/>
        </w:tabs>
        <w:ind w:left="2160" w:hanging="360"/>
      </w:pPr>
      <w:rPr>
        <w:rFonts w:ascii="Arial" w:hAnsi="Arial" w:hint="default"/>
      </w:rPr>
    </w:lvl>
    <w:lvl w:ilvl="3" w:tplc="F996BA68" w:tentative="1">
      <w:start w:val="1"/>
      <w:numFmt w:val="bullet"/>
      <w:lvlText w:val="●"/>
      <w:lvlJc w:val="left"/>
      <w:pPr>
        <w:tabs>
          <w:tab w:val="num" w:pos="2880"/>
        </w:tabs>
        <w:ind w:left="2880" w:hanging="360"/>
      </w:pPr>
      <w:rPr>
        <w:rFonts w:ascii="Arial" w:hAnsi="Arial" w:hint="default"/>
      </w:rPr>
    </w:lvl>
    <w:lvl w:ilvl="4" w:tplc="B0AE8564" w:tentative="1">
      <w:start w:val="1"/>
      <w:numFmt w:val="bullet"/>
      <w:lvlText w:val="●"/>
      <w:lvlJc w:val="left"/>
      <w:pPr>
        <w:tabs>
          <w:tab w:val="num" w:pos="3600"/>
        </w:tabs>
        <w:ind w:left="3600" w:hanging="360"/>
      </w:pPr>
      <w:rPr>
        <w:rFonts w:ascii="Arial" w:hAnsi="Arial" w:hint="default"/>
      </w:rPr>
    </w:lvl>
    <w:lvl w:ilvl="5" w:tplc="E76256B8" w:tentative="1">
      <w:start w:val="1"/>
      <w:numFmt w:val="bullet"/>
      <w:lvlText w:val="●"/>
      <w:lvlJc w:val="left"/>
      <w:pPr>
        <w:tabs>
          <w:tab w:val="num" w:pos="4320"/>
        </w:tabs>
        <w:ind w:left="4320" w:hanging="360"/>
      </w:pPr>
      <w:rPr>
        <w:rFonts w:ascii="Arial" w:hAnsi="Arial" w:hint="default"/>
      </w:rPr>
    </w:lvl>
    <w:lvl w:ilvl="6" w:tplc="2A8A7024" w:tentative="1">
      <w:start w:val="1"/>
      <w:numFmt w:val="bullet"/>
      <w:lvlText w:val="●"/>
      <w:lvlJc w:val="left"/>
      <w:pPr>
        <w:tabs>
          <w:tab w:val="num" w:pos="5040"/>
        </w:tabs>
        <w:ind w:left="5040" w:hanging="360"/>
      </w:pPr>
      <w:rPr>
        <w:rFonts w:ascii="Arial" w:hAnsi="Arial" w:hint="default"/>
      </w:rPr>
    </w:lvl>
    <w:lvl w:ilvl="7" w:tplc="B01A5C3C" w:tentative="1">
      <w:start w:val="1"/>
      <w:numFmt w:val="bullet"/>
      <w:lvlText w:val="●"/>
      <w:lvlJc w:val="left"/>
      <w:pPr>
        <w:tabs>
          <w:tab w:val="num" w:pos="5760"/>
        </w:tabs>
        <w:ind w:left="5760" w:hanging="360"/>
      </w:pPr>
      <w:rPr>
        <w:rFonts w:ascii="Arial" w:hAnsi="Arial" w:hint="default"/>
      </w:rPr>
    </w:lvl>
    <w:lvl w:ilvl="8" w:tplc="F75C4F66"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3EF86D9C"/>
    <w:multiLevelType w:val="hybridMultilevel"/>
    <w:tmpl w:val="B0B0F83E"/>
    <w:lvl w:ilvl="0" w:tplc="924A9FC2">
      <w:start w:val="1"/>
      <w:numFmt w:val="bullet"/>
      <w:lvlText w:val=""/>
      <w:lvlJc w:val="left"/>
      <w:pPr>
        <w:ind w:left="720" w:hanging="360"/>
      </w:pPr>
      <w:rPr>
        <w:rFonts w:ascii="Symbol" w:hAnsi="Symbol" w:hint="default"/>
      </w:rPr>
    </w:lvl>
    <w:lvl w:ilvl="1" w:tplc="644EA1A8" w:tentative="1">
      <w:start w:val="1"/>
      <w:numFmt w:val="bullet"/>
      <w:lvlText w:val="o"/>
      <w:lvlJc w:val="left"/>
      <w:pPr>
        <w:ind w:left="1440" w:hanging="360"/>
      </w:pPr>
      <w:rPr>
        <w:rFonts w:ascii="Courier New" w:hAnsi="Courier New" w:cs="Courier New" w:hint="default"/>
      </w:rPr>
    </w:lvl>
    <w:lvl w:ilvl="2" w:tplc="12EC5700" w:tentative="1">
      <w:start w:val="1"/>
      <w:numFmt w:val="bullet"/>
      <w:lvlText w:val=""/>
      <w:lvlJc w:val="left"/>
      <w:pPr>
        <w:ind w:left="2160" w:hanging="360"/>
      </w:pPr>
      <w:rPr>
        <w:rFonts w:ascii="Wingdings" w:hAnsi="Wingdings" w:hint="default"/>
      </w:rPr>
    </w:lvl>
    <w:lvl w:ilvl="3" w:tplc="14B60222" w:tentative="1">
      <w:start w:val="1"/>
      <w:numFmt w:val="bullet"/>
      <w:lvlText w:val=""/>
      <w:lvlJc w:val="left"/>
      <w:pPr>
        <w:ind w:left="2880" w:hanging="360"/>
      </w:pPr>
      <w:rPr>
        <w:rFonts w:ascii="Symbol" w:hAnsi="Symbol" w:hint="default"/>
      </w:rPr>
    </w:lvl>
    <w:lvl w:ilvl="4" w:tplc="24949538" w:tentative="1">
      <w:start w:val="1"/>
      <w:numFmt w:val="bullet"/>
      <w:lvlText w:val="o"/>
      <w:lvlJc w:val="left"/>
      <w:pPr>
        <w:ind w:left="3600" w:hanging="360"/>
      </w:pPr>
      <w:rPr>
        <w:rFonts w:ascii="Courier New" w:hAnsi="Courier New" w:cs="Courier New" w:hint="default"/>
      </w:rPr>
    </w:lvl>
    <w:lvl w:ilvl="5" w:tplc="1152D60C" w:tentative="1">
      <w:start w:val="1"/>
      <w:numFmt w:val="bullet"/>
      <w:lvlText w:val=""/>
      <w:lvlJc w:val="left"/>
      <w:pPr>
        <w:ind w:left="4320" w:hanging="360"/>
      </w:pPr>
      <w:rPr>
        <w:rFonts w:ascii="Wingdings" w:hAnsi="Wingdings" w:hint="default"/>
      </w:rPr>
    </w:lvl>
    <w:lvl w:ilvl="6" w:tplc="28BAB870" w:tentative="1">
      <w:start w:val="1"/>
      <w:numFmt w:val="bullet"/>
      <w:lvlText w:val=""/>
      <w:lvlJc w:val="left"/>
      <w:pPr>
        <w:ind w:left="5040" w:hanging="360"/>
      </w:pPr>
      <w:rPr>
        <w:rFonts w:ascii="Symbol" w:hAnsi="Symbol" w:hint="default"/>
      </w:rPr>
    </w:lvl>
    <w:lvl w:ilvl="7" w:tplc="53A42D9C" w:tentative="1">
      <w:start w:val="1"/>
      <w:numFmt w:val="bullet"/>
      <w:lvlText w:val="o"/>
      <w:lvlJc w:val="left"/>
      <w:pPr>
        <w:ind w:left="5760" w:hanging="360"/>
      </w:pPr>
      <w:rPr>
        <w:rFonts w:ascii="Courier New" w:hAnsi="Courier New" w:cs="Courier New" w:hint="default"/>
      </w:rPr>
    </w:lvl>
    <w:lvl w:ilvl="8" w:tplc="3B6ACAA2" w:tentative="1">
      <w:start w:val="1"/>
      <w:numFmt w:val="bullet"/>
      <w:lvlText w:val=""/>
      <w:lvlJc w:val="left"/>
      <w:pPr>
        <w:ind w:left="6480" w:hanging="360"/>
      </w:pPr>
      <w:rPr>
        <w:rFonts w:ascii="Wingdings" w:hAnsi="Wingdings" w:hint="default"/>
      </w:rPr>
    </w:lvl>
  </w:abstractNum>
  <w:abstractNum w:abstractNumId="80" w15:restartNumberingAfterBreak="0">
    <w:nsid w:val="3F141741"/>
    <w:multiLevelType w:val="hybridMultilevel"/>
    <w:tmpl w:val="8EDACCD0"/>
    <w:lvl w:ilvl="0" w:tplc="F106F7C2">
      <w:start w:val="1"/>
      <w:numFmt w:val="bullet"/>
      <w:lvlText w:val="●"/>
      <w:lvlJc w:val="left"/>
      <w:pPr>
        <w:tabs>
          <w:tab w:val="num" w:pos="720"/>
        </w:tabs>
        <w:ind w:left="720" w:hanging="360"/>
      </w:pPr>
      <w:rPr>
        <w:rFonts w:ascii="Times New Roman" w:hAnsi="Times New Roman" w:hint="default"/>
      </w:rPr>
    </w:lvl>
    <w:lvl w:ilvl="1" w:tplc="5DC481B2" w:tentative="1">
      <w:start w:val="1"/>
      <w:numFmt w:val="bullet"/>
      <w:lvlText w:val="●"/>
      <w:lvlJc w:val="left"/>
      <w:pPr>
        <w:tabs>
          <w:tab w:val="num" w:pos="1440"/>
        </w:tabs>
        <w:ind w:left="1440" w:hanging="360"/>
      </w:pPr>
      <w:rPr>
        <w:rFonts w:ascii="Times New Roman" w:hAnsi="Times New Roman" w:hint="default"/>
      </w:rPr>
    </w:lvl>
    <w:lvl w:ilvl="2" w:tplc="06E27C10" w:tentative="1">
      <w:start w:val="1"/>
      <w:numFmt w:val="bullet"/>
      <w:lvlText w:val="●"/>
      <w:lvlJc w:val="left"/>
      <w:pPr>
        <w:tabs>
          <w:tab w:val="num" w:pos="2160"/>
        </w:tabs>
        <w:ind w:left="2160" w:hanging="360"/>
      </w:pPr>
      <w:rPr>
        <w:rFonts w:ascii="Times New Roman" w:hAnsi="Times New Roman" w:hint="default"/>
      </w:rPr>
    </w:lvl>
    <w:lvl w:ilvl="3" w:tplc="DDAED9CE" w:tentative="1">
      <w:start w:val="1"/>
      <w:numFmt w:val="bullet"/>
      <w:lvlText w:val="●"/>
      <w:lvlJc w:val="left"/>
      <w:pPr>
        <w:tabs>
          <w:tab w:val="num" w:pos="2880"/>
        </w:tabs>
        <w:ind w:left="2880" w:hanging="360"/>
      </w:pPr>
      <w:rPr>
        <w:rFonts w:ascii="Times New Roman" w:hAnsi="Times New Roman" w:hint="default"/>
      </w:rPr>
    </w:lvl>
    <w:lvl w:ilvl="4" w:tplc="63205CBE" w:tentative="1">
      <w:start w:val="1"/>
      <w:numFmt w:val="bullet"/>
      <w:lvlText w:val="●"/>
      <w:lvlJc w:val="left"/>
      <w:pPr>
        <w:tabs>
          <w:tab w:val="num" w:pos="3600"/>
        </w:tabs>
        <w:ind w:left="3600" w:hanging="360"/>
      </w:pPr>
      <w:rPr>
        <w:rFonts w:ascii="Times New Roman" w:hAnsi="Times New Roman" w:hint="default"/>
      </w:rPr>
    </w:lvl>
    <w:lvl w:ilvl="5" w:tplc="7902DC3A" w:tentative="1">
      <w:start w:val="1"/>
      <w:numFmt w:val="bullet"/>
      <w:lvlText w:val="●"/>
      <w:lvlJc w:val="left"/>
      <w:pPr>
        <w:tabs>
          <w:tab w:val="num" w:pos="4320"/>
        </w:tabs>
        <w:ind w:left="4320" w:hanging="360"/>
      </w:pPr>
      <w:rPr>
        <w:rFonts w:ascii="Times New Roman" w:hAnsi="Times New Roman" w:hint="default"/>
      </w:rPr>
    </w:lvl>
    <w:lvl w:ilvl="6" w:tplc="5518E38C" w:tentative="1">
      <w:start w:val="1"/>
      <w:numFmt w:val="bullet"/>
      <w:lvlText w:val="●"/>
      <w:lvlJc w:val="left"/>
      <w:pPr>
        <w:tabs>
          <w:tab w:val="num" w:pos="5040"/>
        </w:tabs>
        <w:ind w:left="5040" w:hanging="360"/>
      </w:pPr>
      <w:rPr>
        <w:rFonts w:ascii="Times New Roman" w:hAnsi="Times New Roman" w:hint="default"/>
      </w:rPr>
    </w:lvl>
    <w:lvl w:ilvl="7" w:tplc="1CBA7528" w:tentative="1">
      <w:start w:val="1"/>
      <w:numFmt w:val="bullet"/>
      <w:lvlText w:val="●"/>
      <w:lvlJc w:val="left"/>
      <w:pPr>
        <w:tabs>
          <w:tab w:val="num" w:pos="5760"/>
        </w:tabs>
        <w:ind w:left="5760" w:hanging="360"/>
      </w:pPr>
      <w:rPr>
        <w:rFonts w:ascii="Times New Roman" w:hAnsi="Times New Roman" w:hint="default"/>
      </w:rPr>
    </w:lvl>
    <w:lvl w:ilvl="8" w:tplc="F7287BFE" w:tentative="1">
      <w:start w:val="1"/>
      <w:numFmt w:val="bullet"/>
      <w:lvlText w:val="●"/>
      <w:lvlJc w:val="left"/>
      <w:pPr>
        <w:tabs>
          <w:tab w:val="num" w:pos="6480"/>
        </w:tabs>
        <w:ind w:left="6480" w:hanging="360"/>
      </w:pPr>
      <w:rPr>
        <w:rFonts w:ascii="Times New Roman" w:hAnsi="Times New Roman" w:hint="default"/>
      </w:rPr>
    </w:lvl>
  </w:abstractNum>
  <w:abstractNum w:abstractNumId="81" w15:restartNumberingAfterBreak="0">
    <w:nsid w:val="402B755D"/>
    <w:multiLevelType w:val="hybridMultilevel"/>
    <w:tmpl w:val="8B22294C"/>
    <w:lvl w:ilvl="0" w:tplc="3A52D760">
      <w:start w:val="1"/>
      <w:numFmt w:val="bullet"/>
      <w:lvlText w:val=""/>
      <w:lvlJc w:val="left"/>
      <w:pPr>
        <w:ind w:left="720" w:hanging="360"/>
      </w:pPr>
      <w:rPr>
        <w:rFonts w:ascii="Symbol" w:hAnsi="Symbol" w:hint="default"/>
      </w:rPr>
    </w:lvl>
    <w:lvl w:ilvl="1" w:tplc="0ED0B658" w:tentative="1">
      <w:start w:val="1"/>
      <w:numFmt w:val="bullet"/>
      <w:lvlText w:val="o"/>
      <w:lvlJc w:val="left"/>
      <w:pPr>
        <w:ind w:left="1440" w:hanging="360"/>
      </w:pPr>
      <w:rPr>
        <w:rFonts w:ascii="Courier New" w:hAnsi="Courier New" w:cs="Courier New" w:hint="default"/>
      </w:rPr>
    </w:lvl>
    <w:lvl w:ilvl="2" w:tplc="CB6ED866" w:tentative="1">
      <w:start w:val="1"/>
      <w:numFmt w:val="bullet"/>
      <w:lvlText w:val=""/>
      <w:lvlJc w:val="left"/>
      <w:pPr>
        <w:ind w:left="2160" w:hanging="360"/>
      </w:pPr>
      <w:rPr>
        <w:rFonts w:ascii="Wingdings" w:hAnsi="Wingdings" w:hint="default"/>
      </w:rPr>
    </w:lvl>
    <w:lvl w:ilvl="3" w:tplc="776CD8E6" w:tentative="1">
      <w:start w:val="1"/>
      <w:numFmt w:val="bullet"/>
      <w:lvlText w:val=""/>
      <w:lvlJc w:val="left"/>
      <w:pPr>
        <w:ind w:left="2880" w:hanging="360"/>
      </w:pPr>
      <w:rPr>
        <w:rFonts w:ascii="Symbol" w:hAnsi="Symbol" w:hint="default"/>
      </w:rPr>
    </w:lvl>
    <w:lvl w:ilvl="4" w:tplc="8B407C04" w:tentative="1">
      <w:start w:val="1"/>
      <w:numFmt w:val="bullet"/>
      <w:lvlText w:val="o"/>
      <w:lvlJc w:val="left"/>
      <w:pPr>
        <w:ind w:left="3600" w:hanging="360"/>
      </w:pPr>
      <w:rPr>
        <w:rFonts w:ascii="Courier New" w:hAnsi="Courier New" w:cs="Courier New" w:hint="default"/>
      </w:rPr>
    </w:lvl>
    <w:lvl w:ilvl="5" w:tplc="1AB2996C" w:tentative="1">
      <w:start w:val="1"/>
      <w:numFmt w:val="bullet"/>
      <w:lvlText w:val=""/>
      <w:lvlJc w:val="left"/>
      <w:pPr>
        <w:ind w:left="4320" w:hanging="360"/>
      </w:pPr>
      <w:rPr>
        <w:rFonts w:ascii="Wingdings" w:hAnsi="Wingdings" w:hint="default"/>
      </w:rPr>
    </w:lvl>
    <w:lvl w:ilvl="6" w:tplc="56546A3E" w:tentative="1">
      <w:start w:val="1"/>
      <w:numFmt w:val="bullet"/>
      <w:lvlText w:val=""/>
      <w:lvlJc w:val="left"/>
      <w:pPr>
        <w:ind w:left="5040" w:hanging="360"/>
      </w:pPr>
      <w:rPr>
        <w:rFonts w:ascii="Symbol" w:hAnsi="Symbol" w:hint="default"/>
      </w:rPr>
    </w:lvl>
    <w:lvl w:ilvl="7" w:tplc="61E4DA4E" w:tentative="1">
      <w:start w:val="1"/>
      <w:numFmt w:val="bullet"/>
      <w:lvlText w:val="o"/>
      <w:lvlJc w:val="left"/>
      <w:pPr>
        <w:ind w:left="5760" w:hanging="360"/>
      </w:pPr>
      <w:rPr>
        <w:rFonts w:ascii="Courier New" w:hAnsi="Courier New" w:cs="Courier New" w:hint="default"/>
      </w:rPr>
    </w:lvl>
    <w:lvl w:ilvl="8" w:tplc="92A069F8" w:tentative="1">
      <w:start w:val="1"/>
      <w:numFmt w:val="bullet"/>
      <w:lvlText w:val=""/>
      <w:lvlJc w:val="left"/>
      <w:pPr>
        <w:ind w:left="6480" w:hanging="360"/>
      </w:pPr>
      <w:rPr>
        <w:rFonts w:ascii="Wingdings" w:hAnsi="Wingdings" w:hint="default"/>
      </w:rPr>
    </w:lvl>
  </w:abstractNum>
  <w:abstractNum w:abstractNumId="82" w15:restartNumberingAfterBreak="0">
    <w:nsid w:val="41F343ED"/>
    <w:multiLevelType w:val="hybridMultilevel"/>
    <w:tmpl w:val="3BCA3098"/>
    <w:lvl w:ilvl="0" w:tplc="6E483938">
      <w:start w:val="1"/>
      <w:numFmt w:val="bullet"/>
      <w:lvlText w:val=""/>
      <w:lvlJc w:val="left"/>
      <w:pPr>
        <w:ind w:left="720" w:hanging="360"/>
      </w:pPr>
      <w:rPr>
        <w:rFonts w:ascii="Symbol" w:hAnsi="Symbol" w:hint="default"/>
      </w:rPr>
    </w:lvl>
    <w:lvl w:ilvl="1" w:tplc="7B92F544" w:tentative="1">
      <w:start w:val="1"/>
      <w:numFmt w:val="bullet"/>
      <w:lvlText w:val="o"/>
      <w:lvlJc w:val="left"/>
      <w:pPr>
        <w:ind w:left="1440" w:hanging="360"/>
      </w:pPr>
      <w:rPr>
        <w:rFonts w:ascii="Courier New" w:hAnsi="Courier New" w:cs="Courier New" w:hint="default"/>
      </w:rPr>
    </w:lvl>
    <w:lvl w:ilvl="2" w:tplc="C82A9BC4" w:tentative="1">
      <w:start w:val="1"/>
      <w:numFmt w:val="bullet"/>
      <w:lvlText w:val=""/>
      <w:lvlJc w:val="left"/>
      <w:pPr>
        <w:ind w:left="2160" w:hanging="360"/>
      </w:pPr>
      <w:rPr>
        <w:rFonts w:ascii="Wingdings" w:hAnsi="Wingdings" w:hint="default"/>
      </w:rPr>
    </w:lvl>
    <w:lvl w:ilvl="3" w:tplc="567401F0" w:tentative="1">
      <w:start w:val="1"/>
      <w:numFmt w:val="bullet"/>
      <w:lvlText w:val=""/>
      <w:lvlJc w:val="left"/>
      <w:pPr>
        <w:ind w:left="2880" w:hanging="360"/>
      </w:pPr>
      <w:rPr>
        <w:rFonts w:ascii="Symbol" w:hAnsi="Symbol" w:hint="default"/>
      </w:rPr>
    </w:lvl>
    <w:lvl w:ilvl="4" w:tplc="C2D88938" w:tentative="1">
      <w:start w:val="1"/>
      <w:numFmt w:val="bullet"/>
      <w:lvlText w:val="o"/>
      <w:lvlJc w:val="left"/>
      <w:pPr>
        <w:ind w:left="3600" w:hanging="360"/>
      </w:pPr>
      <w:rPr>
        <w:rFonts w:ascii="Courier New" w:hAnsi="Courier New" w:cs="Courier New" w:hint="default"/>
      </w:rPr>
    </w:lvl>
    <w:lvl w:ilvl="5" w:tplc="98E06FE0" w:tentative="1">
      <w:start w:val="1"/>
      <w:numFmt w:val="bullet"/>
      <w:lvlText w:val=""/>
      <w:lvlJc w:val="left"/>
      <w:pPr>
        <w:ind w:left="4320" w:hanging="360"/>
      </w:pPr>
      <w:rPr>
        <w:rFonts w:ascii="Wingdings" w:hAnsi="Wingdings" w:hint="default"/>
      </w:rPr>
    </w:lvl>
    <w:lvl w:ilvl="6" w:tplc="7DA6D4BA" w:tentative="1">
      <w:start w:val="1"/>
      <w:numFmt w:val="bullet"/>
      <w:lvlText w:val=""/>
      <w:lvlJc w:val="left"/>
      <w:pPr>
        <w:ind w:left="5040" w:hanging="360"/>
      </w:pPr>
      <w:rPr>
        <w:rFonts w:ascii="Symbol" w:hAnsi="Symbol" w:hint="default"/>
      </w:rPr>
    </w:lvl>
    <w:lvl w:ilvl="7" w:tplc="98EE8DF4" w:tentative="1">
      <w:start w:val="1"/>
      <w:numFmt w:val="bullet"/>
      <w:lvlText w:val="o"/>
      <w:lvlJc w:val="left"/>
      <w:pPr>
        <w:ind w:left="5760" w:hanging="360"/>
      </w:pPr>
      <w:rPr>
        <w:rFonts w:ascii="Courier New" w:hAnsi="Courier New" w:cs="Courier New" w:hint="default"/>
      </w:rPr>
    </w:lvl>
    <w:lvl w:ilvl="8" w:tplc="3814C05E" w:tentative="1">
      <w:start w:val="1"/>
      <w:numFmt w:val="bullet"/>
      <w:lvlText w:val=""/>
      <w:lvlJc w:val="left"/>
      <w:pPr>
        <w:ind w:left="6480" w:hanging="360"/>
      </w:pPr>
      <w:rPr>
        <w:rFonts w:ascii="Wingdings" w:hAnsi="Wingdings" w:hint="default"/>
      </w:rPr>
    </w:lvl>
  </w:abstractNum>
  <w:abstractNum w:abstractNumId="83" w15:restartNumberingAfterBreak="0">
    <w:nsid w:val="420745AA"/>
    <w:multiLevelType w:val="hybridMultilevel"/>
    <w:tmpl w:val="929E5138"/>
    <w:lvl w:ilvl="0" w:tplc="42D66BDA">
      <w:start w:val="1"/>
      <w:numFmt w:val="bullet"/>
      <w:lvlText w:val="●"/>
      <w:lvlJc w:val="left"/>
      <w:pPr>
        <w:tabs>
          <w:tab w:val="num" w:pos="720"/>
        </w:tabs>
        <w:ind w:left="720" w:hanging="360"/>
      </w:pPr>
      <w:rPr>
        <w:rFonts w:ascii="Times New Roman" w:hAnsi="Times New Roman" w:hint="default"/>
      </w:rPr>
    </w:lvl>
    <w:lvl w:ilvl="1" w:tplc="F244BF08">
      <w:numFmt w:val="bullet"/>
      <w:lvlText w:val="○"/>
      <w:lvlJc w:val="left"/>
      <w:pPr>
        <w:tabs>
          <w:tab w:val="num" w:pos="1440"/>
        </w:tabs>
        <w:ind w:left="1440" w:hanging="360"/>
      </w:pPr>
      <w:rPr>
        <w:rFonts w:ascii="Times New Roman" w:hAnsi="Times New Roman" w:hint="default"/>
      </w:rPr>
    </w:lvl>
    <w:lvl w:ilvl="2" w:tplc="38BA920C" w:tentative="1">
      <w:start w:val="1"/>
      <w:numFmt w:val="bullet"/>
      <w:lvlText w:val="●"/>
      <w:lvlJc w:val="left"/>
      <w:pPr>
        <w:tabs>
          <w:tab w:val="num" w:pos="2160"/>
        </w:tabs>
        <w:ind w:left="2160" w:hanging="360"/>
      </w:pPr>
      <w:rPr>
        <w:rFonts w:ascii="Times New Roman" w:hAnsi="Times New Roman" w:hint="default"/>
      </w:rPr>
    </w:lvl>
    <w:lvl w:ilvl="3" w:tplc="738A0622" w:tentative="1">
      <w:start w:val="1"/>
      <w:numFmt w:val="bullet"/>
      <w:lvlText w:val="●"/>
      <w:lvlJc w:val="left"/>
      <w:pPr>
        <w:tabs>
          <w:tab w:val="num" w:pos="2880"/>
        </w:tabs>
        <w:ind w:left="2880" w:hanging="360"/>
      </w:pPr>
      <w:rPr>
        <w:rFonts w:ascii="Times New Roman" w:hAnsi="Times New Roman" w:hint="default"/>
      </w:rPr>
    </w:lvl>
    <w:lvl w:ilvl="4" w:tplc="7F324814" w:tentative="1">
      <w:start w:val="1"/>
      <w:numFmt w:val="bullet"/>
      <w:lvlText w:val="●"/>
      <w:lvlJc w:val="left"/>
      <w:pPr>
        <w:tabs>
          <w:tab w:val="num" w:pos="3600"/>
        </w:tabs>
        <w:ind w:left="3600" w:hanging="360"/>
      </w:pPr>
      <w:rPr>
        <w:rFonts w:ascii="Times New Roman" w:hAnsi="Times New Roman" w:hint="default"/>
      </w:rPr>
    </w:lvl>
    <w:lvl w:ilvl="5" w:tplc="BD50194E" w:tentative="1">
      <w:start w:val="1"/>
      <w:numFmt w:val="bullet"/>
      <w:lvlText w:val="●"/>
      <w:lvlJc w:val="left"/>
      <w:pPr>
        <w:tabs>
          <w:tab w:val="num" w:pos="4320"/>
        </w:tabs>
        <w:ind w:left="4320" w:hanging="360"/>
      </w:pPr>
      <w:rPr>
        <w:rFonts w:ascii="Times New Roman" w:hAnsi="Times New Roman" w:hint="default"/>
      </w:rPr>
    </w:lvl>
    <w:lvl w:ilvl="6" w:tplc="2E60681C" w:tentative="1">
      <w:start w:val="1"/>
      <w:numFmt w:val="bullet"/>
      <w:lvlText w:val="●"/>
      <w:lvlJc w:val="left"/>
      <w:pPr>
        <w:tabs>
          <w:tab w:val="num" w:pos="5040"/>
        </w:tabs>
        <w:ind w:left="5040" w:hanging="360"/>
      </w:pPr>
      <w:rPr>
        <w:rFonts w:ascii="Times New Roman" w:hAnsi="Times New Roman" w:hint="default"/>
      </w:rPr>
    </w:lvl>
    <w:lvl w:ilvl="7" w:tplc="64AA5CA4" w:tentative="1">
      <w:start w:val="1"/>
      <w:numFmt w:val="bullet"/>
      <w:lvlText w:val="●"/>
      <w:lvlJc w:val="left"/>
      <w:pPr>
        <w:tabs>
          <w:tab w:val="num" w:pos="5760"/>
        </w:tabs>
        <w:ind w:left="5760" w:hanging="360"/>
      </w:pPr>
      <w:rPr>
        <w:rFonts w:ascii="Times New Roman" w:hAnsi="Times New Roman" w:hint="default"/>
      </w:rPr>
    </w:lvl>
    <w:lvl w:ilvl="8" w:tplc="7FCAD6DC" w:tentative="1">
      <w:start w:val="1"/>
      <w:numFmt w:val="bullet"/>
      <w:lvlText w:val="●"/>
      <w:lvlJc w:val="left"/>
      <w:pPr>
        <w:tabs>
          <w:tab w:val="num" w:pos="6480"/>
        </w:tabs>
        <w:ind w:left="6480" w:hanging="360"/>
      </w:pPr>
      <w:rPr>
        <w:rFonts w:ascii="Times New Roman" w:hAnsi="Times New Roman" w:hint="default"/>
      </w:rPr>
    </w:lvl>
  </w:abstractNum>
  <w:abstractNum w:abstractNumId="84" w15:restartNumberingAfterBreak="0">
    <w:nsid w:val="43387F8A"/>
    <w:multiLevelType w:val="hybridMultilevel"/>
    <w:tmpl w:val="56B266E6"/>
    <w:lvl w:ilvl="0" w:tplc="2EB65EFC">
      <w:numFmt w:val="bullet"/>
      <w:lvlText w:val="•"/>
      <w:lvlJc w:val="left"/>
      <w:pPr>
        <w:ind w:left="360" w:hanging="360"/>
      </w:pPr>
      <w:rPr>
        <w:rFonts w:ascii="Helvetica" w:hAnsi="Helvetica" w:hint="default"/>
        <w:b w:val="0"/>
        <w:bCs w:val="0"/>
        <w:i w:val="0"/>
        <w:iCs w:val="0"/>
        <w:color w:val="FFFFFF" w:themeColor="background1"/>
        <w:w w:val="100"/>
        <w:sz w:val="14"/>
        <w:szCs w:val="16"/>
      </w:rPr>
    </w:lvl>
    <w:lvl w:ilvl="1" w:tplc="51384DFC" w:tentative="1">
      <w:start w:val="1"/>
      <w:numFmt w:val="bullet"/>
      <w:lvlText w:val="o"/>
      <w:lvlJc w:val="left"/>
      <w:pPr>
        <w:ind w:left="1080" w:hanging="360"/>
      </w:pPr>
      <w:rPr>
        <w:rFonts w:ascii="Courier New" w:hAnsi="Courier New" w:cs="Courier New" w:hint="default"/>
      </w:rPr>
    </w:lvl>
    <w:lvl w:ilvl="2" w:tplc="45F07FB0" w:tentative="1">
      <w:start w:val="1"/>
      <w:numFmt w:val="bullet"/>
      <w:lvlText w:val=""/>
      <w:lvlJc w:val="left"/>
      <w:pPr>
        <w:ind w:left="1800" w:hanging="360"/>
      </w:pPr>
      <w:rPr>
        <w:rFonts w:ascii="Wingdings" w:hAnsi="Wingdings" w:hint="default"/>
      </w:rPr>
    </w:lvl>
    <w:lvl w:ilvl="3" w:tplc="E3A837E6" w:tentative="1">
      <w:start w:val="1"/>
      <w:numFmt w:val="bullet"/>
      <w:lvlText w:val=""/>
      <w:lvlJc w:val="left"/>
      <w:pPr>
        <w:ind w:left="2520" w:hanging="360"/>
      </w:pPr>
      <w:rPr>
        <w:rFonts w:ascii="Symbol" w:hAnsi="Symbol" w:hint="default"/>
      </w:rPr>
    </w:lvl>
    <w:lvl w:ilvl="4" w:tplc="04A47902" w:tentative="1">
      <w:start w:val="1"/>
      <w:numFmt w:val="bullet"/>
      <w:lvlText w:val="o"/>
      <w:lvlJc w:val="left"/>
      <w:pPr>
        <w:ind w:left="3240" w:hanging="360"/>
      </w:pPr>
      <w:rPr>
        <w:rFonts w:ascii="Courier New" w:hAnsi="Courier New" w:cs="Courier New" w:hint="default"/>
      </w:rPr>
    </w:lvl>
    <w:lvl w:ilvl="5" w:tplc="BD96A340" w:tentative="1">
      <w:start w:val="1"/>
      <w:numFmt w:val="bullet"/>
      <w:lvlText w:val=""/>
      <w:lvlJc w:val="left"/>
      <w:pPr>
        <w:ind w:left="3960" w:hanging="360"/>
      </w:pPr>
      <w:rPr>
        <w:rFonts w:ascii="Wingdings" w:hAnsi="Wingdings" w:hint="default"/>
      </w:rPr>
    </w:lvl>
    <w:lvl w:ilvl="6" w:tplc="4822BBD0" w:tentative="1">
      <w:start w:val="1"/>
      <w:numFmt w:val="bullet"/>
      <w:lvlText w:val=""/>
      <w:lvlJc w:val="left"/>
      <w:pPr>
        <w:ind w:left="4680" w:hanging="360"/>
      </w:pPr>
      <w:rPr>
        <w:rFonts w:ascii="Symbol" w:hAnsi="Symbol" w:hint="default"/>
      </w:rPr>
    </w:lvl>
    <w:lvl w:ilvl="7" w:tplc="BF4C487A" w:tentative="1">
      <w:start w:val="1"/>
      <w:numFmt w:val="bullet"/>
      <w:lvlText w:val="o"/>
      <w:lvlJc w:val="left"/>
      <w:pPr>
        <w:ind w:left="5400" w:hanging="360"/>
      </w:pPr>
      <w:rPr>
        <w:rFonts w:ascii="Courier New" w:hAnsi="Courier New" w:cs="Courier New" w:hint="default"/>
      </w:rPr>
    </w:lvl>
    <w:lvl w:ilvl="8" w:tplc="F05A4278" w:tentative="1">
      <w:start w:val="1"/>
      <w:numFmt w:val="bullet"/>
      <w:lvlText w:val=""/>
      <w:lvlJc w:val="left"/>
      <w:pPr>
        <w:ind w:left="6120" w:hanging="360"/>
      </w:pPr>
      <w:rPr>
        <w:rFonts w:ascii="Wingdings" w:hAnsi="Wingdings" w:hint="default"/>
      </w:rPr>
    </w:lvl>
  </w:abstractNum>
  <w:abstractNum w:abstractNumId="85" w15:restartNumberingAfterBreak="0">
    <w:nsid w:val="43F017A3"/>
    <w:multiLevelType w:val="hybridMultilevel"/>
    <w:tmpl w:val="DE249DF4"/>
    <w:lvl w:ilvl="0" w:tplc="CCF8C6BE">
      <w:start w:val="1"/>
      <w:numFmt w:val="bullet"/>
      <w:lvlText w:val=""/>
      <w:lvlJc w:val="left"/>
      <w:pPr>
        <w:ind w:left="720" w:hanging="360"/>
      </w:pPr>
      <w:rPr>
        <w:rFonts w:ascii="Symbol" w:hAnsi="Symbol" w:hint="default"/>
      </w:rPr>
    </w:lvl>
    <w:lvl w:ilvl="1" w:tplc="ED8A4888" w:tentative="1">
      <w:start w:val="1"/>
      <w:numFmt w:val="bullet"/>
      <w:lvlText w:val="o"/>
      <w:lvlJc w:val="left"/>
      <w:pPr>
        <w:ind w:left="1440" w:hanging="360"/>
      </w:pPr>
      <w:rPr>
        <w:rFonts w:ascii="Courier New" w:hAnsi="Courier New" w:cs="Courier New" w:hint="default"/>
      </w:rPr>
    </w:lvl>
    <w:lvl w:ilvl="2" w:tplc="0C2AE69A" w:tentative="1">
      <w:start w:val="1"/>
      <w:numFmt w:val="bullet"/>
      <w:lvlText w:val=""/>
      <w:lvlJc w:val="left"/>
      <w:pPr>
        <w:ind w:left="2160" w:hanging="360"/>
      </w:pPr>
      <w:rPr>
        <w:rFonts w:ascii="Wingdings" w:hAnsi="Wingdings" w:hint="default"/>
      </w:rPr>
    </w:lvl>
    <w:lvl w:ilvl="3" w:tplc="466E3EEC" w:tentative="1">
      <w:start w:val="1"/>
      <w:numFmt w:val="bullet"/>
      <w:lvlText w:val=""/>
      <w:lvlJc w:val="left"/>
      <w:pPr>
        <w:ind w:left="2880" w:hanging="360"/>
      </w:pPr>
      <w:rPr>
        <w:rFonts w:ascii="Symbol" w:hAnsi="Symbol" w:hint="default"/>
      </w:rPr>
    </w:lvl>
    <w:lvl w:ilvl="4" w:tplc="466ABAA8" w:tentative="1">
      <w:start w:val="1"/>
      <w:numFmt w:val="bullet"/>
      <w:lvlText w:val="o"/>
      <w:lvlJc w:val="left"/>
      <w:pPr>
        <w:ind w:left="3600" w:hanging="360"/>
      </w:pPr>
      <w:rPr>
        <w:rFonts w:ascii="Courier New" w:hAnsi="Courier New" w:cs="Courier New" w:hint="default"/>
      </w:rPr>
    </w:lvl>
    <w:lvl w:ilvl="5" w:tplc="57EA4698" w:tentative="1">
      <w:start w:val="1"/>
      <w:numFmt w:val="bullet"/>
      <w:lvlText w:val=""/>
      <w:lvlJc w:val="left"/>
      <w:pPr>
        <w:ind w:left="4320" w:hanging="360"/>
      </w:pPr>
      <w:rPr>
        <w:rFonts w:ascii="Wingdings" w:hAnsi="Wingdings" w:hint="default"/>
      </w:rPr>
    </w:lvl>
    <w:lvl w:ilvl="6" w:tplc="B776CB3A" w:tentative="1">
      <w:start w:val="1"/>
      <w:numFmt w:val="bullet"/>
      <w:lvlText w:val=""/>
      <w:lvlJc w:val="left"/>
      <w:pPr>
        <w:ind w:left="5040" w:hanging="360"/>
      </w:pPr>
      <w:rPr>
        <w:rFonts w:ascii="Symbol" w:hAnsi="Symbol" w:hint="default"/>
      </w:rPr>
    </w:lvl>
    <w:lvl w:ilvl="7" w:tplc="1B225A36" w:tentative="1">
      <w:start w:val="1"/>
      <w:numFmt w:val="bullet"/>
      <w:lvlText w:val="o"/>
      <w:lvlJc w:val="left"/>
      <w:pPr>
        <w:ind w:left="5760" w:hanging="360"/>
      </w:pPr>
      <w:rPr>
        <w:rFonts w:ascii="Courier New" w:hAnsi="Courier New" w:cs="Courier New" w:hint="default"/>
      </w:rPr>
    </w:lvl>
    <w:lvl w:ilvl="8" w:tplc="4C106466" w:tentative="1">
      <w:start w:val="1"/>
      <w:numFmt w:val="bullet"/>
      <w:lvlText w:val=""/>
      <w:lvlJc w:val="left"/>
      <w:pPr>
        <w:ind w:left="6480" w:hanging="360"/>
      </w:pPr>
      <w:rPr>
        <w:rFonts w:ascii="Wingdings" w:hAnsi="Wingdings" w:hint="default"/>
      </w:rPr>
    </w:lvl>
  </w:abstractNum>
  <w:abstractNum w:abstractNumId="86" w15:restartNumberingAfterBreak="0">
    <w:nsid w:val="44E973E0"/>
    <w:multiLevelType w:val="hybridMultilevel"/>
    <w:tmpl w:val="77C2ED5A"/>
    <w:lvl w:ilvl="0" w:tplc="BBCE6E74">
      <w:start w:val="1"/>
      <w:numFmt w:val="bullet"/>
      <w:lvlText w:val=""/>
      <w:lvlJc w:val="left"/>
      <w:pPr>
        <w:ind w:left="720" w:hanging="360"/>
      </w:pPr>
      <w:rPr>
        <w:rFonts w:ascii="Symbol" w:hAnsi="Symbol" w:hint="default"/>
      </w:rPr>
    </w:lvl>
    <w:lvl w:ilvl="1" w:tplc="EC565400" w:tentative="1">
      <w:start w:val="1"/>
      <w:numFmt w:val="bullet"/>
      <w:lvlText w:val="o"/>
      <w:lvlJc w:val="left"/>
      <w:pPr>
        <w:ind w:left="1440" w:hanging="360"/>
      </w:pPr>
      <w:rPr>
        <w:rFonts w:ascii="Courier New" w:hAnsi="Courier New" w:cs="Courier New" w:hint="default"/>
      </w:rPr>
    </w:lvl>
    <w:lvl w:ilvl="2" w:tplc="D6F2982C" w:tentative="1">
      <w:start w:val="1"/>
      <w:numFmt w:val="bullet"/>
      <w:lvlText w:val=""/>
      <w:lvlJc w:val="left"/>
      <w:pPr>
        <w:ind w:left="2160" w:hanging="360"/>
      </w:pPr>
      <w:rPr>
        <w:rFonts w:ascii="Wingdings" w:hAnsi="Wingdings" w:hint="default"/>
      </w:rPr>
    </w:lvl>
    <w:lvl w:ilvl="3" w:tplc="588EB594" w:tentative="1">
      <w:start w:val="1"/>
      <w:numFmt w:val="bullet"/>
      <w:lvlText w:val=""/>
      <w:lvlJc w:val="left"/>
      <w:pPr>
        <w:ind w:left="2880" w:hanging="360"/>
      </w:pPr>
      <w:rPr>
        <w:rFonts w:ascii="Symbol" w:hAnsi="Symbol" w:hint="default"/>
      </w:rPr>
    </w:lvl>
    <w:lvl w:ilvl="4" w:tplc="76E0DB6E" w:tentative="1">
      <w:start w:val="1"/>
      <w:numFmt w:val="bullet"/>
      <w:lvlText w:val="o"/>
      <w:lvlJc w:val="left"/>
      <w:pPr>
        <w:ind w:left="3600" w:hanging="360"/>
      </w:pPr>
      <w:rPr>
        <w:rFonts w:ascii="Courier New" w:hAnsi="Courier New" w:cs="Courier New" w:hint="default"/>
      </w:rPr>
    </w:lvl>
    <w:lvl w:ilvl="5" w:tplc="8448544E" w:tentative="1">
      <w:start w:val="1"/>
      <w:numFmt w:val="bullet"/>
      <w:lvlText w:val=""/>
      <w:lvlJc w:val="left"/>
      <w:pPr>
        <w:ind w:left="4320" w:hanging="360"/>
      </w:pPr>
      <w:rPr>
        <w:rFonts w:ascii="Wingdings" w:hAnsi="Wingdings" w:hint="default"/>
      </w:rPr>
    </w:lvl>
    <w:lvl w:ilvl="6" w:tplc="B64AB93C" w:tentative="1">
      <w:start w:val="1"/>
      <w:numFmt w:val="bullet"/>
      <w:lvlText w:val=""/>
      <w:lvlJc w:val="left"/>
      <w:pPr>
        <w:ind w:left="5040" w:hanging="360"/>
      </w:pPr>
      <w:rPr>
        <w:rFonts w:ascii="Symbol" w:hAnsi="Symbol" w:hint="default"/>
      </w:rPr>
    </w:lvl>
    <w:lvl w:ilvl="7" w:tplc="CBC83FCA" w:tentative="1">
      <w:start w:val="1"/>
      <w:numFmt w:val="bullet"/>
      <w:lvlText w:val="o"/>
      <w:lvlJc w:val="left"/>
      <w:pPr>
        <w:ind w:left="5760" w:hanging="360"/>
      </w:pPr>
      <w:rPr>
        <w:rFonts w:ascii="Courier New" w:hAnsi="Courier New" w:cs="Courier New" w:hint="default"/>
      </w:rPr>
    </w:lvl>
    <w:lvl w:ilvl="8" w:tplc="95B270B2" w:tentative="1">
      <w:start w:val="1"/>
      <w:numFmt w:val="bullet"/>
      <w:lvlText w:val=""/>
      <w:lvlJc w:val="left"/>
      <w:pPr>
        <w:ind w:left="6480" w:hanging="360"/>
      </w:pPr>
      <w:rPr>
        <w:rFonts w:ascii="Wingdings" w:hAnsi="Wingdings" w:hint="default"/>
      </w:rPr>
    </w:lvl>
  </w:abstractNum>
  <w:abstractNum w:abstractNumId="87" w15:restartNumberingAfterBreak="0">
    <w:nsid w:val="45353344"/>
    <w:multiLevelType w:val="hybridMultilevel"/>
    <w:tmpl w:val="F0D49E04"/>
    <w:lvl w:ilvl="0" w:tplc="91669638">
      <w:start w:val="1"/>
      <w:numFmt w:val="bullet"/>
      <w:lvlText w:val="●"/>
      <w:lvlJc w:val="left"/>
      <w:pPr>
        <w:tabs>
          <w:tab w:val="num" w:pos="720"/>
        </w:tabs>
        <w:ind w:left="720" w:hanging="360"/>
      </w:pPr>
      <w:rPr>
        <w:rFonts w:ascii="Times New Roman" w:hAnsi="Times New Roman" w:hint="default"/>
      </w:rPr>
    </w:lvl>
    <w:lvl w:ilvl="1" w:tplc="7FE85A9A" w:tentative="1">
      <w:start w:val="1"/>
      <w:numFmt w:val="bullet"/>
      <w:lvlText w:val="●"/>
      <w:lvlJc w:val="left"/>
      <w:pPr>
        <w:tabs>
          <w:tab w:val="num" w:pos="1440"/>
        </w:tabs>
        <w:ind w:left="1440" w:hanging="360"/>
      </w:pPr>
      <w:rPr>
        <w:rFonts w:ascii="Times New Roman" w:hAnsi="Times New Roman" w:hint="default"/>
      </w:rPr>
    </w:lvl>
    <w:lvl w:ilvl="2" w:tplc="2C5AFBA6" w:tentative="1">
      <w:start w:val="1"/>
      <w:numFmt w:val="bullet"/>
      <w:lvlText w:val="●"/>
      <w:lvlJc w:val="left"/>
      <w:pPr>
        <w:tabs>
          <w:tab w:val="num" w:pos="2160"/>
        </w:tabs>
        <w:ind w:left="2160" w:hanging="360"/>
      </w:pPr>
      <w:rPr>
        <w:rFonts w:ascii="Times New Roman" w:hAnsi="Times New Roman" w:hint="default"/>
      </w:rPr>
    </w:lvl>
    <w:lvl w:ilvl="3" w:tplc="BCB05066" w:tentative="1">
      <w:start w:val="1"/>
      <w:numFmt w:val="bullet"/>
      <w:lvlText w:val="●"/>
      <w:lvlJc w:val="left"/>
      <w:pPr>
        <w:tabs>
          <w:tab w:val="num" w:pos="2880"/>
        </w:tabs>
        <w:ind w:left="2880" w:hanging="360"/>
      </w:pPr>
      <w:rPr>
        <w:rFonts w:ascii="Times New Roman" w:hAnsi="Times New Roman" w:hint="default"/>
      </w:rPr>
    </w:lvl>
    <w:lvl w:ilvl="4" w:tplc="D2F817B4" w:tentative="1">
      <w:start w:val="1"/>
      <w:numFmt w:val="bullet"/>
      <w:lvlText w:val="●"/>
      <w:lvlJc w:val="left"/>
      <w:pPr>
        <w:tabs>
          <w:tab w:val="num" w:pos="3600"/>
        </w:tabs>
        <w:ind w:left="3600" w:hanging="360"/>
      </w:pPr>
      <w:rPr>
        <w:rFonts w:ascii="Times New Roman" w:hAnsi="Times New Roman" w:hint="default"/>
      </w:rPr>
    </w:lvl>
    <w:lvl w:ilvl="5" w:tplc="CE622024" w:tentative="1">
      <w:start w:val="1"/>
      <w:numFmt w:val="bullet"/>
      <w:lvlText w:val="●"/>
      <w:lvlJc w:val="left"/>
      <w:pPr>
        <w:tabs>
          <w:tab w:val="num" w:pos="4320"/>
        </w:tabs>
        <w:ind w:left="4320" w:hanging="360"/>
      </w:pPr>
      <w:rPr>
        <w:rFonts w:ascii="Times New Roman" w:hAnsi="Times New Roman" w:hint="default"/>
      </w:rPr>
    </w:lvl>
    <w:lvl w:ilvl="6" w:tplc="679C25A4" w:tentative="1">
      <w:start w:val="1"/>
      <w:numFmt w:val="bullet"/>
      <w:lvlText w:val="●"/>
      <w:lvlJc w:val="left"/>
      <w:pPr>
        <w:tabs>
          <w:tab w:val="num" w:pos="5040"/>
        </w:tabs>
        <w:ind w:left="5040" w:hanging="360"/>
      </w:pPr>
      <w:rPr>
        <w:rFonts w:ascii="Times New Roman" w:hAnsi="Times New Roman" w:hint="default"/>
      </w:rPr>
    </w:lvl>
    <w:lvl w:ilvl="7" w:tplc="8338794A" w:tentative="1">
      <w:start w:val="1"/>
      <w:numFmt w:val="bullet"/>
      <w:lvlText w:val="●"/>
      <w:lvlJc w:val="left"/>
      <w:pPr>
        <w:tabs>
          <w:tab w:val="num" w:pos="5760"/>
        </w:tabs>
        <w:ind w:left="5760" w:hanging="360"/>
      </w:pPr>
      <w:rPr>
        <w:rFonts w:ascii="Times New Roman" w:hAnsi="Times New Roman" w:hint="default"/>
      </w:rPr>
    </w:lvl>
    <w:lvl w:ilvl="8" w:tplc="7BEA3400" w:tentative="1">
      <w:start w:val="1"/>
      <w:numFmt w:val="bullet"/>
      <w:lvlText w:val="●"/>
      <w:lvlJc w:val="left"/>
      <w:pPr>
        <w:tabs>
          <w:tab w:val="num" w:pos="6480"/>
        </w:tabs>
        <w:ind w:left="6480" w:hanging="360"/>
      </w:pPr>
      <w:rPr>
        <w:rFonts w:ascii="Times New Roman" w:hAnsi="Times New Roman" w:hint="default"/>
      </w:rPr>
    </w:lvl>
  </w:abstractNum>
  <w:abstractNum w:abstractNumId="88" w15:restartNumberingAfterBreak="0">
    <w:nsid w:val="45D40F55"/>
    <w:multiLevelType w:val="hybridMultilevel"/>
    <w:tmpl w:val="8E1E7F72"/>
    <w:lvl w:ilvl="0" w:tplc="B03A4FB2">
      <w:start w:val="1"/>
      <w:numFmt w:val="bullet"/>
      <w:lvlText w:val=""/>
      <w:lvlJc w:val="left"/>
      <w:pPr>
        <w:ind w:left="720" w:hanging="360"/>
      </w:pPr>
      <w:rPr>
        <w:rFonts w:ascii="Symbol" w:hAnsi="Symbol" w:hint="default"/>
      </w:rPr>
    </w:lvl>
    <w:lvl w:ilvl="1" w:tplc="E126F0A4" w:tentative="1">
      <w:start w:val="1"/>
      <w:numFmt w:val="bullet"/>
      <w:lvlText w:val="o"/>
      <w:lvlJc w:val="left"/>
      <w:pPr>
        <w:ind w:left="1440" w:hanging="360"/>
      </w:pPr>
      <w:rPr>
        <w:rFonts w:ascii="Courier New" w:hAnsi="Courier New" w:cs="Courier New" w:hint="default"/>
      </w:rPr>
    </w:lvl>
    <w:lvl w:ilvl="2" w:tplc="657CD38E" w:tentative="1">
      <w:start w:val="1"/>
      <w:numFmt w:val="bullet"/>
      <w:lvlText w:val=""/>
      <w:lvlJc w:val="left"/>
      <w:pPr>
        <w:ind w:left="2160" w:hanging="360"/>
      </w:pPr>
      <w:rPr>
        <w:rFonts w:ascii="Wingdings" w:hAnsi="Wingdings" w:hint="default"/>
      </w:rPr>
    </w:lvl>
    <w:lvl w:ilvl="3" w:tplc="68C4C860" w:tentative="1">
      <w:start w:val="1"/>
      <w:numFmt w:val="bullet"/>
      <w:lvlText w:val=""/>
      <w:lvlJc w:val="left"/>
      <w:pPr>
        <w:ind w:left="2880" w:hanging="360"/>
      </w:pPr>
      <w:rPr>
        <w:rFonts w:ascii="Symbol" w:hAnsi="Symbol" w:hint="default"/>
      </w:rPr>
    </w:lvl>
    <w:lvl w:ilvl="4" w:tplc="A154A41A" w:tentative="1">
      <w:start w:val="1"/>
      <w:numFmt w:val="bullet"/>
      <w:lvlText w:val="o"/>
      <w:lvlJc w:val="left"/>
      <w:pPr>
        <w:ind w:left="3600" w:hanging="360"/>
      </w:pPr>
      <w:rPr>
        <w:rFonts w:ascii="Courier New" w:hAnsi="Courier New" w:cs="Courier New" w:hint="default"/>
      </w:rPr>
    </w:lvl>
    <w:lvl w:ilvl="5" w:tplc="FC6A23A4" w:tentative="1">
      <w:start w:val="1"/>
      <w:numFmt w:val="bullet"/>
      <w:lvlText w:val=""/>
      <w:lvlJc w:val="left"/>
      <w:pPr>
        <w:ind w:left="4320" w:hanging="360"/>
      </w:pPr>
      <w:rPr>
        <w:rFonts w:ascii="Wingdings" w:hAnsi="Wingdings" w:hint="default"/>
      </w:rPr>
    </w:lvl>
    <w:lvl w:ilvl="6" w:tplc="ABD0CA3A" w:tentative="1">
      <w:start w:val="1"/>
      <w:numFmt w:val="bullet"/>
      <w:lvlText w:val=""/>
      <w:lvlJc w:val="left"/>
      <w:pPr>
        <w:ind w:left="5040" w:hanging="360"/>
      </w:pPr>
      <w:rPr>
        <w:rFonts w:ascii="Symbol" w:hAnsi="Symbol" w:hint="default"/>
      </w:rPr>
    </w:lvl>
    <w:lvl w:ilvl="7" w:tplc="A82086C2" w:tentative="1">
      <w:start w:val="1"/>
      <w:numFmt w:val="bullet"/>
      <w:lvlText w:val="o"/>
      <w:lvlJc w:val="left"/>
      <w:pPr>
        <w:ind w:left="5760" w:hanging="360"/>
      </w:pPr>
      <w:rPr>
        <w:rFonts w:ascii="Courier New" w:hAnsi="Courier New" w:cs="Courier New" w:hint="default"/>
      </w:rPr>
    </w:lvl>
    <w:lvl w:ilvl="8" w:tplc="5A8C026A" w:tentative="1">
      <w:start w:val="1"/>
      <w:numFmt w:val="bullet"/>
      <w:lvlText w:val=""/>
      <w:lvlJc w:val="left"/>
      <w:pPr>
        <w:ind w:left="6480" w:hanging="360"/>
      </w:pPr>
      <w:rPr>
        <w:rFonts w:ascii="Wingdings" w:hAnsi="Wingdings" w:hint="default"/>
      </w:rPr>
    </w:lvl>
  </w:abstractNum>
  <w:abstractNum w:abstractNumId="89" w15:restartNumberingAfterBreak="0">
    <w:nsid w:val="47AE1A88"/>
    <w:multiLevelType w:val="hybridMultilevel"/>
    <w:tmpl w:val="2EE429AC"/>
    <w:lvl w:ilvl="0" w:tplc="53869438">
      <w:start w:val="1"/>
      <w:numFmt w:val="decimal"/>
      <w:lvlText w:val="%1."/>
      <w:lvlJc w:val="left"/>
      <w:pPr>
        <w:ind w:left="720" w:hanging="360"/>
      </w:pPr>
      <w:rPr>
        <w:b/>
      </w:rPr>
    </w:lvl>
    <w:lvl w:ilvl="1" w:tplc="AE2444D6" w:tentative="1">
      <w:start w:val="1"/>
      <w:numFmt w:val="lowerLetter"/>
      <w:lvlText w:val="%2."/>
      <w:lvlJc w:val="left"/>
      <w:pPr>
        <w:ind w:left="1440" w:hanging="360"/>
      </w:pPr>
    </w:lvl>
    <w:lvl w:ilvl="2" w:tplc="52C0F792" w:tentative="1">
      <w:start w:val="1"/>
      <w:numFmt w:val="lowerRoman"/>
      <w:lvlText w:val="%3."/>
      <w:lvlJc w:val="right"/>
      <w:pPr>
        <w:ind w:left="2160" w:hanging="180"/>
      </w:pPr>
    </w:lvl>
    <w:lvl w:ilvl="3" w:tplc="33C2FA5A" w:tentative="1">
      <w:start w:val="1"/>
      <w:numFmt w:val="decimal"/>
      <w:lvlText w:val="%4."/>
      <w:lvlJc w:val="left"/>
      <w:pPr>
        <w:ind w:left="2880" w:hanging="360"/>
      </w:pPr>
    </w:lvl>
    <w:lvl w:ilvl="4" w:tplc="11E8567E" w:tentative="1">
      <w:start w:val="1"/>
      <w:numFmt w:val="lowerLetter"/>
      <w:lvlText w:val="%5."/>
      <w:lvlJc w:val="left"/>
      <w:pPr>
        <w:ind w:left="3600" w:hanging="360"/>
      </w:pPr>
    </w:lvl>
    <w:lvl w:ilvl="5" w:tplc="B5DC4B38" w:tentative="1">
      <w:start w:val="1"/>
      <w:numFmt w:val="lowerRoman"/>
      <w:lvlText w:val="%6."/>
      <w:lvlJc w:val="right"/>
      <w:pPr>
        <w:ind w:left="4320" w:hanging="180"/>
      </w:pPr>
    </w:lvl>
    <w:lvl w:ilvl="6" w:tplc="2CB6A008" w:tentative="1">
      <w:start w:val="1"/>
      <w:numFmt w:val="decimal"/>
      <w:lvlText w:val="%7."/>
      <w:lvlJc w:val="left"/>
      <w:pPr>
        <w:ind w:left="5040" w:hanging="360"/>
      </w:pPr>
    </w:lvl>
    <w:lvl w:ilvl="7" w:tplc="D0AAA5CA" w:tentative="1">
      <w:start w:val="1"/>
      <w:numFmt w:val="lowerLetter"/>
      <w:lvlText w:val="%8."/>
      <w:lvlJc w:val="left"/>
      <w:pPr>
        <w:ind w:left="5760" w:hanging="360"/>
      </w:pPr>
    </w:lvl>
    <w:lvl w:ilvl="8" w:tplc="C21418F6" w:tentative="1">
      <w:start w:val="1"/>
      <w:numFmt w:val="lowerRoman"/>
      <w:lvlText w:val="%9."/>
      <w:lvlJc w:val="right"/>
      <w:pPr>
        <w:ind w:left="6480" w:hanging="180"/>
      </w:pPr>
    </w:lvl>
  </w:abstractNum>
  <w:abstractNum w:abstractNumId="90" w15:restartNumberingAfterBreak="0">
    <w:nsid w:val="48120EC1"/>
    <w:multiLevelType w:val="hybridMultilevel"/>
    <w:tmpl w:val="7E8C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8E944BC"/>
    <w:multiLevelType w:val="hybridMultilevel"/>
    <w:tmpl w:val="29D8A322"/>
    <w:lvl w:ilvl="0" w:tplc="B34E5C08">
      <w:start w:val="1"/>
      <w:numFmt w:val="bullet"/>
      <w:lvlText w:val=""/>
      <w:lvlJc w:val="left"/>
      <w:pPr>
        <w:ind w:left="786" w:hanging="360"/>
      </w:pPr>
      <w:rPr>
        <w:rFonts w:ascii="Symbol" w:hAnsi="Symbol" w:hint="default"/>
      </w:rPr>
    </w:lvl>
    <w:lvl w:ilvl="1" w:tplc="256C2238" w:tentative="1">
      <w:start w:val="1"/>
      <w:numFmt w:val="bullet"/>
      <w:lvlText w:val="o"/>
      <w:lvlJc w:val="left"/>
      <w:pPr>
        <w:ind w:left="1506" w:hanging="360"/>
      </w:pPr>
      <w:rPr>
        <w:rFonts w:ascii="Courier New" w:hAnsi="Courier New" w:cs="Courier New" w:hint="default"/>
      </w:rPr>
    </w:lvl>
    <w:lvl w:ilvl="2" w:tplc="2CE83986" w:tentative="1">
      <w:start w:val="1"/>
      <w:numFmt w:val="bullet"/>
      <w:lvlText w:val=""/>
      <w:lvlJc w:val="left"/>
      <w:pPr>
        <w:ind w:left="2226" w:hanging="360"/>
      </w:pPr>
      <w:rPr>
        <w:rFonts w:ascii="Wingdings" w:hAnsi="Wingdings" w:hint="default"/>
      </w:rPr>
    </w:lvl>
    <w:lvl w:ilvl="3" w:tplc="2C9CA7EA" w:tentative="1">
      <w:start w:val="1"/>
      <w:numFmt w:val="bullet"/>
      <w:lvlText w:val=""/>
      <w:lvlJc w:val="left"/>
      <w:pPr>
        <w:ind w:left="2946" w:hanging="360"/>
      </w:pPr>
      <w:rPr>
        <w:rFonts w:ascii="Symbol" w:hAnsi="Symbol" w:hint="default"/>
      </w:rPr>
    </w:lvl>
    <w:lvl w:ilvl="4" w:tplc="5BAC70D4" w:tentative="1">
      <w:start w:val="1"/>
      <w:numFmt w:val="bullet"/>
      <w:lvlText w:val="o"/>
      <w:lvlJc w:val="left"/>
      <w:pPr>
        <w:ind w:left="3666" w:hanging="360"/>
      </w:pPr>
      <w:rPr>
        <w:rFonts w:ascii="Courier New" w:hAnsi="Courier New" w:cs="Courier New" w:hint="default"/>
      </w:rPr>
    </w:lvl>
    <w:lvl w:ilvl="5" w:tplc="1954FB54" w:tentative="1">
      <w:start w:val="1"/>
      <w:numFmt w:val="bullet"/>
      <w:lvlText w:val=""/>
      <w:lvlJc w:val="left"/>
      <w:pPr>
        <w:ind w:left="4386" w:hanging="360"/>
      </w:pPr>
      <w:rPr>
        <w:rFonts w:ascii="Wingdings" w:hAnsi="Wingdings" w:hint="default"/>
      </w:rPr>
    </w:lvl>
    <w:lvl w:ilvl="6" w:tplc="8ECA6BBE" w:tentative="1">
      <w:start w:val="1"/>
      <w:numFmt w:val="bullet"/>
      <w:lvlText w:val=""/>
      <w:lvlJc w:val="left"/>
      <w:pPr>
        <w:ind w:left="5106" w:hanging="360"/>
      </w:pPr>
      <w:rPr>
        <w:rFonts w:ascii="Symbol" w:hAnsi="Symbol" w:hint="default"/>
      </w:rPr>
    </w:lvl>
    <w:lvl w:ilvl="7" w:tplc="B7024C04" w:tentative="1">
      <w:start w:val="1"/>
      <w:numFmt w:val="bullet"/>
      <w:lvlText w:val="o"/>
      <w:lvlJc w:val="left"/>
      <w:pPr>
        <w:ind w:left="5826" w:hanging="360"/>
      </w:pPr>
      <w:rPr>
        <w:rFonts w:ascii="Courier New" w:hAnsi="Courier New" w:cs="Courier New" w:hint="default"/>
      </w:rPr>
    </w:lvl>
    <w:lvl w:ilvl="8" w:tplc="BF9683B2" w:tentative="1">
      <w:start w:val="1"/>
      <w:numFmt w:val="bullet"/>
      <w:lvlText w:val=""/>
      <w:lvlJc w:val="left"/>
      <w:pPr>
        <w:ind w:left="6546" w:hanging="360"/>
      </w:pPr>
      <w:rPr>
        <w:rFonts w:ascii="Wingdings" w:hAnsi="Wingdings" w:hint="default"/>
      </w:rPr>
    </w:lvl>
  </w:abstractNum>
  <w:abstractNum w:abstractNumId="92" w15:restartNumberingAfterBreak="0">
    <w:nsid w:val="48FE6AF3"/>
    <w:multiLevelType w:val="hybridMultilevel"/>
    <w:tmpl w:val="51DCCD60"/>
    <w:lvl w:ilvl="0" w:tplc="8242C38A">
      <w:start w:val="1"/>
      <w:numFmt w:val="bullet"/>
      <w:lvlText w:val="●"/>
      <w:lvlJc w:val="left"/>
      <w:pPr>
        <w:tabs>
          <w:tab w:val="num" w:pos="720"/>
        </w:tabs>
        <w:ind w:left="720" w:hanging="360"/>
      </w:pPr>
      <w:rPr>
        <w:rFonts w:ascii="Times New Roman" w:hAnsi="Times New Roman" w:hint="default"/>
      </w:rPr>
    </w:lvl>
    <w:lvl w:ilvl="1" w:tplc="0166F9A2" w:tentative="1">
      <w:start w:val="1"/>
      <w:numFmt w:val="bullet"/>
      <w:lvlText w:val="●"/>
      <w:lvlJc w:val="left"/>
      <w:pPr>
        <w:tabs>
          <w:tab w:val="num" w:pos="1440"/>
        </w:tabs>
        <w:ind w:left="1440" w:hanging="360"/>
      </w:pPr>
      <w:rPr>
        <w:rFonts w:ascii="Times New Roman" w:hAnsi="Times New Roman" w:hint="default"/>
      </w:rPr>
    </w:lvl>
    <w:lvl w:ilvl="2" w:tplc="416ADD7E" w:tentative="1">
      <w:start w:val="1"/>
      <w:numFmt w:val="bullet"/>
      <w:lvlText w:val="●"/>
      <w:lvlJc w:val="left"/>
      <w:pPr>
        <w:tabs>
          <w:tab w:val="num" w:pos="2160"/>
        </w:tabs>
        <w:ind w:left="2160" w:hanging="360"/>
      </w:pPr>
      <w:rPr>
        <w:rFonts w:ascii="Times New Roman" w:hAnsi="Times New Roman" w:hint="default"/>
      </w:rPr>
    </w:lvl>
    <w:lvl w:ilvl="3" w:tplc="E06A01C0" w:tentative="1">
      <w:start w:val="1"/>
      <w:numFmt w:val="bullet"/>
      <w:lvlText w:val="●"/>
      <w:lvlJc w:val="left"/>
      <w:pPr>
        <w:tabs>
          <w:tab w:val="num" w:pos="2880"/>
        </w:tabs>
        <w:ind w:left="2880" w:hanging="360"/>
      </w:pPr>
      <w:rPr>
        <w:rFonts w:ascii="Times New Roman" w:hAnsi="Times New Roman" w:hint="default"/>
      </w:rPr>
    </w:lvl>
    <w:lvl w:ilvl="4" w:tplc="8174A194" w:tentative="1">
      <w:start w:val="1"/>
      <w:numFmt w:val="bullet"/>
      <w:lvlText w:val="●"/>
      <w:lvlJc w:val="left"/>
      <w:pPr>
        <w:tabs>
          <w:tab w:val="num" w:pos="3600"/>
        </w:tabs>
        <w:ind w:left="3600" w:hanging="360"/>
      </w:pPr>
      <w:rPr>
        <w:rFonts w:ascii="Times New Roman" w:hAnsi="Times New Roman" w:hint="default"/>
      </w:rPr>
    </w:lvl>
    <w:lvl w:ilvl="5" w:tplc="369EC130" w:tentative="1">
      <w:start w:val="1"/>
      <w:numFmt w:val="bullet"/>
      <w:lvlText w:val="●"/>
      <w:lvlJc w:val="left"/>
      <w:pPr>
        <w:tabs>
          <w:tab w:val="num" w:pos="4320"/>
        </w:tabs>
        <w:ind w:left="4320" w:hanging="360"/>
      </w:pPr>
      <w:rPr>
        <w:rFonts w:ascii="Times New Roman" w:hAnsi="Times New Roman" w:hint="default"/>
      </w:rPr>
    </w:lvl>
    <w:lvl w:ilvl="6" w:tplc="C06A34D4" w:tentative="1">
      <w:start w:val="1"/>
      <w:numFmt w:val="bullet"/>
      <w:lvlText w:val="●"/>
      <w:lvlJc w:val="left"/>
      <w:pPr>
        <w:tabs>
          <w:tab w:val="num" w:pos="5040"/>
        </w:tabs>
        <w:ind w:left="5040" w:hanging="360"/>
      </w:pPr>
      <w:rPr>
        <w:rFonts w:ascii="Times New Roman" w:hAnsi="Times New Roman" w:hint="default"/>
      </w:rPr>
    </w:lvl>
    <w:lvl w:ilvl="7" w:tplc="FCAA9F8A" w:tentative="1">
      <w:start w:val="1"/>
      <w:numFmt w:val="bullet"/>
      <w:lvlText w:val="●"/>
      <w:lvlJc w:val="left"/>
      <w:pPr>
        <w:tabs>
          <w:tab w:val="num" w:pos="5760"/>
        </w:tabs>
        <w:ind w:left="5760" w:hanging="360"/>
      </w:pPr>
      <w:rPr>
        <w:rFonts w:ascii="Times New Roman" w:hAnsi="Times New Roman" w:hint="default"/>
      </w:rPr>
    </w:lvl>
    <w:lvl w:ilvl="8" w:tplc="09869D6C" w:tentative="1">
      <w:start w:val="1"/>
      <w:numFmt w:val="bullet"/>
      <w:lvlText w:val="●"/>
      <w:lvlJc w:val="left"/>
      <w:pPr>
        <w:tabs>
          <w:tab w:val="num" w:pos="6480"/>
        </w:tabs>
        <w:ind w:left="6480" w:hanging="360"/>
      </w:pPr>
      <w:rPr>
        <w:rFonts w:ascii="Times New Roman" w:hAnsi="Times New Roman" w:hint="default"/>
      </w:rPr>
    </w:lvl>
  </w:abstractNum>
  <w:abstractNum w:abstractNumId="93" w15:restartNumberingAfterBreak="0">
    <w:nsid w:val="4A585039"/>
    <w:multiLevelType w:val="hybridMultilevel"/>
    <w:tmpl w:val="AC585D8E"/>
    <w:lvl w:ilvl="0" w:tplc="88FA7738">
      <w:start w:val="1"/>
      <w:numFmt w:val="bullet"/>
      <w:lvlText w:val=""/>
      <w:lvlJc w:val="left"/>
      <w:pPr>
        <w:ind w:left="720" w:hanging="360"/>
      </w:pPr>
      <w:rPr>
        <w:rFonts w:ascii="Symbol" w:hAnsi="Symbol" w:hint="default"/>
      </w:rPr>
    </w:lvl>
    <w:lvl w:ilvl="1" w:tplc="294CAEEC" w:tentative="1">
      <w:start w:val="1"/>
      <w:numFmt w:val="bullet"/>
      <w:lvlText w:val="o"/>
      <w:lvlJc w:val="left"/>
      <w:pPr>
        <w:ind w:left="1440" w:hanging="360"/>
      </w:pPr>
      <w:rPr>
        <w:rFonts w:ascii="Courier New" w:hAnsi="Courier New" w:cs="Courier New" w:hint="default"/>
      </w:rPr>
    </w:lvl>
    <w:lvl w:ilvl="2" w:tplc="1074B76C" w:tentative="1">
      <w:start w:val="1"/>
      <w:numFmt w:val="bullet"/>
      <w:lvlText w:val=""/>
      <w:lvlJc w:val="left"/>
      <w:pPr>
        <w:ind w:left="2160" w:hanging="360"/>
      </w:pPr>
      <w:rPr>
        <w:rFonts w:ascii="Wingdings" w:hAnsi="Wingdings" w:hint="default"/>
      </w:rPr>
    </w:lvl>
    <w:lvl w:ilvl="3" w:tplc="1E7A6E32" w:tentative="1">
      <w:start w:val="1"/>
      <w:numFmt w:val="bullet"/>
      <w:lvlText w:val=""/>
      <w:lvlJc w:val="left"/>
      <w:pPr>
        <w:ind w:left="2880" w:hanging="360"/>
      </w:pPr>
      <w:rPr>
        <w:rFonts w:ascii="Symbol" w:hAnsi="Symbol" w:hint="default"/>
      </w:rPr>
    </w:lvl>
    <w:lvl w:ilvl="4" w:tplc="E9A4E8CE" w:tentative="1">
      <w:start w:val="1"/>
      <w:numFmt w:val="bullet"/>
      <w:lvlText w:val="o"/>
      <w:lvlJc w:val="left"/>
      <w:pPr>
        <w:ind w:left="3600" w:hanging="360"/>
      </w:pPr>
      <w:rPr>
        <w:rFonts w:ascii="Courier New" w:hAnsi="Courier New" w:cs="Courier New" w:hint="default"/>
      </w:rPr>
    </w:lvl>
    <w:lvl w:ilvl="5" w:tplc="C3DAFE68" w:tentative="1">
      <w:start w:val="1"/>
      <w:numFmt w:val="bullet"/>
      <w:lvlText w:val=""/>
      <w:lvlJc w:val="left"/>
      <w:pPr>
        <w:ind w:left="4320" w:hanging="360"/>
      </w:pPr>
      <w:rPr>
        <w:rFonts w:ascii="Wingdings" w:hAnsi="Wingdings" w:hint="default"/>
      </w:rPr>
    </w:lvl>
    <w:lvl w:ilvl="6" w:tplc="5E927AF2" w:tentative="1">
      <w:start w:val="1"/>
      <w:numFmt w:val="bullet"/>
      <w:lvlText w:val=""/>
      <w:lvlJc w:val="left"/>
      <w:pPr>
        <w:ind w:left="5040" w:hanging="360"/>
      </w:pPr>
      <w:rPr>
        <w:rFonts w:ascii="Symbol" w:hAnsi="Symbol" w:hint="default"/>
      </w:rPr>
    </w:lvl>
    <w:lvl w:ilvl="7" w:tplc="3D66053C" w:tentative="1">
      <w:start w:val="1"/>
      <w:numFmt w:val="bullet"/>
      <w:lvlText w:val="o"/>
      <w:lvlJc w:val="left"/>
      <w:pPr>
        <w:ind w:left="5760" w:hanging="360"/>
      </w:pPr>
      <w:rPr>
        <w:rFonts w:ascii="Courier New" w:hAnsi="Courier New" w:cs="Courier New" w:hint="default"/>
      </w:rPr>
    </w:lvl>
    <w:lvl w:ilvl="8" w:tplc="19EA9FC2" w:tentative="1">
      <w:start w:val="1"/>
      <w:numFmt w:val="bullet"/>
      <w:lvlText w:val=""/>
      <w:lvlJc w:val="left"/>
      <w:pPr>
        <w:ind w:left="6480" w:hanging="360"/>
      </w:pPr>
      <w:rPr>
        <w:rFonts w:ascii="Wingdings" w:hAnsi="Wingdings" w:hint="default"/>
      </w:rPr>
    </w:lvl>
  </w:abstractNum>
  <w:abstractNum w:abstractNumId="94" w15:restartNumberingAfterBreak="0">
    <w:nsid w:val="4A851AD3"/>
    <w:multiLevelType w:val="hybridMultilevel"/>
    <w:tmpl w:val="3AB6AC6A"/>
    <w:lvl w:ilvl="0" w:tplc="33E2ADC2">
      <w:start w:val="1"/>
      <w:numFmt w:val="bullet"/>
      <w:lvlText w:val=""/>
      <w:lvlJc w:val="left"/>
      <w:pPr>
        <w:tabs>
          <w:tab w:val="num" w:pos="720"/>
        </w:tabs>
        <w:ind w:left="720" w:hanging="360"/>
      </w:pPr>
      <w:rPr>
        <w:rFonts w:ascii="Symbol" w:hAnsi="Symbol" w:hint="default"/>
      </w:rPr>
    </w:lvl>
    <w:lvl w:ilvl="1" w:tplc="76BA2070">
      <w:start w:val="1"/>
      <w:numFmt w:val="bullet"/>
      <w:lvlText w:val="o"/>
      <w:lvlJc w:val="left"/>
      <w:pPr>
        <w:tabs>
          <w:tab w:val="num" w:pos="1440"/>
        </w:tabs>
        <w:ind w:left="1440" w:hanging="360"/>
      </w:pPr>
      <w:rPr>
        <w:rFonts w:ascii="Courier New" w:hAnsi="Courier New" w:hint="default"/>
      </w:rPr>
    </w:lvl>
    <w:lvl w:ilvl="2" w:tplc="B0A65D50">
      <w:start w:val="1"/>
      <w:numFmt w:val="bullet"/>
      <w:lvlText w:val="o"/>
      <w:lvlJc w:val="left"/>
      <w:pPr>
        <w:tabs>
          <w:tab w:val="num" w:pos="2160"/>
        </w:tabs>
        <w:ind w:left="2160" w:hanging="360"/>
      </w:pPr>
      <w:rPr>
        <w:rFonts w:ascii="Courier New" w:hAnsi="Courier New" w:hint="default"/>
      </w:rPr>
    </w:lvl>
    <w:lvl w:ilvl="3" w:tplc="4B60FD1A" w:tentative="1">
      <w:start w:val="1"/>
      <w:numFmt w:val="bullet"/>
      <w:lvlText w:val="o"/>
      <w:lvlJc w:val="left"/>
      <w:pPr>
        <w:tabs>
          <w:tab w:val="num" w:pos="2880"/>
        </w:tabs>
        <w:ind w:left="2880" w:hanging="360"/>
      </w:pPr>
      <w:rPr>
        <w:rFonts w:ascii="Courier New" w:hAnsi="Courier New" w:hint="default"/>
      </w:rPr>
    </w:lvl>
    <w:lvl w:ilvl="4" w:tplc="83FA9F52" w:tentative="1">
      <w:start w:val="1"/>
      <w:numFmt w:val="bullet"/>
      <w:lvlText w:val="o"/>
      <w:lvlJc w:val="left"/>
      <w:pPr>
        <w:tabs>
          <w:tab w:val="num" w:pos="3600"/>
        </w:tabs>
        <w:ind w:left="3600" w:hanging="360"/>
      </w:pPr>
      <w:rPr>
        <w:rFonts w:ascii="Courier New" w:hAnsi="Courier New" w:hint="default"/>
      </w:rPr>
    </w:lvl>
    <w:lvl w:ilvl="5" w:tplc="AA421EB0" w:tentative="1">
      <w:start w:val="1"/>
      <w:numFmt w:val="bullet"/>
      <w:lvlText w:val="o"/>
      <w:lvlJc w:val="left"/>
      <w:pPr>
        <w:tabs>
          <w:tab w:val="num" w:pos="4320"/>
        </w:tabs>
        <w:ind w:left="4320" w:hanging="360"/>
      </w:pPr>
      <w:rPr>
        <w:rFonts w:ascii="Courier New" w:hAnsi="Courier New" w:hint="default"/>
      </w:rPr>
    </w:lvl>
    <w:lvl w:ilvl="6" w:tplc="D010A976" w:tentative="1">
      <w:start w:val="1"/>
      <w:numFmt w:val="bullet"/>
      <w:lvlText w:val="o"/>
      <w:lvlJc w:val="left"/>
      <w:pPr>
        <w:tabs>
          <w:tab w:val="num" w:pos="5040"/>
        </w:tabs>
        <w:ind w:left="5040" w:hanging="360"/>
      </w:pPr>
      <w:rPr>
        <w:rFonts w:ascii="Courier New" w:hAnsi="Courier New" w:hint="default"/>
      </w:rPr>
    </w:lvl>
    <w:lvl w:ilvl="7" w:tplc="9D1E30E4" w:tentative="1">
      <w:start w:val="1"/>
      <w:numFmt w:val="bullet"/>
      <w:lvlText w:val="o"/>
      <w:lvlJc w:val="left"/>
      <w:pPr>
        <w:tabs>
          <w:tab w:val="num" w:pos="5760"/>
        </w:tabs>
        <w:ind w:left="5760" w:hanging="360"/>
      </w:pPr>
      <w:rPr>
        <w:rFonts w:ascii="Courier New" w:hAnsi="Courier New" w:hint="default"/>
      </w:rPr>
    </w:lvl>
    <w:lvl w:ilvl="8" w:tplc="EE782AF8" w:tentative="1">
      <w:start w:val="1"/>
      <w:numFmt w:val="bullet"/>
      <w:lvlText w:val="o"/>
      <w:lvlJc w:val="left"/>
      <w:pPr>
        <w:tabs>
          <w:tab w:val="num" w:pos="6480"/>
        </w:tabs>
        <w:ind w:left="6480" w:hanging="360"/>
      </w:pPr>
      <w:rPr>
        <w:rFonts w:ascii="Courier New" w:hAnsi="Courier New" w:hint="default"/>
      </w:rPr>
    </w:lvl>
  </w:abstractNum>
  <w:abstractNum w:abstractNumId="95" w15:restartNumberingAfterBreak="0">
    <w:nsid w:val="4C603E3A"/>
    <w:multiLevelType w:val="hybridMultilevel"/>
    <w:tmpl w:val="F85807E2"/>
    <w:lvl w:ilvl="0" w:tplc="B17C8CD6">
      <w:start w:val="1"/>
      <w:numFmt w:val="bullet"/>
      <w:lvlText w:val="•"/>
      <w:lvlJc w:val="left"/>
      <w:pPr>
        <w:tabs>
          <w:tab w:val="num" w:pos="720"/>
        </w:tabs>
        <w:ind w:left="720" w:hanging="360"/>
      </w:pPr>
      <w:rPr>
        <w:rFonts w:ascii="Arial" w:hAnsi="Arial" w:hint="default"/>
      </w:rPr>
    </w:lvl>
    <w:lvl w:ilvl="1" w:tplc="6472CB20" w:tentative="1">
      <w:start w:val="1"/>
      <w:numFmt w:val="bullet"/>
      <w:lvlText w:val="•"/>
      <w:lvlJc w:val="left"/>
      <w:pPr>
        <w:tabs>
          <w:tab w:val="num" w:pos="1440"/>
        </w:tabs>
        <w:ind w:left="1440" w:hanging="360"/>
      </w:pPr>
      <w:rPr>
        <w:rFonts w:ascii="Arial" w:hAnsi="Arial" w:hint="default"/>
      </w:rPr>
    </w:lvl>
    <w:lvl w:ilvl="2" w:tplc="2A5429F6" w:tentative="1">
      <w:start w:val="1"/>
      <w:numFmt w:val="bullet"/>
      <w:lvlText w:val="•"/>
      <w:lvlJc w:val="left"/>
      <w:pPr>
        <w:tabs>
          <w:tab w:val="num" w:pos="2160"/>
        </w:tabs>
        <w:ind w:left="2160" w:hanging="360"/>
      </w:pPr>
      <w:rPr>
        <w:rFonts w:ascii="Arial" w:hAnsi="Arial" w:hint="default"/>
      </w:rPr>
    </w:lvl>
    <w:lvl w:ilvl="3" w:tplc="1C74D32E" w:tentative="1">
      <w:start w:val="1"/>
      <w:numFmt w:val="bullet"/>
      <w:lvlText w:val="•"/>
      <w:lvlJc w:val="left"/>
      <w:pPr>
        <w:tabs>
          <w:tab w:val="num" w:pos="2880"/>
        </w:tabs>
        <w:ind w:left="2880" w:hanging="360"/>
      </w:pPr>
      <w:rPr>
        <w:rFonts w:ascii="Arial" w:hAnsi="Arial" w:hint="default"/>
      </w:rPr>
    </w:lvl>
    <w:lvl w:ilvl="4" w:tplc="0270C6AC" w:tentative="1">
      <w:start w:val="1"/>
      <w:numFmt w:val="bullet"/>
      <w:lvlText w:val="•"/>
      <w:lvlJc w:val="left"/>
      <w:pPr>
        <w:tabs>
          <w:tab w:val="num" w:pos="3600"/>
        </w:tabs>
        <w:ind w:left="3600" w:hanging="360"/>
      </w:pPr>
      <w:rPr>
        <w:rFonts w:ascii="Arial" w:hAnsi="Arial" w:hint="default"/>
      </w:rPr>
    </w:lvl>
    <w:lvl w:ilvl="5" w:tplc="404CFD74" w:tentative="1">
      <w:start w:val="1"/>
      <w:numFmt w:val="bullet"/>
      <w:lvlText w:val="•"/>
      <w:lvlJc w:val="left"/>
      <w:pPr>
        <w:tabs>
          <w:tab w:val="num" w:pos="4320"/>
        </w:tabs>
        <w:ind w:left="4320" w:hanging="360"/>
      </w:pPr>
      <w:rPr>
        <w:rFonts w:ascii="Arial" w:hAnsi="Arial" w:hint="default"/>
      </w:rPr>
    </w:lvl>
    <w:lvl w:ilvl="6" w:tplc="1786BD12" w:tentative="1">
      <w:start w:val="1"/>
      <w:numFmt w:val="bullet"/>
      <w:lvlText w:val="•"/>
      <w:lvlJc w:val="left"/>
      <w:pPr>
        <w:tabs>
          <w:tab w:val="num" w:pos="5040"/>
        </w:tabs>
        <w:ind w:left="5040" w:hanging="360"/>
      </w:pPr>
      <w:rPr>
        <w:rFonts w:ascii="Arial" w:hAnsi="Arial" w:hint="default"/>
      </w:rPr>
    </w:lvl>
    <w:lvl w:ilvl="7" w:tplc="DBF0427E" w:tentative="1">
      <w:start w:val="1"/>
      <w:numFmt w:val="bullet"/>
      <w:lvlText w:val="•"/>
      <w:lvlJc w:val="left"/>
      <w:pPr>
        <w:tabs>
          <w:tab w:val="num" w:pos="5760"/>
        </w:tabs>
        <w:ind w:left="5760" w:hanging="360"/>
      </w:pPr>
      <w:rPr>
        <w:rFonts w:ascii="Arial" w:hAnsi="Arial" w:hint="default"/>
      </w:rPr>
    </w:lvl>
    <w:lvl w:ilvl="8" w:tplc="5EDA2C6C"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4D2D7FED"/>
    <w:multiLevelType w:val="hybridMultilevel"/>
    <w:tmpl w:val="D9EE1278"/>
    <w:lvl w:ilvl="0" w:tplc="7C7ACFA8">
      <w:start w:val="1"/>
      <w:numFmt w:val="decimal"/>
      <w:lvlText w:val="%1."/>
      <w:lvlJc w:val="left"/>
      <w:pPr>
        <w:ind w:left="720" w:hanging="360"/>
      </w:pPr>
    </w:lvl>
    <w:lvl w:ilvl="1" w:tplc="D6C87402" w:tentative="1">
      <w:start w:val="1"/>
      <w:numFmt w:val="lowerLetter"/>
      <w:lvlText w:val="%2."/>
      <w:lvlJc w:val="left"/>
      <w:pPr>
        <w:ind w:left="1440" w:hanging="360"/>
      </w:pPr>
    </w:lvl>
    <w:lvl w:ilvl="2" w:tplc="CA0A8BFC" w:tentative="1">
      <w:start w:val="1"/>
      <w:numFmt w:val="lowerRoman"/>
      <w:lvlText w:val="%3."/>
      <w:lvlJc w:val="right"/>
      <w:pPr>
        <w:ind w:left="2160" w:hanging="180"/>
      </w:pPr>
    </w:lvl>
    <w:lvl w:ilvl="3" w:tplc="C084FC40" w:tentative="1">
      <w:start w:val="1"/>
      <w:numFmt w:val="decimal"/>
      <w:lvlText w:val="%4."/>
      <w:lvlJc w:val="left"/>
      <w:pPr>
        <w:ind w:left="2880" w:hanging="360"/>
      </w:pPr>
    </w:lvl>
    <w:lvl w:ilvl="4" w:tplc="CEEE3886" w:tentative="1">
      <w:start w:val="1"/>
      <w:numFmt w:val="lowerLetter"/>
      <w:lvlText w:val="%5."/>
      <w:lvlJc w:val="left"/>
      <w:pPr>
        <w:ind w:left="3600" w:hanging="360"/>
      </w:pPr>
    </w:lvl>
    <w:lvl w:ilvl="5" w:tplc="EC6EBC9C" w:tentative="1">
      <w:start w:val="1"/>
      <w:numFmt w:val="lowerRoman"/>
      <w:lvlText w:val="%6."/>
      <w:lvlJc w:val="right"/>
      <w:pPr>
        <w:ind w:left="4320" w:hanging="180"/>
      </w:pPr>
    </w:lvl>
    <w:lvl w:ilvl="6" w:tplc="56D8003A" w:tentative="1">
      <w:start w:val="1"/>
      <w:numFmt w:val="decimal"/>
      <w:lvlText w:val="%7."/>
      <w:lvlJc w:val="left"/>
      <w:pPr>
        <w:ind w:left="5040" w:hanging="360"/>
      </w:pPr>
    </w:lvl>
    <w:lvl w:ilvl="7" w:tplc="1EAABDF8" w:tentative="1">
      <w:start w:val="1"/>
      <w:numFmt w:val="lowerLetter"/>
      <w:lvlText w:val="%8."/>
      <w:lvlJc w:val="left"/>
      <w:pPr>
        <w:ind w:left="5760" w:hanging="360"/>
      </w:pPr>
    </w:lvl>
    <w:lvl w:ilvl="8" w:tplc="534A9028" w:tentative="1">
      <w:start w:val="1"/>
      <w:numFmt w:val="lowerRoman"/>
      <w:lvlText w:val="%9."/>
      <w:lvlJc w:val="right"/>
      <w:pPr>
        <w:ind w:left="6480" w:hanging="180"/>
      </w:pPr>
    </w:lvl>
  </w:abstractNum>
  <w:abstractNum w:abstractNumId="97" w15:restartNumberingAfterBreak="0">
    <w:nsid w:val="4DAF7785"/>
    <w:multiLevelType w:val="hybridMultilevel"/>
    <w:tmpl w:val="D7465854"/>
    <w:lvl w:ilvl="0" w:tplc="BCF8F080">
      <w:start w:val="1"/>
      <w:numFmt w:val="bullet"/>
      <w:lvlText w:val=""/>
      <w:lvlJc w:val="left"/>
      <w:pPr>
        <w:ind w:left="720" w:hanging="360"/>
      </w:pPr>
      <w:rPr>
        <w:rFonts w:ascii="Symbol" w:hAnsi="Symbol" w:hint="default"/>
        <w:color w:val="auto"/>
      </w:rPr>
    </w:lvl>
    <w:lvl w:ilvl="1" w:tplc="0E88F9AC" w:tentative="1">
      <w:start w:val="1"/>
      <w:numFmt w:val="bullet"/>
      <w:lvlText w:val="o"/>
      <w:lvlJc w:val="left"/>
      <w:pPr>
        <w:ind w:left="1440" w:hanging="360"/>
      </w:pPr>
      <w:rPr>
        <w:rFonts w:ascii="Courier New" w:hAnsi="Courier New" w:cs="Courier New" w:hint="default"/>
      </w:rPr>
    </w:lvl>
    <w:lvl w:ilvl="2" w:tplc="DE38AEF8" w:tentative="1">
      <w:start w:val="1"/>
      <w:numFmt w:val="bullet"/>
      <w:lvlText w:val=""/>
      <w:lvlJc w:val="left"/>
      <w:pPr>
        <w:ind w:left="2160" w:hanging="360"/>
      </w:pPr>
      <w:rPr>
        <w:rFonts w:ascii="Wingdings" w:hAnsi="Wingdings" w:hint="default"/>
      </w:rPr>
    </w:lvl>
    <w:lvl w:ilvl="3" w:tplc="D2964EE4" w:tentative="1">
      <w:start w:val="1"/>
      <w:numFmt w:val="bullet"/>
      <w:lvlText w:val=""/>
      <w:lvlJc w:val="left"/>
      <w:pPr>
        <w:ind w:left="2880" w:hanging="360"/>
      </w:pPr>
      <w:rPr>
        <w:rFonts w:ascii="Symbol" w:hAnsi="Symbol" w:hint="default"/>
      </w:rPr>
    </w:lvl>
    <w:lvl w:ilvl="4" w:tplc="F234578A" w:tentative="1">
      <w:start w:val="1"/>
      <w:numFmt w:val="bullet"/>
      <w:lvlText w:val="o"/>
      <w:lvlJc w:val="left"/>
      <w:pPr>
        <w:ind w:left="3600" w:hanging="360"/>
      </w:pPr>
      <w:rPr>
        <w:rFonts w:ascii="Courier New" w:hAnsi="Courier New" w:cs="Courier New" w:hint="default"/>
      </w:rPr>
    </w:lvl>
    <w:lvl w:ilvl="5" w:tplc="BC2EE474" w:tentative="1">
      <w:start w:val="1"/>
      <w:numFmt w:val="bullet"/>
      <w:lvlText w:val=""/>
      <w:lvlJc w:val="left"/>
      <w:pPr>
        <w:ind w:left="4320" w:hanging="360"/>
      </w:pPr>
      <w:rPr>
        <w:rFonts w:ascii="Wingdings" w:hAnsi="Wingdings" w:hint="default"/>
      </w:rPr>
    </w:lvl>
    <w:lvl w:ilvl="6" w:tplc="F618875A" w:tentative="1">
      <w:start w:val="1"/>
      <w:numFmt w:val="bullet"/>
      <w:lvlText w:val=""/>
      <w:lvlJc w:val="left"/>
      <w:pPr>
        <w:ind w:left="5040" w:hanging="360"/>
      </w:pPr>
      <w:rPr>
        <w:rFonts w:ascii="Symbol" w:hAnsi="Symbol" w:hint="default"/>
      </w:rPr>
    </w:lvl>
    <w:lvl w:ilvl="7" w:tplc="EED4DE8A" w:tentative="1">
      <w:start w:val="1"/>
      <w:numFmt w:val="bullet"/>
      <w:lvlText w:val="o"/>
      <w:lvlJc w:val="left"/>
      <w:pPr>
        <w:ind w:left="5760" w:hanging="360"/>
      </w:pPr>
      <w:rPr>
        <w:rFonts w:ascii="Courier New" w:hAnsi="Courier New" w:cs="Courier New" w:hint="default"/>
      </w:rPr>
    </w:lvl>
    <w:lvl w:ilvl="8" w:tplc="DB2493D8" w:tentative="1">
      <w:start w:val="1"/>
      <w:numFmt w:val="bullet"/>
      <w:lvlText w:val=""/>
      <w:lvlJc w:val="left"/>
      <w:pPr>
        <w:ind w:left="6480" w:hanging="360"/>
      </w:pPr>
      <w:rPr>
        <w:rFonts w:ascii="Wingdings" w:hAnsi="Wingdings" w:hint="default"/>
      </w:rPr>
    </w:lvl>
  </w:abstractNum>
  <w:abstractNum w:abstractNumId="98" w15:restartNumberingAfterBreak="0">
    <w:nsid w:val="4E12481C"/>
    <w:multiLevelType w:val="hybridMultilevel"/>
    <w:tmpl w:val="3880F82E"/>
    <w:lvl w:ilvl="0" w:tplc="3488B97A">
      <w:start w:val="1"/>
      <w:numFmt w:val="bullet"/>
      <w:lvlText w:val=""/>
      <w:lvlJc w:val="left"/>
      <w:pPr>
        <w:ind w:left="720" w:hanging="360"/>
      </w:pPr>
      <w:rPr>
        <w:rFonts w:ascii="Symbol" w:hAnsi="Symbol" w:hint="default"/>
      </w:rPr>
    </w:lvl>
    <w:lvl w:ilvl="1" w:tplc="19C4FDF8" w:tentative="1">
      <w:start w:val="1"/>
      <w:numFmt w:val="bullet"/>
      <w:lvlText w:val="o"/>
      <w:lvlJc w:val="left"/>
      <w:pPr>
        <w:ind w:left="1440" w:hanging="360"/>
      </w:pPr>
      <w:rPr>
        <w:rFonts w:ascii="Courier New" w:hAnsi="Courier New" w:cs="Courier New" w:hint="default"/>
      </w:rPr>
    </w:lvl>
    <w:lvl w:ilvl="2" w:tplc="CB004C18" w:tentative="1">
      <w:start w:val="1"/>
      <w:numFmt w:val="bullet"/>
      <w:lvlText w:val=""/>
      <w:lvlJc w:val="left"/>
      <w:pPr>
        <w:ind w:left="2160" w:hanging="360"/>
      </w:pPr>
      <w:rPr>
        <w:rFonts w:ascii="Wingdings" w:hAnsi="Wingdings" w:hint="default"/>
      </w:rPr>
    </w:lvl>
    <w:lvl w:ilvl="3" w:tplc="90B64352" w:tentative="1">
      <w:start w:val="1"/>
      <w:numFmt w:val="bullet"/>
      <w:lvlText w:val=""/>
      <w:lvlJc w:val="left"/>
      <w:pPr>
        <w:ind w:left="2880" w:hanging="360"/>
      </w:pPr>
      <w:rPr>
        <w:rFonts w:ascii="Symbol" w:hAnsi="Symbol" w:hint="default"/>
      </w:rPr>
    </w:lvl>
    <w:lvl w:ilvl="4" w:tplc="35580252" w:tentative="1">
      <w:start w:val="1"/>
      <w:numFmt w:val="bullet"/>
      <w:lvlText w:val="o"/>
      <w:lvlJc w:val="left"/>
      <w:pPr>
        <w:ind w:left="3600" w:hanging="360"/>
      </w:pPr>
      <w:rPr>
        <w:rFonts w:ascii="Courier New" w:hAnsi="Courier New" w:cs="Courier New" w:hint="default"/>
      </w:rPr>
    </w:lvl>
    <w:lvl w:ilvl="5" w:tplc="58B69DF6" w:tentative="1">
      <w:start w:val="1"/>
      <w:numFmt w:val="bullet"/>
      <w:lvlText w:val=""/>
      <w:lvlJc w:val="left"/>
      <w:pPr>
        <w:ind w:left="4320" w:hanging="360"/>
      </w:pPr>
      <w:rPr>
        <w:rFonts w:ascii="Wingdings" w:hAnsi="Wingdings" w:hint="default"/>
      </w:rPr>
    </w:lvl>
    <w:lvl w:ilvl="6" w:tplc="8F54128C" w:tentative="1">
      <w:start w:val="1"/>
      <w:numFmt w:val="bullet"/>
      <w:lvlText w:val=""/>
      <w:lvlJc w:val="left"/>
      <w:pPr>
        <w:ind w:left="5040" w:hanging="360"/>
      </w:pPr>
      <w:rPr>
        <w:rFonts w:ascii="Symbol" w:hAnsi="Symbol" w:hint="default"/>
      </w:rPr>
    </w:lvl>
    <w:lvl w:ilvl="7" w:tplc="C2BE926A" w:tentative="1">
      <w:start w:val="1"/>
      <w:numFmt w:val="bullet"/>
      <w:lvlText w:val="o"/>
      <w:lvlJc w:val="left"/>
      <w:pPr>
        <w:ind w:left="5760" w:hanging="360"/>
      </w:pPr>
      <w:rPr>
        <w:rFonts w:ascii="Courier New" w:hAnsi="Courier New" w:cs="Courier New" w:hint="default"/>
      </w:rPr>
    </w:lvl>
    <w:lvl w:ilvl="8" w:tplc="54B4D008" w:tentative="1">
      <w:start w:val="1"/>
      <w:numFmt w:val="bullet"/>
      <w:lvlText w:val=""/>
      <w:lvlJc w:val="left"/>
      <w:pPr>
        <w:ind w:left="6480" w:hanging="360"/>
      </w:pPr>
      <w:rPr>
        <w:rFonts w:ascii="Wingdings" w:hAnsi="Wingdings" w:hint="default"/>
      </w:rPr>
    </w:lvl>
  </w:abstractNum>
  <w:abstractNum w:abstractNumId="99" w15:restartNumberingAfterBreak="0">
    <w:nsid w:val="4E7105DE"/>
    <w:multiLevelType w:val="hybridMultilevel"/>
    <w:tmpl w:val="6CB28356"/>
    <w:lvl w:ilvl="0" w:tplc="4F3C4952">
      <w:start w:val="1"/>
      <w:numFmt w:val="bullet"/>
      <w:lvlText w:val="o"/>
      <w:lvlJc w:val="left"/>
      <w:pPr>
        <w:ind w:left="720" w:hanging="360"/>
      </w:pPr>
      <w:rPr>
        <w:rFonts w:ascii="Courier New" w:hAnsi="Courier New" w:cs="Courier New" w:hint="default"/>
      </w:rPr>
    </w:lvl>
    <w:lvl w:ilvl="1" w:tplc="2160A9C6" w:tentative="1">
      <w:start w:val="1"/>
      <w:numFmt w:val="bullet"/>
      <w:lvlText w:val="o"/>
      <w:lvlJc w:val="left"/>
      <w:pPr>
        <w:ind w:left="1440" w:hanging="360"/>
      </w:pPr>
      <w:rPr>
        <w:rFonts w:ascii="Courier New" w:hAnsi="Courier New" w:cs="Courier New" w:hint="default"/>
      </w:rPr>
    </w:lvl>
    <w:lvl w:ilvl="2" w:tplc="7BDAD39C" w:tentative="1">
      <w:start w:val="1"/>
      <w:numFmt w:val="bullet"/>
      <w:lvlText w:val=""/>
      <w:lvlJc w:val="left"/>
      <w:pPr>
        <w:ind w:left="2160" w:hanging="360"/>
      </w:pPr>
      <w:rPr>
        <w:rFonts w:ascii="Wingdings" w:hAnsi="Wingdings" w:hint="default"/>
      </w:rPr>
    </w:lvl>
    <w:lvl w:ilvl="3" w:tplc="82600DF8" w:tentative="1">
      <w:start w:val="1"/>
      <w:numFmt w:val="bullet"/>
      <w:lvlText w:val=""/>
      <w:lvlJc w:val="left"/>
      <w:pPr>
        <w:ind w:left="2880" w:hanging="360"/>
      </w:pPr>
      <w:rPr>
        <w:rFonts w:ascii="Symbol" w:hAnsi="Symbol" w:hint="default"/>
      </w:rPr>
    </w:lvl>
    <w:lvl w:ilvl="4" w:tplc="31D063DC" w:tentative="1">
      <w:start w:val="1"/>
      <w:numFmt w:val="bullet"/>
      <w:lvlText w:val="o"/>
      <w:lvlJc w:val="left"/>
      <w:pPr>
        <w:ind w:left="3600" w:hanging="360"/>
      </w:pPr>
      <w:rPr>
        <w:rFonts w:ascii="Courier New" w:hAnsi="Courier New" w:cs="Courier New" w:hint="default"/>
      </w:rPr>
    </w:lvl>
    <w:lvl w:ilvl="5" w:tplc="4F98E82C" w:tentative="1">
      <w:start w:val="1"/>
      <w:numFmt w:val="bullet"/>
      <w:lvlText w:val=""/>
      <w:lvlJc w:val="left"/>
      <w:pPr>
        <w:ind w:left="4320" w:hanging="360"/>
      </w:pPr>
      <w:rPr>
        <w:rFonts w:ascii="Wingdings" w:hAnsi="Wingdings" w:hint="default"/>
      </w:rPr>
    </w:lvl>
    <w:lvl w:ilvl="6" w:tplc="5BBCC074" w:tentative="1">
      <w:start w:val="1"/>
      <w:numFmt w:val="bullet"/>
      <w:lvlText w:val=""/>
      <w:lvlJc w:val="left"/>
      <w:pPr>
        <w:ind w:left="5040" w:hanging="360"/>
      </w:pPr>
      <w:rPr>
        <w:rFonts w:ascii="Symbol" w:hAnsi="Symbol" w:hint="default"/>
      </w:rPr>
    </w:lvl>
    <w:lvl w:ilvl="7" w:tplc="98687C8A" w:tentative="1">
      <w:start w:val="1"/>
      <w:numFmt w:val="bullet"/>
      <w:lvlText w:val="o"/>
      <w:lvlJc w:val="left"/>
      <w:pPr>
        <w:ind w:left="5760" w:hanging="360"/>
      </w:pPr>
      <w:rPr>
        <w:rFonts w:ascii="Courier New" w:hAnsi="Courier New" w:cs="Courier New" w:hint="default"/>
      </w:rPr>
    </w:lvl>
    <w:lvl w:ilvl="8" w:tplc="23F26504" w:tentative="1">
      <w:start w:val="1"/>
      <w:numFmt w:val="bullet"/>
      <w:lvlText w:val=""/>
      <w:lvlJc w:val="left"/>
      <w:pPr>
        <w:ind w:left="6480" w:hanging="360"/>
      </w:pPr>
      <w:rPr>
        <w:rFonts w:ascii="Wingdings" w:hAnsi="Wingdings" w:hint="default"/>
      </w:rPr>
    </w:lvl>
  </w:abstractNum>
  <w:abstractNum w:abstractNumId="100" w15:restartNumberingAfterBreak="0">
    <w:nsid w:val="4EB71618"/>
    <w:multiLevelType w:val="hybridMultilevel"/>
    <w:tmpl w:val="A3D015B0"/>
    <w:lvl w:ilvl="0" w:tplc="D1509812">
      <w:start w:val="1"/>
      <w:numFmt w:val="decimal"/>
      <w:lvlText w:val="%1."/>
      <w:lvlJc w:val="left"/>
      <w:pPr>
        <w:ind w:left="720" w:hanging="360"/>
      </w:pPr>
    </w:lvl>
    <w:lvl w:ilvl="1" w:tplc="5EE027EA" w:tentative="1">
      <w:start w:val="1"/>
      <w:numFmt w:val="lowerLetter"/>
      <w:lvlText w:val="%2."/>
      <w:lvlJc w:val="left"/>
      <w:pPr>
        <w:ind w:left="1440" w:hanging="360"/>
      </w:pPr>
    </w:lvl>
    <w:lvl w:ilvl="2" w:tplc="86CA55CC" w:tentative="1">
      <w:start w:val="1"/>
      <w:numFmt w:val="lowerRoman"/>
      <w:lvlText w:val="%3."/>
      <w:lvlJc w:val="right"/>
      <w:pPr>
        <w:ind w:left="2160" w:hanging="180"/>
      </w:pPr>
    </w:lvl>
    <w:lvl w:ilvl="3" w:tplc="EEBC64AA" w:tentative="1">
      <w:start w:val="1"/>
      <w:numFmt w:val="decimal"/>
      <w:lvlText w:val="%4."/>
      <w:lvlJc w:val="left"/>
      <w:pPr>
        <w:ind w:left="2880" w:hanging="360"/>
      </w:pPr>
    </w:lvl>
    <w:lvl w:ilvl="4" w:tplc="2FFC311C" w:tentative="1">
      <w:start w:val="1"/>
      <w:numFmt w:val="lowerLetter"/>
      <w:lvlText w:val="%5."/>
      <w:lvlJc w:val="left"/>
      <w:pPr>
        <w:ind w:left="3600" w:hanging="360"/>
      </w:pPr>
    </w:lvl>
    <w:lvl w:ilvl="5" w:tplc="7818B4A4" w:tentative="1">
      <w:start w:val="1"/>
      <w:numFmt w:val="lowerRoman"/>
      <w:lvlText w:val="%6."/>
      <w:lvlJc w:val="right"/>
      <w:pPr>
        <w:ind w:left="4320" w:hanging="180"/>
      </w:pPr>
    </w:lvl>
    <w:lvl w:ilvl="6" w:tplc="AE1E3496" w:tentative="1">
      <w:start w:val="1"/>
      <w:numFmt w:val="decimal"/>
      <w:lvlText w:val="%7."/>
      <w:lvlJc w:val="left"/>
      <w:pPr>
        <w:ind w:left="5040" w:hanging="360"/>
      </w:pPr>
    </w:lvl>
    <w:lvl w:ilvl="7" w:tplc="C2327FBE" w:tentative="1">
      <w:start w:val="1"/>
      <w:numFmt w:val="lowerLetter"/>
      <w:lvlText w:val="%8."/>
      <w:lvlJc w:val="left"/>
      <w:pPr>
        <w:ind w:left="5760" w:hanging="360"/>
      </w:pPr>
    </w:lvl>
    <w:lvl w:ilvl="8" w:tplc="16CE628A" w:tentative="1">
      <w:start w:val="1"/>
      <w:numFmt w:val="lowerRoman"/>
      <w:lvlText w:val="%9."/>
      <w:lvlJc w:val="right"/>
      <w:pPr>
        <w:ind w:left="6480" w:hanging="180"/>
      </w:pPr>
    </w:lvl>
  </w:abstractNum>
  <w:abstractNum w:abstractNumId="101" w15:restartNumberingAfterBreak="0">
    <w:nsid w:val="4F123B52"/>
    <w:multiLevelType w:val="hybridMultilevel"/>
    <w:tmpl w:val="46660D5E"/>
    <w:lvl w:ilvl="0" w:tplc="68A894B0">
      <w:start w:val="1"/>
      <w:numFmt w:val="decimal"/>
      <w:lvlText w:val="%1."/>
      <w:lvlJc w:val="left"/>
      <w:pPr>
        <w:ind w:left="720" w:hanging="360"/>
      </w:pPr>
      <w:rPr>
        <w:rFonts w:hint="default"/>
      </w:rPr>
    </w:lvl>
    <w:lvl w:ilvl="1" w:tplc="B8228262" w:tentative="1">
      <w:start w:val="1"/>
      <w:numFmt w:val="lowerLetter"/>
      <w:lvlText w:val="%2."/>
      <w:lvlJc w:val="left"/>
      <w:pPr>
        <w:ind w:left="1440" w:hanging="360"/>
      </w:pPr>
    </w:lvl>
    <w:lvl w:ilvl="2" w:tplc="8BA81D64" w:tentative="1">
      <w:start w:val="1"/>
      <w:numFmt w:val="lowerRoman"/>
      <w:lvlText w:val="%3."/>
      <w:lvlJc w:val="right"/>
      <w:pPr>
        <w:ind w:left="2160" w:hanging="180"/>
      </w:pPr>
    </w:lvl>
    <w:lvl w:ilvl="3" w:tplc="0658B112" w:tentative="1">
      <w:start w:val="1"/>
      <w:numFmt w:val="decimal"/>
      <w:lvlText w:val="%4."/>
      <w:lvlJc w:val="left"/>
      <w:pPr>
        <w:ind w:left="2880" w:hanging="360"/>
      </w:pPr>
    </w:lvl>
    <w:lvl w:ilvl="4" w:tplc="B38EBF0A" w:tentative="1">
      <w:start w:val="1"/>
      <w:numFmt w:val="lowerLetter"/>
      <w:lvlText w:val="%5."/>
      <w:lvlJc w:val="left"/>
      <w:pPr>
        <w:ind w:left="3600" w:hanging="360"/>
      </w:pPr>
    </w:lvl>
    <w:lvl w:ilvl="5" w:tplc="8D9C0B34" w:tentative="1">
      <w:start w:val="1"/>
      <w:numFmt w:val="lowerRoman"/>
      <w:lvlText w:val="%6."/>
      <w:lvlJc w:val="right"/>
      <w:pPr>
        <w:ind w:left="4320" w:hanging="180"/>
      </w:pPr>
    </w:lvl>
    <w:lvl w:ilvl="6" w:tplc="14043B24" w:tentative="1">
      <w:start w:val="1"/>
      <w:numFmt w:val="decimal"/>
      <w:lvlText w:val="%7."/>
      <w:lvlJc w:val="left"/>
      <w:pPr>
        <w:ind w:left="5040" w:hanging="360"/>
      </w:pPr>
    </w:lvl>
    <w:lvl w:ilvl="7" w:tplc="39D87D26" w:tentative="1">
      <w:start w:val="1"/>
      <w:numFmt w:val="lowerLetter"/>
      <w:lvlText w:val="%8."/>
      <w:lvlJc w:val="left"/>
      <w:pPr>
        <w:ind w:left="5760" w:hanging="360"/>
      </w:pPr>
    </w:lvl>
    <w:lvl w:ilvl="8" w:tplc="7992666E" w:tentative="1">
      <w:start w:val="1"/>
      <w:numFmt w:val="lowerRoman"/>
      <w:lvlText w:val="%9."/>
      <w:lvlJc w:val="right"/>
      <w:pPr>
        <w:ind w:left="6480" w:hanging="180"/>
      </w:pPr>
    </w:lvl>
  </w:abstractNum>
  <w:abstractNum w:abstractNumId="102" w15:restartNumberingAfterBreak="0">
    <w:nsid w:val="4F274502"/>
    <w:multiLevelType w:val="hybridMultilevel"/>
    <w:tmpl w:val="7C2412E8"/>
    <w:lvl w:ilvl="0" w:tplc="6E868FF2">
      <w:start w:val="1"/>
      <w:numFmt w:val="decimal"/>
      <w:lvlText w:val="%1."/>
      <w:lvlJc w:val="left"/>
      <w:pPr>
        <w:ind w:left="720" w:hanging="360"/>
      </w:pPr>
      <w:rPr>
        <w:rFonts w:hint="default"/>
      </w:rPr>
    </w:lvl>
    <w:lvl w:ilvl="1" w:tplc="AD6C8D3A" w:tentative="1">
      <w:start w:val="1"/>
      <w:numFmt w:val="lowerLetter"/>
      <w:lvlText w:val="%2."/>
      <w:lvlJc w:val="left"/>
      <w:pPr>
        <w:ind w:left="1440" w:hanging="360"/>
      </w:pPr>
    </w:lvl>
    <w:lvl w:ilvl="2" w:tplc="7EBE9C3A" w:tentative="1">
      <w:start w:val="1"/>
      <w:numFmt w:val="lowerRoman"/>
      <w:lvlText w:val="%3."/>
      <w:lvlJc w:val="right"/>
      <w:pPr>
        <w:ind w:left="2160" w:hanging="180"/>
      </w:pPr>
    </w:lvl>
    <w:lvl w:ilvl="3" w:tplc="D14CF886" w:tentative="1">
      <w:start w:val="1"/>
      <w:numFmt w:val="decimal"/>
      <w:lvlText w:val="%4."/>
      <w:lvlJc w:val="left"/>
      <w:pPr>
        <w:ind w:left="2880" w:hanging="360"/>
      </w:pPr>
    </w:lvl>
    <w:lvl w:ilvl="4" w:tplc="F76EE75A" w:tentative="1">
      <w:start w:val="1"/>
      <w:numFmt w:val="lowerLetter"/>
      <w:lvlText w:val="%5."/>
      <w:lvlJc w:val="left"/>
      <w:pPr>
        <w:ind w:left="3600" w:hanging="360"/>
      </w:pPr>
    </w:lvl>
    <w:lvl w:ilvl="5" w:tplc="F220357C" w:tentative="1">
      <w:start w:val="1"/>
      <w:numFmt w:val="lowerRoman"/>
      <w:lvlText w:val="%6."/>
      <w:lvlJc w:val="right"/>
      <w:pPr>
        <w:ind w:left="4320" w:hanging="180"/>
      </w:pPr>
    </w:lvl>
    <w:lvl w:ilvl="6" w:tplc="23F826F6" w:tentative="1">
      <w:start w:val="1"/>
      <w:numFmt w:val="decimal"/>
      <w:lvlText w:val="%7."/>
      <w:lvlJc w:val="left"/>
      <w:pPr>
        <w:ind w:left="5040" w:hanging="360"/>
      </w:pPr>
    </w:lvl>
    <w:lvl w:ilvl="7" w:tplc="03E0EA62" w:tentative="1">
      <w:start w:val="1"/>
      <w:numFmt w:val="lowerLetter"/>
      <w:lvlText w:val="%8."/>
      <w:lvlJc w:val="left"/>
      <w:pPr>
        <w:ind w:left="5760" w:hanging="360"/>
      </w:pPr>
    </w:lvl>
    <w:lvl w:ilvl="8" w:tplc="5F8017A2" w:tentative="1">
      <w:start w:val="1"/>
      <w:numFmt w:val="lowerRoman"/>
      <w:lvlText w:val="%9."/>
      <w:lvlJc w:val="right"/>
      <w:pPr>
        <w:ind w:left="6480" w:hanging="180"/>
      </w:pPr>
    </w:lvl>
  </w:abstractNum>
  <w:abstractNum w:abstractNumId="103" w15:restartNumberingAfterBreak="0">
    <w:nsid w:val="507F56C3"/>
    <w:multiLevelType w:val="multilevel"/>
    <w:tmpl w:val="CD908A2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4" w15:restartNumberingAfterBreak="0">
    <w:nsid w:val="51777D29"/>
    <w:multiLevelType w:val="hybridMultilevel"/>
    <w:tmpl w:val="A6E2DD2E"/>
    <w:lvl w:ilvl="0" w:tplc="FC1E95FC">
      <w:start w:val="1"/>
      <w:numFmt w:val="bullet"/>
      <w:lvlText w:val=""/>
      <w:lvlJc w:val="left"/>
      <w:pPr>
        <w:ind w:left="720" w:hanging="360"/>
      </w:pPr>
      <w:rPr>
        <w:rFonts w:ascii="Symbol" w:hAnsi="Symbol" w:hint="default"/>
      </w:rPr>
    </w:lvl>
    <w:lvl w:ilvl="1" w:tplc="80CCACEC" w:tentative="1">
      <w:start w:val="1"/>
      <w:numFmt w:val="bullet"/>
      <w:lvlText w:val="o"/>
      <w:lvlJc w:val="left"/>
      <w:pPr>
        <w:ind w:left="1440" w:hanging="360"/>
      </w:pPr>
      <w:rPr>
        <w:rFonts w:ascii="Courier New" w:hAnsi="Courier New" w:cs="Courier New" w:hint="default"/>
      </w:rPr>
    </w:lvl>
    <w:lvl w:ilvl="2" w:tplc="7FB85886" w:tentative="1">
      <w:start w:val="1"/>
      <w:numFmt w:val="bullet"/>
      <w:lvlText w:val=""/>
      <w:lvlJc w:val="left"/>
      <w:pPr>
        <w:ind w:left="2160" w:hanging="360"/>
      </w:pPr>
      <w:rPr>
        <w:rFonts w:ascii="Wingdings" w:hAnsi="Wingdings" w:hint="default"/>
      </w:rPr>
    </w:lvl>
    <w:lvl w:ilvl="3" w:tplc="64A45E5E" w:tentative="1">
      <w:start w:val="1"/>
      <w:numFmt w:val="bullet"/>
      <w:lvlText w:val=""/>
      <w:lvlJc w:val="left"/>
      <w:pPr>
        <w:ind w:left="2880" w:hanging="360"/>
      </w:pPr>
      <w:rPr>
        <w:rFonts w:ascii="Symbol" w:hAnsi="Symbol" w:hint="default"/>
      </w:rPr>
    </w:lvl>
    <w:lvl w:ilvl="4" w:tplc="A77CB372" w:tentative="1">
      <w:start w:val="1"/>
      <w:numFmt w:val="bullet"/>
      <w:lvlText w:val="o"/>
      <w:lvlJc w:val="left"/>
      <w:pPr>
        <w:ind w:left="3600" w:hanging="360"/>
      </w:pPr>
      <w:rPr>
        <w:rFonts w:ascii="Courier New" w:hAnsi="Courier New" w:cs="Courier New" w:hint="default"/>
      </w:rPr>
    </w:lvl>
    <w:lvl w:ilvl="5" w:tplc="A33485BC" w:tentative="1">
      <w:start w:val="1"/>
      <w:numFmt w:val="bullet"/>
      <w:lvlText w:val=""/>
      <w:lvlJc w:val="left"/>
      <w:pPr>
        <w:ind w:left="4320" w:hanging="360"/>
      </w:pPr>
      <w:rPr>
        <w:rFonts w:ascii="Wingdings" w:hAnsi="Wingdings" w:hint="default"/>
      </w:rPr>
    </w:lvl>
    <w:lvl w:ilvl="6" w:tplc="15EE8C72" w:tentative="1">
      <w:start w:val="1"/>
      <w:numFmt w:val="bullet"/>
      <w:lvlText w:val=""/>
      <w:lvlJc w:val="left"/>
      <w:pPr>
        <w:ind w:left="5040" w:hanging="360"/>
      </w:pPr>
      <w:rPr>
        <w:rFonts w:ascii="Symbol" w:hAnsi="Symbol" w:hint="default"/>
      </w:rPr>
    </w:lvl>
    <w:lvl w:ilvl="7" w:tplc="903CC2DA" w:tentative="1">
      <w:start w:val="1"/>
      <w:numFmt w:val="bullet"/>
      <w:lvlText w:val="o"/>
      <w:lvlJc w:val="left"/>
      <w:pPr>
        <w:ind w:left="5760" w:hanging="360"/>
      </w:pPr>
      <w:rPr>
        <w:rFonts w:ascii="Courier New" w:hAnsi="Courier New" w:cs="Courier New" w:hint="default"/>
      </w:rPr>
    </w:lvl>
    <w:lvl w:ilvl="8" w:tplc="A496B91C" w:tentative="1">
      <w:start w:val="1"/>
      <w:numFmt w:val="bullet"/>
      <w:lvlText w:val=""/>
      <w:lvlJc w:val="left"/>
      <w:pPr>
        <w:ind w:left="6480" w:hanging="360"/>
      </w:pPr>
      <w:rPr>
        <w:rFonts w:ascii="Wingdings" w:hAnsi="Wingdings" w:hint="default"/>
      </w:rPr>
    </w:lvl>
  </w:abstractNum>
  <w:abstractNum w:abstractNumId="105" w15:restartNumberingAfterBreak="0">
    <w:nsid w:val="52716E27"/>
    <w:multiLevelType w:val="hybridMultilevel"/>
    <w:tmpl w:val="28FA8B7A"/>
    <w:lvl w:ilvl="0" w:tplc="12C6B7A0">
      <w:start w:val="1"/>
      <w:numFmt w:val="bullet"/>
      <w:lvlText w:val="•"/>
      <w:lvlJc w:val="left"/>
      <w:pPr>
        <w:ind w:left="720" w:hanging="360"/>
      </w:pPr>
      <w:rPr>
        <w:rFonts w:ascii="Arial" w:hAnsi="Arial" w:hint="default"/>
      </w:rPr>
    </w:lvl>
    <w:lvl w:ilvl="1" w:tplc="F9A6111E" w:tentative="1">
      <w:start w:val="1"/>
      <w:numFmt w:val="bullet"/>
      <w:lvlText w:val="o"/>
      <w:lvlJc w:val="left"/>
      <w:pPr>
        <w:ind w:left="1440" w:hanging="360"/>
      </w:pPr>
      <w:rPr>
        <w:rFonts w:ascii="Courier New" w:hAnsi="Courier New" w:cs="Courier New" w:hint="default"/>
      </w:rPr>
    </w:lvl>
    <w:lvl w:ilvl="2" w:tplc="2072F8CC" w:tentative="1">
      <w:start w:val="1"/>
      <w:numFmt w:val="bullet"/>
      <w:lvlText w:val=""/>
      <w:lvlJc w:val="left"/>
      <w:pPr>
        <w:ind w:left="2160" w:hanging="360"/>
      </w:pPr>
      <w:rPr>
        <w:rFonts w:ascii="Wingdings" w:hAnsi="Wingdings" w:hint="default"/>
      </w:rPr>
    </w:lvl>
    <w:lvl w:ilvl="3" w:tplc="74881846" w:tentative="1">
      <w:start w:val="1"/>
      <w:numFmt w:val="bullet"/>
      <w:lvlText w:val=""/>
      <w:lvlJc w:val="left"/>
      <w:pPr>
        <w:ind w:left="2880" w:hanging="360"/>
      </w:pPr>
      <w:rPr>
        <w:rFonts w:ascii="Symbol" w:hAnsi="Symbol" w:hint="default"/>
      </w:rPr>
    </w:lvl>
    <w:lvl w:ilvl="4" w:tplc="A576500A" w:tentative="1">
      <w:start w:val="1"/>
      <w:numFmt w:val="bullet"/>
      <w:lvlText w:val="o"/>
      <w:lvlJc w:val="left"/>
      <w:pPr>
        <w:ind w:left="3600" w:hanging="360"/>
      </w:pPr>
      <w:rPr>
        <w:rFonts w:ascii="Courier New" w:hAnsi="Courier New" w:cs="Courier New" w:hint="default"/>
      </w:rPr>
    </w:lvl>
    <w:lvl w:ilvl="5" w:tplc="116A7DE2" w:tentative="1">
      <w:start w:val="1"/>
      <w:numFmt w:val="bullet"/>
      <w:lvlText w:val=""/>
      <w:lvlJc w:val="left"/>
      <w:pPr>
        <w:ind w:left="4320" w:hanging="360"/>
      </w:pPr>
      <w:rPr>
        <w:rFonts w:ascii="Wingdings" w:hAnsi="Wingdings" w:hint="default"/>
      </w:rPr>
    </w:lvl>
    <w:lvl w:ilvl="6" w:tplc="B7247366" w:tentative="1">
      <w:start w:val="1"/>
      <w:numFmt w:val="bullet"/>
      <w:lvlText w:val=""/>
      <w:lvlJc w:val="left"/>
      <w:pPr>
        <w:ind w:left="5040" w:hanging="360"/>
      </w:pPr>
      <w:rPr>
        <w:rFonts w:ascii="Symbol" w:hAnsi="Symbol" w:hint="default"/>
      </w:rPr>
    </w:lvl>
    <w:lvl w:ilvl="7" w:tplc="B2482556" w:tentative="1">
      <w:start w:val="1"/>
      <w:numFmt w:val="bullet"/>
      <w:lvlText w:val="o"/>
      <w:lvlJc w:val="left"/>
      <w:pPr>
        <w:ind w:left="5760" w:hanging="360"/>
      </w:pPr>
      <w:rPr>
        <w:rFonts w:ascii="Courier New" w:hAnsi="Courier New" w:cs="Courier New" w:hint="default"/>
      </w:rPr>
    </w:lvl>
    <w:lvl w:ilvl="8" w:tplc="BF9406EE" w:tentative="1">
      <w:start w:val="1"/>
      <w:numFmt w:val="bullet"/>
      <w:lvlText w:val=""/>
      <w:lvlJc w:val="left"/>
      <w:pPr>
        <w:ind w:left="6480" w:hanging="360"/>
      </w:pPr>
      <w:rPr>
        <w:rFonts w:ascii="Wingdings" w:hAnsi="Wingdings" w:hint="default"/>
      </w:rPr>
    </w:lvl>
  </w:abstractNum>
  <w:abstractNum w:abstractNumId="106" w15:restartNumberingAfterBreak="0">
    <w:nsid w:val="537D2A15"/>
    <w:multiLevelType w:val="hybridMultilevel"/>
    <w:tmpl w:val="2612F680"/>
    <w:lvl w:ilvl="0" w:tplc="C8120CF0">
      <w:start w:val="1"/>
      <w:numFmt w:val="bullet"/>
      <w:lvlText w:val=""/>
      <w:lvlJc w:val="left"/>
      <w:pPr>
        <w:ind w:left="720" w:hanging="360"/>
      </w:pPr>
      <w:rPr>
        <w:rFonts w:ascii="Symbol" w:hAnsi="Symbol" w:hint="default"/>
      </w:rPr>
    </w:lvl>
    <w:lvl w:ilvl="1" w:tplc="B08445E2" w:tentative="1">
      <w:start w:val="1"/>
      <w:numFmt w:val="bullet"/>
      <w:lvlText w:val="o"/>
      <w:lvlJc w:val="left"/>
      <w:pPr>
        <w:ind w:left="1440" w:hanging="360"/>
      </w:pPr>
      <w:rPr>
        <w:rFonts w:ascii="Courier New" w:hAnsi="Courier New" w:cs="Courier New" w:hint="default"/>
      </w:rPr>
    </w:lvl>
    <w:lvl w:ilvl="2" w:tplc="74F4320C" w:tentative="1">
      <w:start w:val="1"/>
      <w:numFmt w:val="bullet"/>
      <w:lvlText w:val=""/>
      <w:lvlJc w:val="left"/>
      <w:pPr>
        <w:ind w:left="2160" w:hanging="360"/>
      </w:pPr>
      <w:rPr>
        <w:rFonts w:ascii="Wingdings" w:hAnsi="Wingdings" w:hint="default"/>
      </w:rPr>
    </w:lvl>
    <w:lvl w:ilvl="3" w:tplc="4CF4C088" w:tentative="1">
      <w:start w:val="1"/>
      <w:numFmt w:val="bullet"/>
      <w:lvlText w:val=""/>
      <w:lvlJc w:val="left"/>
      <w:pPr>
        <w:ind w:left="2880" w:hanging="360"/>
      </w:pPr>
      <w:rPr>
        <w:rFonts w:ascii="Symbol" w:hAnsi="Symbol" w:hint="default"/>
      </w:rPr>
    </w:lvl>
    <w:lvl w:ilvl="4" w:tplc="B498BCFE" w:tentative="1">
      <w:start w:val="1"/>
      <w:numFmt w:val="bullet"/>
      <w:lvlText w:val="o"/>
      <w:lvlJc w:val="left"/>
      <w:pPr>
        <w:ind w:left="3600" w:hanging="360"/>
      </w:pPr>
      <w:rPr>
        <w:rFonts w:ascii="Courier New" w:hAnsi="Courier New" w:cs="Courier New" w:hint="default"/>
      </w:rPr>
    </w:lvl>
    <w:lvl w:ilvl="5" w:tplc="EDC432DC" w:tentative="1">
      <w:start w:val="1"/>
      <w:numFmt w:val="bullet"/>
      <w:lvlText w:val=""/>
      <w:lvlJc w:val="left"/>
      <w:pPr>
        <w:ind w:left="4320" w:hanging="360"/>
      </w:pPr>
      <w:rPr>
        <w:rFonts w:ascii="Wingdings" w:hAnsi="Wingdings" w:hint="default"/>
      </w:rPr>
    </w:lvl>
    <w:lvl w:ilvl="6" w:tplc="83306C34" w:tentative="1">
      <w:start w:val="1"/>
      <w:numFmt w:val="bullet"/>
      <w:lvlText w:val=""/>
      <w:lvlJc w:val="left"/>
      <w:pPr>
        <w:ind w:left="5040" w:hanging="360"/>
      </w:pPr>
      <w:rPr>
        <w:rFonts w:ascii="Symbol" w:hAnsi="Symbol" w:hint="default"/>
      </w:rPr>
    </w:lvl>
    <w:lvl w:ilvl="7" w:tplc="9E8C09CE" w:tentative="1">
      <w:start w:val="1"/>
      <w:numFmt w:val="bullet"/>
      <w:lvlText w:val="o"/>
      <w:lvlJc w:val="left"/>
      <w:pPr>
        <w:ind w:left="5760" w:hanging="360"/>
      </w:pPr>
      <w:rPr>
        <w:rFonts w:ascii="Courier New" w:hAnsi="Courier New" w:cs="Courier New" w:hint="default"/>
      </w:rPr>
    </w:lvl>
    <w:lvl w:ilvl="8" w:tplc="82464988" w:tentative="1">
      <w:start w:val="1"/>
      <w:numFmt w:val="bullet"/>
      <w:lvlText w:val=""/>
      <w:lvlJc w:val="left"/>
      <w:pPr>
        <w:ind w:left="6480" w:hanging="360"/>
      </w:pPr>
      <w:rPr>
        <w:rFonts w:ascii="Wingdings" w:hAnsi="Wingdings" w:hint="default"/>
      </w:rPr>
    </w:lvl>
  </w:abstractNum>
  <w:abstractNum w:abstractNumId="107" w15:restartNumberingAfterBreak="0">
    <w:nsid w:val="53E00B69"/>
    <w:multiLevelType w:val="hybridMultilevel"/>
    <w:tmpl w:val="C302A7A0"/>
    <w:lvl w:ilvl="0" w:tplc="2F2AE6E6">
      <w:start w:val="1"/>
      <w:numFmt w:val="bullet"/>
      <w:lvlText w:val=""/>
      <w:lvlJc w:val="left"/>
      <w:pPr>
        <w:ind w:left="720" w:hanging="360"/>
      </w:pPr>
      <w:rPr>
        <w:rFonts w:ascii="Symbol" w:hAnsi="Symbol" w:hint="default"/>
      </w:rPr>
    </w:lvl>
    <w:lvl w:ilvl="1" w:tplc="97BEEBFE" w:tentative="1">
      <w:start w:val="1"/>
      <w:numFmt w:val="bullet"/>
      <w:lvlText w:val="o"/>
      <w:lvlJc w:val="left"/>
      <w:pPr>
        <w:ind w:left="1440" w:hanging="360"/>
      </w:pPr>
      <w:rPr>
        <w:rFonts w:ascii="Courier New" w:hAnsi="Courier New" w:cs="Courier New" w:hint="default"/>
      </w:rPr>
    </w:lvl>
    <w:lvl w:ilvl="2" w:tplc="FA1E0696" w:tentative="1">
      <w:start w:val="1"/>
      <w:numFmt w:val="bullet"/>
      <w:lvlText w:val=""/>
      <w:lvlJc w:val="left"/>
      <w:pPr>
        <w:ind w:left="2160" w:hanging="360"/>
      </w:pPr>
      <w:rPr>
        <w:rFonts w:ascii="Wingdings" w:hAnsi="Wingdings" w:hint="default"/>
      </w:rPr>
    </w:lvl>
    <w:lvl w:ilvl="3" w:tplc="2B1653F2" w:tentative="1">
      <w:start w:val="1"/>
      <w:numFmt w:val="bullet"/>
      <w:lvlText w:val=""/>
      <w:lvlJc w:val="left"/>
      <w:pPr>
        <w:ind w:left="2880" w:hanging="360"/>
      </w:pPr>
      <w:rPr>
        <w:rFonts w:ascii="Symbol" w:hAnsi="Symbol" w:hint="default"/>
      </w:rPr>
    </w:lvl>
    <w:lvl w:ilvl="4" w:tplc="DA74196C" w:tentative="1">
      <w:start w:val="1"/>
      <w:numFmt w:val="bullet"/>
      <w:lvlText w:val="o"/>
      <w:lvlJc w:val="left"/>
      <w:pPr>
        <w:ind w:left="3600" w:hanging="360"/>
      </w:pPr>
      <w:rPr>
        <w:rFonts w:ascii="Courier New" w:hAnsi="Courier New" w:cs="Courier New" w:hint="default"/>
      </w:rPr>
    </w:lvl>
    <w:lvl w:ilvl="5" w:tplc="88D61572" w:tentative="1">
      <w:start w:val="1"/>
      <w:numFmt w:val="bullet"/>
      <w:lvlText w:val=""/>
      <w:lvlJc w:val="left"/>
      <w:pPr>
        <w:ind w:left="4320" w:hanging="360"/>
      </w:pPr>
      <w:rPr>
        <w:rFonts w:ascii="Wingdings" w:hAnsi="Wingdings" w:hint="default"/>
      </w:rPr>
    </w:lvl>
    <w:lvl w:ilvl="6" w:tplc="09AA1C38" w:tentative="1">
      <w:start w:val="1"/>
      <w:numFmt w:val="bullet"/>
      <w:lvlText w:val=""/>
      <w:lvlJc w:val="left"/>
      <w:pPr>
        <w:ind w:left="5040" w:hanging="360"/>
      </w:pPr>
      <w:rPr>
        <w:rFonts w:ascii="Symbol" w:hAnsi="Symbol" w:hint="default"/>
      </w:rPr>
    </w:lvl>
    <w:lvl w:ilvl="7" w:tplc="DC9AA35C" w:tentative="1">
      <w:start w:val="1"/>
      <w:numFmt w:val="bullet"/>
      <w:lvlText w:val="o"/>
      <w:lvlJc w:val="left"/>
      <w:pPr>
        <w:ind w:left="5760" w:hanging="360"/>
      </w:pPr>
      <w:rPr>
        <w:rFonts w:ascii="Courier New" w:hAnsi="Courier New" w:cs="Courier New" w:hint="default"/>
      </w:rPr>
    </w:lvl>
    <w:lvl w:ilvl="8" w:tplc="94F6233A" w:tentative="1">
      <w:start w:val="1"/>
      <w:numFmt w:val="bullet"/>
      <w:lvlText w:val=""/>
      <w:lvlJc w:val="left"/>
      <w:pPr>
        <w:ind w:left="6480" w:hanging="360"/>
      </w:pPr>
      <w:rPr>
        <w:rFonts w:ascii="Wingdings" w:hAnsi="Wingdings" w:hint="default"/>
      </w:rPr>
    </w:lvl>
  </w:abstractNum>
  <w:abstractNum w:abstractNumId="108" w15:restartNumberingAfterBreak="0">
    <w:nsid w:val="54255740"/>
    <w:multiLevelType w:val="hybridMultilevel"/>
    <w:tmpl w:val="D0807856"/>
    <w:lvl w:ilvl="0" w:tplc="3F6465D2">
      <w:start w:val="1"/>
      <w:numFmt w:val="bullet"/>
      <w:lvlText w:val="●"/>
      <w:lvlJc w:val="left"/>
      <w:pPr>
        <w:tabs>
          <w:tab w:val="num" w:pos="720"/>
        </w:tabs>
        <w:ind w:left="720" w:hanging="360"/>
      </w:pPr>
      <w:rPr>
        <w:rFonts w:ascii="Montserrat" w:hAnsi="Montserrat" w:hint="default"/>
        <w:sz w:val="9"/>
      </w:rPr>
    </w:lvl>
    <w:lvl w:ilvl="1" w:tplc="958CC728" w:tentative="1">
      <w:start w:val="1"/>
      <w:numFmt w:val="bullet"/>
      <w:lvlText w:val="●"/>
      <w:lvlJc w:val="left"/>
      <w:pPr>
        <w:tabs>
          <w:tab w:val="num" w:pos="1440"/>
        </w:tabs>
        <w:ind w:left="1440" w:hanging="360"/>
      </w:pPr>
      <w:rPr>
        <w:rFonts w:ascii="Times New Roman" w:hAnsi="Times New Roman" w:hint="default"/>
      </w:rPr>
    </w:lvl>
    <w:lvl w:ilvl="2" w:tplc="D6145DCE" w:tentative="1">
      <w:start w:val="1"/>
      <w:numFmt w:val="bullet"/>
      <w:lvlText w:val="●"/>
      <w:lvlJc w:val="left"/>
      <w:pPr>
        <w:tabs>
          <w:tab w:val="num" w:pos="2160"/>
        </w:tabs>
        <w:ind w:left="2160" w:hanging="360"/>
      </w:pPr>
      <w:rPr>
        <w:rFonts w:ascii="Times New Roman" w:hAnsi="Times New Roman" w:hint="default"/>
      </w:rPr>
    </w:lvl>
    <w:lvl w:ilvl="3" w:tplc="0A7475D6" w:tentative="1">
      <w:start w:val="1"/>
      <w:numFmt w:val="bullet"/>
      <w:lvlText w:val="●"/>
      <w:lvlJc w:val="left"/>
      <w:pPr>
        <w:tabs>
          <w:tab w:val="num" w:pos="2880"/>
        </w:tabs>
        <w:ind w:left="2880" w:hanging="360"/>
      </w:pPr>
      <w:rPr>
        <w:rFonts w:ascii="Times New Roman" w:hAnsi="Times New Roman" w:hint="default"/>
      </w:rPr>
    </w:lvl>
    <w:lvl w:ilvl="4" w:tplc="F31ACD8E" w:tentative="1">
      <w:start w:val="1"/>
      <w:numFmt w:val="bullet"/>
      <w:lvlText w:val="●"/>
      <w:lvlJc w:val="left"/>
      <w:pPr>
        <w:tabs>
          <w:tab w:val="num" w:pos="3600"/>
        </w:tabs>
        <w:ind w:left="3600" w:hanging="360"/>
      </w:pPr>
      <w:rPr>
        <w:rFonts w:ascii="Times New Roman" w:hAnsi="Times New Roman" w:hint="default"/>
      </w:rPr>
    </w:lvl>
    <w:lvl w:ilvl="5" w:tplc="47005EF2" w:tentative="1">
      <w:start w:val="1"/>
      <w:numFmt w:val="bullet"/>
      <w:lvlText w:val="●"/>
      <w:lvlJc w:val="left"/>
      <w:pPr>
        <w:tabs>
          <w:tab w:val="num" w:pos="4320"/>
        </w:tabs>
        <w:ind w:left="4320" w:hanging="360"/>
      </w:pPr>
      <w:rPr>
        <w:rFonts w:ascii="Times New Roman" w:hAnsi="Times New Roman" w:hint="default"/>
      </w:rPr>
    </w:lvl>
    <w:lvl w:ilvl="6" w:tplc="DB12FE2A" w:tentative="1">
      <w:start w:val="1"/>
      <w:numFmt w:val="bullet"/>
      <w:lvlText w:val="●"/>
      <w:lvlJc w:val="left"/>
      <w:pPr>
        <w:tabs>
          <w:tab w:val="num" w:pos="5040"/>
        </w:tabs>
        <w:ind w:left="5040" w:hanging="360"/>
      </w:pPr>
      <w:rPr>
        <w:rFonts w:ascii="Times New Roman" w:hAnsi="Times New Roman" w:hint="default"/>
      </w:rPr>
    </w:lvl>
    <w:lvl w:ilvl="7" w:tplc="16FE8072" w:tentative="1">
      <w:start w:val="1"/>
      <w:numFmt w:val="bullet"/>
      <w:lvlText w:val="●"/>
      <w:lvlJc w:val="left"/>
      <w:pPr>
        <w:tabs>
          <w:tab w:val="num" w:pos="5760"/>
        </w:tabs>
        <w:ind w:left="5760" w:hanging="360"/>
      </w:pPr>
      <w:rPr>
        <w:rFonts w:ascii="Times New Roman" w:hAnsi="Times New Roman" w:hint="default"/>
      </w:rPr>
    </w:lvl>
    <w:lvl w:ilvl="8" w:tplc="26ECA53C" w:tentative="1">
      <w:start w:val="1"/>
      <w:numFmt w:val="bullet"/>
      <w:lvlText w:val="●"/>
      <w:lvlJc w:val="left"/>
      <w:pPr>
        <w:tabs>
          <w:tab w:val="num" w:pos="6480"/>
        </w:tabs>
        <w:ind w:left="6480" w:hanging="360"/>
      </w:pPr>
      <w:rPr>
        <w:rFonts w:ascii="Times New Roman" w:hAnsi="Times New Roman" w:hint="default"/>
      </w:rPr>
    </w:lvl>
  </w:abstractNum>
  <w:abstractNum w:abstractNumId="109" w15:restartNumberingAfterBreak="0">
    <w:nsid w:val="55805AB0"/>
    <w:multiLevelType w:val="hybridMultilevel"/>
    <w:tmpl w:val="BECAE3A6"/>
    <w:lvl w:ilvl="0" w:tplc="0CD48FE8">
      <w:start w:val="1"/>
      <w:numFmt w:val="decimal"/>
      <w:lvlText w:val="%1."/>
      <w:lvlJc w:val="left"/>
      <w:pPr>
        <w:tabs>
          <w:tab w:val="num" w:pos="720"/>
        </w:tabs>
        <w:ind w:left="720" w:hanging="360"/>
      </w:pPr>
    </w:lvl>
    <w:lvl w:ilvl="1" w:tplc="1B90EB08">
      <w:numFmt w:val="bullet"/>
      <w:lvlText w:val="○"/>
      <w:lvlJc w:val="left"/>
      <w:pPr>
        <w:tabs>
          <w:tab w:val="num" w:pos="1440"/>
        </w:tabs>
        <w:ind w:left="1440" w:hanging="360"/>
      </w:pPr>
      <w:rPr>
        <w:rFonts w:ascii="Times New Roman" w:hAnsi="Times New Roman" w:hint="default"/>
      </w:rPr>
    </w:lvl>
    <w:lvl w:ilvl="2" w:tplc="5198941A" w:tentative="1">
      <w:start w:val="1"/>
      <w:numFmt w:val="decimal"/>
      <w:lvlText w:val="%3."/>
      <w:lvlJc w:val="left"/>
      <w:pPr>
        <w:tabs>
          <w:tab w:val="num" w:pos="2160"/>
        </w:tabs>
        <w:ind w:left="2160" w:hanging="360"/>
      </w:pPr>
    </w:lvl>
    <w:lvl w:ilvl="3" w:tplc="42E494DA" w:tentative="1">
      <w:start w:val="1"/>
      <w:numFmt w:val="decimal"/>
      <w:lvlText w:val="%4."/>
      <w:lvlJc w:val="left"/>
      <w:pPr>
        <w:tabs>
          <w:tab w:val="num" w:pos="2880"/>
        </w:tabs>
        <w:ind w:left="2880" w:hanging="360"/>
      </w:pPr>
    </w:lvl>
    <w:lvl w:ilvl="4" w:tplc="FFB0C322" w:tentative="1">
      <w:start w:val="1"/>
      <w:numFmt w:val="decimal"/>
      <w:lvlText w:val="%5."/>
      <w:lvlJc w:val="left"/>
      <w:pPr>
        <w:tabs>
          <w:tab w:val="num" w:pos="3600"/>
        </w:tabs>
        <w:ind w:left="3600" w:hanging="360"/>
      </w:pPr>
    </w:lvl>
    <w:lvl w:ilvl="5" w:tplc="7B083DF6" w:tentative="1">
      <w:start w:val="1"/>
      <w:numFmt w:val="decimal"/>
      <w:lvlText w:val="%6."/>
      <w:lvlJc w:val="left"/>
      <w:pPr>
        <w:tabs>
          <w:tab w:val="num" w:pos="4320"/>
        </w:tabs>
        <w:ind w:left="4320" w:hanging="360"/>
      </w:pPr>
    </w:lvl>
    <w:lvl w:ilvl="6" w:tplc="99027952" w:tentative="1">
      <w:start w:val="1"/>
      <w:numFmt w:val="decimal"/>
      <w:lvlText w:val="%7."/>
      <w:lvlJc w:val="left"/>
      <w:pPr>
        <w:tabs>
          <w:tab w:val="num" w:pos="5040"/>
        </w:tabs>
        <w:ind w:left="5040" w:hanging="360"/>
      </w:pPr>
    </w:lvl>
    <w:lvl w:ilvl="7" w:tplc="AED23044" w:tentative="1">
      <w:start w:val="1"/>
      <w:numFmt w:val="decimal"/>
      <w:lvlText w:val="%8."/>
      <w:lvlJc w:val="left"/>
      <w:pPr>
        <w:tabs>
          <w:tab w:val="num" w:pos="5760"/>
        </w:tabs>
        <w:ind w:left="5760" w:hanging="360"/>
      </w:pPr>
    </w:lvl>
    <w:lvl w:ilvl="8" w:tplc="2F148C4C" w:tentative="1">
      <w:start w:val="1"/>
      <w:numFmt w:val="decimal"/>
      <w:lvlText w:val="%9."/>
      <w:lvlJc w:val="left"/>
      <w:pPr>
        <w:tabs>
          <w:tab w:val="num" w:pos="6480"/>
        </w:tabs>
        <w:ind w:left="6480" w:hanging="360"/>
      </w:pPr>
    </w:lvl>
  </w:abstractNum>
  <w:abstractNum w:abstractNumId="110" w15:restartNumberingAfterBreak="0">
    <w:nsid w:val="55EE61F4"/>
    <w:multiLevelType w:val="hybridMultilevel"/>
    <w:tmpl w:val="0EA63710"/>
    <w:lvl w:ilvl="0" w:tplc="813C5EE0">
      <w:start w:val="1"/>
      <w:numFmt w:val="bullet"/>
      <w:lvlText w:val=""/>
      <w:lvlJc w:val="left"/>
      <w:pPr>
        <w:ind w:left="720" w:hanging="360"/>
      </w:pPr>
      <w:rPr>
        <w:rFonts w:ascii="Symbol" w:hAnsi="Symbol" w:hint="default"/>
      </w:rPr>
    </w:lvl>
    <w:lvl w:ilvl="1" w:tplc="2F040752" w:tentative="1">
      <w:start w:val="1"/>
      <w:numFmt w:val="bullet"/>
      <w:lvlText w:val="o"/>
      <w:lvlJc w:val="left"/>
      <w:pPr>
        <w:ind w:left="1440" w:hanging="360"/>
      </w:pPr>
      <w:rPr>
        <w:rFonts w:ascii="Courier New" w:hAnsi="Courier New" w:cs="Courier New" w:hint="default"/>
      </w:rPr>
    </w:lvl>
    <w:lvl w:ilvl="2" w:tplc="3404D286" w:tentative="1">
      <w:start w:val="1"/>
      <w:numFmt w:val="bullet"/>
      <w:lvlText w:val=""/>
      <w:lvlJc w:val="left"/>
      <w:pPr>
        <w:ind w:left="2160" w:hanging="360"/>
      </w:pPr>
      <w:rPr>
        <w:rFonts w:ascii="Wingdings" w:hAnsi="Wingdings" w:hint="default"/>
      </w:rPr>
    </w:lvl>
    <w:lvl w:ilvl="3" w:tplc="ED22EFFC" w:tentative="1">
      <w:start w:val="1"/>
      <w:numFmt w:val="bullet"/>
      <w:lvlText w:val=""/>
      <w:lvlJc w:val="left"/>
      <w:pPr>
        <w:ind w:left="2880" w:hanging="360"/>
      </w:pPr>
      <w:rPr>
        <w:rFonts w:ascii="Symbol" w:hAnsi="Symbol" w:hint="default"/>
      </w:rPr>
    </w:lvl>
    <w:lvl w:ilvl="4" w:tplc="5D4A452E" w:tentative="1">
      <w:start w:val="1"/>
      <w:numFmt w:val="bullet"/>
      <w:lvlText w:val="o"/>
      <w:lvlJc w:val="left"/>
      <w:pPr>
        <w:ind w:left="3600" w:hanging="360"/>
      </w:pPr>
      <w:rPr>
        <w:rFonts w:ascii="Courier New" w:hAnsi="Courier New" w:cs="Courier New" w:hint="default"/>
      </w:rPr>
    </w:lvl>
    <w:lvl w:ilvl="5" w:tplc="635C600C" w:tentative="1">
      <w:start w:val="1"/>
      <w:numFmt w:val="bullet"/>
      <w:lvlText w:val=""/>
      <w:lvlJc w:val="left"/>
      <w:pPr>
        <w:ind w:left="4320" w:hanging="360"/>
      </w:pPr>
      <w:rPr>
        <w:rFonts w:ascii="Wingdings" w:hAnsi="Wingdings" w:hint="default"/>
      </w:rPr>
    </w:lvl>
    <w:lvl w:ilvl="6" w:tplc="1EDC4C70" w:tentative="1">
      <w:start w:val="1"/>
      <w:numFmt w:val="bullet"/>
      <w:lvlText w:val=""/>
      <w:lvlJc w:val="left"/>
      <w:pPr>
        <w:ind w:left="5040" w:hanging="360"/>
      </w:pPr>
      <w:rPr>
        <w:rFonts w:ascii="Symbol" w:hAnsi="Symbol" w:hint="default"/>
      </w:rPr>
    </w:lvl>
    <w:lvl w:ilvl="7" w:tplc="D814FF98" w:tentative="1">
      <w:start w:val="1"/>
      <w:numFmt w:val="bullet"/>
      <w:lvlText w:val="o"/>
      <w:lvlJc w:val="left"/>
      <w:pPr>
        <w:ind w:left="5760" w:hanging="360"/>
      </w:pPr>
      <w:rPr>
        <w:rFonts w:ascii="Courier New" w:hAnsi="Courier New" w:cs="Courier New" w:hint="default"/>
      </w:rPr>
    </w:lvl>
    <w:lvl w:ilvl="8" w:tplc="FCBEA914" w:tentative="1">
      <w:start w:val="1"/>
      <w:numFmt w:val="bullet"/>
      <w:lvlText w:val=""/>
      <w:lvlJc w:val="left"/>
      <w:pPr>
        <w:ind w:left="6480" w:hanging="360"/>
      </w:pPr>
      <w:rPr>
        <w:rFonts w:ascii="Wingdings" w:hAnsi="Wingdings" w:hint="default"/>
      </w:rPr>
    </w:lvl>
  </w:abstractNum>
  <w:abstractNum w:abstractNumId="111" w15:restartNumberingAfterBreak="0">
    <w:nsid w:val="577A202C"/>
    <w:multiLevelType w:val="hybridMultilevel"/>
    <w:tmpl w:val="F57C4BCA"/>
    <w:lvl w:ilvl="0" w:tplc="308494BA">
      <w:start w:val="1"/>
      <w:numFmt w:val="bullet"/>
      <w:lvlText w:val=""/>
      <w:lvlJc w:val="left"/>
      <w:pPr>
        <w:ind w:left="720" w:hanging="360"/>
      </w:pPr>
      <w:rPr>
        <w:rFonts w:ascii="Symbol" w:hAnsi="Symbol" w:hint="default"/>
      </w:rPr>
    </w:lvl>
    <w:lvl w:ilvl="1" w:tplc="33B87904" w:tentative="1">
      <w:start w:val="1"/>
      <w:numFmt w:val="bullet"/>
      <w:lvlText w:val="o"/>
      <w:lvlJc w:val="left"/>
      <w:pPr>
        <w:ind w:left="1440" w:hanging="360"/>
      </w:pPr>
      <w:rPr>
        <w:rFonts w:ascii="Courier New" w:hAnsi="Courier New" w:cs="Courier New" w:hint="default"/>
      </w:rPr>
    </w:lvl>
    <w:lvl w:ilvl="2" w:tplc="F3E07742" w:tentative="1">
      <w:start w:val="1"/>
      <w:numFmt w:val="bullet"/>
      <w:lvlText w:val=""/>
      <w:lvlJc w:val="left"/>
      <w:pPr>
        <w:ind w:left="2160" w:hanging="360"/>
      </w:pPr>
      <w:rPr>
        <w:rFonts w:ascii="Wingdings" w:hAnsi="Wingdings" w:hint="default"/>
      </w:rPr>
    </w:lvl>
    <w:lvl w:ilvl="3" w:tplc="C0A29E5C" w:tentative="1">
      <w:start w:val="1"/>
      <w:numFmt w:val="bullet"/>
      <w:lvlText w:val=""/>
      <w:lvlJc w:val="left"/>
      <w:pPr>
        <w:ind w:left="2880" w:hanging="360"/>
      </w:pPr>
      <w:rPr>
        <w:rFonts w:ascii="Symbol" w:hAnsi="Symbol" w:hint="default"/>
      </w:rPr>
    </w:lvl>
    <w:lvl w:ilvl="4" w:tplc="96EECB3E" w:tentative="1">
      <w:start w:val="1"/>
      <w:numFmt w:val="bullet"/>
      <w:lvlText w:val="o"/>
      <w:lvlJc w:val="left"/>
      <w:pPr>
        <w:ind w:left="3600" w:hanging="360"/>
      </w:pPr>
      <w:rPr>
        <w:rFonts w:ascii="Courier New" w:hAnsi="Courier New" w:cs="Courier New" w:hint="default"/>
      </w:rPr>
    </w:lvl>
    <w:lvl w:ilvl="5" w:tplc="C3D8ED6A" w:tentative="1">
      <w:start w:val="1"/>
      <w:numFmt w:val="bullet"/>
      <w:lvlText w:val=""/>
      <w:lvlJc w:val="left"/>
      <w:pPr>
        <w:ind w:left="4320" w:hanging="360"/>
      </w:pPr>
      <w:rPr>
        <w:rFonts w:ascii="Wingdings" w:hAnsi="Wingdings" w:hint="default"/>
      </w:rPr>
    </w:lvl>
    <w:lvl w:ilvl="6" w:tplc="A0A0AC26" w:tentative="1">
      <w:start w:val="1"/>
      <w:numFmt w:val="bullet"/>
      <w:lvlText w:val=""/>
      <w:lvlJc w:val="left"/>
      <w:pPr>
        <w:ind w:left="5040" w:hanging="360"/>
      </w:pPr>
      <w:rPr>
        <w:rFonts w:ascii="Symbol" w:hAnsi="Symbol" w:hint="default"/>
      </w:rPr>
    </w:lvl>
    <w:lvl w:ilvl="7" w:tplc="CF72C23C" w:tentative="1">
      <w:start w:val="1"/>
      <w:numFmt w:val="bullet"/>
      <w:lvlText w:val="o"/>
      <w:lvlJc w:val="left"/>
      <w:pPr>
        <w:ind w:left="5760" w:hanging="360"/>
      </w:pPr>
      <w:rPr>
        <w:rFonts w:ascii="Courier New" w:hAnsi="Courier New" w:cs="Courier New" w:hint="default"/>
      </w:rPr>
    </w:lvl>
    <w:lvl w:ilvl="8" w:tplc="05469566" w:tentative="1">
      <w:start w:val="1"/>
      <w:numFmt w:val="bullet"/>
      <w:lvlText w:val=""/>
      <w:lvlJc w:val="left"/>
      <w:pPr>
        <w:ind w:left="6480" w:hanging="360"/>
      </w:pPr>
      <w:rPr>
        <w:rFonts w:ascii="Wingdings" w:hAnsi="Wingdings" w:hint="default"/>
      </w:rPr>
    </w:lvl>
  </w:abstractNum>
  <w:abstractNum w:abstractNumId="112" w15:restartNumberingAfterBreak="0">
    <w:nsid w:val="57DF51AF"/>
    <w:multiLevelType w:val="hybridMultilevel"/>
    <w:tmpl w:val="18BC610E"/>
    <w:lvl w:ilvl="0" w:tplc="BE2E93C6">
      <w:start w:val="1"/>
      <w:numFmt w:val="bullet"/>
      <w:lvlText w:val="•"/>
      <w:lvlJc w:val="left"/>
      <w:pPr>
        <w:tabs>
          <w:tab w:val="num" w:pos="720"/>
        </w:tabs>
        <w:ind w:left="720" w:hanging="360"/>
      </w:pPr>
      <w:rPr>
        <w:rFonts w:ascii="Arial" w:hAnsi="Arial" w:hint="default"/>
      </w:rPr>
    </w:lvl>
    <w:lvl w:ilvl="1" w:tplc="764A6094" w:tentative="1">
      <w:start w:val="1"/>
      <w:numFmt w:val="bullet"/>
      <w:lvlText w:val="●"/>
      <w:lvlJc w:val="left"/>
      <w:pPr>
        <w:tabs>
          <w:tab w:val="num" w:pos="1440"/>
        </w:tabs>
        <w:ind w:left="1440" w:hanging="360"/>
      </w:pPr>
      <w:rPr>
        <w:rFonts w:ascii="Arial" w:hAnsi="Arial" w:hint="default"/>
      </w:rPr>
    </w:lvl>
    <w:lvl w:ilvl="2" w:tplc="8DFEF1DC" w:tentative="1">
      <w:start w:val="1"/>
      <w:numFmt w:val="bullet"/>
      <w:lvlText w:val="●"/>
      <w:lvlJc w:val="left"/>
      <w:pPr>
        <w:tabs>
          <w:tab w:val="num" w:pos="2160"/>
        </w:tabs>
        <w:ind w:left="2160" w:hanging="360"/>
      </w:pPr>
      <w:rPr>
        <w:rFonts w:ascii="Arial" w:hAnsi="Arial" w:hint="default"/>
      </w:rPr>
    </w:lvl>
    <w:lvl w:ilvl="3" w:tplc="44A49CE0" w:tentative="1">
      <w:start w:val="1"/>
      <w:numFmt w:val="bullet"/>
      <w:lvlText w:val="●"/>
      <w:lvlJc w:val="left"/>
      <w:pPr>
        <w:tabs>
          <w:tab w:val="num" w:pos="2880"/>
        </w:tabs>
        <w:ind w:left="2880" w:hanging="360"/>
      </w:pPr>
      <w:rPr>
        <w:rFonts w:ascii="Arial" w:hAnsi="Arial" w:hint="default"/>
      </w:rPr>
    </w:lvl>
    <w:lvl w:ilvl="4" w:tplc="D3A89436" w:tentative="1">
      <w:start w:val="1"/>
      <w:numFmt w:val="bullet"/>
      <w:lvlText w:val="●"/>
      <w:lvlJc w:val="left"/>
      <w:pPr>
        <w:tabs>
          <w:tab w:val="num" w:pos="3600"/>
        </w:tabs>
        <w:ind w:left="3600" w:hanging="360"/>
      </w:pPr>
      <w:rPr>
        <w:rFonts w:ascii="Arial" w:hAnsi="Arial" w:hint="default"/>
      </w:rPr>
    </w:lvl>
    <w:lvl w:ilvl="5" w:tplc="43D6FE48" w:tentative="1">
      <w:start w:val="1"/>
      <w:numFmt w:val="bullet"/>
      <w:lvlText w:val="●"/>
      <w:lvlJc w:val="left"/>
      <w:pPr>
        <w:tabs>
          <w:tab w:val="num" w:pos="4320"/>
        </w:tabs>
        <w:ind w:left="4320" w:hanging="360"/>
      </w:pPr>
      <w:rPr>
        <w:rFonts w:ascii="Arial" w:hAnsi="Arial" w:hint="default"/>
      </w:rPr>
    </w:lvl>
    <w:lvl w:ilvl="6" w:tplc="D2B63508" w:tentative="1">
      <w:start w:val="1"/>
      <w:numFmt w:val="bullet"/>
      <w:lvlText w:val="●"/>
      <w:lvlJc w:val="left"/>
      <w:pPr>
        <w:tabs>
          <w:tab w:val="num" w:pos="5040"/>
        </w:tabs>
        <w:ind w:left="5040" w:hanging="360"/>
      </w:pPr>
      <w:rPr>
        <w:rFonts w:ascii="Arial" w:hAnsi="Arial" w:hint="default"/>
      </w:rPr>
    </w:lvl>
    <w:lvl w:ilvl="7" w:tplc="D44ACF1C" w:tentative="1">
      <w:start w:val="1"/>
      <w:numFmt w:val="bullet"/>
      <w:lvlText w:val="●"/>
      <w:lvlJc w:val="left"/>
      <w:pPr>
        <w:tabs>
          <w:tab w:val="num" w:pos="5760"/>
        </w:tabs>
        <w:ind w:left="5760" w:hanging="360"/>
      </w:pPr>
      <w:rPr>
        <w:rFonts w:ascii="Arial" w:hAnsi="Arial" w:hint="default"/>
      </w:rPr>
    </w:lvl>
    <w:lvl w:ilvl="8" w:tplc="D9B69D28"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595E2F17"/>
    <w:multiLevelType w:val="hybridMultilevel"/>
    <w:tmpl w:val="7DF0E470"/>
    <w:lvl w:ilvl="0" w:tplc="7646C2F8">
      <w:start w:val="1"/>
      <w:numFmt w:val="bullet"/>
      <w:lvlText w:val=""/>
      <w:lvlJc w:val="left"/>
      <w:pPr>
        <w:ind w:left="720" w:hanging="360"/>
      </w:pPr>
      <w:rPr>
        <w:rFonts w:ascii="Symbol" w:hAnsi="Symbol" w:hint="default"/>
      </w:rPr>
    </w:lvl>
    <w:lvl w:ilvl="1" w:tplc="28441F62" w:tentative="1">
      <w:start w:val="1"/>
      <w:numFmt w:val="bullet"/>
      <w:lvlText w:val="o"/>
      <w:lvlJc w:val="left"/>
      <w:pPr>
        <w:ind w:left="1440" w:hanging="360"/>
      </w:pPr>
      <w:rPr>
        <w:rFonts w:ascii="Courier New" w:hAnsi="Courier New" w:cs="Courier New" w:hint="default"/>
      </w:rPr>
    </w:lvl>
    <w:lvl w:ilvl="2" w:tplc="5A7A73E0" w:tentative="1">
      <w:start w:val="1"/>
      <w:numFmt w:val="bullet"/>
      <w:lvlText w:val=""/>
      <w:lvlJc w:val="left"/>
      <w:pPr>
        <w:ind w:left="2160" w:hanging="360"/>
      </w:pPr>
      <w:rPr>
        <w:rFonts w:ascii="Wingdings" w:hAnsi="Wingdings" w:hint="default"/>
      </w:rPr>
    </w:lvl>
    <w:lvl w:ilvl="3" w:tplc="B714F01A" w:tentative="1">
      <w:start w:val="1"/>
      <w:numFmt w:val="bullet"/>
      <w:lvlText w:val=""/>
      <w:lvlJc w:val="left"/>
      <w:pPr>
        <w:ind w:left="2880" w:hanging="360"/>
      </w:pPr>
      <w:rPr>
        <w:rFonts w:ascii="Symbol" w:hAnsi="Symbol" w:hint="default"/>
      </w:rPr>
    </w:lvl>
    <w:lvl w:ilvl="4" w:tplc="CC880CFE" w:tentative="1">
      <w:start w:val="1"/>
      <w:numFmt w:val="bullet"/>
      <w:lvlText w:val="o"/>
      <w:lvlJc w:val="left"/>
      <w:pPr>
        <w:ind w:left="3600" w:hanging="360"/>
      </w:pPr>
      <w:rPr>
        <w:rFonts w:ascii="Courier New" w:hAnsi="Courier New" w:cs="Courier New" w:hint="default"/>
      </w:rPr>
    </w:lvl>
    <w:lvl w:ilvl="5" w:tplc="D592F78A" w:tentative="1">
      <w:start w:val="1"/>
      <w:numFmt w:val="bullet"/>
      <w:lvlText w:val=""/>
      <w:lvlJc w:val="left"/>
      <w:pPr>
        <w:ind w:left="4320" w:hanging="360"/>
      </w:pPr>
      <w:rPr>
        <w:rFonts w:ascii="Wingdings" w:hAnsi="Wingdings" w:hint="default"/>
      </w:rPr>
    </w:lvl>
    <w:lvl w:ilvl="6" w:tplc="1FB49286" w:tentative="1">
      <w:start w:val="1"/>
      <w:numFmt w:val="bullet"/>
      <w:lvlText w:val=""/>
      <w:lvlJc w:val="left"/>
      <w:pPr>
        <w:ind w:left="5040" w:hanging="360"/>
      </w:pPr>
      <w:rPr>
        <w:rFonts w:ascii="Symbol" w:hAnsi="Symbol" w:hint="default"/>
      </w:rPr>
    </w:lvl>
    <w:lvl w:ilvl="7" w:tplc="84C4F8BC" w:tentative="1">
      <w:start w:val="1"/>
      <w:numFmt w:val="bullet"/>
      <w:lvlText w:val="o"/>
      <w:lvlJc w:val="left"/>
      <w:pPr>
        <w:ind w:left="5760" w:hanging="360"/>
      </w:pPr>
      <w:rPr>
        <w:rFonts w:ascii="Courier New" w:hAnsi="Courier New" w:cs="Courier New" w:hint="default"/>
      </w:rPr>
    </w:lvl>
    <w:lvl w:ilvl="8" w:tplc="D3FE3842" w:tentative="1">
      <w:start w:val="1"/>
      <w:numFmt w:val="bullet"/>
      <w:lvlText w:val=""/>
      <w:lvlJc w:val="left"/>
      <w:pPr>
        <w:ind w:left="6480" w:hanging="360"/>
      </w:pPr>
      <w:rPr>
        <w:rFonts w:ascii="Wingdings" w:hAnsi="Wingdings" w:hint="default"/>
      </w:rPr>
    </w:lvl>
  </w:abstractNum>
  <w:abstractNum w:abstractNumId="114" w15:restartNumberingAfterBreak="0">
    <w:nsid w:val="59BE0E9E"/>
    <w:multiLevelType w:val="hybridMultilevel"/>
    <w:tmpl w:val="F08260BC"/>
    <w:lvl w:ilvl="0" w:tplc="38B4B9EC">
      <w:start w:val="1"/>
      <w:numFmt w:val="bullet"/>
      <w:lvlText w:val="●"/>
      <w:lvlJc w:val="left"/>
      <w:pPr>
        <w:tabs>
          <w:tab w:val="num" w:pos="720"/>
        </w:tabs>
        <w:ind w:left="720" w:hanging="360"/>
      </w:pPr>
      <w:rPr>
        <w:rFonts w:ascii="Times New Roman" w:hAnsi="Times New Roman" w:hint="default"/>
      </w:rPr>
    </w:lvl>
    <w:lvl w:ilvl="1" w:tplc="112289C6">
      <w:start w:val="1"/>
      <w:numFmt w:val="decimal"/>
      <w:lvlText w:val="%2."/>
      <w:lvlJc w:val="left"/>
      <w:pPr>
        <w:tabs>
          <w:tab w:val="num" w:pos="1440"/>
        </w:tabs>
        <w:ind w:left="1440" w:hanging="360"/>
      </w:pPr>
    </w:lvl>
    <w:lvl w:ilvl="2" w:tplc="F7F631A6" w:tentative="1">
      <w:start w:val="1"/>
      <w:numFmt w:val="bullet"/>
      <w:lvlText w:val="●"/>
      <w:lvlJc w:val="left"/>
      <w:pPr>
        <w:tabs>
          <w:tab w:val="num" w:pos="2160"/>
        </w:tabs>
        <w:ind w:left="2160" w:hanging="360"/>
      </w:pPr>
      <w:rPr>
        <w:rFonts w:ascii="Times New Roman" w:hAnsi="Times New Roman" w:hint="default"/>
      </w:rPr>
    </w:lvl>
    <w:lvl w:ilvl="3" w:tplc="16E6F416" w:tentative="1">
      <w:start w:val="1"/>
      <w:numFmt w:val="bullet"/>
      <w:lvlText w:val="●"/>
      <w:lvlJc w:val="left"/>
      <w:pPr>
        <w:tabs>
          <w:tab w:val="num" w:pos="2880"/>
        </w:tabs>
        <w:ind w:left="2880" w:hanging="360"/>
      </w:pPr>
      <w:rPr>
        <w:rFonts w:ascii="Times New Roman" w:hAnsi="Times New Roman" w:hint="default"/>
      </w:rPr>
    </w:lvl>
    <w:lvl w:ilvl="4" w:tplc="95324B18" w:tentative="1">
      <w:start w:val="1"/>
      <w:numFmt w:val="bullet"/>
      <w:lvlText w:val="●"/>
      <w:lvlJc w:val="left"/>
      <w:pPr>
        <w:tabs>
          <w:tab w:val="num" w:pos="3600"/>
        </w:tabs>
        <w:ind w:left="3600" w:hanging="360"/>
      </w:pPr>
      <w:rPr>
        <w:rFonts w:ascii="Times New Roman" w:hAnsi="Times New Roman" w:hint="default"/>
      </w:rPr>
    </w:lvl>
    <w:lvl w:ilvl="5" w:tplc="4DBC7EF8" w:tentative="1">
      <w:start w:val="1"/>
      <w:numFmt w:val="bullet"/>
      <w:lvlText w:val="●"/>
      <w:lvlJc w:val="left"/>
      <w:pPr>
        <w:tabs>
          <w:tab w:val="num" w:pos="4320"/>
        </w:tabs>
        <w:ind w:left="4320" w:hanging="360"/>
      </w:pPr>
      <w:rPr>
        <w:rFonts w:ascii="Times New Roman" w:hAnsi="Times New Roman" w:hint="default"/>
      </w:rPr>
    </w:lvl>
    <w:lvl w:ilvl="6" w:tplc="6518DF08" w:tentative="1">
      <w:start w:val="1"/>
      <w:numFmt w:val="bullet"/>
      <w:lvlText w:val="●"/>
      <w:lvlJc w:val="left"/>
      <w:pPr>
        <w:tabs>
          <w:tab w:val="num" w:pos="5040"/>
        </w:tabs>
        <w:ind w:left="5040" w:hanging="360"/>
      </w:pPr>
      <w:rPr>
        <w:rFonts w:ascii="Times New Roman" w:hAnsi="Times New Roman" w:hint="default"/>
      </w:rPr>
    </w:lvl>
    <w:lvl w:ilvl="7" w:tplc="E7566E7C" w:tentative="1">
      <w:start w:val="1"/>
      <w:numFmt w:val="bullet"/>
      <w:lvlText w:val="●"/>
      <w:lvlJc w:val="left"/>
      <w:pPr>
        <w:tabs>
          <w:tab w:val="num" w:pos="5760"/>
        </w:tabs>
        <w:ind w:left="5760" w:hanging="360"/>
      </w:pPr>
      <w:rPr>
        <w:rFonts w:ascii="Times New Roman" w:hAnsi="Times New Roman" w:hint="default"/>
      </w:rPr>
    </w:lvl>
    <w:lvl w:ilvl="8" w:tplc="EA6CCC00" w:tentative="1">
      <w:start w:val="1"/>
      <w:numFmt w:val="bullet"/>
      <w:lvlText w:val="●"/>
      <w:lvlJc w:val="left"/>
      <w:pPr>
        <w:tabs>
          <w:tab w:val="num" w:pos="6480"/>
        </w:tabs>
        <w:ind w:left="6480" w:hanging="360"/>
      </w:pPr>
      <w:rPr>
        <w:rFonts w:ascii="Times New Roman" w:hAnsi="Times New Roman" w:hint="default"/>
      </w:rPr>
    </w:lvl>
  </w:abstractNum>
  <w:abstractNum w:abstractNumId="115" w15:restartNumberingAfterBreak="0">
    <w:nsid w:val="5AAC481B"/>
    <w:multiLevelType w:val="hybridMultilevel"/>
    <w:tmpl w:val="1D3A8A7A"/>
    <w:lvl w:ilvl="0" w:tplc="B3147AF8">
      <w:start w:val="1"/>
      <w:numFmt w:val="decimalZero"/>
      <w:lvlText w:val="%1."/>
      <w:lvlJc w:val="left"/>
      <w:pPr>
        <w:ind w:left="720" w:hanging="360"/>
      </w:pPr>
      <w:rPr>
        <w:rFonts w:hint="default"/>
        <w:b/>
        <w:color w:val="D9D9D9" w:themeColor="background1" w:themeShade="D9"/>
      </w:rPr>
    </w:lvl>
    <w:lvl w:ilvl="1" w:tplc="22965BD6" w:tentative="1">
      <w:start w:val="1"/>
      <w:numFmt w:val="lowerLetter"/>
      <w:lvlText w:val="%2."/>
      <w:lvlJc w:val="left"/>
      <w:pPr>
        <w:ind w:left="1440" w:hanging="360"/>
      </w:pPr>
    </w:lvl>
    <w:lvl w:ilvl="2" w:tplc="AC803B8E" w:tentative="1">
      <w:start w:val="1"/>
      <w:numFmt w:val="lowerRoman"/>
      <w:lvlText w:val="%3."/>
      <w:lvlJc w:val="right"/>
      <w:pPr>
        <w:ind w:left="2160" w:hanging="180"/>
      </w:pPr>
    </w:lvl>
    <w:lvl w:ilvl="3" w:tplc="39B8B4FC" w:tentative="1">
      <w:start w:val="1"/>
      <w:numFmt w:val="decimal"/>
      <w:lvlText w:val="%4."/>
      <w:lvlJc w:val="left"/>
      <w:pPr>
        <w:ind w:left="2880" w:hanging="360"/>
      </w:pPr>
    </w:lvl>
    <w:lvl w:ilvl="4" w:tplc="AF083716" w:tentative="1">
      <w:start w:val="1"/>
      <w:numFmt w:val="lowerLetter"/>
      <w:lvlText w:val="%5."/>
      <w:lvlJc w:val="left"/>
      <w:pPr>
        <w:ind w:left="3600" w:hanging="360"/>
      </w:pPr>
    </w:lvl>
    <w:lvl w:ilvl="5" w:tplc="9738E2A6" w:tentative="1">
      <w:start w:val="1"/>
      <w:numFmt w:val="lowerRoman"/>
      <w:lvlText w:val="%6."/>
      <w:lvlJc w:val="right"/>
      <w:pPr>
        <w:ind w:left="4320" w:hanging="180"/>
      </w:pPr>
    </w:lvl>
    <w:lvl w:ilvl="6" w:tplc="779645AA" w:tentative="1">
      <w:start w:val="1"/>
      <w:numFmt w:val="decimal"/>
      <w:lvlText w:val="%7."/>
      <w:lvlJc w:val="left"/>
      <w:pPr>
        <w:ind w:left="5040" w:hanging="360"/>
      </w:pPr>
    </w:lvl>
    <w:lvl w:ilvl="7" w:tplc="D7624262" w:tentative="1">
      <w:start w:val="1"/>
      <w:numFmt w:val="lowerLetter"/>
      <w:lvlText w:val="%8."/>
      <w:lvlJc w:val="left"/>
      <w:pPr>
        <w:ind w:left="5760" w:hanging="360"/>
      </w:pPr>
    </w:lvl>
    <w:lvl w:ilvl="8" w:tplc="03705846" w:tentative="1">
      <w:start w:val="1"/>
      <w:numFmt w:val="lowerRoman"/>
      <w:lvlText w:val="%9."/>
      <w:lvlJc w:val="right"/>
      <w:pPr>
        <w:ind w:left="6480" w:hanging="180"/>
      </w:pPr>
    </w:lvl>
  </w:abstractNum>
  <w:abstractNum w:abstractNumId="116" w15:restartNumberingAfterBreak="0">
    <w:nsid w:val="5BC01A90"/>
    <w:multiLevelType w:val="hybridMultilevel"/>
    <w:tmpl w:val="45EE216C"/>
    <w:lvl w:ilvl="0" w:tplc="80ACD406">
      <w:start w:val="1"/>
      <w:numFmt w:val="bullet"/>
      <w:lvlText w:val="o"/>
      <w:lvlJc w:val="left"/>
      <w:pPr>
        <w:ind w:left="1440" w:hanging="360"/>
      </w:pPr>
      <w:rPr>
        <w:rFonts w:ascii="Courier New" w:hAnsi="Courier New" w:cs="Courier New" w:hint="default"/>
        <w:sz w:val="10"/>
        <w:szCs w:val="10"/>
      </w:rPr>
    </w:lvl>
    <w:lvl w:ilvl="1" w:tplc="A1EEB276" w:tentative="1">
      <w:start w:val="1"/>
      <w:numFmt w:val="bullet"/>
      <w:lvlText w:val="o"/>
      <w:lvlJc w:val="left"/>
      <w:pPr>
        <w:ind w:left="2160" w:hanging="360"/>
      </w:pPr>
      <w:rPr>
        <w:rFonts w:ascii="Courier New" w:hAnsi="Courier New" w:cs="Courier New" w:hint="default"/>
      </w:rPr>
    </w:lvl>
    <w:lvl w:ilvl="2" w:tplc="E9ECB962" w:tentative="1">
      <w:start w:val="1"/>
      <w:numFmt w:val="bullet"/>
      <w:lvlText w:val=""/>
      <w:lvlJc w:val="left"/>
      <w:pPr>
        <w:ind w:left="2880" w:hanging="360"/>
      </w:pPr>
      <w:rPr>
        <w:rFonts w:ascii="Wingdings" w:hAnsi="Wingdings" w:hint="default"/>
      </w:rPr>
    </w:lvl>
    <w:lvl w:ilvl="3" w:tplc="58BCA290" w:tentative="1">
      <w:start w:val="1"/>
      <w:numFmt w:val="bullet"/>
      <w:lvlText w:val=""/>
      <w:lvlJc w:val="left"/>
      <w:pPr>
        <w:ind w:left="3600" w:hanging="360"/>
      </w:pPr>
      <w:rPr>
        <w:rFonts w:ascii="Symbol" w:hAnsi="Symbol" w:hint="default"/>
      </w:rPr>
    </w:lvl>
    <w:lvl w:ilvl="4" w:tplc="0AF49B8E" w:tentative="1">
      <w:start w:val="1"/>
      <w:numFmt w:val="bullet"/>
      <w:lvlText w:val="o"/>
      <w:lvlJc w:val="left"/>
      <w:pPr>
        <w:ind w:left="4320" w:hanging="360"/>
      </w:pPr>
      <w:rPr>
        <w:rFonts w:ascii="Courier New" w:hAnsi="Courier New" w:cs="Courier New" w:hint="default"/>
      </w:rPr>
    </w:lvl>
    <w:lvl w:ilvl="5" w:tplc="2EFA9508" w:tentative="1">
      <w:start w:val="1"/>
      <w:numFmt w:val="bullet"/>
      <w:lvlText w:val=""/>
      <w:lvlJc w:val="left"/>
      <w:pPr>
        <w:ind w:left="5040" w:hanging="360"/>
      </w:pPr>
      <w:rPr>
        <w:rFonts w:ascii="Wingdings" w:hAnsi="Wingdings" w:hint="default"/>
      </w:rPr>
    </w:lvl>
    <w:lvl w:ilvl="6" w:tplc="D5D60896" w:tentative="1">
      <w:start w:val="1"/>
      <w:numFmt w:val="bullet"/>
      <w:lvlText w:val=""/>
      <w:lvlJc w:val="left"/>
      <w:pPr>
        <w:ind w:left="5760" w:hanging="360"/>
      </w:pPr>
      <w:rPr>
        <w:rFonts w:ascii="Symbol" w:hAnsi="Symbol" w:hint="default"/>
      </w:rPr>
    </w:lvl>
    <w:lvl w:ilvl="7" w:tplc="E15AE518" w:tentative="1">
      <w:start w:val="1"/>
      <w:numFmt w:val="bullet"/>
      <w:lvlText w:val="o"/>
      <w:lvlJc w:val="left"/>
      <w:pPr>
        <w:ind w:left="6480" w:hanging="360"/>
      </w:pPr>
      <w:rPr>
        <w:rFonts w:ascii="Courier New" w:hAnsi="Courier New" w:cs="Courier New" w:hint="default"/>
      </w:rPr>
    </w:lvl>
    <w:lvl w:ilvl="8" w:tplc="6200F18E" w:tentative="1">
      <w:start w:val="1"/>
      <w:numFmt w:val="bullet"/>
      <w:lvlText w:val=""/>
      <w:lvlJc w:val="left"/>
      <w:pPr>
        <w:ind w:left="7200" w:hanging="360"/>
      </w:pPr>
      <w:rPr>
        <w:rFonts w:ascii="Wingdings" w:hAnsi="Wingdings" w:hint="default"/>
      </w:rPr>
    </w:lvl>
  </w:abstractNum>
  <w:abstractNum w:abstractNumId="117" w15:restartNumberingAfterBreak="0">
    <w:nsid w:val="5BEA5B38"/>
    <w:multiLevelType w:val="hybridMultilevel"/>
    <w:tmpl w:val="8E42EEA8"/>
    <w:lvl w:ilvl="0" w:tplc="0002834C">
      <w:start w:val="1"/>
      <w:numFmt w:val="decimal"/>
      <w:lvlText w:val="%1."/>
      <w:lvlJc w:val="left"/>
      <w:pPr>
        <w:tabs>
          <w:tab w:val="num" w:pos="1440"/>
        </w:tabs>
        <w:ind w:left="1440" w:hanging="360"/>
      </w:pPr>
    </w:lvl>
    <w:lvl w:ilvl="1" w:tplc="8EB8CD48" w:tentative="1">
      <w:start w:val="1"/>
      <w:numFmt w:val="lowerLetter"/>
      <w:lvlText w:val="%2."/>
      <w:lvlJc w:val="left"/>
      <w:pPr>
        <w:ind w:left="1440" w:hanging="360"/>
      </w:pPr>
    </w:lvl>
    <w:lvl w:ilvl="2" w:tplc="E54AD082" w:tentative="1">
      <w:start w:val="1"/>
      <w:numFmt w:val="lowerRoman"/>
      <w:lvlText w:val="%3."/>
      <w:lvlJc w:val="right"/>
      <w:pPr>
        <w:ind w:left="2160" w:hanging="180"/>
      </w:pPr>
    </w:lvl>
    <w:lvl w:ilvl="3" w:tplc="89AE6832" w:tentative="1">
      <w:start w:val="1"/>
      <w:numFmt w:val="decimal"/>
      <w:lvlText w:val="%4."/>
      <w:lvlJc w:val="left"/>
      <w:pPr>
        <w:ind w:left="2880" w:hanging="360"/>
      </w:pPr>
    </w:lvl>
    <w:lvl w:ilvl="4" w:tplc="D458EAF8" w:tentative="1">
      <w:start w:val="1"/>
      <w:numFmt w:val="lowerLetter"/>
      <w:lvlText w:val="%5."/>
      <w:lvlJc w:val="left"/>
      <w:pPr>
        <w:ind w:left="3600" w:hanging="360"/>
      </w:pPr>
    </w:lvl>
    <w:lvl w:ilvl="5" w:tplc="DC52BBF6" w:tentative="1">
      <w:start w:val="1"/>
      <w:numFmt w:val="lowerRoman"/>
      <w:lvlText w:val="%6."/>
      <w:lvlJc w:val="right"/>
      <w:pPr>
        <w:ind w:left="4320" w:hanging="180"/>
      </w:pPr>
    </w:lvl>
    <w:lvl w:ilvl="6" w:tplc="799CE85C" w:tentative="1">
      <w:start w:val="1"/>
      <w:numFmt w:val="decimal"/>
      <w:lvlText w:val="%7."/>
      <w:lvlJc w:val="left"/>
      <w:pPr>
        <w:ind w:left="5040" w:hanging="360"/>
      </w:pPr>
    </w:lvl>
    <w:lvl w:ilvl="7" w:tplc="C2606F52" w:tentative="1">
      <w:start w:val="1"/>
      <w:numFmt w:val="lowerLetter"/>
      <w:lvlText w:val="%8."/>
      <w:lvlJc w:val="left"/>
      <w:pPr>
        <w:ind w:left="5760" w:hanging="360"/>
      </w:pPr>
    </w:lvl>
    <w:lvl w:ilvl="8" w:tplc="F9F832B8" w:tentative="1">
      <w:start w:val="1"/>
      <w:numFmt w:val="lowerRoman"/>
      <w:lvlText w:val="%9."/>
      <w:lvlJc w:val="right"/>
      <w:pPr>
        <w:ind w:left="6480" w:hanging="180"/>
      </w:pPr>
    </w:lvl>
  </w:abstractNum>
  <w:abstractNum w:abstractNumId="118" w15:restartNumberingAfterBreak="0">
    <w:nsid w:val="5CBD1686"/>
    <w:multiLevelType w:val="hybridMultilevel"/>
    <w:tmpl w:val="E836E94C"/>
    <w:lvl w:ilvl="0" w:tplc="C9BCD724">
      <w:start w:val="1"/>
      <w:numFmt w:val="bullet"/>
      <w:lvlText w:val="•"/>
      <w:lvlJc w:val="left"/>
      <w:pPr>
        <w:ind w:left="720" w:hanging="360"/>
      </w:pPr>
      <w:rPr>
        <w:rFonts w:ascii="Arial" w:hAnsi="Arial" w:hint="default"/>
      </w:rPr>
    </w:lvl>
    <w:lvl w:ilvl="1" w:tplc="FB4AE72A" w:tentative="1">
      <w:start w:val="1"/>
      <w:numFmt w:val="bullet"/>
      <w:lvlText w:val="o"/>
      <w:lvlJc w:val="left"/>
      <w:pPr>
        <w:ind w:left="1440" w:hanging="360"/>
      </w:pPr>
      <w:rPr>
        <w:rFonts w:ascii="Courier New" w:hAnsi="Courier New" w:cs="Courier New" w:hint="default"/>
      </w:rPr>
    </w:lvl>
    <w:lvl w:ilvl="2" w:tplc="B31A7650" w:tentative="1">
      <w:start w:val="1"/>
      <w:numFmt w:val="bullet"/>
      <w:lvlText w:val=""/>
      <w:lvlJc w:val="left"/>
      <w:pPr>
        <w:ind w:left="2160" w:hanging="360"/>
      </w:pPr>
      <w:rPr>
        <w:rFonts w:ascii="Wingdings" w:hAnsi="Wingdings" w:hint="default"/>
      </w:rPr>
    </w:lvl>
    <w:lvl w:ilvl="3" w:tplc="780CF4B8" w:tentative="1">
      <w:start w:val="1"/>
      <w:numFmt w:val="bullet"/>
      <w:lvlText w:val=""/>
      <w:lvlJc w:val="left"/>
      <w:pPr>
        <w:ind w:left="2880" w:hanging="360"/>
      </w:pPr>
      <w:rPr>
        <w:rFonts w:ascii="Symbol" w:hAnsi="Symbol" w:hint="default"/>
      </w:rPr>
    </w:lvl>
    <w:lvl w:ilvl="4" w:tplc="E5C670B0" w:tentative="1">
      <w:start w:val="1"/>
      <w:numFmt w:val="bullet"/>
      <w:lvlText w:val="o"/>
      <w:lvlJc w:val="left"/>
      <w:pPr>
        <w:ind w:left="3600" w:hanging="360"/>
      </w:pPr>
      <w:rPr>
        <w:rFonts w:ascii="Courier New" w:hAnsi="Courier New" w:cs="Courier New" w:hint="default"/>
      </w:rPr>
    </w:lvl>
    <w:lvl w:ilvl="5" w:tplc="76F04738" w:tentative="1">
      <w:start w:val="1"/>
      <w:numFmt w:val="bullet"/>
      <w:lvlText w:val=""/>
      <w:lvlJc w:val="left"/>
      <w:pPr>
        <w:ind w:left="4320" w:hanging="360"/>
      </w:pPr>
      <w:rPr>
        <w:rFonts w:ascii="Wingdings" w:hAnsi="Wingdings" w:hint="default"/>
      </w:rPr>
    </w:lvl>
    <w:lvl w:ilvl="6" w:tplc="C61A52B0" w:tentative="1">
      <w:start w:val="1"/>
      <w:numFmt w:val="bullet"/>
      <w:lvlText w:val=""/>
      <w:lvlJc w:val="left"/>
      <w:pPr>
        <w:ind w:left="5040" w:hanging="360"/>
      </w:pPr>
      <w:rPr>
        <w:rFonts w:ascii="Symbol" w:hAnsi="Symbol" w:hint="default"/>
      </w:rPr>
    </w:lvl>
    <w:lvl w:ilvl="7" w:tplc="96000142" w:tentative="1">
      <w:start w:val="1"/>
      <w:numFmt w:val="bullet"/>
      <w:lvlText w:val="o"/>
      <w:lvlJc w:val="left"/>
      <w:pPr>
        <w:ind w:left="5760" w:hanging="360"/>
      </w:pPr>
      <w:rPr>
        <w:rFonts w:ascii="Courier New" w:hAnsi="Courier New" w:cs="Courier New" w:hint="default"/>
      </w:rPr>
    </w:lvl>
    <w:lvl w:ilvl="8" w:tplc="BE3A49CE" w:tentative="1">
      <w:start w:val="1"/>
      <w:numFmt w:val="bullet"/>
      <w:lvlText w:val=""/>
      <w:lvlJc w:val="left"/>
      <w:pPr>
        <w:ind w:left="6480" w:hanging="360"/>
      </w:pPr>
      <w:rPr>
        <w:rFonts w:ascii="Wingdings" w:hAnsi="Wingdings" w:hint="default"/>
      </w:rPr>
    </w:lvl>
  </w:abstractNum>
  <w:abstractNum w:abstractNumId="119" w15:restartNumberingAfterBreak="0">
    <w:nsid w:val="5CCE242B"/>
    <w:multiLevelType w:val="hybridMultilevel"/>
    <w:tmpl w:val="55E0E248"/>
    <w:lvl w:ilvl="0" w:tplc="EE5AAE8A">
      <w:start w:val="1"/>
      <w:numFmt w:val="bullet"/>
      <w:lvlText w:val="•"/>
      <w:lvlJc w:val="left"/>
      <w:pPr>
        <w:ind w:left="720" w:hanging="360"/>
      </w:pPr>
      <w:rPr>
        <w:rFonts w:ascii="Arial" w:hAnsi="Arial" w:hint="default"/>
      </w:rPr>
    </w:lvl>
    <w:lvl w:ilvl="1" w:tplc="98A4715A" w:tentative="1">
      <w:start w:val="1"/>
      <w:numFmt w:val="bullet"/>
      <w:lvlText w:val="o"/>
      <w:lvlJc w:val="left"/>
      <w:pPr>
        <w:ind w:left="1440" w:hanging="360"/>
      </w:pPr>
      <w:rPr>
        <w:rFonts w:ascii="Courier New" w:hAnsi="Courier New" w:cs="Courier New" w:hint="default"/>
      </w:rPr>
    </w:lvl>
    <w:lvl w:ilvl="2" w:tplc="0C3E0DCE" w:tentative="1">
      <w:start w:val="1"/>
      <w:numFmt w:val="bullet"/>
      <w:lvlText w:val=""/>
      <w:lvlJc w:val="left"/>
      <w:pPr>
        <w:ind w:left="2160" w:hanging="360"/>
      </w:pPr>
      <w:rPr>
        <w:rFonts w:ascii="Wingdings" w:hAnsi="Wingdings" w:hint="default"/>
      </w:rPr>
    </w:lvl>
    <w:lvl w:ilvl="3" w:tplc="1264FA5E" w:tentative="1">
      <w:start w:val="1"/>
      <w:numFmt w:val="bullet"/>
      <w:lvlText w:val=""/>
      <w:lvlJc w:val="left"/>
      <w:pPr>
        <w:ind w:left="2880" w:hanging="360"/>
      </w:pPr>
      <w:rPr>
        <w:rFonts w:ascii="Symbol" w:hAnsi="Symbol" w:hint="default"/>
      </w:rPr>
    </w:lvl>
    <w:lvl w:ilvl="4" w:tplc="6EB0C49C" w:tentative="1">
      <w:start w:val="1"/>
      <w:numFmt w:val="bullet"/>
      <w:lvlText w:val="o"/>
      <w:lvlJc w:val="left"/>
      <w:pPr>
        <w:ind w:left="3600" w:hanging="360"/>
      </w:pPr>
      <w:rPr>
        <w:rFonts w:ascii="Courier New" w:hAnsi="Courier New" w:cs="Courier New" w:hint="default"/>
      </w:rPr>
    </w:lvl>
    <w:lvl w:ilvl="5" w:tplc="2A1CE692" w:tentative="1">
      <w:start w:val="1"/>
      <w:numFmt w:val="bullet"/>
      <w:lvlText w:val=""/>
      <w:lvlJc w:val="left"/>
      <w:pPr>
        <w:ind w:left="4320" w:hanging="360"/>
      </w:pPr>
      <w:rPr>
        <w:rFonts w:ascii="Wingdings" w:hAnsi="Wingdings" w:hint="default"/>
      </w:rPr>
    </w:lvl>
    <w:lvl w:ilvl="6" w:tplc="300A3968" w:tentative="1">
      <w:start w:val="1"/>
      <w:numFmt w:val="bullet"/>
      <w:lvlText w:val=""/>
      <w:lvlJc w:val="left"/>
      <w:pPr>
        <w:ind w:left="5040" w:hanging="360"/>
      </w:pPr>
      <w:rPr>
        <w:rFonts w:ascii="Symbol" w:hAnsi="Symbol" w:hint="default"/>
      </w:rPr>
    </w:lvl>
    <w:lvl w:ilvl="7" w:tplc="99D2B620" w:tentative="1">
      <w:start w:val="1"/>
      <w:numFmt w:val="bullet"/>
      <w:lvlText w:val="o"/>
      <w:lvlJc w:val="left"/>
      <w:pPr>
        <w:ind w:left="5760" w:hanging="360"/>
      </w:pPr>
      <w:rPr>
        <w:rFonts w:ascii="Courier New" w:hAnsi="Courier New" w:cs="Courier New" w:hint="default"/>
      </w:rPr>
    </w:lvl>
    <w:lvl w:ilvl="8" w:tplc="5B8C6A26" w:tentative="1">
      <w:start w:val="1"/>
      <w:numFmt w:val="bullet"/>
      <w:lvlText w:val=""/>
      <w:lvlJc w:val="left"/>
      <w:pPr>
        <w:ind w:left="6480" w:hanging="360"/>
      </w:pPr>
      <w:rPr>
        <w:rFonts w:ascii="Wingdings" w:hAnsi="Wingdings" w:hint="default"/>
      </w:rPr>
    </w:lvl>
  </w:abstractNum>
  <w:abstractNum w:abstractNumId="120" w15:restartNumberingAfterBreak="0">
    <w:nsid w:val="5D11205C"/>
    <w:multiLevelType w:val="hybridMultilevel"/>
    <w:tmpl w:val="3ADA1988"/>
    <w:lvl w:ilvl="0" w:tplc="37E0F1F4">
      <w:start w:val="1"/>
      <w:numFmt w:val="bullet"/>
      <w:lvlText w:val=""/>
      <w:lvlJc w:val="left"/>
      <w:pPr>
        <w:ind w:left="720" w:hanging="360"/>
      </w:pPr>
      <w:rPr>
        <w:rFonts w:ascii="Symbol" w:hAnsi="Symbol" w:hint="default"/>
        <w:sz w:val="14"/>
        <w:szCs w:val="14"/>
      </w:rPr>
    </w:lvl>
    <w:lvl w:ilvl="1" w:tplc="A93617B8" w:tentative="1">
      <w:start w:val="1"/>
      <w:numFmt w:val="bullet"/>
      <w:lvlText w:val="o"/>
      <w:lvlJc w:val="left"/>
      <w:pPr>
        <w:ind w:left="1440" w:hanging="360"/>
      </w:pPr>
      <w:rPr>
        <w:rFonts w:ascii="Courier New" w:hAnsi="Courier New" w:cs="Courier New" w:hint="default"/>
      </w:rPr>
    </w:lvl>
    <w:lvl w:ilvl="2" w:tplc="769CC810" w:tentative="1">
      <w:start w:val="1"/>
      <w:numFmt w:val="bullet"/>
      <w:lvlText w:val=""/>
      <w:lvlJc w:val="left"/>
      <w:pPr>
        <w:ind w:left="2160" w:hanging="360"/>
      </w:pPr>
      <w:rPr>
        <w:rFonts w:ascii="Wingdings" w:hAnsi="Wingdings" w:hint="default"/>
      </w:rPr>
    </w:lvl>
    <w:lvl w:ilvl="3" w:tplc="BF406A0E" w:tentative="1">
      <w:start w:val="1"/>
      <w:numFmt w:val="bullet"/>
      <w:lvlText w:val=""/>
      <w:lvlJc w:val="left"/>
      <w:pPr>
        <w:ind w:left="2880" w:hanging="360"/>
      </w:pPr>
      <w:rPr>
        <w:rFonts w:ascii="Symbol" w:hAnsi="Symbol" w:hint="default"/>
      </w:rPr>
    </w:lvl>
    <w:lvl w:ilvl="4" w:tplc="3CB8BAB8" w:tentative="1">
      <w:start w:val="1"/>
      <w:numFmt w:val="bullet"/>
      <w:lvlText w:val="o"/>
      <w:lvlJc w:val="left"/>
      <w:pPr>
        <w:ind w:left="3600" w:hanging="360"/>
      </w:pPr>
      <w:rPr>
        <w:rFonts w:ascii="Courier New" w:hAnsi="Courier New" w:cs="Courier New" w:hint="default"/>
      </w:rPr>
    </w:lvl>
    <w:lvl w:ilvl="5" w:tplc="BDCA93DE" w:tentative="1">
      <w:start w:val="1"/>
      <w:numFmt w:val="bullet"/>
      <w:lvlText w:val=""/>
      <w:lvlJc w:val="left"/>
      <w:pPr>
        <w:ind w:left="4320" w:hanging="360"/>
      </w:pPr>
      <w:rPr>
        <w:rFonts w:ascii="Wingdings" w:hAnsi="Wingdings" w:hint="default"/>
      </w:rPr>
    </w:lvl>
    <w:lvl w:ilvl="6" w:tplc="16A40D52" w:tentative="1">
      <w:start w:val="1"/>
      <w:numFmt w:val="bullet"/>
      <w:lvlText w:val=""/>
      <w:lvlJc w:val="left"/>
      <w:pPr>
        <w:ind w:left="5040" w:hanging="360"/>
      </w:pPr>
      <w:rPr>
        <w:rFonts w:ascii="Symbol" w:hAnsi="Symbol" w:hint="default"/>
      </w:rPr>
    </w:lvl>
    <w:lvl w:ilvl="7" w:tplc="6D48CC0A" w:tentative="1">
      <w:start w:val="1"/>
      <w:numFmt w:val="bullet"/>
      <w:lvlText w:val="o"/>
      <w:lvlJc w:val="left"/>
      <w:pPr>
        <w:ind w:left="5760" w:hanging="360"/>
      </w:pPr>
      <w:rPr>
        <w:rFonts w:ascii="Courier New" w:hAnsi="Courier New" w:cs="Courier New" w:hint="default"/>
      </w:rPr>
    </w:lvl>
    <w:lvl w:ilvl="8" w:tplc="3710D92E" w:tentative="1">
      <w:start w:val="1"/>
      <w:numFmt w:val="bullet"/>
      <w:lvlText w:val=""/>
      <w:lvlJc w:val="left"/>
      <w:pPr>
        <w:ind w:left="6480" w:hanging="360"/>
      </w:pPr>
      <w:rPr>
        <w:rFonts w:ascii="Wingdings" w:hAnsi="Wingdings" w:hint="default"/>
      </w:rPr>
    </w:lvl>
  </w:abstractNum>
  <w:abstractNum w:abstractNumId="121" w15:restartNumberingAfterBreak="0">
    <w:nsid w:val="5D4C68C7"/>
    <w:multiLevelType w:val="hybridMultilevel"/>
    <w:tmpl w:val="CF0A2B40"/>
    <w:lvl w:ilvl="0" w:tplc="516ADE60">
      <w:start w:val="1"/>
      <w:numFmt w:val="bullet"/>
      <w:lvlText w:val=""/>
      <w:lvlJc w:val="left"/>
      <w:pPr>
        <w:ind w:left="720" w:hanging="360"/>
      </w:pPr>
      <w:rPr>
        <w:rFonts w:ascii="Symbol" w:hAnsi="Symbol" w:hint="default"/>
      </w:rPr>
    </w:lvl>
    <w:lvl w:ilvl="1" w:tplc="94A85B0A" w:tentative="1">
      <w:start w:val="1"/>
      <w:numFmt w:val="bullet"/>
      <w:lvlText w:val="o"/>
      <w:lvlJc w:val="left"/>
      <w:pPr>
        <w:ind w:left="1440" w:hanging="360"/>
      </w:pPr>
      <w:rPr>
        <w:rFonts w:ascii="Courier New" w:hAnsi="Courier New" w:cs="Courier New" w:hint="default"/>
      </w:rPr>
    </w:lvl>
    <w:lvl w:ilvl="2" w:tplc="046019E4" w:tentative="1">
      <w:start w:val="1"/>
      <w:numFmt w:val="bullet"/>
      <w:lvlText w:val=""/>
      <w:lvlJc w:val="left"/>
      <w:pPr>
        <w:ind w:left="2160" w:hanging="360"/>
      </w:pPr>
      <w:rPr>
        <w:rFonts w:ascii="Wingdings" w:hAnsi="Wingdings" w:hint="default"/>
      </w:rPr>
    </w:lvl>
    <w:lvl w:ilvl="3" w:tplc="9B7A1624" w:tentative="1">
      <w:start w:val="1"/>
      <w:numFmt w:val="bullet"/>
      <w:lvlText w:val=""/>
      <w:lvlJc w:val="left"/>
      <w:pPr>
        <w:ind w:left="2880" w:hanging="360"/>
      </w:pPr>
      <w:rPr>
        <w:rFonts w:ascii="Symbol" w:hAnsi="Symbol" w:hint="default"/>
      </w:rPr>
    </w:lvl>
    <w:lvl w:ilvl="4" w:tplc="D730C90A" w:tentative="1">
      <w:start w:val="1"/>
      <w:numFmt w:val="bullet"/>
      <w:lvlText w:val="o"/>
      <w:lvlJc w:val="left"/>
      <w:pPr>
        <w:ind w:left="3600" w:hanging="360"/>
      </w:pPr>
      <w:rPr>
        <w:rFonts w:ascii="Courier New" w:hAnsi="Courier New" w:cs="Courier New" w:hint="default"/>
      </w:rPr>
    </w:lvl>
    <w:lvl w:ilvl="5" w:tplc="0B7260CC" w:tentative="1">
      <w:start w:val="1"/>
      <w:numFmt w:val="bullet"/>
      <w:lvlText w:val=""/>
      <w:lvlJc w:val="left"/>
      <w:pPr>
        <w:ind w:left="4320" w:hanging="360"/>
      </w:pPr>
      <w:rPr>
        <w:rFonts w:ascii="Wingdings" w:hAnsi="Wingdings" w:hint="default"/>
      </w:rPr>
    </w:lvl>
    <w:lvl w:ilvl="6" w:tplc="E9B8CBF4" w:tentative="1">
      <w:start w:val="1"/>
      <w:numFmt w:val="bullet"/>
      <w:lvlText w:val=""/>
      <w:lvlJc w:val="left"/>
      <w:pPr>
        <w:ind w:left="5040" w:hanging="360"/>
      </w:pPr>
      <w:rPr>
        <w:rFonts w:ascii="Symbol" w:hAnsi="Symbol" w:hint="default"/>
      </w:rPr>
    </w:lvl>
    <w:lvl w:ilvl="7" w:tplc="0E16E644" w:tentative="1">
      <w:start w:val="1"/>
      <w:numFmt w:val="bullet"/>
      <w:lvlText w:val="o"/>
      <w:lvlJc w:val="left"/>
      <w:pPr>
        <w:ind w:left="5760" w:hanging="360"/>
      </w:pPr>
      <w:rPr>
        <w:rFonts w:ascii="Courier New" w:hAnsi="Courier New" w:cs="Courier New" w:hint="default"/>
      </w:rPr>
    </w:lvl>
    <w:lvl w:ilvl="8" w:tplc="574EDE7A" w:tentative="1">
      <w:start w:val="1"/>
      <w:numFmt w:val="bullet"/>
      <w:lvlText w:val=""/>
      <w:lvlJc w:val="left"/>
      <w:pPr>
        <w:ind w:left="6480" w:hanging="360"/>
      </w:pPr>
      <w:rPr>
        <w:rFonts w:ascii="Wingdings" w:hAnsi="Wingdings" w:hint="default"/>
      </w:rPr>
    </w:lvl>
  </w:abstractNum>
  <w:abstractNum w:abstractNumId="122" w15:restartNumberingAfterBreak="0">
    <w:nsid w:val="5F4C37D5"/>
    <w:multiLevelType w:val="hybridMultilevel"/>
    <w:tmpl w:val="B330DD52"/>
    <w:lvl w:ilvl="0" w:tplc="A950F816">
      <w:start w:val="1"/>
      <w:numFmt w:val="bullet"/>
      <w:lvlText w:val=""/>
      <w:lvlJc w:val="left"/>
      <w:pPr>
        <w:ind w:left="1080" w:hanging="360"/>
      </w:pPr>
      <w:rPr>
        <w:rFonts w:ascii="Symbol" w:hAnsi="Symbol" w:hint="default"/>
        <w:color w:val="000000" w:themeColor="text1"/>
      </w:rPr>
    </w:lvl>
    <w:lvl w:ilvl="1" w:tplc="054A5238" w:tentative="1">
      <w:start w:val="1"/>
      <w:numFmt w:val="bullet"/>
      <w:lvlText w:val="o"/>
      <w:lvlJc w:val="left"/>
      <w:pPr>
        <w:ind w:left="1800" w:hanging="360"/>
      </w:pPr>
      <w:rPr>
        <w:rFonts w:ascii="Courier New" w:hAnsi="Courier New" w:cs="Courier New" w:hint="default"/>
      </w:rPr>
    </w:lvl>
    <w:lvl w:ilvl="2" w:tplc="ABDEE692" w:tentative="1">
      <w:start w:val="1"/>
      <w:numFmt w:val="bullet"/>
      <w:lvlText w:val=""/>
      <w:lvlJc w:val="left"/>
      <w:pPr>
        <w:ind w:left="2520" w:hanging="360"/>
      </w:pPr>
      <w:rPr>
        <w:rFonts w:ascii="Wingdings" w:hAnsi="Wingdings" w:hint="default"/>
      </w:rPr>
    </w:lvl>
    <w:lvl w:ilvl="3" w:tplc="1C148F6A" w:tentative="1">
      <w:start w:val="1"/>
      <w:numFmt w:val="bullet"/>
      <w:lvlText w:val=""/>
      <w:lvlJc w:val="left"/>
      <w:pPr>
        <w:ind w:left="3240" w:hanging="360"/>
      </w:pPr>
      <w:rPr>
        <w:rFonts w:ascii="Symbol" w:hAnsi="Symbol" w:hint="default"/>
      </w:rPr>
    </w:lvl>
    <w:lvl w:ilvl="4" w:tplc="8090947A" w:tentative="1">
      <w:start w:val="1"/>
      <w:numFmt w:val="bullet"/>
      <w:lvlText w:val="o"/>
      <w:lvlJc w:val="left"/>
      <w:pPr>
        <w:ind w:left="3960" w:hanging="360"/>
      </w:pPr>
      <w:rPr>
        <w:rFonts w:ascii="Courier New" w:hAnsi="Courier New" w:cs="Courier New" w:hint="default"/>
      </w:rPr>
    </w:lvl>
    <w:lvl w:ilvl="5" w:tplc="AF7E1BEC" w:tentative="1">
      <w:start w:val="1"/>
      <w:numFmt w:val="bullet"/>
      <w:lvlText w:val=""/>
      <w:lvlJc w:val="left"/>
      <w:pPr>
        <w:ind w:left="4680" w:hanging="360"/>
      </w:pPr>
      <w:rPr>
        <w:rFonts w:ascii="Wingdings" w:hAnsi="Wingdings" w:hint="default"/>
      </w:rPr>
    </w:lvl>
    <w:lvl w:ilvl="6" w:tplc="A20E9F34" w:tentative="1">
      <w:start w:val="1"/>
      <w:numFmt w:val="bullet"/>
      <w:lvlText w:val=""/>
      <w:lvlJc w:val="left"/>
      <w:pPr>
        <w:ind w:left="5400" w:hanging="360"/>
      </w:pPr>
      <w:rPr>
        <w:rFonts w:ascii="Symbol" w:hAnsi="Symbol" w:hint="default"/>
      </w:rPr>
    </w:lvl>
    <w:lvl w:ilvl="7" w:tplc="29F046C8" w:tentative="1">
      <w:start w:val="1"/>
      <w:numFmt w:val="bullet"/>
      <w:lvlText w:val="o"/>
      <w:lvlJc w:val="left"/>
      <w:pPr>
        <w:ind w:left="6120" w:hanging="360"/>
      </w:pPr>
      <w:rPr>
        <w:rFonts w:ascii="Courier New" w:hAnsi="Courier New" w:cs="Courier New" w:hint="default"/>
      </w:rPr>
    </w:lvl>
    <w:lvl w:ilvl="8" w:tplc="D9AC33C8" w:tentative="1">
      <w:start w:val="1"/>
      <w:numFmt w:val="bullet"/>
      <w:lvlText w:val=""/>
      <w:lvlJc w:val="left"/>
      <w:pPr>
        <w:ind w:left="6840" w:hanging="360"/>
      </w:pPr>
      <w:rPr>
        <w:rFonts w:ascii="Wingdings" w:hAnsi="Wingdings" w:hint="default"/>
      </w:rPr>
    </w:lvl>
  </w:abstractNum>
  <w:abstractNum w:abstractNumId="123" w15:restartNumberingAfterBreak="0">
    <w:nsid w:val="5F9934E8"/>
    <w:multiLevelType w:val="hybridMultilevel"/>
    <w:tmpl w:val="307A456E"/>
    <w:lvl w:ilvl="0" w:tplc="CEA63E8C">
      <w:start w:val="1"/>
      <w:numFmt w:val="bullet"/>
      <w:lvlText w:val=""/>
      <w:lvlJc w:val="left"/>
      <w:pPr>
        <w:ind w:left="720" w:hanging="360"/>
      </w:pPr>
      <w:rPr>
        <w:rFonts w:ascii="Symbol" w:hAnsi="Symbol" w:hint="default"/>
      </w:rPr>
    </w:lvl>
    <w:lvl w:ilvl="1" w:tplc="F39EB168" w:tentative="1">
      <w:start w:val="1"/>
      <w:numFmt w:val="bullet"/>
      <w:lvlText w:val="o"/>
      <w:lvlJc w:val="left"/>
      <w:pPr>
        <w:ind w:left="1440" w:hanging="360"/>
      </w:pPr>
      <w:rPr>
        <w:rFonts w:ascii="Courier New" w:hAnsi="Courier New" w:cs="Courier New" w:hint="default"/>
      </w:rPr>
    </w:lvl>
    <w:lvl w:ilvl="2" w:tplc="4E9C4FE4" w:tentative="1">
      <w:start w:val="1"/>
      <w:numFmt w:val="bullet"/>
      <w:lvlText w:val=""/>
      <w:lvlJc w:val="left"/>
      <w:pPr>
        <w:ind w:left="2160" w:hanging="360"/>
      </w:pPr>
      <w:rPr>
        <w:rFonts w:ascii="Wingdings" w:hAnsi="Wingdings" w:hint="default"/>
      </w:rPr>
    </w:lvl>
    <w:lvl w:ilvl="3" w:tplc="7102D80A" w:tentative="1">
      <w:start w:val="1"/>
      <w:numFmt w:val="bullet"/>
      <w:lvlText w:val=""/>
      <w:lvlJc w:val="left"/>
      <w:pPr>
        <w:ind w:left="2880" w:hanging="360"/>
      </w:pPr>
      <w:rPr>
        <w:rFonts w:ascii="Symbol" w:hAnsi="Symbol" w:hint="default"/>
      </w:rPr>
    </w:lvl>
    <w:lvl w:ilvl="4" w:tplc="B276E572" w:tentative="1">
      <w:start w:val="1"/>
      <w:numFmt w:val="bullet"/>
      <w:lvlText w:val="o"/>
      <w:lvlJc w:val="left"/>
      <w:pPr>
        <w:ind w:left="3600" w:hanging="360"/>
      </w:pPr>
      <w:rPr>
        <w:rFonts w:ascii="Courier New" w:hAnsi="Courier New" w:cs="Courier New" w:hint="default"/>
      </w:rPr>
    </w:lvl>
    <w:lvl w:ilvl="5" w:tplc="017E7AF4" w:tentative="1">
      <w:start w:val="1"/>
      <w:numFmt w:val="bullet"/>
      <w:lvlText w:val=""/>
      <w:lvlJc w:val="left"/>
      <w:pPr>
        <w:ind w:left="4320" w:hanging="360"/>
      </w:pPr>
      <w:rPr>
        <w:rFonts w:ascii="Wingdings" w:hAnsi="Wingdings" w:hint="default"/>
      </w:rPr>
    </w:lvl>
    <w:lvl w:ilvl="6" w:tplc="86DAF3E6" w:tentative="1">
      <w:start w:val="1"/>
      <w:numFmt w:val="bullet"/>
      <w:lvlText w:val=""/>
      <w:lvlJc w:val="left"/>
      <w:pPr>
        <w:ind w:left="5040" w:hanging="360"/>
      </w:pPr>
      <w:rPr>
        <w:rFonts w:ascii="Symbol" w:hAnsi="Symbol" w:hint="default"/>
      </w:rPr>
    </w:lvl>
    <w:lvl w:ilvl="7" w:tplc="81ECDDA2" w:tentative="1">
      <w:start w:val="1"/>
      <w:numFmt w:val="bullet"/>
      <w:lvlText w:val="o"/>
      <w:lvlJc w:val="left"/>
      <w:pPr>
        <w:ind w:left="5760" w:hanging="360"/>
      </w:pPr>
      <w:rPr>
        <w:rFonts w:ascii="Courier New" w:hAnsi="Courier New" w:cs="Courier New" w:hint="default"/>
      </w:rPr>
    </w:lvl>
    <w:lvl w:ilvl="8" w:tplc="3698F118" w:tentative="1">
      <w:start w:val="1"/>
      <w:numFmt w:val="bullet"/>
      <w:lvlText w:val=""/>
      <w:lvlJc w:val="left"/>
      <w:pPr>
        <w:ind w:left="6480" w:hanging="360"/>
      </w:pPr>
      <w:rPr>
        <w:rFonts w:ascii="Wingdings" w:hAnsi="Wingdings" w:hint="default"/>
      </w:rPr>
    </w:lvl>
  </w:abstractNum>
  <w:abstractNum w:abstractNumId="124" w15:restartNumberingAfterBreak="0">
    <w:nsid w:val="5FF86FF5"/>
    <w:multiLevelType w:val="hybridMultilevel"/>
    <w:tmpl w:val="B4BABFDC"/>
    <w:lvl w:ilvl="0" w:tplc="694E5472">
      <w:start w:val="1"/>
      <w:numFmt w:val="bullet"/>
      <w:lvlText w:val=""/>
      <w:lvlJc w:val="left"/>
      <w:pPr>
        <w:ind w:left="720" w:hanging="360"/>
      </w:pPr>
      <w:rPr>
        <w:rFonts w:ascii="Symbol" w:hAnsi="Symbol" w:hint="default"/>
      </w:rPr>
    </w:lvl>
    <w:lvl w:ilvl="1" w:tplc="0504B26E" w:tentative="1">
      <w:start w:val="1"/>
      <w:numFmt w:val="bullet"/>
      <w:lvlText w:val="o"/>
      <w:lvlJc w:val="left"/>
      <w:pPr>
        <w:ind w:left="1440" w:hanging="360"/>
      </w:pPr>
      <w:rPr>
        <w:rFonts w:ascii="Courier New" w:hAnsi="Courier New" w:cs="Courier New" w:hint="default"/>
      </w:rPr>
    </w:lvl>
    <w:lvl w:ilvl="2" w:tplc="CCD0CA50" w:tentative="1">
      <w:start w:val="1"/>
      <w:numFmt w:val="bullet"/>
      <w:lvlText w:val=""/>
      <w:lvlJc w:val="left"/>
      <w:pPr>
        <w:ind w:left="2160" w:hanging="360"/>
      </w:pPr>
      <w:rPr>
        <w:rFonts w:ascii="Wingdings" w:hAnsi="Wingdings" w:hint="default"/>
      </w:rPr>
    </w:lvl>
    <w:lvl w:ilvl="3" w:tplc="E4DEBE5A" w:tentative="1">
      <w:start w:val="1"/>
      <w:numFmt w:val="bullet"/>
      <w:lvlText w:val=""/>
      <w:lvlJc w:val="left"/>
      <w:pPr>
        <w:ind w:left="2880" w:hanging="360"/>
      </w:pPr>
      <w:rPr>
        <w:rFonts w:ascii="Symbol" w:hAnsi="Symbol" w:hint="default"/>
      </w:rPr>
    </w:lvl>
    <w:lvl w:ilvl="4" w:tplc="055E2A82" w:tentative="1">
      <w:start w:val="1"/>
      <w:numFmt w:val="bullet"/>
      <w:lvlText w:val="o"/>
      <w:lvlJc w:val="left"/>
      <w:pPr>
        <w:ind w:left="3600" w:hanging="360"/>
      </w:pPr>
      <w:rPr>
        <w:rFonts w:ascii="Courier New" w:hAnsi="Courier New" w:cs="Courier New" w:hint="default"/>
      </w:rPr>
    </w:lvl>
    <w:lvl w:ilvl="5" w:tplc="33582932" w:tentative="1">
      <w:start w:val="1"/>
      <w:numFmt w:val="bullet"/>
      <w:lvlText w:val=""/>
      <w:lvlJc w:val="left"/>
      <w:pPr>
        <w:ind w:left="4320" w:hanging="360"/>
      </w:pPr>
      <w:rPr>
        <w:rFonts w:ascii="Wingdings" w:hAnsi="Wingdings" w:hint="default"/>
      </w:rPr>
    </w:lvl>
    <w:lvl w:ilvl="6" w:tplc="AFDC01D2" w:tentative="1">
      <w:start w:val="1"/>
      <w:numFmt w:val="bullet"/>
      <w:lvlText w:val=""/>
      <w:lvlJc w:val="left"/>
      <w:pPr>
        <w:ind w:left="5040" w:hanging="360"/>
      </w:pPr>
      <w:rPr>
        <w:rFonts w:ascii="Symbol" w:hAnsi="Symbol" w:hint="default"/>
      </w:rPr>
    </w:lvl>
    <w:lvl w:ilvl="7" w:tplc="1ADE1B82" w:tentative="1">
      <w:start w:val="1"/>
      <w:numFmt w:val="bullet"/>
      <w:lvlText w:val="o"/>
      <w:lvlJc w:val="left"/>
      <w:pPr>
        <w:ind w:left="5760" w:hanging="360"/>
      </w:pPr>
      <w:rPr>
        <w:rFonts w:ascii="Courier New" w:hAnsi="Courier New" w:cs="Courier New" w:hint="default"/>
      </w:rPr>
    </w:lvl>
    <w:lvl w:ilvl="8" w:tplc="B90A281C" w:tentative="1">
      <w:start w:val="1"/>
      <w:numFmt w:val="bullet"/>
      <w:lvlText w:val=""/>
      <w:lvlJc w:val="left"/>
      <w:pPr>
        <w:ind w:left="6480" w:hanging="360"/>
      </w:pPr>
      <w:rPr>
        <w:rFonts w:ascii="Wingdings" w:hAnsi="Wingdings" w:hint="default"/>
      </w:rPr>
    </w:lvl>
  </w:abstractNum>
  <w:abstractNum w:abstractNumId="125" w15:restartNumberingAfterBreak="0">
    <w:nsid w:val="605D1C53"/>
    <w:multiLevelType w:val="hybridMultilevel"/>
    <w:tmpl w:val="8E80430C"/>
    <w:lvl w:ilvl="0" w:tplc="2D7C39D0">
      <w:start w:val="1"/>
      <w:numFmt w:val="bullet"/>
      <w:lvlText w:val=""/>
      <w:lvlJc w:val="left"/>
      <w:pPr>
        <w:ind w:left="720" w:hanging="360"/>
      </w:pPr>
      <w:rPr>
        <w:rFonts w:ascii="Symbol" w:hAnsi="Symbol" w:hint="default"/>
        <w:sz w:val="13"/>
        <w:szCs w:val="13"/>
      </w:rPr>
    </w:lvl>
    <w:lvl w:ilvl="1" w:tplc="428A000E" w:tentative="1">
      <w:start w:val="1"/>
      <w:numFmt w:val="bullet"/>
      <w:lvlText w:val="o"/>
      <w:lvlJc w:val="left"/>
      <w:pPr>
        <w:ind w:left="1440" w:hanging="360"/>
      </w:pPr>
      <w:rPr>
        <w:rFonts w:ascii="Courier New" w:hAnsi="Courier New" w:cs="Courier New" w:hint="default"/>
      </w:rPr>
    </w:lvl>
    <w:lvl w:ilvl="2" w:tplc="653AE770" w:tentative="1">
      <w:start w:val="1"/>
      <w:numFmt w:val="bullet"/>
      <w:lvlText w:val=""/>
      <w:lvlJc w:val="left"/>
      <w:pPr>
        <w:ind w:left="2160" w:hanging="360"/>
      </w:pPr>
      <w:rPr>
        <w:rFonts w:ascii="Wingdings" w:hAnsi="Wingdings" w:hint="default"/>
      </w:rPr>
    </w:lvl>
    <w:lvl w:ilvl="3" w:tplc="43B048BC" w:tentative="1">
      <w:start w:val="1"/>
      <w:numFmt w:val="bullet"/>
      <w:lvlText w:val=""/>
      <w:lvlJc w:val="left"/>
      <w:pPr>
        <w:ind w:left="2880" w:hanging="360"/>
      </w:pPr>
      <w:rPr>
        <w:rFonts w:ascii="Symbol" w:hAnsi="Symbol" w:hint="default"/>
      </w:rPr>
    </w:lvl>
    <w:lvl w:ilvl="4" w:tplc="CF34AB82" w:tentative="1">
      <w:start w:val="1"/>
      <w:numFmt w:val="bullet"/>
      <w:lvlText w:val="o"/>
      <w:lvlJc w:val="left"/>
      <w:pPr>
        <w:ind w:left="3600" w:hanging="360"/>
      </w:pPr>
      <w:rPr>
        <w:rFonts w:ascii="Courier New" w:hAnsi="Courier New" w:cs="Courier New" w:hint="default"/>
      </w:rPr>
    </w:lvl>
    <w:lvl w:ilvl="5" w:tplc="2D0A352A" w:tentative="1">
      <w:start w:val="1"/>
      <w:numFmt w:val="bullet"/>
      <w:lvlText w:val=""/>
      <w:lvlJc w:val="left"/>
      <w:pPr>
        <w:ind w:left="4320" w:hanging="360"/>
      </w:pPr>
      <w:rPr>
        <w:rFonts w:ascii="Wingdings" w:hAnsi="Wingdings" w:hint="default"/>
      </w:rPr>
    </w:lvl>
    <w:lvl w:ilvl="6" w:tplc="D488EAC0" w:tentative="1">
      <w:start w:val="1"/>
      <w:numFmt w:val="bullet"/>
      <w:lvlText w:val=""/>
      <w:lvlJc w:val="left"/>
      <w:pPr>
        <w:ind w:left="5040" w:hanging="360"/>
      </w:pPr>
      <w:rPr>
        <w:rFonts w:ascii="Symbol" w:hAnsi="Symbol" w:hint="default"/>
      </w:rPr>
    </w:lvl>
    <w:lvl w:ilvl="7" w:tplc="872C4C68" w:tentative="1">
      <w:start w:val="1"/>
      <w:numFmt w:val="bullet"/>
      <w:lvlText w:val="o"/>
      <w:lvlJc w:val="left"/>
      <w:pPr>
        <w:ind w:left="5760" w:hanging="360"/>
      </w:pPr>
      <w:rPr>
        <w:rFonts w:ascii="Courier New" w:hAnsi="Courier New" w:cs="Courier New" w:hint="default"/>
      </w:rPr>
    </w:lvl>
    <w:lvl w:ilvl="8" w:tplc="93EAE438" w:tentative="1">
      <w:start w:val="1"/>
      <w:numFmt w:val="bullet"/>
      <w:lvlText w:val=""/>
      <w:lvlJc w:val="left"/>
      <w:pPr>
        <w:ind w:left="6480" w:hanging="360"/>
      </w:pPr>
      <w:rPr>
        <w:rFonts w:ascii="Wingdings" w:hAnsi="Wingdings" w:hint="default"/>
      </w:rPr>
    </w:lvl>
  </w:abstractNum>
  <w:abstractNum w:abstractNumId="126" w15:restartNumberingAfterBreak="0">
    <w:nsid w:val="629C3CD4"/>
    <w:multiLevelType w:val="hybridMultilevel"/>
    <w:tmpl w:val="A29A9700"/>
    <w:lvl w:ilvl="0" w:tplc="6276E750">
      <w:start w:val="1"/>
      <w:numFmt w:val="bullet"/>
      <w:lvlText w:val="●"/>
      <w:lvlJc w:val="left"/>
      <w:pPr>
        <w:tabs>
          <w:tab w:val="num" w:pos="720"/>
        </w:tabs>
        <w:ind w:left="720" w:hanging="360"/>
      </w:pPr>
      <w:rPr>
        <w:rFonts w:ascii="Times New Roman" w:hAnsi="Times New Roman" w:hint="default"/>
      </w:rPr>
    </w:lvl>
    <w:lvl w:ilvl="1" w:tplc="9E3C0A2A" w:tentative="1">
      <w:start w:val="1"/>
      <w:numFmt w:val="bullet"/>
      <w:lvlText w:val="●"/>
      <w:lvlJc w:val="left"/>
      <w:pPr>
        <w:tabs>
          <w:tab w:val="num" w:pos="1440"/>
        </w:tabs>
        <w:ind w:left="1440" w:hanging="360"/>
      </w:pPr>
      <w:rPr>
        <w:rFonts w:ascii="Times New Roman" w:hAnsi="Times New Roman" w:hint="default"/>
      </w:rPr>
    </w:lvl>
    <w:lvl w:ilvl="2" w:tplc="2AC2BBF4" w:tentative="1">
      <w:start w:val="1"/>
      <w:numFmt w:val="bullet"/>
      <w:lvlText w:val="●"/>
      <w:lvlJc w:val="left"/>
      <w:pPr>
        <w:tabs>
          <w:tab w:val="num" w:pos="2160"/>
        </w:tabs>
        <w:ind w:left="2160" w:hanging="360"/>
      </w:pPr>
      <w:rPr>
        <w:rFonts w:ascii="Times New Roman" w:hAnsi="Times New Roman" w:hint="default"/>
      </w:rPr>
    </w:lvl>
    <w:lvl w:ilvl="3" w:tplc="1E0AC044" w:tentative="1">
      <w:start w:val="1"/>
      <w:numFmt w:val="bullet"/>
      <w:lvlText w:val="●"/>
      <w:lvlJc w:val="left"/>
      <w:pPr>
        <w:tabs>
          <w:tab w:val="num" w:pos="2880"/>
        </w:tabs>
        <w:ind w:left="2880" w:hanging="360"/>
      </w:pPr>
      <w:rPr>
        <w:rFonts w:ascii="Times New Roman" w:hAnsi="Times New Roman" w:hint="default"/>
      </w:rPr>
    </w:lvl>
    <w:lvl w:ilvl="4" w:tplc="6A34B072" w:tentative="1">
      <w:start w:val="1"/>
      <w:numFmt w:val="bullet"/>
      <w:lvlText w:val="●"/>
      <w:lvlJc w:val="left"/>
      <w:pPr>
        <w:tabs>
          <w:tab w:val="num" w:pos="3600"/>
        </w:tabs>
        <w:ind w:left="3600" w:hanging="360"/>
      </w:pPr>
      <w:rPr>
        <w:rFonts w:ascii="Times New Roman" w:hAnsi="Times New Roman" w:hint="default"/>
      </w:rPr>
    </w:lvl>
    <w:lvl w:ilvl="5" w:tplc="9F868290" w:tentative="1">
      <w:start w:val="1"/>
      <w:numFmt w:val="bullet"/>
      <w:lvlText w:val="●"/>
      <w:lvlJc w:val="left"/>
      <w:pPr>
        <w:tabs>
          <w:tab w:val="num" w:pos="4320"/>
        </w:tabs>
        <w:ind w:left="4320" w:hanging="360"/>
      </w:pPr>
      <w:rPr>
        <w:rFonts w:ascii="Times New Roman" w:hAnsi="Times New Roman" w:hint="default"/>
      </w:rPr>
    </w:lvl>
    <w:lvl w:ilvl="6" w:tplc="5C3AAFF4" w:tentative="1">
      <w:start w:val="1"/>
      <w:numFmt w:val="bullet"/>
      <w:lvlText w:val="●"/>
      <w:lvlJc w:val="left"/>
      <w:pPr>
        <w:tabs>
          <w:tab w:val="num" w:pos="5040"/>
        </w:tabs>
        <w:ind w:left="5040" w:hanging="360"/>
      </w:pPr>
      <w:rPr>
        <w:rFonts w:ascii="Times New Roman" w:hAnsi="Times New Roman" w:hint="default"/>
      </w:rPr>
    </w:lvl>
    <w:lvl w:ilvl="7" w:tplc="90767EBA" w:tentative="1">
      <w:start w:val="1"/>
      <w:numFmt w:val="bullet"/>
      <w:lvlText w:val="●"/>
      <w:lvlJc w:val="left"/>
      <w:pPr>
        <w:tabs>
          <w:tab w:val="num" w:pos="5760"/>
        </w:tabs>
        <w:ind w:left="5760" w:hanging="360"/>
      </w:pPr>
      <w:rPr>
        <w:rFonts w:ascii="Times New Roman" w:hAnsi="Times New Roman" w:hint="default"/>
      </w:rPr>
    </w:lvl>
    <w:lvl w:ilvl="8" w:tplc="384C2424" w:tentative="1">
      <w:start w:val="1"/>
      <w:numFmt w:val="bullet"/>
      <w:lvlText w:val="●"/>
      <w:lvlJc w:val="left"/>
      <w:pPr>
        <w:tabs>
          <w:tab w:val="num" w:pos="6480"/>
        </w:tabs>
        <w:ind w:left="6480" w:hanging="360"/>
      </w:pPr>
      <w:rPr>
        <w:rFonts w:ascii="Times New Roman" w:hAnsi="Times New Roman" w:hint="default"/>
      </w:rPr>
    </w:lvl>
  </w:abstractNum>
  <w:abstractNum w:abstractNumId="127" w15:restartNumberingAfterBreak="0">
    <w:nsid w:val="634E7AB3"/>
    <w:multiLevelType w:val="hybridMultilevel"/>
    <w:tmpl w:val="ED78A728"/>
    <w:lvl w:ilvl="0" w:tplc="B8844EA0">
      <w:start w:val="1"/>
      <w:numFmt w:val="bullet"/>
      <w:lvlText w:val="o"/>
      <w:lvlJc w:val="left"/>
      <w:pPr>
        <w:ind w:left="1080" w:hanging="360"/>
      </w:pPr>
      <w:rPr>
        <w:rFonts w:ascii="Courier New" w:hAnsi="Courier New" w:cs="Courier New" w:hint="default"/>
      </w:rPr>
    </w:lvl>
    <w:lvl w:ilvl="1" w:tplc="C60C77F8" w:tentative="1">
      <w:start w:val="1"/>
      <w:numFmt w:val="lowerLetter"/>
      <w:lvlText w:val="%2."/>
      <w:lvlJc w:val="left"/>
      <w:pPr>
        <w:ind w:left="1800" w:hanging="360"/>
      </w:pPr>
    </w:lvl>
    <w:lvl w:ilvl="2" w:tplc="E0E8BCA4" w:tentative="1">
      <w:start w:val="1"/>
      <w:numFmt w:val="lowerRoman"/>
      <w:lvlText w:val="%3."/>
      <w:lvlJc w:val="right"/>
      <w:pPr>
        <w:ind w:left="2520" w:hanging="180"/>
      </w:pPr>
    </w:lvl>
    <w:lvl w:ilvl="3" w:tplc="69C66726" w:tentative="1">
      <w:start w:val="1"/>
      <w:numFmt w:val="decimal"/>
      <w:lvlText w:val="%4."/>
      <w:lvlJc w:val="left"/>
      <w:pPr>
        <w:ind w:left="3240" w:hanging="360"/>
      </w:pPr>
    </w:lvl>
    <w:lvl w:ilvl="4" w:tplc="B978DA8C" w:tentative="1">
      <w:start w:val="1"/>
      <w:numFmt w:val="lowerLetter"/>
      <w:lvlText w:val="%5."/>
      <w:lvlJc w:val="left"/>
      <w:pPr>
        <w:ind w:left="3960" w:hanging="360"/>
      </w:pPr>
    </w:lvl>
    <w:lvl w:ilvl="5" w:tplc="CD9A271C" w:tentative="1">
      <w:start w:val="1"/>
      <w:numFmt w:val="lowerRoman"/>
      <w:lvlText w:val="%6."/>
      <w:lvlJc w:val="right"/>
      <w:pPr>
        <w:ind w:left="4680" w:hanging="180"/>
      </w:pPr>
    </w:lvl>
    <w:lvl w:ilvl="6" w:tplc="BBA09E58" w:tentative="1">
      <w:start w:val="1"/>
      <w:numFmt w:val="decimal"/>
      <w:lvlText w:val="%7."/>
      <w:lvlJc w:val="left"/>
      <w:pPr>
        <w:ind w:left="5400" w:hanging="360"/>
      </w:pPr>
    </w:lvl>
    <w:lvl w:ilvl="7" w:tplc="216A2A92" w:tentative="1">
      <w:start w:val="1"/>
      <w:numFmt w:val="lowerLetter"/>
      <w:lvlText w:val="%8."/>
      <w:lvlJc w:val="left"/>
      <w:pPr>
        <w:ind w:left="6120" w:hanging="360"/>
      </w:pPr>
    </w:lvl>
    <w:lvl w:ilvl="8" w:tplc="6BD0A806" w:tentative="1">
      <w:start w:val="1"/>
      <w:numFmt w:val="lowerRoman"/>
      <w:lvlText w:val="%9."/>
      <w:lvlJc w:val="right"/>
      <w:pPr>
        <w:ind w:left="6840" w:hanging="180"/>
      </w:pPr>
    </w:lvl>
  </w:abstractNum>
  <w:abstractNum w:abstractNumId="128" w15:restartNumberingAfterBreak="0">
    <w:nsid w:val="63754448"/>
    <w:multiLevelType w:val="hybridMultilevel"/>
    <w:tmpl w:val="5CC8BD7E"/>
    <w:lvl w:ilvl="0" w:tplc="D76A9A2A">
      <w:start w:val="1"/>
      <w:numFmt w:val="bullet"/>
      <w:lvlText w:val="●"/>
      <w:lvlJc w:val="left"/>
      <w:pPr>
        <w:tabs>
          <w:tab w:val="num" w:pos="720"/>
        </w:tabs>
        <w:ind w:left="720" w:hanging="360"/>
      </w:pPr>
      <w:rPr>
        <w:rFonts w:ascii="Arial" w:hAnsi="Arial" w:hint="default"/>
      </w:rPr>
    </w:lvl>
    <w:lvl w:ilvl="1" w:tplc="E934F832" w:tentative="1">
      <w:start w:val="1"/>
      <w:numFmt w:val="bullet"/>
      <w:lvlText w:val="●"/>
      <w:lvlJc w:val="left"/>
      <w:pPr>
        <w:tabs>
          <w:tab w:val="num" w:pos="1440"/>
        </w:tabs>
        <w:ind w:left="1440" w:hanging="360"/>
      </w:pPr>
      <w:rPr>
        <w:rFonts w:ascii="Arial" w:hAnsi="Arial" w:hint="default"/>
      </w:rPr>
    </w:lvl>
    <w:lvl w:ilvl="2" w:tplc="47084B4A" w:tentative="1">
      <w:start w:val="1"/>
      <w:numFmt w:val="bullet"/>
      <w:lvlText w:val="●"/>
      <w:lvlJc w:val="left"/>
      <w:pPr>
        <w:tabs>
          <w:tab w:val="num" w:pos="2160"/>
        </w:tabs>
        <w:ind w:left="2160" w:hanging="360"/>
      </w:pPr>
      <w:rPr>
        <w:rFonts w:ascii="Arial" w:hAnsi="Arial" w:hint="default"/>
      </w:rPr>
    </w:lvl>
    <w:lvl w:ilvl="3" w:tplc="A2EA9E3A" w:tentative="1">
      <w:start w:val="1"/>
      <w:numFmt w:val="bullet"/>
      <w:lvlText w:val="●"/>
      <w:lvlJc w:val="left"/>
      <w:pPr>
        <w:tabs>
          <w:tab w:val="num" w:pos="2880"/>
        </w:tabs>
        <w:ind w:left="2880" w:hanging="360"/>
      </w:pPr>
      <w:rPr>
        <w:rFonts w:ascii="Arial" w:hAnsi="Arial" w:hint="default"/>
      </w:rPr>
    </w:lvl>
    <w:lvl w:ilvl="4" w:tplc="7D444042" w:tentative="1">
      <w:start w:val="1"/>
      <w:numFmt w:val="bullet"/>
      <w:lvlText w:val="●"/>
      <w:lvlJc w:val="left"/>
      <w:pPr>
        <w:tabs>
          <w:tab w:val="num" w:pos="3600"/>
        </w:tabs>
        <w:ind w:left="3600" w:hanging="360"/>
      </w:pPr>
      <w:rPr>
        <w:rFonts w:ascii="Arial" w:hAnsi="Arial" w:hint="default"/>
      </w:rPr>
    </w:lvl>
    <w:lvl w:ilvl="5" w:tplc="B882D6F6" w:tentative="1">
      <w:start w:val="1"/>
      <w:numFmt w:val="bullet"/>
      <w:lvlText w:val="●"/>
      <w:lvlJc w:val="left"/>
      <w:pPr>
        <w:tabs>
          <w:tab w:val="num" w:pos="4320"/>
        </w:tabs>
        <w:ind w:left="4320" w:hanging="360"/>
      </w:pPr>
      <w:rPr>
        <w:rFonts w:ascii="Arial" w:hAnsi="Arial" w:hint="default"/>
      </w:rPr>
    </w:lvl>
    <w:lvl w:ilvl="6" w:tplc="1572F594" w:tentative="1">
      <w:start w:val="1"/>
      <w:numFmt w:val="bullet"/>
      <w:lvlText w:val="●"/>
      <w:lvlJc w:val="left"/>
      <w:pPr>
        <w:tabs>
          <w:tab w:val="num" w:pos="5040"/>
        </w:tabs>
        <w:ind w:left="5040" w:hanging="360"/>
      </w:pPr>
      <w:rPr>
        <w:rFonts w:ascii="Arial" w:hAnsi="Arial" w:hint="default"/>
      </w:rPr>
    </w:lvl>
    <w:lvl w:ilvl="7" w:tplc="D02A617E" w:tentative="1">
      <w:start w:val="1"/>
      <w:numFmt w:val="bullet"/>
      <w:lvlText w:val="●"/>
      <w:lvlJc w:val="left"/>
      <w:pPr>
        <w:tabs>
          <w:tab w:val="num" w:pos="5760"/>
        </w:tabs>
        <w:ind w:left="5760" w:hanging="360"/>
      </w:pPr>
      <w:rPr>
        <w:rFonts w:ascii="Arial" w:hAnsi="Arial" w:hint="default"/>
      </w:rPr>
    </w:lvl>
    <w:lvl w:ilvl="8" w:tplc="8422B6BA"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64EE56B3"/>
    <w:multiLevelType w:val="hybridMultilevel"/>
    <w:tmpl w:val="F5C8A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5CC02B0"/>
    <w:multiLevelType w:val="hybridMultilevel"/>
    <w:tmpl w:val="76565B44"/>
    <w:lvl w:ilvl="0" w:tplc="CC3E0E3A">
      <w:start w:val="1"/>
      <w:numFmt w:val="bullet"/>
      <w:lvlText w:val=""/>
      <w:lvlJc w:val="left"/>
      <w:pPr>
        <w:ind w:left="1080" w:hanging="360"/>
      </w:pPr>
      <w:rPr>
        <w:rFonts w:ascii="Symbol" w:hAnsi="Symbol" w:hint="default"/>
      </w:rPr>
    </w:lvl>
    <w:lvl w:ilvl="1" w:tplc="1748ADEC" w:tentative="1">
      <w:start w:val="1"/>
      <w:numFmt w:val="lowerLetter"/>
      <w:lvlText w:val="%2."/>
      <w:lvlJc w:val="left"/>
      <w:pPr>
        <w:ind w:left="1800" w:hanging="360"/>
      </w:pPr>
    </w:lvl>
    <w:lvl w:ilvl="2" w:tplc="AE30E186" w:tentative="1">
      <w:start w:val="1"/>
      <w:numFmt w:val="lowerRoman"/>
      <w:lvlText w:val="%3."/>
      <w:lvlJc w:val="right"/>
      <w:pPr>
        <w:ind w:left="2520" w:hanging="180"/>
      </w:pPr>
    </w:lvl>
    <w:lvl w:ilvl="3" w:tplc="68423508" w:tentative="1">
      <w:start w:val="1"/>
      <w:numFmt w:val="decimal"/>
      <w:lvlText w:val="%4."/>
      <w:lvlJc w:val="left"/>
      <w:pPr>
        <w:ind w:left="3240" w:hanging="360"/>
      </w:pPr>
    </w:lvl>
    <w:lvl w:ilvl="4" w:tplc="C172D912" w:tentative="1">
      <w:start w:val="1"/>
      <w:numFmt w:val="lowerLetter"/>
      <w:lvlText w:val="%5."/>
      <w:lvlJc w:val="left"/>
      <w:pPr>
        <w:ind w:left="3960" w:hanging="360"/>
      </w:pPr>
    </w:lvl>
    <w:lvl w:ilvl="5" w:tplc="41944C12" w:tentative="1">
      <w:start w:val="1"/>
      <w:numFmt w:val="lowerRoman"/>
      <w:lvlText w:val="%6."/>
      <w:lvlJc w:val="right"/>
      <w:pPr>
        <w:ind w:left="4680" w:hanging="180"/>
      </w:pPr>
    </w:lvl>
    <w:lvl w:ilvl="6" w:tplc="B95A5A92" w:tentative="1">
      <w:start w:val="1"/>
      <w:numFmt w:val="decimal"/>
      <w:lvlText w:val="%7."/>
      <w:lvlJc w:val="left"/>
      <w:pPr>
        <w:ind w:left="5400" w:hanging="360"/>
      </w:pPr>
    </w:lvl>
    <w:lvl w:ilvl="7" w:tplc="0B8A1E74" w:tentative="1">
      <w:start w:val="1"/>
      <w:numFmt w:val="lowerLetter"/>
      <w:lvlText w:val="%8."/>
      <w:lvlJc w:val="left"/>
      <w:pPr>
        <w:ind w:left="6120" w:hanging="360"/>
      </w:pPr>
    </w:lvl>
    <w:lvl w:ilvl="8" w:tplc="C4EE5F9A" w:tentative="1">
      <w:start w:val="1"/>
      <w:numFmt w:val="lowerRoman"/>
      <w:lvlText w:val="%9."/>
      <w:lvlJc w:val="right"/>
      <w:pPr>
        <w:ind w:left="6840" w:hanging="180"/>
      </w:pPr>
    </w:lvl>
  </w:abstractNum>
  <w:abstractNum w:abstractNumId="131" w15:restartNumberingAfterBreak="0">
    <w:nsid w:val="663C4A76"/>
    <w:multiLevelType w:val="hybridMultilevel"/>
    <w:tmpl w:val="1D3A8A7A"/>
    <w:lvl w:ilvl="0" w:tplc="CDB07FFC">
      <w:start w:val="1"/>
      <w:numFmt w:val="decimalZero"/>
      <w:lvlText w:val="%1."/>
      <w:lvlJc w:val="left"/>
      <w:pPr>
        <w:ind w:left="720" w:hanging="360"/>
      </w:pPr>
      <w:rPr>
        <w:rFonts w:hint="default"/>
        <w:b/>
        <w:color w:val="D9D9D9" w:themeColor="background1" w:themeShade="D9"/>
      </w:rPr>
    </w:lvl>
    <w:lvl w:ilvl="1" w:tplc="51EC2CF4" w:tentative="1">
      <w:start w:val="1"/>
      <w:numFmt w:val="lowerLetter"/>
      <w:lvlText w:val="%2."/>
      <w:lvlJc w:val="left"/>
      <w:pPr>
        <w:ind w:left="1440" w:hanging="360"/>
      </w:pPr>
    </w:lvl>
    <w:lvl w:ilvl="2" w:tplc="13EEFE7A" w:tentative="1">
      <w:start w:val="1"/>
      <w:numFmt w:val="lowerRoman"/>
      <w:lvlText w:val="%3."/>
      <w:lvlJc w:val="right"/>
      <w:pPr>
        <w:ind w:left="2160" w:hanging="180"/>
      </w:pPr>
    </w:lvl>
    <w:lvl w:ilvl="3" w:tplc="3DF2019C" w:tentative="1">
      <w:start w:val="1"/>
      <w:numFmt w:val="decimal"/>
      <w:lvlText w:val="%4."/>
      <w:lvlJc w:val="left"/>
      <w:pPr>
        <w:ind w:left="2880" w:hanging="360"/>
      </w:pPr>
    </w:lvl>
    <w:lvl w:ilvl="4" w:tplc="FD983626" w:tentative="1">
      <w:start w:val="1"/>
      <w:numFmt w:val="lowerLetter"/>
      <w:lvlText w:val="%5."/>
      <w:lvlJc w:val="left"/>
      <w:pPr>
        <w:ind w:left="3600" w:hanging="360"/>
      </w:pPr>
    </w:lvl>
    <w:lvl w:ilvl="5" w:tplc="C854F68E" w:tentative="1">
      <w:start w:val="1"/>
      <w:numFmt w:val="lowerRoman"/>
      <w:lvlText w:val="%6."/>
      <w:lvlJc w:val="right"/>
      <w:pPr>
        <w:ind w:left="4320" w:hanging="180"/>
      </w:pPr>
    </w:lvl>
    <w:lvl w:ilvl="6" w:tplc="3DB46DE2" w:tentative="1">
      <w:start w:val="1"/>
      <w:numFmt w:val="decimal"/>
      <w:lvlText w:val="%7."/>
      <w:lvlJc w:val="left"/>
      <w:pPr>
        <w:ind w:left="5040" w:hanging="360"/>
      </w:pPr>
    </w:lvl>
    <w:lvl w:ilvl="7" w:tplc="D6FC0FB2" w:tentative="1">
      <w:start w:val="1"/>
      <w:numFmt w:val="lowerLetter"/>
      <w:lvlText w:val="%8."/>
      <w:lvlJc w:val="left"/>
      <w:pPr>
        <w:ind w:left="5760" w:hanging="360"/>
      </w:pPr>
    </w:lvl>
    <w:lvl w:ilvl="8" w:tplc="9998E83E" w:tentative="1">
      <w:start w:val="1"/>
      <w:numFmt w:val="lowerRoman"/>
      <w:lvlText w:val="%9."/>
      <w:lvlJc w:val="right"/>
      <w:pPr>
        <w:ind w:left="6480" w:hanging="180"/>
      </w:pPr>
    </w:lvl>
  </w:abstractNum>
  <w:abstractNum w:abstractNumId="132" w15:restartNumberingAfterBreak="0">
    <w:nsid w:val="668725CD"/>
    <w:multiLevelType w:val="hybridMultilevel"/>
    <w:tmpl w:val="B30A05B0"/>
    <w:lvl w:ilvl="0" w:tplc="C7BE6CC0">
      <w:start w:val="1"/>
      <w:numFmt w:val="bullet"/>
      <w:lvlText w:val=""/>
      <w:lvlJc w:val="left"/>
      <w:pPr>
        <w:ind w:left="720" w:hanging="360"/>
      </w:pPr>
      <w:rPr>
        <w:rFonts w:ascii="Symbol" w:hAnsi="Symbol" w:hint="default"/>
      </w:rPr>
    </w:lvl>
    <w:lvl w:ilvl="1" w:tplc="728E338E" w:tentative="1">
      <w:start w:val="1"/>
      <w:numFmt w:val="bullet"/>
      <w:lvlText w:val="o"/>
      <w:lvlJc w:val="left"/>
      <w:pPr>
        <w:ind w:left="1440" w:hanging="360"/>
      </w:pPr>
      <w:rPr>
        <w:rFonts w:ascii="Courier New" w:hAnsi="Courier New" w:cs="Courier New" w:hint="default"/>
      </w:rPr>
    </w:lvl>
    <w:lvl w:ilvl="2" w:tplc="49E8D8C4" w:tentative="1">
      <w:start w:val="1"/>
      <w:numFmt w:val="bullet"/>
      <w:lvlText w:val=""/>
      <w:lvlJc w:val="left"/>
      <w:pPr>
        <w:ind w:left="2160" w:hanging="360"/>
      </w:pPr>
      <w:rPr>
        <w:rFonts w:ascii="Wingdings" w:hAnsi="Wingdings" w:hint="default"/>
      </w:rPr>
    </w:lvl>
    <w:lvl w:ilvl="3" w:tplc="66309BF8" w:tentative="1">
      <w:start w:val="1"/>
      <w:numFmt w:val="bullet"/>
      <w:lvlText w:val=""/>
      <w:lvlJc w:val="left"/>
      <w:pPr>
        <w:ind w:left="2880" w:hanging="360"/>
      </w:pPr>
      <w:rPr>
        <w:rFonts w:ascii="Symbol" w:hAnsi="Symbol" w:hint="default"/>
      </w:rPr>
    </w:lvl>
    <w:lvl w:ilvl="4" w:tplc="E6D2BE12" w:tentative="1">
      <w:start w:val="1"/>
      <w:numFmt w:val="bullet"/>
      <w:lvlText w:val="o"/>
      <w:lvlJc w:val="left"/>
      <w:pPr>
        <w:ind w:left="3600" w:hanging="360"/>
      </w:pPr>
      <w:rPr>
        <w:rFonts w:ascii="Courier New" w:hAnsi="Courier New" w:cs="Courier New" w:hint="default"/>
      </w:rPr>
    </w:lvl>
    <w:lvl w:ilvl="5" w:tplc="73A87C92" w:tentative="1">
      <w:start w:val="1"/>
      <w:numFmt w:val="bullet"/>
      <w:lvlText w:val=""/>
      <w:lvlJc w:val="left"/>
      <w:pPr>
        <w:ind w:left="4320" w:hanging="360"/>
      </w:pPr>
      <w:rPr>
        <w:rFonts w:ascii="Wingdings" w:hAnsi="Wingdings" w:hint="default"/>
      </w:rPr>
    </w:lvl>
    <w:lvl w:ilvl="6" w:tplc="59C43B58" w:tentative="1">
      <w:start w:val="1"/>
      <w:numFmt w:val="bullet"/>
      <w:lvlText w:val=""/>
      <w:lvlJc w:val="left"/>
      <w:pPr>
        <w:ind w:left="5040" w:hanging="360"/>
      </w:pPr>
      <w:rPr>
        <w:rFonts w:ascii="Symbol" w:hAnsi="Symbol" w:hint="default"/>
      </w:rPr>
    </w:lvl>
    <w:lvl w:ilvl="7" w:tplc="2BCCB6CC" w:tentative="1">
      <w:start w:val="1"/>
      <w:numFmt w:val="bullet"/>
      <w:lvlText w:val="o"/>
      <w:lvlJc w:val="left"/>
      <w:pPr>
        <w:ind w:left="5760" w:hanging="360"/>
      </w:pPr>
      <w:rPr>
        <w:rFonts w:ascii="Courier New" w:hAnsi="Courier New" w:cs="Courier New" w:hint="default"/>
      </w:rPr>
    </w:lvl>
    <w:lvl w:ilvl="8" w:tplc="2378070A" w:tentative="1">
      <w:start w:val="1"/>
      <w:numFmt w:val="bullet"/>
      <w:lvlText w:val=""/>
      <w:lvlJc w:val="left"/>
      <w:pPr>
        <w:ind w:left="6480" w:hanging="360"/>
      </w:pPr>
      <w:rPr>
        <w:rFonts w:ascii="Wingdings" w:hAnsi="Wingdings" w:hint="default"/>
      </w:rPr>
    </w:lvl>
  </w:abstractNum>
  <w:abstractNum w:abstractNumId="133" w15:restartNumberingAfterBreak="0">
    <w:nsid w:val="66CA21B0"/>
    <w:multiLevelType w:val="hybridMultilevel"/>
    <w:tmpl w:val="25B4B342"/>
    <w:lvl w:ilvl="0" w:tplc="C23E6FFA">
      <w:start w:val="1"/>
      <w:numFmt w:val="bullet"/>
      <w:lvlText w:val=""/>
      <w:lvlJc w:val="left"/>
      <w:pPr>
        <w:ind w:left="720" w:hanging="360"/>
      </w:pPr>
      <w:rPr>
        <w:rFonts w:ascii="Symbol" w:hAnsi="Symbol" w:hint="default"/>
      </w:rPr>
    </w:lvl>
    <w:lvl w:ilvl="1" w:tplc="599625D4" w:tentative="1">
      <w:start w:val="1"/>
      <w:numFmt w:val="bullet"/>
      <w:lvlText w:val="o"/>
      <w:lvlJc w:val="left"/>
      <w:pPr>
        <w:ind w:left="1440" w:hanging="360"/>
      </w:pPr>
      <w:rPr>
        <w:rFonts w:ascii="Courier New" w:hAnsi="Courier New" w:cs="Courier New" w:hint="default"/>
      </w:rPr>
    </w:lvl>
    <w:lvl w:ilvl="2" w:tplc="80666E62" w:tentative="1">
      <w:start w:val="1"/>
      <w:numFmt w:val="bullet"/>
      <w:lvlText w:val=""/>
      <w:lvlJc w:val="left"/>
      <w:pPr>
        <w:ind w:left="2160" w:hanging="360"/>
      </w:pPr>
      <w:rPr>
        <w:rFonts w:ascii="Wingdings" w:hAnsi="Wingdings" w:hint="default"/>
      </w:rPr>
    </w:lvl>
    <w:lvl w:ilvl="3" w:tplc="1938E7BA" w:tentative="1">
      <w:start w:val="1"/>
      <w:numFmt w:val="bullet"/>
      <w:lvlText w:val=""/>
      <w:lvlJc w:val="left"/>
      <w:pPr>
        <w:ind w:left="2880" w:hanging="360"/>
      </w:pPr>
      <w:rPr>
        <w:rFonts w:ascii="Symbol" w:hAnsi="Symbol" w:hint="default"/>
      </w:rPr>
    </w:lvl>
    <w:lvl w:ilvl="4" w:tplc="4C34F0DE" w:tentative="1">
      <w:start w:val="1"/>
      <w:numFmt w:val="bullet"/>
      <w:lvlText w:val="o"/>
      <w:lvlJc w:val="left"/>
      <w:pPr>
        <w:ind w:left="3600" w:hanging="360"/>
      </w:pPr>
      <w:rPr>
        <w:rFonts w:ascii="Courier New" w:hAnsi="Courier New" w:cs="Courier New" w:hint="default"/>
      </w:rPr>
    </w:lvl>
    <w:lvl w:ilvl="5" w:tplc="2B8024A6" w:tentative="1">
      <w:start w:val="1"/>
      <w:numFmt w:val="bullet"/>
      <w:lvlText w:val=""/>
      <w:lvlJc w:val="left"/>
      <w:pPr>
        <w:ind w:left="4320" w:hanging="360"/>
      </w:pPr>
      <w:rPr>
        <w:rFonts w:ascii="Wingdings" w:hAnsi="Wingdings" w:hint="default"/>
      </w:rPr>
    </w:lvl>
    <w:lvl w:ilvl="6" w:tplc="7E308ECE" w:tentative="1">
      <w:start w:val="1"/>
      <w:numFmt w:val="bullet"/>
      <w:lvlText w:val=""/>
      <w:lvlJc w:val="left"/>
      <w:pPr>
        <w:ind w:left="5040" w:hanging="360"/>
      </w:pPr>
      <w:rPr>
        <w:rFonts w:ascii="Symbol" w:hAnsi="Symbol" w:hint="default"/>
      </w:rPr>
    </w:lvl>
    <w:lvl w:ilvl="7" w:tplc="F5CE8BD8" w:tentative="1">
      <w:start w:val="1"/>
      <w:numFmt w:val="bullet"/>
      <w:lvlText w:val="o"/>
      <w:lvlJc w:val="left"/>
      <w:pPr>
        <w:ind w:left="5760" w:hanging="360"/>
      </w:pPr>
      <w:rPr>
        <w:rFonts w:ascii="Courier New" w:hAnsi="Courier New" w:cs="Courier New" w:hint="default"/>
      </w:rPr>
    </w:lvl>
    <w:lvl w:ilvl="8" w:tplc="4350C8E6" w:tentative="1">
      <w:start w:val="1"/>
      <w:numFmt w:val="bullet"/>
      <w:lvlText w:val=""/>
      <w:lvlJc w:val="left"/>
      <w:pPr>
        <w:ind w:left="6480" w:hanging="360"/>
      </w:pPr>
      <w:rPr>
        <w:rFonts w:ascii="Wingdings" w:hAnsi="Wingdings" w:hint="default"/>
      </w:rPr>
    </w:lvl>
  </w:abstractNum>
  <w:abstractNum w:abstractNumId="134" w15:restartNumberingAfterBreak="0">
    <w:nsid w:val="67CC4018"/>
    <w:multiLevelType w:val="hybridMultilevel"/>
    <w:tmpl w:val="45B471EE"/>
    <w:lvl w:ilvl="0" w:tplc="E466C224">
      <w:start w:val="1"/>
      <w:numFmt w:val="bullet"/>
      <w:lvlText w:val=""/>
      <w:lvlJc w:val="left"/>
      <w:pPr>
        <w:ind w:left="720" w:hanging="360"/>
      </w:pPr>
      <w:rPr>
        <w:rFonts w:ascii="Symbol" w:hAnsi="Symbol" w:hint="default"/>
      </w:rPr>
    </w:lvl>
    <w:lvl w:ilvl="1" w:tplc="86ACFCB6" w:tentative="1">
      <w:start w:val="1"/>
      <w:numFmt w:val="bullet"/>
      <w:lvlText w:val="o"/>
      <w:lvlJc w:val="left"/>
      <w:pPr>
        <w:ind w:left="1440" w:hanging="360"/>
      </w:pPr>
      <w:rPr>
        <w:rFonts w:ascii="Courier New" w:hAnsi="Courier New" w:cs="Courier New" w:hint="default"/>
      </w:rPr>
    </w:lvl>
    <w:lvl w:ilvl="2" w:tplc="66B0C68E" w:tentative="1">
      <w:start w:val="1"/>
      <w:numFmt w:val="bullet"/>
      <w:lvlText w:val=""/>
      <w:lvlJc w:val="left"/>
      <w:pPr>
        <w:ind w:left="2160" w:hanging="360"/>
      </w:pPr>
      <w:rPr>
        <w:rFonts w:ascii="Wingdings" w:hAnsi="Wingdings" w:hint="default"/>
      </w:rPr>
    </w:lvl>
    <w:lvl w:ilvl="3" w:tplc="ACFE0AFC" w:tentative="1">
      <w:start w:val="1"/>
      <w:numFmt w:val="bullet"/>
      <w:lvlText w:val=""/>
      <w:lvlJc w:val="left"/>
      <w:pPr>
        <w:ind w:left="2880" w:hanging="360"/>
      </w:pPr>
      <w:rPr>
        <w:rFonts w:ascii="Symbol" w:hAnsi="Symbol" w:hint="default"/>
      </w:rPr>
    </w:lvl>
    <w:lvl w:ilvl="4" w:tplc="AF90980C" w:tentative="1">
      <w:start w:val="1"/>
      <w:numFmt w:val="bullet"/>
      <w:lvlText w:val="o"/>
      <w:lvlJc w:val="left"/>
      <w:pPr>
        <w:ind w:left="3600" w:hanging="360"/>
      </w:pPr>
      <w:rPr>
        <w:rFonts w:ascii="Courier New" w:hAnsi="Courier New" w:cs="Courier New" w:hint="default"/>
      </w:rPr>
    </w:lvl>
    <w:lvl w:ilvl="5" w:tplc="A28A2BAE" w:tentative="1">
      <w:start w:val="1"/>
      <w:numFmt w:val="bullet"/>
      <w:lvlText w:val=""/>
      <w:lvlJc w:val="left"/>
      <w:pPr>
        <w:ind w:left="4320" w:hanging="360"/>
      </w:pPr>
      <w:rPr>
        <w:rFonts w:ascii="Wingdings" w:hAnsi="Wingdings" w:hint="default"/>
      </w:rPr>
    </w:lvl>
    <w:lvl w:ilvl="6" w:tplc="26EEC0A6" w:tentative="1">
      <w:start w:val="1"/>
      <w:numFmt w:val="bullet"/>
      <w:lvlText w:val=""/>
      <w:lvlJc w:val="left"/>
      <w:pPr>
        <w:ind w:left="5040" w:hanging="360"/>
      </w:pPr>
      <w:rPr>
        <w:rFonts w:ascii="Symbol" w:hAnsi="Symbol" w:hint="default"/>
      </w:rPr>
    </w:lvl>
    <w:lvl w:ilvl="7" w:tplc="47D4F69C" w:tentative="1">
      <w:start w:val="1"/>
      <w:numFmt w:val="bullet"/>
      <w:lvlText w:val="o"/>
      <w:lvlJc w:val="left"/>
      <w:pPr>
        <w:ind w:left="5760" w:hanging="360"/>
      </w:pPr>
      <w:rPr>
        <w:rFonts w:ascii="Courier New" w:hAnsi="Courier New" w:cs="Courier New" w:hint="default"/>
      </w:rPr>
    </w:lvl>
    <w:lvl w:ilvl="8" w:tplc="5FF0F91A" w:tentative="1">
      <w:start w:val="1"/>
      <w:numFmt w:val="bullet"/>
      <w:lvlText w:val=""/>
      <w:lvlJc w:val="left"/>
      <w:pPr>
        <w:ind w:left="6480" w:hanging="360"/>
      </w:pPr>
      <w:rPr>
        <w:rFonts w:ascii="Wingdings" w:hAnsi="Wingdings" w:hint="default"/>
      </w:rPr>
    </w:lvl>
  </w:abstractNum>
  <w:abstractNum w:abstractNumId="135" w15:restartNumberingAfterBreak="0">
    <w:nsid w:val="681416BD"/>
    <w:multiLevelType w:val="hybridMultilevel"/>
    <w:tmpl w:val="10947E10"/>
    <w:lvl w:ilvl="0" w:tplc="EF2CF710">
      <w:start w:val="1"/>
      <w:numFmt w:val="bullet"/>
      <w:lvlText w:val="●"/>
      <w:lvlJc w:val="left"/>
      <w:pPr>
        <w:tabs>
          <w:tab w:val="num" w:pos="720"/>
        </w:tabs>
        <w:ind w:left="720" w:hanging="360"/>
      </w:pPr>
      <w:rPr>
        <w:rFonts w:ascii="Times New Roman" w:hAnsi="Times New Roman" w:hint="default"/>
        <w:color w:val="auto"/>
      </w:rPr>
    </w:lvl>
    <w:lvl w:ilvl="1" w:tplc="D6E2347E" w:tentative="1">
      <w:start w:val="1"/>
      <w:numFmt w:val="bullet"/>
      <w:lvlText w:val="●"/>
      <w:lvlJc w:val="left"/>
      <w:pPr>
        <w:tabs>
          <w:tab w:val="num" w:pos="1440"/>
        </w:tabs>
        <w:ind w:left="1440" w:hanging="360"/>
      </w:pPr>
      <w:rPr>
        <w:rFonts w:ascii="Times New Roman" w:hAnsi="Times New Roman" w:hint="default"/>
      </w:rPr>
    </w:lvl>
    <w:lvl w:ilvl="2" w:tplc="29D0602E" w:tentative="1">
      <w:start w:val="1"/>
      <w:numFmt w:val="bullet"/>
      <w:lvlText w:val="●"/>
      <w:lvlJc w:val="left"/>
      <w:pPr>
        <w:tabs>
          <w:tab w:val="num" w:pos="2160"/>
        </w:tabs>
        <w:ind w:left="2160" w:hanging="360"/>
      </w:pPr>
      <w:rPr>
        <w:rFonts w:ascii="Times New Roman" w:hAnsi="Times New Roman" w:hint="default"/>
      </w:rPr>
    </w:lvl>
    <w:lvl w:ilvl="3" w:tplc="55D2E2FE" w:tentative="1">
      <w:start w:val="1"/>
      <w:numFmt w:val="bullet"/>
      <w:lvlText w:val="●"/>
      <w:lvlJc w:val="left"/>
      <w:pPr>
        <w:tabs>
          <w:tab w:val="num" w:pos="2880"/>
        </w:tabs>
        <w:ind w:left="2880" w:hanging="360"/>
      </w:pPr>
      <w:rPr>
        <w:rFonts w:ascii="Times New Roman" w:hAnsi="Times New Roman" w:hint="default"/>
      </w:rPr>
    </w:lvl>
    <w:lvl w:ilvl="4" w:tplc="C8E82970" w:tentative="1">
      <w:start w:val="1"/>
      <w:numFmt w:val="bullet"/>
      <w:lvlText w:val="●"/>
      <w:lvlJc w:val="left"/>
      <w:pPr>
        <w:tabs>
          <w:tab w:val="num" w:pos="3600"/>
        </w:tabs>
        <w:ind w:left="3600" w:hanging="360"/>
      </w:pPr>
      <w:rPr>
        <w:rFonts w:ascii="Times New Roman" w:hAnsi="Times New Roman" w:hint="default"/>
      </w:rPr>
    </w:lvl>
    <w:lvl w:ilvl="5" w:tplc="F78C7CBE" w:tentative="1">
      <w:start w:val="1"/>
      <w:numFmt w:val="bullet"/>
      <w:lvlText w:val="●"/>
      <w:lvlJc w:val="left"/>
      <w:pPr>
        <w:tabs>
          <w:tab w:val="num" w:pos="4320"/>
        </w:tabs>
        <w:ind w:left="4320" w:hanging="360"/>
      </w:pPr>
      <w:rPr>
        <w:rFonts w:ascii="Times New Roman" w:hAnsi="Times New Roman" w:hint="default"/>
      </w:rPr>
    </w:lvl>
    <w:lvl w:ilvl="6" w:tplc="0324E00A" w:tentative="1">
      <w:start w:val="1"/>
      <w:numFmt w:val="bullet"/>
      <w:lvlText w:val="●"/>
      <w:lvlJc w:val="left"/>
      <w:pPr>
        <w:tabs>
          <w:tab w:val="num" w:pos="5040"/>
        </w:tabs>
        <w:ind w:left="5040" w:hanging="360"/>
      </w:pPr>
      <w:rPr>
        <w:rFonts w:ascii="Times New Roman" w:hAnsi="Times New Roman" w:hint="default"/>
      </w:rPr>
    </w:lvl>
    <w:lvl w:ilvl="7" w:tplc="90F6B9A2" w:tentative="1">
      <w:start w:val="1"/>
      <w:numFmt w:val="bullet"/>
      <w:lvlText w:val="●"/>
      <w:lvlJc w:val="left"/>
      <w:pPr>
        <w:tabs>
          <w:tab w:val="num" w:pos="5760"/>
        </w:tabs>
        <w:ind w:left="5760" w:hanging="360"/>
      </w:pPr>
      <w:rPr>
        <w:rFonts w:ascii="Times New Roman" w:hAnsi="Times New Roman" w:hint="default"/>
      </w:rPr>
    </w:lvl>
    <w:lvl w:ilvl="8" w:tplc="2C5E9D26" w:tentative="1">
      <w:start w:val="1"/>
      <w:numFmt w:val="bullet"/>
      <w:lvlText w:val="●"/>
      <w:lvlJc w:val="left"/>
      <w:pPr>
        <w:tabs>
          <w:tab w:val="num" w:pos="6480"/>
        </w:tabs>
        <w:ind w:left="6480" w:hanging="360"/>
      </w:pPr>
      <w:rPr>
        <w:rFonts w:ascii="Times New Roman" w:hAnsi="Times New Roman" w:hint="default"/>
      </w:rPr>
    </w:lvl>
  </w:abstractNum>
  <w:abstractNum w:abstractNumId="136" w15:restartNumberingAfterBreak="0">
    <w:nsid w:val="6BE61795"/>
    <w:multiLevelType w:val="hybridMultilevel"/>
    <w:tmpl w:val="AA564436"/>
    <w:lvl w:ilvl="0" w:tplc="5524A81A">
      <w:start w:val="1"/>
      <w:numFmt w:val="bullet"/>
      <w:lvlText w:val="●"/>
      <w:lvlJc w:val="left"/>
      <w:pPr>
        <w:tabs>
          <w:tab w:val="num" w:pos="720"/>
        </w:tabs>
        <w:ind w:left="720" w:hanging="360"/>
      </w:pPr>
      <w:rPr>
        <w:rFonts w:ascii="Montserrat" w:hAnsi="Montserrat" w:hint="default"/>
      </w:rPr>
    </w:lvl>
    <w:lvl w:ilvl="1" w:tplc="842E79B4" w:tentative="1">
      <w:start w:val="1"/>
      <w:numFmt w:val="bullet"/>
      <w:lvlText w:val="●"/>
      <w:lvlJc w:val="left"/>
      <w:pPr>
        <w:tabs>
          <w:tab w:val="num" w:pos="1440"/>
        </w:tabs>
        <w:ind w:left="1440" w:hanging="360"/>
      </w:pPr>
      <w:rPr>
        <w:rFonts w:ascii="Montserrat" w:hAnsi="Montserrat" w:hint="default"/>
      </w:rPr>
    </w:lvl>
    <w:lvl w:ilvl="2" w:tplc="4AA2A6D2" w:tentative="1">
      <w:start w:val="1"/>
      <w:numFmt w:val="bullet"/>
      <w:lvlText w:val="●"/>
      <w:lvlJc w:val="left"/>
      <w:pPr>
        <w:tabs>
          <w:tab w:val="num" w:pos="2160"/>
        </w:tabs>
        <w:ind w:left="2160" w:hanging="360"/>
      </w:pPr>
      <w:rPr>
        <w:rFonts w:ascii="Montserrat" w:hAnsi="Montserrat" w:hint="default"/>
      </w:rPr>
    </w:lvl>
    <w:lvl w:ilvl="3" w:tplc="7438E3C0" w:tentative="1">
      <w:start w:val="1"/>
      <w:numFmt w:val="bullet"/>
      <w:lvlText w:val="●"/>
      <w:lvlJc w:val="left"/>
      <w:pPr>
        <w:tabs>
          <w:tab w:val="num" w:pos="2880"/>
        </w:tabs>
        <w:ind w:left="2880" w:hanging="360"/>
      </w:pPr>
      <w:rPr>
        <w:rFonts w:ascii="Montserrat" w:hAnsi="Montserrat" w:hint="default"/>
      </w:rPr>
    </w:lvl>
    <w:lvl w:ilvl="4" w:tplc="C5E43474" w:tentative="1">
      <w:start w:val="1"/>
      <w:numFmt w:val="bullet"/>
      <w:lvlText w:val="●"/>
      <w:lvlJc w:val="left"/>
      <w:pPr>
        <w:tabs>
          <w:tab w:val="num" w:pos="3600"/>
        </w:tabs>
        <w:ind w:left="3600" w:hanging="360"/>
      </w:pPr>
      <w:rPr>
        <w:rFonts w:ascii="Montserrat" w:hAnsi="Montserrat" w:hint="default"/>
      </w:rPr>
    </w:lvl>
    <w:lvl w:ilvl="5" w:tplc="C04A91D8" w:tentative="1">
      <w:start w:val="1"/>
      <w:numFmt w:val="bullet"/>
      <w:lvlText w:val="●"/>
      <w:lvlJc w:val="left"/>
      <w:pPr>
        <w:tabs>
          <w:tab w:val="num" w:pos="4320"/>
        </w:tabs>
        <w:ind w:left="4320" w:hanging="360"/>
      </w:pPr>
      <w:rPr>
        <w:rFonts w:ascii="Montserrat" w:hAnsi="Montserrat" w:hint="default"/>
      </w:rPr>
    </w:lvl>
    <w:lvl w:ilvl="6" w:tplc="A796BEAC" w:tentative="1">
      <w:start w:val="1"/>
      <w:numFmt w:val="bullet"/>
      <w:lvlText w:val="●"/>
      <w:lvlJc w:val="left"/>
      <w:pPr>
        <w:tabs>
          <w:tab w:val="num" w:pos="5040"/>
        </w:tabs>
        <w:ind w:left="5040" w:hanging="360"/>
      </w:pPr>
      <w:rPr>
        <w:rFonts w:ascii="Montserrat" w:hAnsi="Montserrat" w:hint="default"/>
      </w:rPr>
    </w:lvl>
    <w:lvl w:ilvl="7" w:tplc="5F940942" w:tentative="1">
      <w:start w:val="1"/>
      <w:numFmt w:val="bullet"/>
      <w:lvlText w:val="●"/>
      <w:lvlJc w:val="left"/>
      <w:pPr>
        <w:tabs>
          <w:tab w:val="num" w:pos="5760"/>
        </w:tabs>
        <w:ind w:left="5760" w:hanging="360"/>
      </w:pPr>
      <w:rPr>
        <w:rFonts w:ascii="Montserrat" w:hAnsi="Montserrat" w:hint="default"/>
      </w:rPr>
    </w:lvl>
    <w:lvl w:ilvl="8" w:tplc="A75609D8" w:tentative="1">
      <w:start w:val="1"/>
      <w:numFmt w:val="bullet"/>
      <w:lvlText w:val="●"/>
      <w:lvlJc w:val="left"/>
      <w:pPr>
        <w:tabs>
          <w:tab w:val="num" w:pos="6480"/>
        </w:tabs>
        <w:ind w:left="6480" w:hanging="360"/>
      </w:pPr>
      <w:rPr>
        <w:rFonts w:ascii="Montserrat" w:hAnsi="Montserrat" w:hint="default"/>
      </w:rPr>
    </w:lvl>
  </w:abstractNum>
  <w:abstractNum w:abstractNumId="137" w15:restartNumberingAfterBreak="0">
    <w:nsid w:val="6C303256"/>
    <w:multiLevelType w:val="hybridMultilevel"/>
    <w:tmpl w:val="8DEAB1A4"/>
    <w:lvl w:ilvl="0" w:tplc="4EE2CE82">
      <w:start w:val="1"/>
      <w:numFmt w:val="bullet"/>
      <w:lvlText w:val=""/>
      <w:lvlJc w:val="left"/>
      <w:pPr>
        <w:ind w:left="720" w:hanging="360"/>
      </w:pPr>
      <w:rPr>
        <w:rFonts w:ascii="Symbol" w:hAnsi="Symbol" w:hint="default"/>
      </w:rPr>
    </w:lvl>
    <w:lvl w:ilvl="1" w:tplc="D59ECE6A" w:tentative="1">
      <w:start w:val="1"/>
      <w:numFmt w:val="bullet"/>
      <w:lvlText w:val="o"/>
      <w:lvlJc w:val="left"/>
      <w:pPr>
        <w:ind w:left="1440" w:hanging="360"/>
      </w:pPr>
      <w:rPr>
        <w:rFonts w:ascii="Courier New" w:hAnsi="Courier New" w:cs="Courier New" w:hint="default"/>
      </w:rPr>
    </w:lvl>
    <w:lvl w:ilvl="2" w:tplc="3670D678" w:tentative="1">
      <w:start w:val="1"/>
      <w:numFmt w:val="bullet"/>
      <w:lvlText w:val=""/>
      <w:lvlJc w:val="left"/>
      <w:pPr>
        <w:ind w:left="2160" w:hanging="360"/>
      </w:pPr>
      <w:rPr>
        <w:rFonts w:ascii="Wingdings" w:hAnsi="Wingdings" w:hint="default"/>
      </w:rPr>
    </w:lvl>
    <w:lvl w:ilvl="3" w:tplc="770A5DA6" w:tentative="1">
      <w:start w:val="1"/>
      <w:numFmt w:val="bullet"/>
      <w:lvlText w:val=""/>
      <w:lvlJc w:val="left"/>
      <w:pPr>
        <w:ind w:left="2880" w:hanging="360"/>
      </w:pPr>
      <w:rPr>
        <w:rFonts w:ascii="Symbol" w:hAnsi="Symbol" w:hint="default"/>
      </w:rPr>
    </w:lvl>
    <w:lvl w:ilvl="4" w:tplc="2DAC68E0" w:tentative="1">
      <w:start w:val="1"/>
      <w:numFmt w:val="bullet"/>
      <w:lvlText w:val="o"/>
      <w:lvlJc w:val="left"/>
      <w:pPr>
        <w:ind w:left="3600" w:hanging="360"/>
      </w:pPr>
      <w:rPr>
        <w:rFonts w:ascii="Courier New" w:hAnsi="Courier New" w:cs="Courier New" w:hint="default"/>
      </w:rPr>
    </w:lvl>
    <w:lvl w:ilvl="5" w:tplc="F1E2FAB2" w:tentative="1">
      <w:start w:val="1"/>
      <w:numFmt w:val="bullet"/>
      <w:lvlText w:val=""/>
      <w:lvlJc w:val="left"/>
      <w:pPr>
        <w:ind w:left="4320" w:hanging="360"/>
      </w:pPr>
      <w:rPr>
        <w:rFonts w:ascii="Wingdings" w:hAnsi="Wingdings" w:hint="default"/>
      </w:rPr>
    </w:lvl>
    <w:lvl w:ilvl="6" w:tplc="41BC58D0" w:tentative="1">
      <w:start w:val="1"/>
      <w:numFmt w:val="bullet"/>
      <w:lvlText w:val=""/>
      <w:lvlJc w:val="left"/>
      <w:pPr>
        <w:ind w:left="5040" w:hanging="360"/>
      </w:pPr>
      <w:rPr>
        <w:rFonts w:ascii="Symbol" w:hAnsi="Symbol" w:hint="default"/>
      </w:rPr>
    </w:lvl>
    <w:lvl w:ilvl="7" w:tplc="B8F40E32" w:tentative="1">
      <w:start w:val="1"/>
      <w:numFmt w:val="bullet"/>
      <w:lvlText w:val="o"/>
      <w:lvlJc w:val="left"/>
      <w:pPr>
        <w:ind w:left="5760" w:hanging="360"/>
      </w:pPr>
      <w:rPr>
        <w:rFonts w:ascii="Courier New" w:hAnsi="Courier New" w:cs="Courier New" w:hint="default"/>
      </w:rPr>
    </w:lvl>
    <w:lvl w:ilvl="8" w:tplc="05029FF0" w:tentative="1">
      <w:start w:val="1"/>
      <w:numFmt w:val="bullet"/>
      <w:lvlText w:val=""/>
      <w:lvlJc w:val="left"/>
      <w:pPr>
        <w:ind w:left="6480" w:hanging="360"/>
      </w:pPr>
      <w:rPr>
        <w:rFonts w:ascii="Wingdings" w:hAnsi="Wingdings" w:hint="default"/>
      </w:rPr>
    </w:lvl>
  </w:abstractNum>
  <w:abstractNum w:abstractNumId="138" w15:restartNumberingAfterBreak="0">
    <w:nsid w:val="6D58231F"/>
    <w:multiLevelType w:val="hybridMultilevel"/>
    <w:tmpl w:val="4D8426FE"/>
    <w:lvl w:ilvl="0" w:tplc="CB7835AC">
      <w:start w:val="1"/>
      <w:numFmt w:val="bullet"/>
      <w:lvlText w:val="●"/>
      <w:lvlJc w:val="left"/>
      <w:pPr>
        <w:tabs>
          <w:tab w:val="num" w:pos="720"/>
        </w:tabs>
        <w:ind w:left="720" w:hanging="360"/>
      </w:pPr>
      <w:rPr>
        <w:rFonts w:ascii="Times New Roman" w:hAnsi="Times New Roman" w:hint="default"/>
      </w:rPr>
    </w:lvl>
    <w:lvl w:ilvl="1" w:tplc="535EB166" w:tentative="1">
      <w:start w:val="1"/>
      <w:numFmt w:val="bullet"/>
      <w:lvlText w:val="●"/>
      <w:lvlJc w:val="left"/>
      <w:pPr>
        <w:tabs>
          <w:tab w:val="num" w:pos="1440"/>
        </w:tabs>
        <w:ind w:left="1440" w:hanging="360"/>
      </w:pPr>
      <w:rPr>
        <w:rFonts w:ascii="Times New Roman" w:hAnsi="Times New Roman" w:hint="default"/>
      </w:rPr>
    </w:lvl>
    <w:lvl w:ilvl="2" w:tplc="2D30DE40" w:tentative="1">
      <w:start w:val="1"/>
      <w:numFmt w:val="bullet"/>
      <w:lvlText w:val="●"/>
      <w:lvlJc w:val="left"/>
      <w:pPr>
        <w:tabs>
          <w:tab w:val="num" w:pos="2160"/>
        </w:tabs>
        <w:ind w:left="2160" w:hanging="360"/>
      </w:pPr>
      <w:rPr>
        <w:rFonts w:ascii="Times New Roman" w:hAnsi="Times New Roman" w:hint="default"/>
      </w:rPr>
    </w:lvl>
    <w:lvl w:ilvl="3" w:tplc="BCD0FA62" w:tentative="1">
      <w:start w:val="1"/>
      <w:numFmt w:val="bullet"/>
      <w:lvlText w:val="●"/>
      <w:lvlJc w:val="left"/>
      <w:pPr>
        <w:tabs>
          <w:tab w:val="num" w:pos="2880"/>
        </w:tabs>
        <w:ind w:left="2880" w:hanging="360"/>
      </w:pPr>
      <w:rPr>
        <w:rFonts w:ascii="Times New Roman" w:hAnsi="Times New Roman" w:hint="default"/>
      </w:rPr>
    </w:lvl>
    <w:lvl w:ilvl="4" w:tplc="02C8F440" w:tentative="1">
      <w:start w:val="1"/>
      <w:numFmt w:val="bullet"/>
      <w:lvlText w:val="●"/>
      <w:lvlJc w:val="left"/>
      <w:pPr>
        <w:tabs>
          <w:tab w:val="num" w:pos="3600"/>
        </w:tabs>
        <w:ind w:left="3600" w:hanging="360"/>
      </w:pPr>
      <w:rPr>
        <w:rFonts w:ascii="Times New Roman" w:hAnsi="Times New Roman" w:hint="default"/>
      </w:rPr>
    </w:lvl>
    <w:lvl w:ilvl="5" w:tplc="F110B30E" w:tentative="1">
      <w:start w:val="1"/>
      <w:numFmt w:val="bullet"/>
      <w:lvlText w:val="●"/>
      <w:lvlJc w:val="left"/>
      <w:pPr>
        <w:tabs>
          <w:tab w:val="num" w:pos="4320"/>
        </w:tabs>
        <w:ind w:left="4320" w:hanging="360"/>
      </w:pPr>
      <w:rPr>
        <w:rFonts w:ascii="Times New Roman" w:hAnsi="Times New Roman" w:hint="default"/>
      </w:rPr>
    </w:lvl>
    <w:lvl w:ilvl="6" w:tplc="BC36D4B2" w:tentative="1">
      <w:start w:val="1"/>
      <w:numFmt w:val="bullet"/>
      <w:lvlText w:val="●"/>
      <w:lvlJc w:val="left"/>
      <w:pPr>
        <w:tabs>
          <w:tab w:val="num" w:pos="5040"/>
        </w:tabs>
        <w:ind w:left="5040" w:hanging="360"/>
      </w:pPr>
      <w:rPr>
        <w:rFonts w:ascii="Times New Roman" w:hAnsi="Times New Roman" w:hint="default"/>
      </w:rPr>
    </w:lvl>
    <w:lvl w:ilvl="7" w:tplc="5ADAE6BE" w:tentative="1">
      <w:start w:val="1"/>
      <w:numFmt w:val="bullet"/>
      <w:lvlText w:val="●"/>
      <w:lvlJc w:val="left"/>
      <w:pPr>
        <w:tabs>
          <w:tab w:val="num" w:pos="5760"/>
        </w:tabs>
        <w:ind w:left="5760" w:hanging="360"/>
      </w:pPr>
      <w:rPr>
        <w:rFonts w:ascii="Times New Roman" w:hAnsi="Times New Roman" w:hint="default"/>
      </w:rPr>
    </w:lvl>
    <w:lvl w:ilvl="8" w:tplc="83CCAF26" w:tentative="1">
      <w:start w:val="1"/>
      <w:numFmt w:val="bullet"/>
      <w:lvlText w:val="●"/>
      <w:lvlJc w:val="left"/>
      <w:pPr>
        <w:tabs>
          <w:tab w:val="num" w:pos="6480"/>
        </w:tabs>
        <w:ind w:left="6480" w:hanging="360"/>
      </w:pPr>
      <w:rPr>
        <w:rFonts w:ascii="Times New Roman" w:hAnsi="Times New Roman" w:hint="default"/>
      </w:rPr>
    </w:lvl>
  </w:abstractNum>
  <w:abstractNum w:abstractNumId="139" w15:restartNumberingAfterBreak="0">
    <w:nsid w:val="6E091D26"/>
    <w:multiLevelType w:val="hybridMultilevel"/>
    <w:tmpl w:val="EB0CD0C2"/>
    <w:lvl w:ilvl="0" w:tplc="0C92A7A0">
      <w:start w:val="1"/>
      <w:numFmt w:val="bullet"/>
      <w:lvlText w:val=""/>
      <w:lvlJc w:val="left"/>
      <w:pPr>
        <w:ind w:left="720" w:hanging="360"/>
      </w:pPr>
      <w:rPr>
        <w:rFonts w:ascii="Symbol" w:hAnsi="Symbol" w:hint="default"/>
        <w:color w:val="404040" w:themeColor="text1" w:themeTint="BF"/>
      </w:rPr>
    </w:lvl>
    <w:lvl w:ilvl="1" w:tplc="5582E8AA" w:tentative="1">
      <w:start w:val="1"/>
      <w:numFmt w:val="bullet"/>
      <w:lvlText w:val="o"/>
      <w:lvlJc w:val="left"/>
      <w:pPr>
        <w:ind w:left="1440" w:hanging="360"/>
      </w:pPr>
      <w:rPr>
        <w:rFonts w:ascii="Courier New" w:hAnsi="Courier New" w:cs="Courier New" w:hint="default"/>
      </w:rPr>
    </w:lvl>
    <w:lvl w:ilvl="2" w:tplc="6C3A84AA" w:tentative="1">
      <w:start w:val="1"/>
      <w:numFmt w:val="bullet"/>
      <w:lvlText w:val=""/>
      <w:lvlJc w:val="left"/>
      <w:pPr>
        <w:ind w:left="2160" w:hanging="360"/>
      </w:pPr>
      <w:rPr>
        <w:rFonts w:ascii="Wingdings" w:hAnsi="Wingdings" w:hint="default"/>
      </w:rPr>
    </w:lvl>
    <w:lvl w:ilvl="3" w:tplc="D176165A" w:tentative="1">
      <w:start w:val="1"/>
      <w:numFmt w:val="bullet"/>
      <w:lvlText w:val=""/>
      <w:lvlJc w:val="left"/>
      <w:pPr>
        <w:ind w:left="2880" w:hanging="360"/>
      </w:pPr>
      <w:rPr>
        <w:rFonts w:ascii="Symbol" w:hAnsi="Symbol" w:hint="default"/>
      </w:rPr>
    </w:lvl>
    <w:lvl w:ilvl="4" w:tplc="027CC948" w:tentative="1">
      <w:start w:val="1"/>
      <w:numFmt w:val="bullet"/>
      <w:lvlText w:val="o"/>
      <w:lvlJc w:val="left"/>
      <w:pPr>
        <w:ind w:left="3600" w:hanging="360"/>
      </w:pPr>
      <w:rPr>
        <w:rFonts w:ascii="Courier New" w:hAnsi="Courier New" w:cs="Courier New" w:hint="default"/>
      </w:rPr>
    </w:lvl>
    <w:lvl w:ilvl="5" w:tplc="7458E6CA" w:tentative="1">
      <w:start w:val="1"/>
      <w:numFmt w:val="bullet"/>
      <w:lvlText w:val=""/>
      <w:lvlJc w:val="left"/>
      <w:pPr>
        <w:ind w:left="4320" w:hanging="360"/>
      </w:pPr>
      <w:rPr>
        <w:rFonts w:ascii="Wingdings" w:hAnsi="Wingdings" w:hint="default"/>
      </w:rPr>
    </w:lvl>
    <w:lvl w:ilvl="6" w:tplc="913AC008" w:tentative="1">
      <w:start w:val="1"/>
      <w:numFmt w:val="bullet"/>
      <w:lvlText w:val=""/>
      <w:lvlJc w:val="left"/>
      <w:pPr>
        <w:ind w:left="5040" w:hanging="360"/>
      </w:pPr>
      <w:rPr>
        <w:rFonts w:ascii="Symbol" w:hAnsi="Symbol" w:hint="default"/>
      </w:rPr>
    </w:lvl>
    <w:lvl w:ilvl="7" w:tplc="AC06CC48" w:tentative="1">
      <w:start w:val="1"/>
      <w:numFmt w:val="bullet"/>
      <w:lvlText w:val="o"/>
      <w:lvlJc w:val="left"/>
      <w:pPr>
        <w:ind w:left="5760" w:hanging="360"/>
      </w:pPr>
      <w:rPr>
        <w:rFonts w:ascii="Courier New" w:hAnsi="Courier New" w:cs="Courier New" w:hint="default"/>
      </w:rPr>
    </w:lvl>
    <w:lvl w:ilvl="8" w:tplc="5F82511C" w:tentative="1">
      <w:start w:val="1"/>
      <w:numFmt w:val="bullet"/>
      <w:lvlText w:val=""/>
      <w:lvlJc w:val="left"/>
      <w:pPr>
        <w:ind w:left="6480" w:hanging="360"/>
      </w:pPr>
      <w:rPr>
        <w:rFonts w:ascii="Wingdings" w:hAnsi="Wingdings" w:hint="default"/>
      </w:rPr>
    </w:lvl>
  </w:abstractNum>
  <w:abstractNum w:abstractNumId="140" w15:restartNumberingAfterBreak="0">
    <w:nsid w:val="6E981166"/>
    <w:multiLevelType w:val="hybridMultilevel"/>
    <w:tmpl w:val="5FCED7A2"/>
    <w:lvl w:ilvl="0" w:tplc="6BE49510">
      <w:start w:val="1"/>
      <w:numFmt w:val="bullet"/>
      <w:lvlText w:val="•"/>
      <w:lvlJc w:val="left"/>
      <w:pPr>
        <w:ind w:left="720" w:hanging="360"/>
      </w:pPr>
      <w:rPr>
        <w:rFonts w:ascii="Arial" w:hAnsi="Arial" w:hint="default"/>
      </w:rPr>
    </w:lvl>
    <w:lvl w:ilvl="1" w:tplc="F8B28874" w:tentative="1">
      <w:start w:val="1"/>
      <w:numFmt w:val="bullet"/>
      <w:lvlText w:val="o"/>
      <w:lvlJc w:val="left"/>
      <w:pPr>
        <w:ind w:left="1440" w:hanging="360"/>
      </w:pPr>
      <w:rPr>
        <w:rFonts w:ascii="Courier New" w:hAnsi="Courier New" w:cs="Courier New" w:hint="default"/>
      </w:rPr>
    </w:lvl>
    <w:lvl w:ilvl="2" w:tplc="721C175C" w:tentative="1">
      <w:start w:val="1"/>
      <w:numFmt w:val="bullet"/>
      <w:lvlText w:val=""/>
      <w:lvlJc w:val="left"/>
      <w:pPr>
        <w:ind w:left="2160" w:hanging="360"/>
      </w:pPr>
      <w:rPr>
        <w:rFonts w:ascii="Wingdings" w:hAnsi="Wingdings" w:hint="default"/>
      </w:rPr>
    </w:lvl>
    <w:lvl w:ilvl="3" w:tplc="8E748218" w:tentative="1">
      <w:start w:val="1"/>
      <w:numFmt w:val="bullet"/>
      <w:lvlText w:val=""/>
      <w:lvlJc w:val="left"/>
      <w:pPr>
        <w:ind w:left="2880" w:hanging="360"/>
      </w:pPr>
      <w:rPr>
        <w:rFonts w:ascii="Symbol" w:hAnsi="Symbol" w:hint="default"/>
      </w:rPr>
    </w:lvl>
    <w:lvl w:ilvl="4" w:tplc="4518080A" w:tentative="1">
      <w:start w:val="1"/>
      <w:numFmt w:val="bullet"/>
      <w:lvlText w:val="o"/>
      <w:lvlJc w:val="left"/>
      <w:pPr>
        <w:ind w:left="3600" w:hanging="360"/>
      </w:pPr>
      <w:rPr>
        <w:rFonts w:ascii="Courier New" w:hAnsi="Courier New" w:cs="Courier New" w:hint="default"/>
      </w:rPr>
    </w:lvl>
    <w:lvl w:ilvl="5" w:tplc="A9907FCC" w:tentative="1">
      <w:start w:val="1"/>
      <w:numFmt w:val="bullet"/>
      <w:lvlText w:val=""/>
      <w:lvlJc w:val="left"/>
      <w:pPr>
        <w:ind w:left="4320" w:hanging="360"/>
      </w:pPr>
      <w:rPr>
        <w:rFonts w:ascii="Wingdings" w:hAnsi="Wingdings" w:hint="default"/>
      </w:rPr>
    </w:lvl>
    <w:lvl w:ilvl="6" w:tplc="3012B29E" w:tentative="1">
      <w:start w:val="1"/>
      <w:numFmt w:val="bullet"/>
      <w:lvlText w:val=""/>
      <w:lvlJc w:val="left"/>
      <w:pPr>
        <w:ind w:left="5040" w:hanging="360"/>
      </w:pPr>
      <w:rPr>
        <w:rFonts w:ascii="Symbol" w:hAnsi="Symbol" w:hint="default"/>
      </w:rPr>
    </w:lvl>
    <w:lvl w:ilvl="7" w:tplc="0D50F1E2" w:tentative="1">
      <w:start w:val="1"/>
      <w:numFmt w:val="bullet"/>
      <w:lvlText w:val="o"/>
      <w:lvlJc w:val="left"/>
      <w:pPr>
        <w:ind w:left="5760" w:hanging="360"/>
      </w:pPr>
      <w:rPr>
        <w:rFonts w:ascii="Courier New" w:hAnsi="Courier New" w:cs="Courier New" w:hint="default"/>
      </w:rPr>
    </w:lvl>
    <w:lvl w:ilvl="8" w:tplc="EA24E3A2" w:tentative="1">
      <w:start w:val="1"/>
      <w:numFmt w:val="bullet"/>
      <w:lvlText w:val=""/>
      <w:lvlJc w:val="left"/>
      <w:pPr>
        <w:ind w:left="6480" w:hanging="360"/>
      </w:pPr>
      <w:rPr>
        <w:rFonts w:ascii="Wingdings" w:hAnsi="Wingdings" w:hint="default"/>
      </w:rPr>
    </w:lvl>
  </w:abstractNum>
  <w:abstractNum w:abstractNumId="141" w15:restartNumberingAfterBreak="0">
    <w:nsid w:val="6FBB2CF9"/>
    <w:multiLevelType w:val="multilevel"/>
    <w:tmpl w:val="C83C32F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2" w15:restartNumberingAfterBreak="0">
    <w:nsid w:val="6FCB7C51"/>
    <w:multiLevelType w:val="hybridMultilevel"/>
    <w:tmpl w:val="4C98BC9A"/>
    <w:lvl w:ilvl="0" w:tplc="6BDC3986">
      <w:start w:val="1"/>
      <w:numFmt w:val="decimalZero"/>
      <w:lvlText w:val="%1."/>
      <w:lvlJc w:val="left"/>
      <w:pPr>
        <w:ind w:left="720" w:hanging="360"/>
      </w:pPr>
      <w:rPr>
        <w:rFonts w:hint="default"/>
        <w:color w:val="DCDCDC"/>
        <w:sz w:val="22"/>
        <w:szCs w:val="22"/>
      </w:rPr>
    </w:lvl>
    <w:lvl w:ilvl="1" w:tplc="16B4802E">
      <w:start w:val="1"/>
      <w:numFmt w:val="lowerLetter"/>
      <w:lvlText w:val="%2."/>
      <w:lvlJc w:val="left"/>
      <w:pPr>
        <w:ind w:left="1440" w:hanging="360"/>
      </w:pPr>
    </w:lvl>
    <w:lvl w:ilvl="2" w:tplc="C5922BD2" w:tentative="1">
      <w:start w:val="1"/>
      <w:numFmt w:val="lowerRoman"/>
      <w:lvlText w:val="%3."/>
      <w:lvlJc w:val="right"/>
      <w:pPr>
        <w:ind w:left="2160" w:hanging="180"/>
      </w:pPr>
    </w:lvl>
    <w:lvl w:ilvl="3" w:tplc="92AEABC4" w:tentative="1">
      <w:start w:val="1"/>
      <w:numFmt w:val="decimal"/>
      <w:lvlText w:val="%4."/>
      <w:lvlJc w:val="left"/>
      <w:pPr>
        <w:ind w:left="2880" w:hanging="360"/>
      </w:pPr>
    </w:lvl>
    <w:lvl w:ilvl="4" w:tplc="0C30E384" w:tentative="1">
      <w:start w:val="1"/>
      <w:numFmt w:val="lowerLetter"/>
      <w:lvlText w:val="%5."/>
      <w:lvlJc w:val="left"/>
      <w:pPr>
        <w:ind w:left="3600" w:hanging="360"/>
      </w:pPr>
    </w:lvl>
    <w:lvl w:ilvl="5" w:tplc="D89098C0" w:tentative="1">
      <w:start w:val="1"/>
      <w:numFmt w:val="lowerRoman"/>
      <w:lvlText w:val="%6."/>
      <w:lvlJc w:val="right"/>
      <w:pPr>
        <w:ind w:left="4320" w:hanging="180"/>
      </w:pPr>
    </w:lvl>
    <w:lvl w:ilvl="6" w:tplc="AA3E8D78" w:tentative="1">
      <w:start w:val="1"/>
      <w:numFmt w:val="decimal"/>
      <w:lvlText w:val="%7."/>
      <w:lvlJc w:val="left"/>
      <w:pPr>
        <w:ind w:left="5040" w:hanging="360"/>
      </w:pPr>
    </w:lvl>
    <w:lvl w:ilvl="7" w:tplc="A0186200" w:tentative="1">
      <w:start w:val="1"/>
      <w:numFmt w:val="lowerLetter"/>
      <w:lvlText w:val="%8."/>
      <w:lvlJc w:val="left"/>
      <w:pPr>
        <w:ind w:left="5760" w:hanging="360"/>
      </w:pPr>
    </w:lvl>
    <w:lvl w:ilvl="8" w:tplc="2404F6D2" w:tentative="1">
      <w:start w:val="1"/>
      <w:numFmt w:val="lowerRoman"/>
      <w:lvlText w:val="%9."/>
      <w:lvlJc w:val="right"/>
      <w:pPr>
        <w:ind w:left="6480" w:hanging="180"/>
      </w:pPr>
    </w:lvl>
  </w:abstractNum>
  <w:abstractNum w:abstractNumId="143" w15:restartNumberingAfterBreak="0">
    <w:nsid w:val="71EA7D51"/>
    <w:multiLevelType w:val="hybridMultilevel"/>
    <w:tmpl w:val="A63E06D4"/>
    <w:lvl w:ilvl="0" w:tplc="FFD2BF44">
      <w:start w:val="1"/>
      <w:numFmt w:val="bullet"/>
      <w:lvlText w:val="●"/>
      <w:lvlJc w:val="left"/>
      <w:pPr>
        <w:tabs>
          <w:tab w:val="num" w:pos="720"/>
        </w:tabs>
        <w:ind w:left="720" w:hanging="360"/>
      </w:pPr>
      <w:rPr>
        <w:rFonts w:ascii="Arial" w:hAnsi="Arial" w:hint="default"/>
      </w:rPr>
    </w:lvl>
    <w:lvl w:ilvl="1" w:tplc="10C0FB56" w:tentative="1">
      <w:start w:val="1"/>
      <w:numFmt w:val="bullet"/>
      <w:lvlText w:val="●"/>
      <w:lvlJc w:val="left"/>
      <w:pPr>
        <w:tabs>
          <w:tab w:val="num" w:pos="1440"/>
        </w:tabs>
        <w:ind w:left="1440" w:hanging="360"/>
      </w:pPr>
      <w:rPr>
        <w:rFonts w:ascii="Arial" w:hAnsi="Arial" w:hint="default"/>
      </w:rPr>
    </w:lvl>
    <w:lvl w:ilvl="2" w:tplc="AAA03960" w:tentative="1">
      <w:start w:val="1"/>
      <w:numFmt w:val="bullet"/>
      <w:lvlText w:val="●"/>
      <w:lvlJc w:val="left"/>
      <w:pPr>
        <w:tabs>
          <w:tab w:val="num" w:pos="2160"/>
        </w:tabs>
        <w:ind w:left="2160" w:hanging="360"/>
      </w:pPr>
      <w:rPr>
        <w:rFonts w:ascii="Arial" w:hAnsi="Arial" w:hint="default"/>
      </w:rPr>
    </w:lvl>
    <w:lvl w:ilvl="3" w:tplc="6080A8D8" w:tentative="1">
      <w:start w:val="1"/>
      <w:numFmt w:val="bullet"/>
      <w:lvlText w:val="●"/>
      <w:lvlJc w:val="left"/>
      <w:pPr>
        <w:tabs>
          <w:tab w:val="num" w:pos="2880"/>
        </w:tabs>
        <w:ind w:left="2880" w:hanging="360"/>
      </w:pPr>
      <w:rPr>
        <w:rFonts w:ascii="Arial" w:hAnsi="Arial" w:hint="default"/>
      </w:rPr>
    </w:lvl>
    <w:lvl w:ilvl="4" w:tplc="07D00F88" w:tentative="1">
      <w:start w:val="1"/>
      <w:numFmt w:val="bullet"/>
      <w:lvlText w:val="●"/>
      <w:lvlJc w:val="left"/>
      <w:pPr>
        <w:tabs>
          <w:tab w:val="num" w:pos="3600"/>
        </w:tabs>
        <w:ind w:left="3600" w:hanging="360"/>
      </w:pPr>
      <w:rPr>
        <w:rFonts w:ascii="Arial" w:hAnsi="Arial" w:hint="default"/>
      </w:rPr>
    </w:lvl>
    <w:lvl w:ilvl="5" w:tplc="1B10878C" w:tentative="1">
      <w:start w:val="1"/>
      <w:numFmt w:val="bullet"/>
      <w:lvlText w:val="●"/>
      <w:lvlJc w:val="left"/>
      <w:pPr>
        <w:tabs>
          <w:tab w:val="num" w:pos="4320"/>
        </w:tabs>
        <w:ind w:left="4320" w:hanging="360"/>
      </w:pPr>
      <w:rPr>
        <w:rFonts w:ascii="Arial" w:hAnsi="Arial" w:hint="default"/>
      </w:rPr>
    </w:lvl>
    <w:lvl w:ilvl="6" w:tplc="ABEE64EA" w:tentative="1">
      <w:start w:val="1"/>
      <w:numFmt w:val="bullet"/>
      <w:lvlText w:val="●"/>
      <w:lvlJc w:val="left"/>
      <w:pPr>
        <w:tabs>
          <w:tab w:val="num" w:pos="5040"/>
        </w:tabs>
        <w:ind w:left="5040" w:hanging="360"/>
      </w:pPr>
      <w:rPr>
        <w:rFonts w:ascii="Arial" w:hAnsi="Arial" w:hint="default"/>
      </w:rPr>
    </w:lvl>
    <w:lvl w:ilvl="7" w:tplc="E7484FE8" w:tentative="1">
      <w:start w:val="1"/>
      <w:numFmt w:val="bullet"/>
      <w:lvlText w:val="●"/>
      <w:lvlJc w:val="left"/>
      <w:pPr>
        <w:tabs>
          <w:tab w:val="num" w:pos="5760"/>
        </w:tabs>
        <w:ind w:left="5760" w:hanging="360"/>
      </w:pPr>
      <w:rPr>
        <w:rFonts w:ascii="Arial" w:hAnsi="Arial" w:hint="default"/>
      </w:rPr>
    </w:lvl>
    <w:lvl w:ilvl="8" w:tplc="0EC2A588" w:tentative="1">
      <w:start w:val="1"/>
      <w:numFmt w:val="bullet"/>
      <w:lvlText w:val="●"/>
      <w:lvlJc w:val="left"/>
      <w:pPr>
        <w:tabs>
          <w:tab w:val="num" w:pos="6480"/>
        </w:tabs>
        <w:ind w:left="6480" w:hanging="360"/>
      </w:pPr>
      <w:rPr>
        <w:rFonts w:ascii="Arial" w:hAnsi="Arial" w:hint="default"/>
      </w:rPr>
    </w:lvl>
  </w:abstractNum>
  <w:abstractNum w:abstractNumId="144" w15:restartNumberingAfterBreak="0">
    <w:nsid w:val="73CF1D5A"/>
    <w:multiLevelType w:val="hybridMultilevel"/>
    <w:tmpl w:val="5982691E"/>
    <w:lvl w:ilvl="0" w:tplc="F5F426A2">
      <w:start w:val="1"/>
      <w:numFmt w:val="bullet"/>
      <w:lvlText w:val="o"/>
      <w:lvlJc w:val="left"/>
      <w:pPr>
        <w:tabs>
          <w:tab w:val="num" w:pos="720"/>
        </w:tabs>
        <w:ind w:left="720" w:hanging="360"/>
      </w:pPr>
      <w:rPr>
        <w:rFonts w:ascii="Courier New" w:hAnsi="Courier New" w:hint="default"/>
      </w:rPr>
    </w:lvl>
    <w:lvl w:ilvl="1" w:tplc="58EA6456">
      <w:start w:val="1"/>
      <w:numFmt w:val="bullet"/>
      <w:lvlText w:val="o"/>
      <w:lvlJc w:val="left"/>
      <w:pPr>
        <w:tabs>
          <w:tab w:val="num" w:pos="1440"/>
        </w:tabs>
        <w:ind w:left="1440" w:hanging="360"/>
      </w:pPr>
      <w:rPr>
        <w:rFonts w:ascii="Courier New" w:hAnsi="Courier New" w:hint="default"/>
      </w:rPr>
    </w:lvl>
    <w:lvl w:ilvl="2" w:tplc="8DB27366">
      <w:start w:val="1"/>
      <w:numFmt w:val="bullet"/>
      <w:lvlText w:val="o"/>
      <w:lvlJc w:val="left"/>
      <w:pPr>
        <w:tabs>
          <w:tab w:val="num" w:pos="2160"/>
        </w:tabs>
        <w:ind w:left="2160" w:hanging="360"/>
      </w:pPr>
      <w:rPr>
        <w:rFonts w:ascii="Courier New" w:hAnsi="Courier New" w:hint="default"/>
      </w:rPr>
    </w:lvl>
    <w:lvl w:ilvl="3" w:tplc="9650E67E" w:tentative="1">
      <w:start w:val="1"/>
      <w:numFmt w:val="bullet"/>
      <w:lvlText w:val="o"/>
      <w:lvlJc w:val="left"/>
      <w:pPr>
        <w:tabs>
          <w:tab w:val="num" w:pos="2880"/>
        </w:tabs>
        <w:ind w:left="2880" w:hanging="360"/>
      </w:pPr>
      <w:rPr>
        <w:rFonts w:ascii="Courier New" w:hAnsi="Courier New" w:hint="default"/>
      </w:rPr>
    </w:lvl>
    <w:lvl w:ilvl="4" w:tplc="02082498" w:tentative="1">
      <w:start w:val="1"/>
      <w:numFmt w:val="bullet"/>
      <w:lvlText w:val="o"/>
      <w:lvlJc w:val="left"/>
      <w:pPr>
        <w:tabs>
          <w:tab w:val="num" w:pos="3600"/>
        </w:tabs>
        <w:ind w:left="3600" w:hanging="360"/>
      </w:pPr>
      <w:rPr>
        <w:rFonts w:ascii="Courier New" w:hAnsi="Courier New" w:hint="default"/>
      </w:rPr>
    </w:lvl>
    <w:lvl w:ilvl="5" w:tplc="5D02AE42" w:tentative="1">
      <w:start w:val="1"/>
      <w:numFmt w:val="bullet"/>
      <w:lvlText w:val="o"/>
      <w:lvlJc w:val="left"/>
      <w:pPr>
        <w:tabs>
          <w:tab w:val="num" w:pos="4320"/>
        </w:tabs>
        <w:ind w:left="4320" w:hanging="360"/>
      </w:pPr>
      <w:rPr>
        <w:rFonts w:ascii="Courier New" w:hAnsi="Courier New" w:hint="default"/>
      </w:rPr>
    </w:lvl>
    <w:lvl w:ilvl="6" w:tplc="B9A0C40A" w:tentative="1">
      <w:start w:val="1"/>
      <w:numFmt w:val="bullet"/>
      <w:lvlText w:val="o"/>
      <w:lvlJc w:val="left"/>
      <w:pPr>
        <w:tabs>
          <w:tab w:val="num" w:pos="5040"/>
        </w:tabs>
        <w:ind w:left="5040" w:hanging="360"/>
      </w:pPr>
      <w:rPr>
        <w:rFonts w:ascii="Courier New" w:hAnsi="Courier New" w:hint="default"/>
      </w:rPr>
    </w:lvl>
    <w:lvl w:ilvl="7" w:tplc="5A8C3148" w:tentative="1">
      <w:start w:val="1"/>
      <w:numFmt w:val="bullet"/>
      <w:lvlText w:val="o"/>
      <w:lvlJc w:val="left"/>
      <w:pPr>
        <w:tabs>
          <w:tab w:val="num" w:pos="5760"/>
        </w:tabs>
        <w:ind w:left="5760" w:hanging="360"/>
      </w:pPr>
      <w:rPr>
        <w:rFonts w:ascii="Courier New" w:hAnsi="Courier New" w:hint="default"/>
      </w:rPr>
    </w:lvl>
    <w:lvl w:ilvl="8" w:tplc="DECA93D0" w:tentative="1">
      <w:start w:val="1"/>
      <w:numFmt w:val="bullet"/>
      <w:lvlText w:val="o"/>
      <w:lvlJc w:val="left"/>
      <w:pPr>
        <w:tabs>
          <w:tab w:val="num" w:pos="6480"/>
        </w:tabs>
        <w:ind w:left="6480" w:hanging="360"/>
      </w:pPr>
      <w:rPr>
        <w:rFonts w:ascii="Courier New" w:hAnsi="Courier New" w:hint="default"/>
      </w:rPr>
    </w:lvl>
  </w:abstractNum>
  <w:abstractNum w:abstractNumId="145" w15:restartNumberingAfterBreak="0">
    <w:nsid w:val="746C1216"/>
    <w:multiLevelType w:val="hybridMultilevel"/>
    <w:tmpl w:val="EED280D2"/>
    <w:lvl w:ilvl="0" w:tplc="E8EE8EEC">
      <w:start w:val="1"/>
      <w:numFmt w:val="bullet"/>
      <w:lvlText w:val="•"/>
      <w:lvlJc w:val="left"/>
      <w:pPr>
        <w:tabs>
          <w:tab w:val="num" w:pos="720"/>
        </w:tabs>
        <w:ind w:left="720" w:hanging="360"/>
      </w:pPr>
      <w:rPr>
        <w:rFonts w:ascii="Arial" w:hAnsi="Arial" w:hint="default"/>
      </w:rPr>
    </w:lvl>
    <w:lvl w:ilvl="1" w:tplc="5D8653CC" w:tentative="1">
      <w:start w:val="1"/>
      <w:numFmt w:val="bullet"/>
      <w:lvlText w:val="●"/>
      <w:lvlJc w:val="left"/>
      <w:pPr>
        <w:tabs>
          <w:tab w:val="num" w:pos="1440"/>
        </w:tabs>
        <w:ind w:left="1440" w:hanging="360"/>
      </w:pPr>
      <w:rPr>
        <w:rFonts w:ascii="Arial" w:hAnsi="Arial" w:hint="default"/>
      </w:rPr>
    </w:lvl>
    <w:lvl w:ilvl="2" w:tplc="14A2C7E2" w:tentative="1">
      <w:start w:val="1"/>
      <w:numFmt w:val="bullet"/>
      <w:lvlText w:val="●"/>
      <w:lvlJc w:val="left"/>
      <w:pPr>
        <w:tabs>
          <w:tab w:val="num" w:pos="2160"/>
        </w:tabs>
        <w:ind w:left="2160" w:hanging="360"/>
      </w:pPr>
      <w:rPr>
        <w:rFonts w:ascii="Arial" w:hAnsi="Arial" w:hint="default"/>
      </w:rPr>
    </w:lvl>
    <w:lvl w:ilvl="3" w:tplc="BA700224" w:tentative="1">
      <w:start w:val="1"/>
      <w:numFmt w:val="bullet"/>
      <w:lvlText w:val="●"/>
      <w:lvlJc w:val="left"/>
      <w:pPr>
        <w:tabs>
          <w:tab w:val="num" w:pos="2880"/>
        </w:tabs>
        <w:ind w:left="2880" w:hanging="360"/>
      </w:pPr>
      <w:rPr>
        <w:rFonts w:ascii="Arial" w:hAnsi="Arial" w:hint="default"/>
      </w:rPr>
    </w:lvl>
    <w:lvl w:ilvl="4" w:tplc="996C5934" w:tentative="1">
      <w:start w:val="1"/>
      <w:numFmt w:val="bullet"/>
      <w:lvlText w:val="●"/>
      <w:lvlJc w:val="left"/>
      <w:pPr>
        <w:tabs>
          <w:tab w:val="num" w:pos="3600"/>
        </w:tabs>
        <w:ind w:left="3600" w:hanging="360"/>
      </w:pPr>
      <w:rPr>
        <w:rFonts w:ascii="Arial" w:hAnsi="Arial" w:hint="default"/>
      </w:rPr>
    </w:lvl>
    <w:lvl w:ilvl="5" w:tplc="8898BC40" w:tentative="1">
      <w:start w:val="1"/>
      <w:numFmt w:val="bullet"/>
      <w:lvlText w:val="●"/>
      <w:lvlJc w:val="left"/>
      <w:pPr>
        <w:tabs>
          <w:tab w:val="num" w:pos="4320"/>
        </w:tabs>
        <w:ind w:left="4320" w:hanging="360"/>
      </w:pPr>
      <w:rPr>
        <w:rFonts w:ascii="Arial" w:hAnsi="Arial" w:hint="default"/>
      </w:rPr>
    </w:lvl>
    <w:lvl w:ilvl="6" w:tplc="53B48860" w:tentative="1">
      <w:start w:val="1"/>
      <w:numFmt w:val="bullet"/>
      <w:lvlText w:val="●"/>
      <w:lvlJc w:val="left"/>
      <w:pPr>
        <w:tabs>
          <w:tab w:val="num" w:pos="5040"/>
        </w:tabs>
        <w:ind w:left="5040" w:hanging="360"/>
      </w:pPr>
      <w:rPr>
        <w:rFonts w:ascii="Arial" w:hAnsi="Arial" w:hint="default"/>
      </w:rPr>
    </w:lvl>
    <w:lvl w:ilvl="7" w:tplc="59B6EEE0" w:tentative="1">
      <w:start w:val="1"/>
      <w:numFmt w:val="bullet"/>
      <w:lvlText w:val="●"/>
      <w:lvlJc w:val="left"/>
      <w:pPr>
        <w:tabs>
          <w:tab w:val="num" w:pos="5760"/>
        </w:tabs>
        <w:ind w:left="5760" w:hanging="360"/>
      </w:pPr>
      <w:rPr>
        <w:rFonts w:ascii="Arial" w:hAnsi="Arial" w:hint="default"/>
      </w:rPr>
    </w:lvl>
    <w:lvl w:ilvl="8" w:tplc="8792740E"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74885725"/>
    <w:multiLevelType w:val="hybridMultilevel"/>
    <w:tmpl w:val="B79C7144"/>
    <w:lvl w:ilvl="0" w:tplc="9D96FA5E">
      <w:start w:val="1"/>
      <w:numFmt w:val="bullet"/>
      <w:lvlText w:val=""/>
      <w:lvlJc w:val="left"/>
      <w:pPr>
        <w:ind w:left="720" w:hanging="360"/>
      </w:pPr>
      <w:rPr>
        <w:rFonts w:ascii="Symbol" w:hAnsi="Symbol" w:hint="default"/>
      </w:rPr>
    </w:lvl>
    <w:lvl w:ilvl="1" w:tplc="6E66A1DA" w:tentative="1">
      <w:start w:val="1"/>
      <w:numFmt w:val="bullet"/>
      <w:lvlText w:val="o"/>
      <w:lvlJc w:val="left"/>
      <w:pPr>
        <w:ind w:left="1440" w:hanging="360"/>
      </w:pPr>
      <w:rPr>
        <w:rFonts w:ascii="Courier New" w:hAnsi="Courier New" w:cs="Courier New" w:hint="default"/>
      </w:rPr>
    </w:lvl>
    <w:lvl w:ilvl="2" w:tplc="BDF4E604" w:tentative="1">
      <w:start w:val="1"/>
      <w:numFmt w:val="bullet"/>
      <w:lvlText w:val=""/>
      <w:lvlJc w:val="left"/>
      <w:pPr>
        <w:ind w:left="2160" w:hanging="360"/>
      </w:pPr>
      <w:rPr>
        <w:rFonts w:ascii="Wingdings" w:hAnsi="Wingdings" w:hint="default"/>
      </w:rPr>
    </w:lvl>
    <w:lvl w:ilvl="3" w:tplc="A98AADC2" w:tentative="1">
      <w:start w:val="1"/>
      <w:numFmt w:val="bullet"/>
      <w:lvlText w:val=""/>
      <w:lvlJc w:val="left"/>
      <w:pPr>
        <w:ind w:left="2880" w:hanging="360"/>
      </w:pPr>
      <w:rPr>
        <w:rFonts w:ascii="Symbol" w:hAnsi="Symbol" w:hint="default"/>
      </w:rPr>
    </w:lvl>
    <w:lvl w:ilvl="4" w:tplc="7D548F26" w:tentative="1">
      <w:start w:val="1"/>
      <w:numFmt w:val="bullet"/>
      <w:lvlText w:val="o"/>
      <w:lvlJc w:val="left"/>
      <w:pPr>
        <w:ind w:left="3600" w:hanging="360"/>
      </w:pPr>
      <w:rPr>
        <w:rFonts w:ascii="Courier New" w:hAnsi="Courier New" w:cs="Courier New" w:hint="default"/>
      </w:rPr>
    </w:lvl>
    <w:lvl w:ilvl="5" w:tplc="31F606B0" w:tentative="1">
      <w:start w:val="1"/>
      <w:numFmt w:val="bullet"/>
      <w:lvlText w:val=""/>
      <w:lvlJc w:val="left"/>
      <w:pPr>
        <w:ind w:left="4320" w:hanging="360"/>
      </w:pPr>
      <w:rPr>
        <w:rFonts w:ascii="Wingdings" w:hAnsi="Wingdings" w:hint="default"/>
      </w:rPr>
    </w:lvl>
    <w:lvl w:ilvl="6" w:tplc="DFD44496" w:tentative="1">
      <w:start w:val="1"/>
      <w:numFmt w:val="bullet"/>
      <w:lvlText w:val=""/>
      <w:lvlJc w:val="left"/>
      <w:pPr>
        <w:ind w:left="5040" w:hanging="360"/>
      </w:pPr>
      <w:rPr>
        <w:rFonts w:ascii="Symbol" w:hAnsi="Symbol" w:hint="default"/>
      </w:rPr>
    </w:lvl>
    <w:lvl w:ilvl="7" w:tplc="A0FC686C" w:tentative="1">
      <w:start w:val="1"/>
      <w:numFmt w:val="bullet"/>
      <w:lvlText w:val="o"/>
      <w:lvlJc w:val="left"/>
      <w:pPr>
        <w:ind w:left="5760" w:hanging="360"/>
      </w:pPr>
      <w:rPr>
        <w:rFonts w:ascii="Courier New" w:hAnsi="Courier New" w:cs="Courier New" w:hint="default"/>
      </w:rPr>
    </w:lvl>
    <w:lvl w:ilvl="8" w:tplc="5EF8B8DE" w:tentative="1">
      <w:start w:val="1"/>
      <w:numFmt w:val="bullet"/>
      <w:lvlText w:val=""/>
      <w:lvlJc w:val="left"/>
      <w:pPr>
        <w:ind w:left="6480" w:hanging="360"/>
      </w:pPr>
      <w:rPr>
        <w:rFonts w:ascii="Wingdings" w:hAnsi="Wingdings" w:hint="default"/>
      </w:rPr>
    </w:lvl>
  </w:abstractNum>
  <w:abstractNum w:abstractNumId="147" w15:restartNumberingAfterBreak="0">
    <w:nsid w:val="757A0B88"/>
    <w:multiLevelType w:val="hybridMultilevel"/>
    <w:tmpl w:val="41629C64"/>
    <w:lvl w:ilvl="0" w:tplc="722EAD96">
      <w:start w:val="1"/>
      <w:numFmt w:val="bullet"/>
      <w:lvlText w:val=""/>
      <w:lvlJc w:val="left"/>
      <w:pPr>
        <w:ind w:left="720" w:hanging="360"/>
      </w:pPr>
      <w:rPr>
        <w:rFonts w:ascii="Symbol" w:hAnsi="Symbol" w:hint="default"/>
      </w:rPr>
    </w:lvl>
    <w:lvl w:ilvl="1" w:tplc="FA6A6F58" w:tentative="1">
      <w:start w:val="1"/>
      <w:numFmt w:val="bullet"/>
      <w:lvlText w:val="o"/>
      <w:lvlJc w:val="left"/>
      <w:pPr>
        <w:ind w:left="1440" w:hanging="360"/>
      </w:pPr>
      <w:rPr>
        <w:rFonts w:ascii="Courier New" w:hAnsi="Courier New" w:cs="Courier New" w:hint="default"/>
      </w:rPr>
    </w:lvl>
    <w:lvl w:ilvl="2" w:tplc="1B280CE8" w:tentative="1">
      <w:start w:val="1"/>
      <w:numFmt w:val="bullet"/>
      <w:lvlText w:val=""/>
      <w:lvlJc w:val="left"/>
      <w:pPr>
        <w:ind w:left="2160" w:hanging="360"/>
      </w:pPr>
      <w:rPr>
        <w:rFonts w:ascii="Wingdings" w:hAnsi="Wingdings" w:hint="default"/>
      </w:rPr>
    </w:lvl>
    <w:lvl w:ilvl="3" w:tplc="A5A07D30" w:tentative="1">
      <w:start w:val="1"/>
      <w:numFmt w:val="bullet"/>
      <w:lvlText w:val=""/>
      <w:lvlJc w:val="left"/>
      <w:pPr>
        <w:ind w:left="2880" w:hanging="360"/>
      </w:pPr>
      <w:rPr>
        <w:rFonts w:ascii="Symbol" w:hAnsi="Symbol" w:hint="default"/>
      </w:rPr>
    </w:lvl>
    <w:lvl w:ilvl="4" w:tplc="1F102DF8" w:tentative="1">
      <w:start w:val="1"/>
      <w:numFmt w:val="bullet"/>
      <w:lvlText w:val="o"/>
      <w:lvlJc w:val="left"/>
      <w:pPr>
        <w:ind w:left="3600" w:hanging="360"/>
      </w:pPr>
      <w:rPr>
        <w:rFonts w:ascii="Courier New" w:hAnsi="Courier New" w:cs="Courier New" w:hint="default"/>
      </w:rPr>
    </w:lvl>
    <w:lvl w:ilvl="5" w:tplc="FAD2ECEE" w:tentative="1">
      <w:start w:val="1"/>
      <w:numFmt w:val="bullet"/>
      <w:lvlText w:val=""/>
      <w:lvlJc w:val="left"/>
      <w:pPr>
        <w:ind w:left="4320" w:hanging="360"/>
      </w:pPr>
      <w:rPr>
        <w:rFonts w:ascii="Wingdings" w:hAnsi="Wingdings" w:hint="default"/>
      </w:rPr>
    </w:lvl>
    <w:lvl w:ilvl="6" w:tplc="14464776" w:tentative="1">
      <w:start w:val="1"/>
      <w:numFmt w:val="bullet"/>
      <w:lvlText w:val=""/>
      <w:lvlJc w:val="left"/>
      <w:pPr>
        <w:ind w:left="5040" w:hanging="360"/>
      </w:pPr>
      <w:rPr>
        <w:rFonts w:ascii="Symbol" w:hAnsi="Symbol" w:hint="default"/>
      </w:rPr>
    </w:lvl>
    <w:lvl w:ilvl="7" w:tplc="F426F8EA" w:tentative="1">
      <w:start w:val="1"/>
      <w:numFmt w:val="bullet"/>
      <w:lvlText w:val="o"/>
      <w:lvlJc w:val="left"/>
      <w:pPr>
        <w:ind w:left="5760" w:hanging="360"/>
      </w:pPr>
      <w:rPr>
        <w:rFonts w:ascii="Courier New" w:hAnsi="Courier New" w:cs="Courier New" w:hint="default"/>
      </w:rPr>
    </w:lvl>
    <w:lvl w:ilvl="8" w:tplc="ADB44484" w:tentative="1">
      <w:start w:val="1"/>
      <w:numFmt w:val="bullet"/>
      <w:lvlText w:val=""/>
      <w:lvlJc w:val="left"/>
      <w:pPr>
        <w:ind w:left="6480" w:hanging="360"/>
      </w:pPr>
      <w:rPr>
        <w:rFonts w:ascii="Wingdings" w:hAnsi="Wingdings" w:hint="default"/>
      </w:rPr>
    </w:lvl>
  </w:abstractNum>
  <w:abstractNum w:abstractNumId="148" w15:restartNumberingAfterBreak="0">
    <w:nsid w:val="775F4A9E"/>
    <w:multiLevelType w:val="hybridMultilevel"/>
    <w:tmpl w:val="C67E5E1E"/>
    <w:lvl w:ilvl="0" w:tplc="AC18BB1C">
      <w:start w:val="1"/>
      <w:numFmt w:val="bullet"/>
      <w:lvlText w:val="•"/>
      <w:lvlJc w:val="left"/>
      <w:pPr>
        <w:tabs>
          <w:tab w:val="num" w:pos="720"/>
        </w:tabs>
        <w:ind w:left="720" w:hanging="360"/>
      </w:pPr>
      <w:rPr>
        <w:rFonts w:ascii="Arial" w:hAnsi="Arial" w:hint="default"/>
      </w:rPr>
    </w:lvl>
    <w:lvl w:ilvl="1" w:tplc="D144DB0A">
      <w:start w:val="1"/>
      <w:numFmt w:val="bullet"/>
      <w:lvlText w:val="•"/>
      <w:lvlJc w:val="left"/>
      <w:pPr>
        <w:tabs>
          <w:tab w:val="num" w:pos="1440"/>
        </w:tabs>
        <w:ind w:left="1440" w:hanging="360"/>
      </w:pPr>
      <w:rPr>
        <w:rFonts w:ascii="Arial" w:hAnsi="Arial" w:hint="default"/>
      </w:rPr>
    </w:lvl>
    <w:lvl w:ilvl="2" w:tplc="8A102D18" w:tentative="1">
      <w:start w:val="1"/>
      <w:numFmt w:val="bullet"/>
      <w:lvlText w:val="•"/>
      <w:lvlJc w:val="left"/>
      <w:pPr>
        <w:tabs>
          <w:tab w:val="num" w:pos="2160"/>
        </w:tabs>
        <w:ind w:left="2160" w:hanging="360"/>
      </w:pPr>
      <w:rPr>
        <w:rFonts w:ascii="Arial" w:hAnsi="Arial" w:hint="default"/>
      </w:rPr>
    </w:lvl>
    <w:lvl w:ilvl="3" w:tplc="7E7A92FC" w:tentative="1">
      <w:start w:val="1"/>
      <w:numFmt w:val="bullet"/>
      <w:lvlText w:val="•"/>
      <w:lvlJc w:val="left"/>
      <w:pPr>
        <w:tabs>
          <w:tab w:val="num" w:pos="2880"/>
        </w:tabs>
        <w:ind w:left="2880" w:hanging="360"/>
      </w:pPr>
      <w:rPr>
        <w:rFonts w:ascii="Arial" w:hAnsi="Arial" w:hint="default"/>
      </w:rPr>
    </w:lvl>
    <w:lvl w:ilvl="4" w:tplc="3BB02AE2" w:tentative="1">
      <w:start w:val="1"/>
      <w:numFmt w:val="bullet"/>
      <w:lvlText w:val="•"/>
      <w:lvlJc w:val="left"/>
      <w:pPr>
        <w:tabs>
          <w:tab w:val="num" w:pos="3600"/>
        </w:tabs>
        <w:ind w:left="3600" w:hanging="360"/>
      </w:pPr>
      <w:rPr>
        <w:rFonts w:ascii="Arial" w:hAnsi="Arial" w:hint="default"/>
      </w:rPr>
    </w:lvl>
    <w:lvl w:ilvl="5" w:tplc="821627D4" w:tentative="1">
      <w:start w:val="1"/>
      <w:numFmt w:val="bullet"/>
      <w:lvlText w:val="•"/>
      <w:lvlJc w:val="left"/>
      <w:pPr>
        <w:tabs>
          <w:tab w:val="num" w:pos="4320"/>
        </w:tabs>
        <w:ind w:left="4320" w:hanging="360"/>
      </w:pPr>
      <w:rPr>
        <w:rFonts w:ascii="Arial" w:hAnsi="Arial" w:hint="default"/>
      </w:rPr>
    </w:lvl>
    <w:lvl w:ilvl="6" w:tplc="44B2CC6C" w:tentative="1">
      <w:start w:val="1"/>
      <w:numFmt w:val="bullet"/>
      <w:lvlText w:val="•"/>
      <w:lvlJc w:val="left"/>
      <w:pPr>
        <w:tabs>
          <w:tab w:val="num" w:pos="5040"/>
        </w:tabs>
        <w:ind w:left="5040" w:hanging="360"/>
      </w:pPr>
      <w:rPr>
        <w:rFonts w:ascii="Arial" w:hAnsi="Arial" w:hint="default"/>
      </w:rPr>
    </w:lvl>
    <w:lvl w:ilvl="7" w:tplc="06729E8A" w:tentative="1">
      <w:start w:val="1"/>
      <w:numFmt w:val="bullet"/>
      <w:lvlText w:val="•"/>
      <w:lvlJc w:val="left"/>
      <w:pPr>
        <w:tabs>
          <w:tab w:val="num" w:pos="5760"/>
        </w:tabs>
        <w:ind w:left="5760" w:hanging="360"/>
      </w:pPr>
      <w:rPr>
        <w:rFonts w:ascii="Arial" w:hAnsi="Arial" w:hint="default"/>
      </w:rPr>
    </w:lvl>
    <w:lvl w:ilvl="8" w:tplc="8F0674D0" w:tentative="1">
      <w:start w:val="1"/>
      <w:numFmt w:val="bullet"/>
      <w:lvlText w:val="•"/>
      <w:lvlJc w:val="left"/>
      <w:pPr>
        <w:tabs>
          <w:tab w:val="num" w:pos="6480"/>
        </w:tabs>
        <w:ind w:left="6480" w:hanging="360"/>
      </w:pPr>
      <w:rPr>
        <w:rFonts w:ascii="Arial" w:hAnsi="Arial" w:hint="default"/>
      </w:rPr>
    </w:lvl>
  </w:abstractNum>
  <w:abstractNum w:abstractNumId="149" w15:restartNumberingAfterBreak="0">
    <w:nsid w:val="788E36FF"/>
    <w:multiLevelType w:val="hybridMultilevel"/>
    <w:tmpl w:val="287217C6"/>
    <w:lvl w:ilvl="0" w:tplc="249A9EB6">
      <w:start w:val="1"/>
      <w:numFmt w:val="bullet"/>
      <w:lvlText w:val=""/>
      <w:lvlJc w:val="left"/>
      <w:pPr>
        <w:ind w:left="720" w:hanging="360"/>
      </w:pPr>
      <w:rPr>
        <w:rFonts w:ascii="Symbol" w:hAnsi="Symbol" w:hint="default"/>
        <w:color w:val="auto"/>
      </w:rPr>
    </w:lvl>
    <w:lvl w:ilvl="1" w:tplc="26CA7062" w:tentative="1">
      <w:start w:val="1"/>
      <w:numFmt w:val="bullet"/>
      <w:lvlText w:val="o"/>
      <w:lvlJc w:val="left"/>
      <w:pPr>
        <w:ind w:left="1440" w:hanging="360"/>
      </w:pPr>
      <w:rPr>
        <w:rFonts w:ascii="Courier New" w:hAnsi="Courier New" w:cs="Courier New" w:hint="default"/>
      </w:rPr>
    </w:lvl>
    <w:lvl w:ilvl="2" w:tplc="D3367ADA" w:tentative="1">
      <w:start w:val="1"/>
      <w:numFmt w:val="bullet"/>
      <w:lvlText w:val=""/>
      <w:lvlJc w:val="left"/>
      <w:pPr>
        <w:ind w:left="2160" w:hanging="360"/>
      </w:pPr>
      <w:rPr>
        <w:rFonts w:ascii="Wingdings" w:hAnsi="Wingdings" w:hint="default"/>
      </w:rPr>
    </w:lvl>
    <w:lvl w:ilvl="3" w:tplc="69B6DCAE" w:tentative="1">
      <w:start w:val="1"/>
      <w:numFmt w:val="bullet"/>
      <w:lvlText w:val=""/>
      <w:lvlJc w:val="left"/>
      <w:pPr>
        <w:ind w:left="2880" w:hanging="360"/>
      </w:pPr>
      <w:rPr>
        <w:rFonts w:ascii="Symbol" w:hAnsi="Symbol" w:hint="default"/>
      </w:rPr>
    </w:lvl>
    <w:lvl w:ilvl="4" w:tplc="9C529E98" w:tentative="1">
      <w:start w:val="1"/>
      <w:numFmt w:val="bullet"/>
      <w:lvlText w:val="o"/>
      <w:lvlJc w:val="left"/>
      <w:pPr>
        <w:ind w:left="3600" w:hanging="360"/>
      </w:pPr>
      <w:rPr>
        <w:rFonts w:ascii="Courier New" w:hAnsi="Courier New" w:cs="Courier New" w:hint="default"/>
      </w:rPr>
    </w:lvl>
    <w:lvl w:ilvl="5" w:tplc="BC4069D4" w:tentative="1">
      <w:start w:val="1"/>
      <w:numFmt w:val="bullet"/>
      <w:lvlText w:val=""/>
      <w:lvlJc w:val="left"/>
      <w:pPr>
        <w:ind w:left="4320" w:hanging="360"/>
      </w:pPr>
      <w:rPr>
        <w:rFonts w:ascii="Wingdings" w:hAnsi="Wingdings" w:hint="default"/>
      </w:rPr>
    </w:lvl>
    <w:lvl w:ilvl="6" w:tplc="66E84530" w:tentative="1">
      <w:start w:val="1"/>
      <w:numFmt w:val="bullet"/>
      <w:lvlText w:val=""/>
      <w:lvlJc w:val="left"/>
      <w:pPr>
        <w:ind w:left="5040" w:hanging="360"/>
      </w:pPr>
      <w:rPr>
        <w:rFonts w:ascii="Symbol" w:hAnsi="Symbol" w:hint="default"/>
      </w:rPr>
    </w:lvl>
    <w:lvl w:ilvl="7" w:tplc="BBC4051C" w:tentative="1">
      <w:start w:val="1"/>
      <w:numFmt w:val="bullet"/>
      <w:lvlText w:val="o"/>
      <w:lvlJc w:val="left"/>
      <w:pPr>
        <w:ind w:left="5760" w:hanging="360"/>
      </w:pPr>
      <w:rPr>
        <w:rFonts w:ascii="Courier New" w:hAnsi="Courier New" w:cs="Courier New" w:hint="default"/>
      </w:rPr>
    </w:lvl>
    <w:lvl w:ilvl="8" w:tplc="44D4DE88" w:tentative="1">
      <w:start w:val="1"/>
      <w:numFmt w:val="bullet"/>
      <w:lvlText w:val=""/>
      <w:lvlJc w:val="left"/>
      <w:pPr>
        <w:ind w:left="6480" w:hanging="360"/>
      </w:pPr>
      <w:rPr>
        <w:rFonts w:ascii="Wingdings" w:hAnsi="Wingdings" w:hint="default"/>
      </w:rPr>
    </w:lvl>
  </w:abstractNum>
  <w:abstractNum w:abstractNumId="150" w15:restartNumberingAfterBreak="0">
    <w:nsid w:val="7978453E"/>
    <w:multiLevelType w:val="hybridMultilevel"/>
    <w:tmpl w:val="364697E4"/>
    <w:lvl w:ilvl="0" w:tplc="B5063A24">
      <w:start w:val="1"/>
      <w:numFmt w:val="bullet"/>
      <w:lvlText w:val=""/>
      <w:lvlJc w:val="left"/>
      <w:pPr>
        <w:ind w:left="720" w:hanging="360"/>
      </w:pPr>
      <w:rPr>
        <w:rFonts w:ascii="Symbol" w:hAnsi="Symbol" w:hint="default"/>
      </w:rPr>
    </w:lvl>
    <w:lvl w:ilvl="1" w:tplc="F93AE040" w:tentative="1">
      <w:start w:val="1"/>
      <w:numFmt w:val="bullet"/>
      <w:lvlText w:val="o"/>
      <w:lvlJc w:val="left"/>
      <w:pPr>
        <w:ind w:left="1440" w:hanging="360"/>
      </w:pPr>
      <w:rPr>
        <w:rFonts w:ascii="Courier New" w:hAnsi="Courier New" w:cs="Courier New" w:hint="default"/>
      </w:rPr>
    </w:lvl>
    <w:lvl w:ilvl="2" w:tplc="9AEA96D2" w:tentative="1">
      <w:start w:val="1"/>
      <w:numFmt w:val="bullet"/>
      <w:lvlText w:val=""/>
      <w:lvlJc w:val="left"/>
      <w:pPr>
        <w:ind w:left="2160" w:hanging="360"/>
      </w:pPr>
      <w:rPr>
        <w:rFonts w:ascii="Wingdings" w:hAnsi="Wingdings" w:hint="default"/>
      </w:rPr>
    </w:lvl>
    <w:lvl w:ilvl="3" w:tplc="978AF038" w:tentative="1">
      <w:start w:val="1"/>
      <w:numFmt w:val="bullet"/>
      <w:lvlText w:val=""/>
      <w:lvlJc w:val="left"/>
      <w:pPr>
        <w:ind w:left="2880" w:hanging="360"/>
      </w:pPr>
      <w:rPr>
        <w:rFonts w:ascii="Symbol" w:hAnsi="Symbol" w:hint="default"/>
      </w:rPr>
    </w:lvl>
    <w:lvl w:ilvl="4" w:tplc="59243628" w:tentative="1">
      <w:start w:val="1"/>
      <w:numFmt w:val="bullet"/>
      <w:lvlText w:val="o"/>
      <w:lvlJc w:val="left"/>
      <w:pPr>
        <w:ind w:left="3600" w:hanging="360"/>
      </w:pPr>
      <w:rPr>
        <w:rFonts w:ascii="Courier New" w:hAnsi="Courier New" w:cs="Courier New" w:hint="default"/>
      </w:rPr>
    </w:lvl>
    <w:lvl w:ilvl="5" w:tplc="14985F28" w:tentative="1">
      <w:start w:val="1"/>
      <w:numFmt w:val="bullet"/>
      <w:lvlText w:val=""/>
      <w:lvlJc w:val="left"/>
      <w:pPr>
        <w:ind w:left="4320" w:hanging="360"/>
      </w:pPr>
      <w:rPr>
        <w:rFonts w:ascii="Wingdings" w:hAnsi="Wingdings" w:hint="default"/>
      </w:rPr>
    </w:lvl>
    <w:lvl w:ilvl="6" w:tplc="037268C0" w:tentative="1">
      <w:start w:val="1"/>
      <w:numFmt w:val="bullet"/>
      <w:lvlText w:val=""/>
      <w:lvlJc w:val="left"/>
      <w:pPr>
        <w:ind w:left="5040" w:hanging="360"/>
      </w:pPr>
      <w:rPr>
        <w:rFonts w:ascii="Symbol" w:hAnsi="Symbol" w:hint="default"/>
      </w:rPr>
    </w:lvl>
    <w:lvl w:ilvl="7" w:tplc="006204EC" w:tentative="1">
      <w:start w:val="1"/>
      <w:numFmt w:val="bullet"/>
      <w:lvlText w:val="o"/>
      <w:lvlJc w:val="left"/>
      <w:pPr>
        <w:ind w:left="5760" w:hanging="360"/>
      </w:pPr>
      <w:rPr>
        <w:rFonts w:ascii="Courier New" w:hAnsi="Courier New" w:cs="Courier New" w:hint="default"/>
      </w:rPr>
    </w:lvl>
    <w:lvl w:ilvl="8" w:tplc="1090AAD8" w:tentative="1">
      <w:start w:val="1"/>
      <w:numFmt w:val="bullet"/>
      <w:lvlText w:val=""/>
      <w:lvlJc w:val="left"/>
      <w:pPr>
        <w:ind w:left="6480" w:hanging="360"/>
      </w:pPr>
      <w:rPr>
        <w:rFonts w:ascii="Wingdings" w:hAnsi="Wingdings" w:hint="default"/>
      </w:rPr>
    </w:lvl>
  </w:abstractNum>
  <w:abstractNum w:abstractNumId="151" w15:restartNumberingAfterBreak="0">
    <w:nsid w:val="79B262D8"/>
    <w:multiLevelType w:val="hybridMultilevel"/>
    <w:tmpl w:val="8E142022"/>
    <w:lvl w:ilvl="0" w:tplc="FDBA5B86">
      <w:start w:val="1"/>
      <w:numFmt w:val="bullet"/>
      <w:lvlText w:val=""/>
      <w:lvlJc w:val="left"/>
      <w:pPr>
        <w:ind w:left="720" w:hanging="360"/>
      </w:pPr>
      <w:rPr>
        <w:rFonts w:ascii="Symbol" w:hAnsi="Symbol" w:hint="default"/>
        <w:color w:val="auto"/>
      </w:rPr>
    </w:lvl>
    <w:lvl w:ilvl="1" w:tplc="898892F8" w:tentative="1">
      <w:start w:val="1"/>
      <w:numFmt w:val="bullet"/>
      <w:lvlText w:val="o"/>
      <w:lvlJc w:val="left"/>
      <w:pPr>
        <w:ind w:left="1440" w:hanging="360"/>
      </w:pPr>
      <w:rPr>
        <w:rFonts w:ascii="Courier New" w:hAnsi="Courier New" w:cs="Courier New" w:hint="default"/>
      </w:rPr>
    </w:lvl>
    <w:lvl w:ilvl="2" w:tplc="988EF1A4" w:tentative="1">
      <w:start w:val="1"/>
      <w:numFmt w:val="bullet"/>
      <w:lvlText w:val=""/>
      <w:lvlJc w:val="left"/>
      <w:pPr>
        <w:ind w:left="2160" w:hanging="360"/>
      </w:pPr>
      <w:rPr>
        <w:rFonts w:ascii="Wingdings" w:hAnsi="Wingdings" w:hint="default"/>
      </w:rPr>
    </w:lvl>
    <w:lvl w:ilvl="3" w:tplc="C6846D3C" w:tentative="1">
      <w:start w:val="1"/>
      <w:numFmt w:val="bullet"/>
      <w:lvlText w:val=""/>
      <w:lvlJc w:val="left"/>
      <w:pPr>
        <w:ind w:left="2880" w:hanging="360"/>
      </w:pPr>
      <w:rPr>
        <w:rFonts w:ascii="Symbol" w:hAnsi="Symbol" w:hint="default"/>
      </w:rPr>
    </w:lvl>
    <w:lvl w:ilvl="4" w:tplc="2012CE64" w:tentative="1">
      <w:start w:val="1"/>
      <w:numFmt w:val="bullet"/>
      <w:lvlText w:val="o"/>
      <w:lvlJc w:val="left"/>
      <w:pPr>
        <w:ind w:left="3600" w:hanging="360"/>
      </w:pPr>
      <w:rPr>
        <w:rFonts w:ascii="Courier New" w:hAnsi="Courier New" w:cs="Courier New" w:hint="default"/>
      </w:rPr>
    </w:lvl>
    <w:lvl w:ilvl="5" w:tplc="6638FA48" w:tentative="1">
      <w:start w:val="1"/>
      <w:numFmt w:val="bullet"/>
      <w:lvlText w:val=""/>
      <w:lvlJc w:val="left"/>
      <w:pPr>
        <w:ind w:left="4320" w:hanging="360"/>
      </w:pPr>
      <w:rPr>
        <w:rFonts w:ascii="Wingdings" w:hAnsi="Wingdings" w:hint="default"/>
      </w:rPr>
    </w:lvl>
    <w:lvl w:ilvl="6" w:tplc="2494C184" w:tentative="1">
      <w:start w:val="1"/>
      <w:numFmt w:val="bullet"/>
      <w:lvlText w:val=""/>
      <w:lvlJc w:val="left"/>
      <w:pPr>
        <w:ind w:left="5040" w:hanging="360"/>
      </w:pPr>
      <w:rPr>
        <w:rFonts w:ascii="Symbol" w:hAnsi="Symbol" w:hint="default"/>
      </w:rPr>
    </w:lvl>
    <w:lvl w:ilvl="7" w:tplc="560C7FF8" w:tentative="1">
      <w:start w:val="1"/>
      <w:numFmt w:val="bullet"/>
      <w:lvlText w:val="o"/>
      <w:lvlJc w:val="left"/>
      <w:pPr>
        <w:ind w:left="5760" w:hanging="360"/>
      </w:pPr>
      <w:rPr>
        <w:rFonts w:ascii="Courier New" w:hAnsi="Courier New" w:cs="Courier New" w:hint="default"/>
      </w:rPr>
    </w:lvl>
    <w:lvl w:ilvl="8" w:tplc="E858F898" w:tentative="1">
      <w:start w:val="1"/>
      <w:numFmt w:val="bullet"/>
      <w:lvlText w:val=""/>
      <w:lvlJc w:val="left"/>
      <w:pPr>
        <w:ind w:left="6480" w:hanging="360"/>
      </w:pPr>
      <w:rPr>
        <w:rFonts w:ascii="Wingdings" w:hAnsi="Wingdings" w:hint="default"/>
      </w:rPr>
    </w:lvl>
  </w:abstractNum>
  <w:abstractNum w:abstractNumId="152" w15:restartNumberingAfterBreak="0">
    <w:nsid w:val="7B8E4E69"/>
    <w:multiLevelType w:val="hybridMultilevel"/>
    <w:tmpl w:val="9C9EEC96"/>
    <w:lvl w:ilvl="0" w:tplc="57C23D4A">
      <w:start w:val="1"/>
      <w:numFmt w:val="bullet"/>
      <w:lvlText w:val=""/>
      <w:lvlJc w:val="left"/>
      <w:pPr>
        <w:ind w:left="720" w:hanging="360"/>
      </w:pPr>
      <w:rPr>
        <w:rFonts w:ascii="Symbol" w:hAnsi="Symbol" w:hint="default"/>
      </w:rPr>
    </w:lvl>
    <w:lvl w:ilvl="1" w:tplc="91700352">
      <w:start w:val="1"/>
      <w:numFmt w:val="bullet"/>
      <w:lvlText w:val="o"/>
      <w:lvlJc w:val="left"/>
      <w:pPr>
        <w:ind w:left="1440" w:hanging="360"/>
      </w:pPr>
      <w:rPr>
        <w:rFonts w:ascii="Courier New" w:hAnsi="Courier New" w:cs="Courier New" w:hint="default"/>
      </w:rPr>
    </w:lvl>
    <w:lvl w:ilvl="2" w:tplc="D9B81576" w:tentative="1">
      <w:start w:val="1"/>
      <w:numFmt w:val="bullet"/>
      <w:lvlText w:val=""/>
      <w:lvlJc w:val="left"/>
      <w:pPr>
        <w:ind w:left="2160" w:hanging="360"/>
      </w:pPr>
      <w:rPr>
        <w:rFonts w:ascii="Wingdings" w:hAnsi="Wingdings" w:hint="default"/>
      </w:rPr>
    </w:lvl>
    <w:lvl w:ilvl="3" w:tplc="C9E26DE6" w:tentative="1">
      <w:start w:val="1"/>
      <w:numFmt w:val="bullet"/>
      <w:lvlText w:val=""/>
      <w:lvlJc w:val="left"/>
      <w:pPr>
        <w:ind w:left="2880" w:hanging="360"/>
      </w:pPr>
      <w:rPr>
        <w:rFonts w:ascii="Symbol" w:hAnsi="Symbol" w:hint="default"/>
      </w:rPr>
    </w:lvl>
    <w:lvl w:ilvl="4" w:tplc="9D5C6A1E" w:tentative="1">
      <w:start w:val="1"/>
      <w:numFmt w:val="bullet"/>
      <w:lvlText w:val="o"/>
      <w:lvlJc w:val="left"/>
      <w:pPr>
        <w:ind w:left="3600" w:hanging="360"/>
      </w:pPr>
      <w:rPr>
        <w:rFonts w:ascii="Courier New" w:hAnsi="Courier New" w:cs="Courier New" w:hint="default"/>
      </w:rPr>
    </w:lvl>
    <w:lvl w:ilvl="5" w:tplc="62D4FE16" w:tentative="1">
      <w:start w:val="1"/>
      <w:numFmt w:val="bullet"/>
      <w:lvlText w:val=""/>
      <w:lvlJc w:val="left"/>
      <w:pPr>
        <w:ind w:left="4320" w:hanging="360"/>
      </w:pPr>
      <w:rPr>
        <w:rFonts w:ascii="Wingdings" w:hAnsi="Wingdings" w:hint="default"/>
      </w:rPr>
    </w:lvl>
    <w:lvl w:ilvl="6" w:tplc="34DC2A6C" w:tentative="1">
      <w:start w:val="1"/>
      <w:numFmt w:val="bullet"/>
      <w:lvlText w:val=""/>
      <w:lvlJc w:val="left"/>
      <w:pPr>
        <w:ind w:left="5040" w:hanging="360"/>
      </w:pPr>
      <w:rPr>
        <w:rFonts w:ascii="Symbol" w:hAnsi="Symbol" w:hint="default"/>
      </w:rPr>
    </w:lvl>
    <w:lvl w:ilvl="7" w:tplc="CE4272CA" w:tentative="1">
      <w:start w:val="1"/>
      <w:numFmt w:val="bullet"/>
      <w:lvlText w:val="o"/>
      <w:lvlJc w:val="left"/>
      <w:pPr>
        <w:ind w:left="5760" w:hanging="360"/>
      </w:pPr>
      <w:rPr>
        <w:rFonts w:ascii="Courier New" w:hAnsi="Courier New" w:cs="Courier New" w:hint="default"/>
      </w:rPr>
    </w:lvl>
    <w:lvl w:ilvl="8" w:tplc="167C0CE2" w:tentative="1">
      <w:start w:val="1"/>
      <w:numFmt w:val="bullet"/>
      <w:lvlText w:val=""/>
      <w:lvlJc w:val="left"/>
      <w:pPr>
        <w:ind w:left="6480" w:hanging="360"/>
      </w:pPr>
      <w:rPr>
        <w:rFonts w:ascii="Wingdings" w:hAnsi="Wingdings" w:hint="default"/>
      </w:rPr>
    </w:lvl>
  </w:abstractNum>
  <w:abstractNum w:abstractNumId="153" w15:restartNumberingAfterBreak="0">
    <w:nsid w:val="7BB523E1"/>
    <w:multiLevelType w:val="hybridMultilevel"/>
    <w:tmpl w:val="1D3A8A7A"/>
    <w:lvl w:ilvl="0" w:tplc="9C0637B6">
      <w:start w:val="1"/>
      <w:numFmt w:val="decimalZero"/>
      <w:lvlText w:val="%1."/>
      <w:lvlJc w:val="left"/>
      <w:pPr>
        <w:ind w:left="720" w:hanging="360"/>
      </w:pPr>
      <w:rPr>
        <w:rFonts w:hint="default"/>
        <w:b/>
        <w:color w:val="D9D9D9" w:themeColor="background1" w:themeShade="D9"/>
      </w:rPr>
    </w:lvl>
    <w:lvl w:ilvl="1" w:tplc="BB1E0126" w:tentative="1">
      <w:start w:val="1"/>
      <w:numFmt w:val="lowerLetter"/>
      <w:lvlText w:val="%2."/>
      <w:lvlJc w:val="left"/>
      <w:pPr>
        <w:ind w:left="1440" w:hanging="360"/>
      </w:pPr>
    </w:lvl>
    <w:lvl w:ilvl="2" w:tplc="6C94C0B6" w:tentative="1">
      <w:start w:val="1"/>
      <w:numFmt w:val="lowerRoman"/>
      <w:lvlText w:val="%3."/>
      <w:lvlJc w:val="right"/>
      <w:pPr>
        <w:ind w:left="2160" w:hanging="180"/>
      </w:pPr>
    </w:lvl>
    <w:lvl w:ilvl="3" w:tplc="BA64232C" w:tentative="1">
      <w:start w:val="1"/>
      <w:numFmt w:val="decimal"/>
      <w:lvlText w:val="%4."/>
      <w:lvlJc w:val="left"/>
      <w:pPr>
        <w:ind w:left="2880" w:hanging="360"/>
      </w:pPr>
    </w:lvl>
    <w:lvl w:ilvl="4" w:tplc="B7802922" w:tentative="1">
      <w:start w:val="1"/>
      <w:numFmt w:val="lowerLetter"/>
      <w:lvlText w:val="%5."/>
      <w:lvlJc w:val="left"/>
      <w:pPr>
        <w:ind w:left="3600" w:hanging="360"/>
      </w:pPr>
    </w:lvl>
    <w:lvl w:ilvl="5" w:tplc="757E06E8" w:tentative="1">
      <w:start w:val="1"/>
      <w:numFmt w:val="lowerRoman"/>
      <w:lvlText w:val="%6."/>
      <w:lvlJc w:val="right"/>
      <w:pPr>
        <w:ind w:left="4320" w:hanging="180"/>
      </w:pPr>
    </w:lvl>
    <w:lvl w:ilvl="6" w:tplc="65B2B58E" w:tentative="1">
      <w:start w:val="1"/>
      <w:numFmt w:val="decimal"/>
      <w:lvlText w:val="%7."/>
      <w:lvlJc w:val="left"/>
      <w:pPr>
        <w:ind w:left="5040" w:hanging="360"/>
      </w:pPr>
    </w:lvl>
    <w:lvl w:ilvl="7" w:tplc="B11AB40E" w:tentative="1">
      <w:start w:val="1"/>
      <w:numFmt w:val="lowerLetter"/>
      <w:lvlText w:val="%8."/>
      <w:lvlJc w:val="left"/>
      <w:pPr>
        <w:ind w:left="5760" w:hanging="360"/>
      </w:pPr>
    </w:lvl>
    <w:lvl w:ilvl="8" w:tplc="E9DE80A4" w:tentative="1">
      <w:start w:val="1"/>
      <w:numFmt w:val="lowerRoman"/>
      <w:lvlText w:val="%9."/>
      <w:lvlJc w:val="right"/>
      <w:pPr>
        <w:ind w:left="6480" w:hanging="180"/>
      </w:pPr>
    </w:lvl>
  </w:abstractNum>
  <w:abstractNum w:abstractNumId="154" w15:restartNumberingAfterBreak="0">
    <w:nsid w:val="7BB94C77"/>
    <w:multiLevelType w:val="hybridMultilevel"/>
    <w:tmpl w:val="5CD029B0"/>
    <w:lvl w:ilvl="0" w:tplc="9496E912">
      <w:start w:val="1"/>
      <w:numFmt w:val="bullet"/>
      <w:lvlText w:val=""/>
      <w:lvlJc w:val="left"/>
      <w:pPr>
        <w:ind w:left="720" w:hanging="360"/>
      </w:pPr>
      <w:rPr>
        <w:rFonts w:ascii="Symbol" w:hAnsi="Symbol" w:hint="default"/>
      </w:rPr>
    </w:lvl>
    <w:lvl w:ilvl="1" w:tplc="FC3C1708" w:tentative="1">
      <w:start w:val="1"/>
      <w:numFmt w:val="bullet"/>
      <w:lvlText w:val="o"/>
      <w:lvlJc w:val="left"/>
      <w:pPr>
        <w:ind w:left="1440" w:hanging="360"/>
      </w:pPr>
      <w:rPr>
        <w:rFonts w:ascii="Courier New" w:hAnsi="Courier New" w:cs="Courier New" w:hint="default"/>
      </w:rPr>
    </w:lvl>
    <w:lvl w:ilvl="2" w:tplc="E78C7EC2" w:tentative="1">
      <w:start w:val="1"/>
      <w:numFmt w:val="bullet"/>
      <w:lvlText w:val=""/>
      <w:lvlJc w:val="left"/>
      <w:pPr>
        <w:ind w:left="2160" w:hanging="360"/>
      </w:pPr>
      <w:rPr>
        <w:rFonts w:ascii="Wingdings" w:hAnsi="Wingdings" w:hint="default"/>
      </w:rPr>
    </w:lvl>
    <w:lvl w:ilvl="3" w:tplc="4ED6DF84" w:tentative="1">
      <w:start w:val="1"/>
      <w:numFmt w:val="bullet"/>
      <w:lvlText w:val=""/>
      <w:lvlJc w:val="left"/>
      <w:pPr>
        <w:ind w:left="2880" w:hanging="360"/>
      </w:pPr>
      <w:rPr>
        <w:rFonts w:ascii="Symbol" w:hAnsi="Symbol" w:hint="default"/>
      </w:rPr>
    </w:lvl>
    <w:lvl w:ilvl="4" w:tplc="66A076B6" w:tentative="1">
      <w:start w:val="1"/>
      <w:numFmt w:val="bullet"/>
      <w:lvlText w:val="o"/>
      <w:lvlJc w:val="left"/>
      <w:pPr>
        <w:ind w:left="3600" w:hanging="360"/>
      </w:pPr>
      <w:rPr>
        <w:rFonts w:ascii="Courier New" w:hAnsi="Courier New" w:cs="Courier New" w:hint="default"/>
      </w:rPr>
    </w:lvl>
    <w:lvl w:ilvl="5" w:tplc="A15CBB24" w:tentative="1">
      <w:start w:val="1"/>
      <w:numFmt w:val="bullet"/>
      <w:lvlText w:val=""/>
      <w:lvlJc w:val="left"/>
      <w:pPr>
        <w:ind w:left="4320" w:hanging="360"/>
      </w:pPr>
      <w:rPr>
        <w:rFonts w:ascii="Wingdings" w:hAnsi="Wingdings" w:hint="default"/>
      </w:rPr>
    </w:lvl>
    <w:lvl w:ilvl="6" w:tplc="09FA0F80" w:tentative="1">
      <w:start w:val="1"/>
      <w:numFmt w:val="bullet"/>
      <w:lvlText w:val=""/>
      <w:lvlJc w:val="left"/>
      <w:pPr>
        <w:ind w:left="5040" w:hanging="360"/>
      </w:pPr>
      <w:rPr>
        <w:rFonts w:ascii="Symbol" w:hAnsi="Symbol" w:hint="default"/>
      </w:rPr>
    </w:lvl>
    <w:lvl w:ilvl="7" w:tplc="EA161062" w:tentative="1">
      <w:start w:val="1"/>
      <w:numFmt w:val="bullet"/>
      <w:lvlText w:val="o"/>
      <w:lvlJc w:val="left"/>
      <w:pPr>
        <w:ind w:left="5760" w:hanging="360"/>
      </w:pPr>
      <w:rPr>
        <w:rFonts w:ascii="Courier New" w:hAnsi="Courier New" w:cs="Courier New" w:hint="default"/>
      </w:rPr>
    </w:lvl>
    <w:lvl w:ilvl="8" w:tplc="E5CC85DA" w:tentative="1">
      <w:start w:val="1"/>
      <w:numFmt w:val="bullet"/>
      <w:lvlText w:val=""/>
      <w:lvlJc w:val="left"/>
      <w:pPr>
        <w:ind w:left="6480" w:hanging="360"/>
      </w:pPr>
      <w:rPr>
        <w:rFonts w:ascii="Wingdings" w:hAnsi="Wingdings" w:hint="default"/>
      </w:rPr>
    </w:lvl>
  </w:abstractNum>
  <w:abstractNum w:abstractNumId="155" w15:restartNumberingAfterBreak="0">
    <w:nsid w:val="7CEA63D7"/>
    <w:multiLevelType w:val="hybridMultilevel"/>
    <w:tmpl w:val="D384209A"/>
    <w:lvl w:ilvl="0" w:tplc="DA908352">
      <w:start w:val="1"/>
      <w:numFmt w:val="bullet"/>
      <w:lvlText w:val=""/>
      <w:lvlJc w:val="left"/>
      <w:pPr>
        <w:ind w:left="720" w:hanging="360"/>
      </w:pPr>
      <w:rPr>
        <w:rFonts w:ascii="Symbol" w:hAnsi="Symbol" w:hint="default"/>
      </w:rPr>
    </w:lvl>
    <w:lvl w:ilvl="1" w:tplc="656A01F0" w:tentative="1">
      <w:start w:val="1"/>
      <w:numFmt w:val="bullet"/>
      <w:lvlText w:val="o"/>
      <w:lvlJc w:val="left"/>
      <w:pPr>
        <w:ind w:left="1440" w:hanging="360"/>
      </w:pPr>
      <w:rPr>
        <w:rFonts w:ascii="Courier New" w:hAnsi="Courier New" w:cs="Courier New" w:hint="default"/>
      </w:rPr>
    </w:lvl>
    <w:lvl w:ilvl="2" w:tplc="CCC88956" w:tentative="1">
      <w:start w:val="1"/>
      <w:numFmt w:val="bullet"/>
      <w:lvlText w:val=""/>
      <w:lvlJc w:val="left"/>
      <w:pPr>
        <w:ind w:left="2160" w:hanging="360"/>
      </w:pPr>
      <w:rPr>
        <w:rFonts w:ascii="Wingdings" w:hAnsi="Wingdings" w:hint="default"/>
      </w:rPr>
    </w:lvl>
    <w:lvl w:ilvl="3" w:tplc="521A1BB8" w:tentative="1">
      <w:start w:val="1"/>
      <w:numFmt w:val="bullet"/>
      <w:lvlText w:val=""/>
      <w:lvlJc w:val="left"/>
      <w:pPr>
        <w:ind w:left="2880" w:hanging="360"/>
      </w:pPr>
      <w:rPr>
        <w:rFonts w:ascii="Symbol" w:hAnsi="Symbol" w:hint="default"/>
      </w:rPr>
    </w:lvl>
    <w:lvl w:ilvl="4" w:tplc="A7062508" w:tentative="1">
      <w:start w:val="1"/>
      <w:numFmt w:val="bullet"/>
      <w:lvlText w:val="o"/>
      <w:lvlJc w:val="left"/>
      <w:pPr>
        <w:ind w:left="3600" w:hanging="360"/>
      </w:pPr>
      <w:rPr>
        <w:rFonts w:ascii="Courier New" w:hAnsi="Courier New" w:cs="Courier New" w:hint="default"/>
      </w:rPr>
    </w:lvl>
    <w:lvl w:ilvl="5" w:tplc="237E09A2" w:tentative="1">
      <w:start w:val="1"/>
      <w:numFmt w:val="bullet"/>
      <w:lvlText w:val=""/>
      <w:lvlJc w:val="left"/>
      <w:pPr>
        <w:ind w:left="4320" w:hanging="360"/>
      </w:pPr>
      <w:rPr>
        <w:rFonts w:ascii="Wingdings" w:hAnsi="Wingdings" w:hint="default"/>
      </w:rPr>
    </w:lvl>
    <w:lvl w:ilvl="6" w:tplc="0B26FA80" w:tentative="1">
      <w:start w:val="1"/>
      <w:numFmt w:val="bullet"/>
      <w:lvlText w:val=""/>
      <w:lvlJc w:val="left"/>
      <w:pPr>
        <w:ind w:left="5040" w:hanging="360"/>
      </w:pPr>
      <w:rPr>
        <w:rFonts w:ascii="Symbol" w:hAnsi="Symbol" w:hint="default"/>
      </w:rPr>
    </w:lvl>
    <w:lvl w:ilvl="7" w:tplc="A59866BE" w:tentative="1">
      <w:start w:val="1"/>
      <w:numFmt w:val="bullet"/>
      <w:lvlText w:val="o"/>
      <w:lvlJc w:val="left"/>
      <w:pPr>
        <w:ind w:left="5760" w:hanging="360"/>
      </w:pPr>
      <w:rPr>
        <w:rFonts w:ascii="Courier New" w:hAnsi="Courier New" w:cs="Courier New" w:hint="default"/>
      </w:rPr>
    </w:lvl>
    <w:lvl w:ilvl="8" w:tplc="E8580634" w:tentative="1">
      <w:start w:val="1"/>
      <w:numFmt w:val="bullet"/>
      <w:lvlText w:val=""/>
      <w:lvlJc w:val="left"/>
      <w:pPr>
        <w:ind w:left="6480" w:hanging="360"/>
      </w:pPr>
      <w:rPr>
        <w:rFonts w:ascii="Wingdings" w:hAnsi="Wingdings" w:hint="default"/>
      </w:rPr>
    </w:lvl>
  </w:abstractNum>
  <w:abstractNum w:abstractNumId="156" w15:restartNumberingAfterBreak="0">
    <w:nsid w:val="7E333E73"/>
    <w:multiLevelType w:val="hybridMultilevel"/>
    <w:tmpl w:val="53DEC0AC"/>
    <w:lvl w:ilvl="0" w:tplc="2A30FCD2">
      <w:start w:val="1"/>
      <w:numFmt w:val="decimal"/>
      <w:lvlText w:val="%1."/>
      <w:lvlJc w:val="left"/>
      <w:pPr>
        <w:ind w:left="720" w:hanging="360"/>
      </w:pPr>
      <w:rPr>
        <w:rFonts w:hint="default"/>
      </w:rPr>
    </w:lvl>
    <w:lvl w:ilvl="1" w:tplc="B9045D1A" w:tentative="1">
      <w:start w:val="1"/>
      <w:numFmt w:val="lowerLetter"/>
      <w:lvlText w:val="%2."/>
      <w:lvlJc w:val="left"/>
      <w:pPr>
        <w:ind w:left="1440" w:hanging="360"/>
      </w:pPr>
    </w:lvl>
    <w:lvl w:ilvl="2" w:tplc="23060EDA" w:tentative="1">
      <w:start w:val="1"/>
      <w:numFmt w:val="lowerRoman"/>
      <w:lvlText w:val="%3."/>
      <w:lvlJc w:val="right"/>
      <w:pPr>
        <w:ind w:left="2160" w:hanging="180"/>
      </w:pPr>
    </w:lvl>
    <w:lvl w:ilvl="3" w:tplc="FFFABF68" w:tentative="1">
      <w:start w:val="1"/>
      <w:numFmt w:val="decimal"/>
      <w:lvlText w:val="%4."/>
      <w:lvlJc w:val="left"/>
      <w:pPr>
        <w:ind w:left="2880" w:hanging="360"/>
      </w:pPr>
    </w:lvl>
    <w:lvl w:ilvl="4" w:tplc="73DC23B0" w:tentative="1">
      <w:start w:val="1"/>
      <w:numFmt w:val="lowerLetter"/>
      <w:lvlText w:val="%5."/>
      <w:lvlJc w:val="left"/>
      <w:pPr>
        <w:ind w:left="3600" w:hanging="360"/>
      </w:pPr>
    </w:lvl>
    <w:lvl w:ilvl="5" w:tplc="869C70B6" w:tentative="1">
      <w:start w:val="1"/>
      <w:numFmt w:val="lowerRoman"/>
      <w:lvlText w:val="%6."/>
      <w:lvlJc w:val="right"/>
      <w:pPr>
        <w:ind w:left="4320" w:hanging="180"/>
      </w:pPr>
    </w:lvl>
    <w:lvl w:ilvl="6" w:tplc="53B84474" w:tentative="1">
      <w:start w:val="1"/>
      <w:numFmt w:val="decimal"/>
      <w:lvlText w:val="%7."/>
      <w:lvlJc w:val="left"/>
      <w:pPr>
        <w:ind w:left="5040" w:hanging="360"/>
      </w:pPr>
    </w:lvl>
    <w:lvl w:ilvl="7" w:tplc="78B2AC5C" w:tentative="1">
      <w:start w:val="1"/>
      <w:numFmt w:val="lowerLetter"/>
      <w:lvlText w:val="%8."/>
      <w:lvlJc w:val="left"/>
      <w:pPr>
        <w:ind w:left="5760" w:hanging="360"/>
      </w:pPr>
    </w:lvl>
    <w:lvl w:ilvl="8" w:tplc="BB7C27E8" w:tentative="1">
      <w:start w:val="1"/>
      <w:numFmt w:val="lowerRoman"/>
      <w:lvlText w:val="%9."/>
      <w:lvlJc w:val="right"/>
      <w:pPr>
        <w:ind w:left="6480" w:hanging="180"/>
      </w:pPr>
    </w:lvl>
  </w:abstractNum>
  <w:abstractNum w:abstractNumId="157" w15:restartNumberingAfterBreak="0">
    <w:nsid w:val="7E4C720B"/>
    <w:multiLevelType w:val="hybridMultilevel"/>
    <w:tmpl w:val="D47E6AF4"/>
    <w:lvl w:ilvl="0" w:tplc="7D7EA6BC">
      <w:start w:val="1"/>
      <w:numFmt w:val="bullet"/>
      <w:lvlText w:val="o"/>
      <w:lvlJc w:val="left"/>
      <w:pPr>
        <w:tabs>
          <w:tab w:val="num" w:pos="720"/>
        </w:tabs>
        <w:ind w:left="720" w:hanging="360"/>
      </w:pPr>
      <w:rPr>
        <w:rFonts w:ascii="Courier New" w:hAnsi="Courier New" w:cs="Courier New" w:hint="default"/>
      </w:rPr>
    </w:lvl>
    <w:lvl w:ilvl="1" w:tplc="25D4A952" w:tentative="1">
      <w:start w:val="1"/>
      <w:numFmt w:val="bullet"/>
      <w:lvlText w:val="●"/>
      <w:lvlJc w:val="left"/>
      <w:pPr>
        <w:tabs>
          <w:tab w:val="num" w:pos="1440"/>
        </w:tabs>
        <w:ind w:left="1440" w:hanging="360"/>
      </w:pPr>
      <w:rPr>
        <w:rFonts w:ascii="Montserrat" w:hAnsi="Montserrat" w:hint="default"/>
      </w:rPr>
    </w:lvl>
    <w:lvl w:ilvl="2" w:tplc="523E6D94" w:tentative="1">
      <w:start w:val="1"/>
      <w:numFmt w:val="bullet"/>
      <w:lvlText w:val="●"/>
      <w:lvlJc w:val="left"/>
      <w:pPr>
        <w:tabs>
          <w:tab w:val="num" w:pos="2160"/>
        </w:tabs>
        <w:ind w:left="2160" w:hanging="360"/>
      </w:pPr>
      <w:rPr>
        <w:rFonts w:ascii="Montserrat" w:hAnsi="Montserrat" w:hint="default"/>
      </w:rPr>
    </w:lvl>
    <w:lvl w:ilvl="3" w:tplc="1F042516" w:tentative="1">
      <w:start w:val="1"/>
      <w:numFmt w:val="bullet"/>
      <w:lvlText w:val="●"/>
      <w:lvlJc w:val="left"/>
      <w:pPr>
        <w:tabs>
          <w:tab w:val="num" w:pos="2880"/>
        </w:tabs>
        <w:ind w:left="2880" w:hanging="360"/>
      </w:pPr>
      <w:rPr>
        <w:rFonts w:ascii="Montserrat" w:hAnsi="Montserrat" w:hint="default"/>
      </w:rPr>
    </w:lvl>
    <w:lvl w:ilvl="4" w:tplc="3F74CE68" w:tentative="1">
      <w:start w:val="1"/>
      <w:numFmt w:val="bullet"/>
      <w:lvlText w:val="●"/>
      <w:lvlJc w:val="left"/>
      <w:pPr>
        <w:tabs>
          <w:tab w:val="num" w:pos="3600"/>
        </w:tabs>
        <w:ind w:left="3600" w:hanging="360"/>
      </w:pPr>
      <w:rPr>
        <w:rFonts w:ascii="Montserrat" w:hAnsi="Montserrat" w:hint="default"/>
      </w:rPr>
    </w:lvl>
    <w:lvl w:ilvl="5" w:tplc="2746FC98" w:tentative="1">
      <w:start w:val="1"/>
      <w:numFmt w:val="bullet"/>
      <w:lvlText w:val="●"/>
      <w:lvlJc w:val="left"/>
      <w:pPr>
        <w:tabs>
          <w:tab w:val="num" w:pos="4320"/>
        </w:tabs>
        <w:ind w:left="4320" w:hanging="360"/>
      </w:pPr>
      <w:rPr>
        <w:rFonts w:ascii="Montserrat" w:hAnsi="Montserrat" w:hint="default"/>
      </w:rPr>
    </w:lvl>
    <w:lvl w:ilvl="6" w:tplc="1C6CB1D6" w:tentative="1">
      <w:start w:val="1"/>
      <w:numFmt w:val="bullet"/>
      <w:lvlText w:val="●"/>
      <w:lvlJc w:val="left"/>
      <w:pPr>
        <w:tabs>
          <w:tab w:val="num" w:pos="5040"/>
        </w:tabs>
        <w:ind w:left="5040" w:hanging="360"/>
      </w:pPr>
      <w:rPr>
        <w:rFonts w:ascii="Montserrat" w:hAnsi="Montserrat" w:hint="default"/>
      </w:rPr>
    </w:lvl>
    <w:lvl w:ilvl="7" w:tplc="07384416" w:tentative="1">
      <w:start w:val="1"/>
      <w:numFmt w:val="bullet"/>
      <w:lvlText w:val="●"/>
      <w:lvlJc w:val="left"/>
      <w:pPr>
        <w:tabs>
          <w:tab w:val="num" w:pos="5760"/>
        </w:tabs>
        <w:ind w:left="5760" w:hanging="360"/>
      </w:pPr>
      <w:rPr>
        <w:rFonts w:ascii="Montserrat" w:hAnsi="Montserrat" w:hint="default"/>
      </w:rPr>
    </w:lvl>
    <w:lvl w:ilvl="8" w:tplc="5AB2C960" w:tentative="1">
      <w:start w:val="1"/>
      <w:numFmt w:val="bullet"/>
      <w:lvlText w:val="●"/>
      <w:lvlJc w:val="left"/>
      <w:pPr>
        <w:tabs>
          <w:tab w:val="num" w:pos="6480"/>
        </w:tabs>
        <w:ind w:left="6480" w:hanging="360"/>
      </w:pPr>
      <w:rPr>
        <w:rFonts w:ascii="Montserrat" w:hAnsi="Montserrat" w:hint="default"/>
      </w:rPr>
    </w:lvl>
  </w:abstractNum>
  <w:abstractNum w:abstractNumId="158" w15:restartNumberingAfterBreak="0">
    <w:nsid w:val="7F106F63"/>
    <w:multiLevelType w:val="hybridMultilevel"/>
    <w:tmpl w:val="E346AA6C"/>
    <w:lvl w:ilvl="0" w:tplc="C332EBA0">
      <w:start w:val="1"/>
      <w:numFmt w:val="decimal"/>
      <w:lvlText w:val="%1."/>
      <w:lvlJc w:val="left"/>
      <w:pPr>
        <w:ind w:left="720" w:hanging="360"/>
      </w:pPr>
    </w:lvl>
    <w:lvl w:ilvl="1" w:tplc="FFAE583E" w:tentative="1">
      <w:start w:val="1"/>
      <w:numFmt w:val="lowerLetter"/>
      <w:lvlText w:val="%2."/>
      <w:lvlJc w:val="left"/>
      <w:pPr>
        <w:ind w:left="1440" w:hanging="360"/>
      </w:pPr>
    </w:lvl>
    <w:lvl w:ilvl="2" w:tplc="A55EAEE2" w:tentative="1">
      <w:start w:val="1"/>
      <w:numFmt w:val="lowerRoman"/>
      <w:lvlText w:val="%3."/>
      <w:lvlJc w:val="right"/>
      <w:pPr>
        <w:ind w:left="2160" w:hanging="180"/>
      </w:pPr>
    </w:lvl>
    <w:lvl w:ilvl="3" w:tplc="AC804DE6" w:tentative="1">
      <w:start w:val="1"/>
      <w:numFmt w:val="decimal"/>
      <w:lvlText w:val="%4."/>
      <w:lvlJc w:val="left"/>
      <w:pPr>
        <w:ind w:left="2880" w:hanging="360"/>
      </w:pPr>
    </w:lvl>
    <w:lvl w:ilvl="4" w:tplc="C7B88C5A" w:tentative="1">
      <w:start w:val="1"/>
      <w:numFmt w:val="lowerLetter"/>
      <w:lvlText w:val="%5."/>
      <w:lvlJc w:val="left"/>
      <w:pPr>
        <w:ind w:left="3600" w:hanging="360"/>
      </w:pPr>
    </w:lvl>
    <w:lvl w:ilvl="5" w:tplc="DAE62B4E" w:tentative="1">
      <w:start w:val="1"/>
      <w:numFmt w:val="lowerRoman"/>
      <w:lvlText w:val="%6."/>
      <w:lvlJc w:val="right"/>
      <w:pPr>
        <w:ind w:left="4320" w:hanging="180"/>
      </w:pPr>
    </w:lvl>
    <w:lvl w:ilvl="6" w:tplc="97E6E94E" w:tentative="1">
      <w:start w:val="1"/>
      <w:numFmt w:val="decimal"/>
      <w:lvlText w:val="%7."/>
      <w:lvlJc w:val="left"/>
      <w:pPr>
        <w:ind w:left="5040" w:hanging="360"/>
      </w:pPr>
    </w:lvl>
    <w:lvl w:ilvl="7" w:tplc="D160EF90" w:tentative="1">
      <w:start w:val="1"/>
      <w:numFmt w:val="lowerLetter"/>
      <w:lvlText w:val="%8."/>
      <w:lvlJc w:val="left"/>
      <w:pPr>
        <w:ind w:left="5760" w:hanging="360"/>
      </w:pPr>
    </w:lvl>
    <w:lvl w:ilvl="8" w:tplc="2D78C7B8" w:tentative="1">
      <w:start w:val="1"/>
      <w:numFmt w:val="lowerRoman"/>
      <w:lvlText w:val="%9."/>
      <w:lvlJc w:val="right"/>
      <w:pPr>
        <w:ind w:left="6480" w:hanging="180"/>
      </w:pPr>
    </w:lvl>
  </w:abstractNum>
  <w:num w:numId="1">
    <w:abstractNumId w:val="17"/>
  </w:num>
  <w:num w:numId="2">
    <w:abstractNumId w:val="23"/>
  </w:num>
  <w:num w:numId="3">
    <w:abstractNumId w:val="18"/>
  </w:num>
  <w:num w:numId="4">
    <w:abstractNumId w:val="88"/>
  </w:num>
  <w:num w:numId="5">
    <w:abstractNumId w:val="52"/>
  </w:num>
  <w:num w:numId="6">
    <w:abstractNumId w:val="9"/>
  </w:num>
  <w:num w:numId="7">
    <w:abstractNumId w:val="43"/>
  </w:num>
  <w:num w:numId="8">
    <w:abstractNumId w:val="56"/>
  </w:num>
  <w:num w:numId="9">
    <w:abstractNumId w:val="74"/>
  </w:num>
  <w:num w:numId="10">
    <w:abstractNumId w:val="19"/>
  </w:num>
  <w:num w:numId="11">
    <w:abstractNumId w:val="155"/>
  </w:num>
  <w:num w:numId="12">
    <w:abstractNumId w:val="152"/>
  </w:num>
  <w:num w:numId="13">
    <w:abstractNumId w:val="48"/>
  </w:num>
  <w:num w:numId="14">
    <w:abstractNumId w:val="15"/>
  </w:num>
  <w:num w:numId="15">
    <w:abstractNumId w:val="148"/>
  </w:num>
  <w:num w:numId="16">
    <w:abstractNumId w:val="101"/>
  </w:num>
  <w:num w:numId="17">
    <w:abstractNumId w:val="50"/>
  </w:num>
  <w:num w:numId="18">
    <w:abstractNumId w:val="41"/>
  </w:num>
  <w:num w:numId="19">
    <w:abstractNumId w:val="93"/>
  </w:num>
  <w:num w:numId="20">
    <w:abstractNumId w:val="79"/>
  </w:num>
  <w:num w:numId="21">
    <w:abstractNumId w:val="110"/>
  </w:num>
  <w:num w:numId="22">
    <w:abstractNumId w:val="62"/>
  </w:num>
  <w:num w:numId="23">
    <w:abstractNumId w:val="114"/>
  </w:num>
  <w:num w:numId="24">
    <w:abstractNumId w:val="64"/>
  </w:num>
  <w:num w:numId="25">
    <w:abstractNumId w:val="72"/>
  </w:num>
  <w:num w:numId="26">
    <w:abstractNumId w:val="158"/>
  </w:num>
  <w:num w:numId="27">
    <w:abstractNumId w:val="107"/>
  </w:num>
  <w:num w:numId="28">
    <w:abstractNumId w:val="144"/>
  </w:num>
  <w:num w:numId="29">
    <w:abstractNumId w:val="102"/>
  </w:num>
  <w:num w:numId="30">
    <w:abstractNumId w:val="61"/>
  </w:num>
  <w:num w:numId="31">
    <w:abstractNumId w:val="154"/>
  </w:num>
  <w:num w:numId="32">
    <w:abstractNumId w:val="71"/>
  </w:num>
  <w:num w:numId="33">
    <w:abstractNumId w:val="14"/>
  </w:num>
  <w:num w:numId="34">
    <w:abstractNumId w:val="3"/>
  </w:num>
  <w:num w:numId="35">
    <w:abstractNumId w:val="130"/>
  </w:num>
  <w:num w:numId="36">
    <w:abstractNumId w:val="91"/>
  </w:num>
  <w:num w:numId="37">
    <w:abstractNumId w:val="47"/>
  </w:num>
  <w:num w:numId="38">
    <w:abstractNumId w:val="156"/>
  </w:num>
  <w:num w:numId="39">
    <w:abstractNumId w:val="123"/>
  </w:num>
  <w:num w:numId="40">
    <w:abstractNumId w:val="59"/>
  </w:num>
  <w:num w:numId="41">
    <w:abstractNumId w:val="66"/>
  </w:num>
  <w:num w:numId="42">
    <w:abstractNumId w:val="117"/>
  </w:num>
  <w:num w:numId="43">
    <w:abstractNumId w:val="31"/>
  </w:num>
  <w:num w:numId="44">
    <w:abstractNumId w:val="7"/>
  </w:num>
  <w:num w:numId="45">
    <w:abstractNumId w:val="143"/>
  </w:num>
  <w:num w:numId="46">
    <w:abstractNumId w:val="78"/>
  </w:num>
  <w:num w:numId="47">
    <w:abstractNumId w:val="33"/>
  </w:num>
  <w:num w:numId="48">
    <w:abstractNumId w:val="135"/>
  </w:num>
  <w:num w:numId="49">
    <w:abstractNumId w:val="6"/>
  </w:num>
  <w:num w:numId="50">
    <w:abstractNumId w:val="142"/>
  </w:num>
  <w:num w:numId="51">
    <w:abstractNumId w:val="26"/>
  </w:num>
  <w:num w:numId="52">
    <w:abstractNumId w:val="120"/>
  </w:num>
  <w:num w:numId="53">
    <w:abstractNumId w:val="116"/>
  </w:num>
  <w:num w:numId="54">
    <w:abstractNumId w:val="125"/>
  </w:num>
  <w:num w:numId="55">
    <w:abstractNumId w:val="10"/>
  </w:num>
  <w:num w:numId="56">
    <w:abstractNumId w:val="30"/>
  </w:num>
  <w:num w:numId="57">
    <w:abstractNumId w:val="20"/>
  </w:num>
  <w:num w:numId="58">
    <w:abstractNumId w:val="63"/>
  </w:num>
  <w:num w:numId="59">
    <w:abstractNumId w:val="105"/>
  </w:num>
  <w:num w:numId="60">
    <w:abstractNumId w:val="69"/>
  </w:num>
  <w:num w:numId="61">
    <w:abstractNumId w:val="55"/>
  </w:num>
  <w:num w:numId="62">
    <w:abstractNumId w:val="45"/>
  </w:num>
  <w:num w:numId="63">
    <w:abstractNumId w:val="119"/>
  </w:num>
  <w:num w:numId="64">
    <w:abstractNumId w:val="84"/>
  </w:num>
  <w:num w:numId="65">
    <w:abstractNumId w:val="140"/>
  </w:num>
  <w:num w:numId="66">
    <w:abstractNumId w:val="118"/>
  </w:num>
  <w:num w:numId="67">
    <w:abstractNumId w:val="0"/>
  </w:num>
  <w:num w:numId="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1"/>
  </w:num>
  <w:num w:numId="71">
    <w:abstractNumId w:val="134"/>
  </w:num>
  <w:num w:numId="72">
    <w:abstractNumId w:val="77"/>
  </w:num>
  <w:num w:numId="73">
    <w:abstractNumId w:val="57"/>
  </w:num>
  <w:num w:numId="74">
    <w:abstractNumId w:val="1"/>
  </w:num>
  <w:num w:numId="75">
    <w:abstractNumId w:val="98"/>
  </w:num>
  <w:num w:numId="76">
    <w:abstractNumId w:val="68"/>
  </w:num>
  <w:num w:numId="77">
    <w:abstractNumId w:val="2"/>
  </w:num>
  <w:num w:numId="78">
    <w:abstractNumId w:val="60"/>
  </w:num>
  <w:num w:numId="79">
    <w:abstractNumId w:val="85"/>
  </w:num>
  <w:num w:numId="80">
    <w:abstractNumId w:val="40"/>
  </w:num>
  <w:num w:numId="81">
    <w:abstractNumId w:val="13"/>
  </w:num>
  <w:num w:numId="82">
    <w:abstractNumId w:val="133"/>
  </w:num>
  <w:num w:numId="83">
    <w:abstractNumId w:val="81"/>
  </w:num>
  <w:num w:numId="84">
    <w:abstractNumId w:val="75"/>
  </w:num>
  <w:num w:numId="85">
    <w:abstractNumId w:val="58"/>
  </w:num>
  <w:num w:numId="86">
    <w:abstractNumId w:val="132"/>
  </w:num>
  <w:num w:numId="87">
    <w:abstractNumId w:val="67"/>
  </w:num>
  <w:num w:numId="88">
    <w:abstractNumId w:val="99"/>
  </w:num>
  <w:num w:numId="89">
    <w:abstractNumId w:val="113"/>
  </w:num>
  <w:num w:numId="90">
    <w:abstractNumId w:val="39"/>
  </w:num>
  <w:num w:numId="91">
    <w:abstractNumId w:val="124"/>
  </w:num>
  <w:num w:numId="92">
    <w:abstractNumId w:val="106"/>
  </w:num>
  <w:num w:numId="93">
    <w:abstractNumId w:val="73"/>
  </w:num>
  <w:num w:numId="94">
    <w:abstractNumId w:val="146"/>
  </w:num>
  <w:num w:numId="95">
    <w:abstractNumId w:val="44"/>
  </w:num>
  <w:num w:numId="96">
    <w:abstractNumId w:val="65"/>
  </w:num>
  <w:num w:numId="97">
    <w:abstractNumId w:val="96"/>
  </w:num>
  <w:num w:numId="98">
    <w:abstractNumId w:val="27"/>
  </w:num>
  <w:num w:numId="99">
    <w:abstractNumId w:val="5"/>
  </w:num>
  <w:num w:numId="100">
    <w:abstractNumId w:val="21"/>
  </w:num>
  <w:num w:numId="101">
    <w:abstractNumId w:val="111"/>
  </w:num>
  <w:num w:numId="102">
    <w:abstractNumId w:val="82"/>
  </w:num>
  <w:num w:numId="103">
    <w:abstractNumId w:val="22"/>
  </w:num>
  <w:num w:numId="104">
    <w:abstractNumId w:val="28"/>
  </w:num>
  <w:num w:numId="105">
    <w:abstractNumId w:val="89"/>
  </w:num>
  <w:num w:numId="106">
    <w:abstractNumId w:val="37"/>
  </w:num>
  <w:num w:numId="107">
    <w:abstractNumId w:val="150"/>
  </w:num>
  <w:num w:numId="108">
    <w:abstractNumId w:val="38"/>
  </w:num>
  <w:num w:numId="109">
    <w:abstractNumId w:val="104"/>
  </w:num>
  <w:num w:numId="110">
    <w:abstractNumId w:val="136"/>
  </w:num>
  <w:num w:numId="111">
    <w:abstractNumId w:val="157"/>
  </w:num>
  <w:num w:numId="112">
    <w:abstractNumId w:val="94"/>
  </w:num>
  <w:num w:numId="113">
    <w:abstractNumId w:val="32"/>
  </w:num>
  <w:num w:numId="114">
    <w:abstractNumId w:val="127"/>
  </w:num>
  <w:num w:numId="115">
    <w:abstractNumId w:val="86"/>
  </w:num>
  <w:num w:numId="116">
    <w:abstractNumId w:val="12"/>
  </w:num>
  <w:num w:numId="117">
    <w:abstractNumId w:val="53"/>
  </w:num>
  <w:num w:numId="118">
    <w:abstractNumId w:val="103"/>
  </w:num>
  <w:num w:numId="119">
    <w:abstractNumId w:val="11"/>
  </w:num>
  <w:num w:numId="120">
    <w:abstractNumId w:val="137"/>
  </w:num>
  <w:num w:numId="121">
    <w:abstractNumId w:val="76"/>
  </w:num>
  <w:num w:numId="122">
    <w:abstractNumId w:val="42"/>
  </w:num>
  <w:num w:numId="123">
    <w:abstractNumId w:val="147"/>
  </w:num>
  <w:num w:numId="124">
    <w:abstractNumId w:val="16"/>
  </w:num>
  <w:num w:numId="125">
    <w:abstractNumId w:val="139"/>
  </w:num>
  <w:num w:numId="126">
    <w:abstractNumId w:val="149"/>
  </w:num>
  <w:num w:numId="127">
    <w:abstractNumId w:val="70"/>
  </w:num>
  <w:num w:numId="128">
    <w:abstractNumId w:val="151"/>
  </w:num>
  <w:num w:numId="129">
    <w:abstractNumId w:val="97"/>
  </w:num>
  <w:num w:numId="130">
    <w:abstractNumId w:val="29"/>
  </w:num>
  <w:num w:numId="131">
    <w:abstractNumId w:val="49"/>
  </w:num>
  <w:num w:numId="132">
    <w:abstractNumId w:val="122"/>
  </w:num>
  <w:num w:numId="133">
    <w:abstractNumId w:val="100"/>
  </w:num>
  <w:num w:numId="134">
    <w:abstractNumId w:val="112"/>
  </w:num>
  <w:num w:numId="135">
    <w:abstractNumId w:val="145"/>
  </w:num>
  <w:num w:numId="136">
    <w:abstractNumId w:val="36"/>
  </w:num>
  <w:num w:numId="137">
    <w:abstractNumId w:val="128"/>
  </w:num>
  <w:num w:numId="138">
    <w:abstractNumId w:val="115"/>
  </w:num>
  <w:num w:numId="139">
    <w:abstractNumId w:val="138"/>
  </w:num>
  <w:num w:numId="140">
    <w:abstractNumId w:val="34"/>
  </w:num>
  <w:num w:numId="141">
    <w:abstractNumId w:val="108"/>
  </w:num>
  <w:num w:numId="142">
    <w:abstractNumId w:val="153"/>
  </w:num>
  <w:num w:numId="143">
    <w:abstractNumId w:val="126"/>
  </w:num>
  <w:num w:numId="144">
    <w:abstractNumId w:val="92"/>
  </w:num>
  <w:num w:numId="145">
    <w:abstractNumId w:val="8"/>
  </w:num>
  <w:num w:numId="146">
    <w:abstractNumId w:val="4"/>
  </w:num>
  <w:num w:numId="147">
    <w:abstractNumId w:val="95"/>
  </w:num>
  <w:num w:numId="148">
    <w:abstractNumId w:val="131"/>
  </w:num>
  <w:num w:numId="149">
    <w:abstractNumId w:val="54"/>
  </w:num>
  <w:num w:numId="150">
    <w:abstractNumId w:val="121"/>
  </w:num>
  <w:num w:numId="151">
    <w:abstractNumId w:val="87"/>
  </w:num>
  <w:num w:numId="152">
    <w:abstractNumId w:val="46"/>
  </w:num>
  <w:num w:numId="153">
    <w:abstractNumId w:val="24"/>
  </w:num>
  <w:num w:numId="154">
    <w:abstractNumId w:val="51"/>
  </w:num>
  <w:num w:numId="155">
    <w:abstractNumId w:val="90"/>
  </w:num>
  <w:num w:numId="156">
    <w:abstractNumId w:val="83"/>
  </w:num>
  <w:num w:numId="157">
    <w:abstractNumId w:val="109"/>
  </w:num>
  <w:num w:numId="158">
    <w:abstractNumId w:val="35"/>
  </w:num>
  <w:num w:numId="159">
    <w:abstractNumId w:val="80"/>
  </w:num>
  <w:num w:numId="160">
    <w:abstractNumId w:val="25"/>
  </w:num>
  <w:num w:numId="161">
    <w:abstractNumId w:val="129"/>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7I0sjS2NLcwtDCzMDNX0lEKTi0uzszPAymwrAUAz5t15CwAAAA="/>
  </w:docVars>
  <w:rsids>
    <w:rsidRoot w:val="00A53F55"/>
    <w:rsid w:val="0015643C"/>
    <w:rsid w:val="001D7AE4"/>
    <w:rsid w:val="00231D41"/>
    <w:rsid w:val="002718EF"/>
    <w:rsid w:val="002A1138"/>
    <w:rsid w:val="00371237"/>
    <w:rsid w:val="003F2E04"/>
    <w:rsid w:val="00425A79"/>
    <w:rsid w:val="004B0A9C"/>
    <w:rsid w:val="0060355C"/>
    <w:rsid w:val="00672ED9"/>
    <w:rsid w:val="00676D30"/>
    <w:rsid w:val="006A05C6"/>
    <w:rsid w:val="006F14D0"/>
    <w:rsid w:val="00770364"/>
    <w:rsid w:val="00790B90"/>
    <w:rsid w:val="007A4D7A"/>
    <w:rsid w:val="00854323"/>
    <w:rsid w:val="008B1758"/>
    <w:rsid w:val="008B7509"/>
    <w:rsid w:val="009C6E48"/>
    <w:rsid w:val="00A13F3F"/>
    <w:rsid w:val="00A15B3F"/>
    <w:rsid w:val="00A53F55"/>
    <w:rsid w:val="00AF1F57"/>
    <w:rsid w:val="00B12E77"/>
    <w:rsid w:val="00BD75B5"/>
    <w:rsid w:val="00BF17E5"/>
    <w:rsid w:val="00C12670"/>
    <w:rsid w:val="00D45046"/>
    <w:rsid w:val="00E523AC"/>
    <w:rsid w:val="00ED7392"/>
    <w:rsid w:val="00F43DC4"/>
    <w:rsid w:val="00FD40B5"/>
    <w:rsid w:val="00FF20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285D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D7A"/>
    <w:pPr>
      <w:spacing w:line="259" w:lineRule="auto"/>
    </w:pPr>
    <w:rPr>
      <w:rFonts w:ascii="Gill Sans MT" w:hAnsi="Gill Sans MT"/>
      <w:sz w:val="24"/>
      <w:szCs w:val="24"/>
    </w:rPr>
  </w:style>
  <w:style w:type="paragraph" w:styleId="Heading1">
    <w:name w:val="heading 1"/>
    <w:basedOn w:val="Normal"/>
    <w:next w:val="Normal"/>
    <w:link w:val="Heading1Char"/>
    <w:uiPriority w:val="9"/>
    <w:qFormat/>
    <w:pPr>
      <w:keepNext/>
      <w:keepLines/>
      <w:spacing w:before="240"/>
      <w:outlineLvl w:val="0"/>
    </w:pPr>
    <w:rPr>
      <w:rFonts w:eastAsia="Times New Roman"/>
      <w:b/>
      <w:bCs/>
      <w:color w:val="FF6E68"/>
      <w:sz w:val="48"/>
      <w:szCs w:val="48"/>
    </w:rPr>
  </w:style>
  <w:style w:type="paragraph" w:styleId="Heading2">
    <w:name w:val="heading 2"/>
    <w:basedOn w:val="Heading1"/>
    <w:next w:val="Normal"/>
    <w:link w:val="Heading2Char"/>
    <w:uiPriority w:val="9"/>
    <w:unhideWhenUsed/>
    <w:qFormat/>
    <w:pPr>
      <w:spacing w:after="240"/>
      <w:outlineLvl w:val="1"/>
    </w:pPr>
    <w:rPr>
      <w:color w:val="808080" w:themeColor="background1" w:themeShade="80"/>
      <w:sz w:val="40"/>
      <w:szCs w:val="40"/>
    </w:rPr>
  </w:style>
  <w:style w:type="paragraph" w:styleId="Heading3">
    <w:name w:val="heading 3"/>
    <w:basedOn w:val="Heading1"/>
    <w:next w:val="Normal"/>
    <w:link w:val="Heading3Char"/>
    <w:uiPriority w:val="9"/>
    <w:unhideWhenUsed/>
    <w:qFormat/>
    <w:pPr>
      <w:outlineLvl w:val="2"/>
    </w:pPr>
    <w:rPr>
      <w:b w:val="0"/>
      <w:bCs w:val="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Gill Sans MT" w:eastAsia="Times New Roman" w:hAnsi="Gill Sans MT"/>
      <w:b/>
      <w:bCs/>
      <w:color w:val="FF6E68"/>
      <w:sz w:val="48"/>
      <w:szCs w:val="48"/>
    </w:rPr>
  </w:style>
  <w:style w:type="character" w:customStyle="1" w:styleId="Heading2Char">
    <w:name w:val="Heading 2 Char"/>
    <w:link w:val="Heading2"/>
    <w:uiPriority w:val="9"/>
    <w:rPr>
      <w:rFonts w:ascii="Gill Sans MT" w:eastAsia="Times New Roman" w:hAnsi="Gill Sans MT"/>
      <w:b/>
      <w:bCs/>
      <w:color w:val="808080" w:themeColor="background1" w:themeShade="80"/>
      <w:sz w:val="40"/>
      <w:szCs w:val="40"/>
    </w:rPr>
  </w:style>
  <w:style w:type="character" w:customStyle="1" w:styleId="Heading3Char">
    <w:name w:val="Heading 3 Char"/>
    <w:link w:val="Heading3"/>
    <w:uiPriority w:val="9"/>
    <w:rPr>
      <w:rFonts w:ascii="Gill Sans MT" w:eastAsia="Times New Roman" w:hAnsi="Gill Sans MT"/>
      <w:color w:val="FF6E68"/>
      <w:sz w:val="40"/>
      <w:szCs w:val="40"/>
    </w:rPr>
  </w:style>
  <w:style w:type="paragraph" w:styleId="NoSpacing">
    <w:name w:val="No Spacing"/>
    <w:uiPriority w:val="1"/>
    <w:qFormat/>
    <w:rPr>
      <w:color w:val="44546A"/>
    </w:rPr>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HeaderChar">
    <w:name w:val="Header Char"/>
    <w:basedOn w:val="DefaultParagraphFont"/>
    <w:link w:val="Header"/>
    <w:uiPriority w:val="99"/>
    <w:rPr>
      <w:rFonts w:ascii="Gill Sans MT" w:hAnsi="Gill Sans MT"/>
      <w:sz w:val="24"/>
      <w:szCs w:val="24"/>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rPr>
      <w:rFonts w:ascii="Gill Sans MT" w:hAnsi="Gill Sans MT"/>
      <w:sz w:val="24"/>
      <w:szCs w:val="24"/>
    </w:rPr>
  </w:style>
  <w:style w:type="paragraph" w:styleId="Title">
    <w:name w:val="Title"/>
    <w:basedOn w:val="Normal"/>
    <w:next w:val="Normal"/>
    <w:link w:val="TitleChar"/>
    <w:uiPriority w:val="10"/>
    <w:qFormat/>
    <w:pPr>
      <w:spacing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Pr>
      <w:rFonts w:ascii="Calibri Light" w:eastAsia="Times New Roman" w:hAnsi="Calibri Light"/>
      <w:spacing w:val="-10"/>
      <w:kern w:val="28"/>
      <w:sz w:val="56"/>
      <w:szCs w:val="56"/>
    </w:rPr>
  </w:style>
  <w:style w:type="paragraph" w:styleId="ListParagraph">
    <w:name w:val="List Paragraph"/>
    <w:aliases w:val="3,Bullet List,Bulletr List Paragraph,Colorful List - Accent 11,Colorful List Accent 1,FooterText,List Paragraph1,List Paragraph2,List Paragraph21,Paragraphe de liste1,Parágrafo da Lista1,Plan,Párrafo de lista1,numbered,リスト段落1,列出段落"/>
    <w:basedOn w:val="Normal"/>
    <w:link w:val="ListParagraphChar"/>
    <w:uiPriority w:val="34"/>
    <w:qFormat/>
    <w:pPr>
      <w:numPr>
        <w:numId w:val="1"/>
      </w:numPr>
      <w:spacing w:line="240" w:lineRule="auto"/>
      <w:contextualSpacing/>
    </w:pPr>
    <w:rPr>
      <w:rFonts w:cs="Calibri"/>
    </w:rPr>
  </w:style>
  <w:style w:type="character" w:customStyle="1" w:styleId="ListParagraphChar">
    <w:name w:val="List Paragraph Char"/>
    <w:aliases w:val="3 Char,Bullet List Char,Bulletr List Paragraph Char,Colorful List - Accent 11 Char,Colorful List Accent 1 Char,FooterText Char,List Paragraph1 Char,List Paragraph2 Char,List Paragraph21 Char,Paragraphe de liste1 Char,Plan Char"/>
    <w:link w:val="ListParagraph"/>
    <w:uiPriority w:val="34"/>
    <w:locked/>
    <w:rPr>
      <w:rFonts w:ascii="Gill Sans MT" w:hAnsi="Gill Sans MT" w:cs="Calibri"/>
      <w:sz w:val="24"/>
      <w:szCs w:val="24"/>
    </w:rPr>
  </w:style>
  <w:style w:type="paragraph" w:customStyle="1" w:styleId="TimeOverview">
    <w:name w:val="!Time Overview"/>
    <w:basedOn w:val="Normal"/>
    <w:link w:val="TimeOverviewChar"/>
    <w:qFormat/>
    <w:pPr>
      <w:spacing w:before="120" w:after="120" w:line="240" w:lineRule="auto"/>
    </w:pPr>
    <w:rPr>
      <w:b/>
      <w:bCs/>
      <w:color w:val="660033"/>
    </w:rPr>
  </w:style>
  <w:style w:type="character" w:customStyle="1" w:styleId="TimeOverviewChar">
    <w:name w:val="!Time Overview Char"/>
    <w:link w:val="TimeOverview"/>
    <w:rPr>
      <w:b/>
      <w:bCs/>
      <w:color w:val="660033"/>
    </w:rPr>
  </w:style>
  <w:style w:type="table" w:customStyle="1" w:styleId="TableGrid1">
    <w:name w:val="Table Grid1"/>
    <w:basedOn w:val="TableNormal"/>
    <w:next w:val="TableGrid"/>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GPageMethod">
    <w:name w:val="!PG Page Method"/>
    <w:basedOn w:val="Normal"/>
    <w:link w:val="PGPageMethodChar"/>
    <w:qFormat/>
    <w:pPr>
      <w:pBdr>
        <w:top w:val="single" w:sz="6" w:space="2" w:color="1F4E79"/>
        <w:left w:val="single" w:sz="6" w:space="2" w:color="1F4E79"/>
        <w:bottom w:val="single" w:sz="6" w:space="2" w:color="1F4E79"/>
        <w:right w:val="single" w:sz="6" w:space="2" w:color="1F4E79"/>
      </w:pBdr>
      <w:shd w:val="clear" w:color="auto" w:fill="0099CC"/>
      <w:spacing w:before="120" w:after="120" w:line="240" w:lineRule="auto"/>
    </w:pPr>
    <w:rPr>
      <w:b/>
      <w:bCs/>
      <w:color w:val="FFFFFF" w:themeColor="background1"/>
    </w:rPr>
  </w:style>
  <w:style w:type="character" w:customStyle="1" w:styleId="PGPageMethodChar">
    <w:name w:val="!PG Page Method Char"/>
    <w:link w:val="PGPageMethod"/>
    <w:rPr>
      <w:b/>
      <w:bCs/>
      <w:color w:val="FFFFFF" w:themeColor="background1"/>
      <w:sz w:val="22"/>
      <w:szCs w:val="22"/>
      <w:shd w:val="clear" w:color="auto" w:fill="0099CC"/>
    </w:rPr>
  </w:style>
  <w:style w:type="character" w:styleId="CommentReference">
    <w:name w:val="annotation reference"/>
    <w:uiPriority w:val="99"/>
    <w:semiHidden/>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link w:val="CommentText"/>
    <w:uiPriority w:val="99"/>
    <w:rPr>
      <w:sz w:val="20"/>
      <w:szCs w:val="20"/>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link w:val="CommentSubject"/>
    <w:uiPriority w:val="99"/>
    <w:semiHidden/>
    <w:rPr>
      <w:b/>
      <w:bCs/>
      <w:sz w:val="20"/>
      <w:szCs w:val="20"/>
    </w:rPr>
  </w:style>
  <w:style w:type="table" w:customStyle="1" w:styleId="TableGridLight1">
    <w:name w:val="Table Grid Light1"/>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pPr>
      <w:autoSpaceDE w:val="0"/>
      <w:autoSpaceDN w:val="0"/>
      <w:adjustRightInd w:val="0"/>
    </w:pPr>
    <w:rPr>
      <w:rFonts w:ascii="Book Antiqua" w:eastAsiaTheme="minorHAnsi" w:hAnsi="Book Antiqua" w:cs="Book Antiqua"/>
      <w:color w:val="000000"/>
      <w:sz w:val="24"/>
      <w:szCs w:val="24"/>
    </w:rPr>
  </w:style>
  <w:style w:type="paragraph" w:styleId="TOCHeading">
    <w:name w:val="TOC Heading"/>
    <w:basedOn w:val="Heading1"/>
    <w:next w:val="Normal"/>
    <w:uiPriority w:val="39"/>
    <w:unhideWhenUsed/>
    <w:qFormat/>
    <w:pPr>
      <w:outlineLvl w:val="9"/>
    </w:pPr>
    <w:rPr>
      <w:rFonts w:asciiTheme="majorHAnsi" w:eastAsiaTheme="majorEastAsia" w:hAnsiTheme="majorHAnsi" w:cstheme="majorBidi"/>
      <w:b w:val="0"/>
      <w:bCs w:val="0"/>
      <w:color w:val="2F5496" w:themeColor="accent1" w:themeShade="BF"/>
    </w:rPr>
  </w:style>
  <w:style w:type="paragraph" w:styleId="TOC1">
    <w:name w:val="toc 1"/>
    <w:basedOn w:val="Normal"/>
    <w:next w:val="Normal"/>
    <w:autoRedefine/>
    <w:uiPriority w:val="39"/>
    <w:unhideWhenUsed/>
    <w:pPr>
      <w:spacing w:after="100"/>
    </w:pPr>
  </w:style>
  <w:style w:type="character" w:styleId="Hyperlink">
    <w:name w:val="Hyperlink"/>
    <w:basedOn w:val="DefaultParagraphFont"/>
    <w:uiPriority w:val="99"/>
    <w:unhideWhenUsed/>
    <w:rPr>
      <w:color w:val="0563C1" w:themeColor="hyperlink"/>
      <w:u w:val="single"/>
    </w:rPr>
  </w:style>
  <w:style w:type="character" w:customStyle="1" w:styleId="Mentionnonrsolue1">
    <w:name w:val="Mention non résolue1"/>
    <w:basedOn w:val="DefaultParagraphFont"/>
    <w:uiPriority w:val="99"/>
    <w:unhideWhenUsed/>
    <w:rPr>
      <w:color w:val="605E5C"/>
      <w:shd w:val="clear" w:color="auto" w:fill="E1DFDD"/>
    </w:rPr>
  </w:style>
  <w:style w:type="character" w:styleId="FollowedHyperlink">
    <w:name w:val="FollowedHyperlink"/>
    <w:basedOn w:val="DefaultParagraphFont"/>
    <w:uiPriority w:val="99"/>
    <w:semiHidden/>
    <w:unhideWhenUsed/>
    <w:rPr>
      <w:color w:val="954F72" w:themeColor="followedHyperlink"/>
      <w:u w:val="single"/>
    </w:rPr>
  </w:style>
  <w:style w:type="paragraph" w:styleId="TOC2">
    <w:name w:val="toc 2"/>
    <w:basedOn w:val="Normal"/>
    <w:next w:val="Normal"/>
    <w:autoRedefine/>
    <w:uiPriority w:val="39"/>
    <w:unhideWhenUsed/>
    <w:pPr>
      <w:spacing w:after="100"/>
      <w:ind w:left="240"/>
    </w:pPr>
  </w:style>
  <w:style w:type="character" w:customStyle="1" w:styleId="Mention1">
    <w:name w:val="Mention1"/>
    <w:basedOn w:val="DefaultParagraphFont"/>
    <w:uiPriority w:val="99"/>
    <w:unhideWhenUsed/>
    <w:rPr>
      <w:color w:val="2B579A"/>
      <w:shd w:val="clear" w:color="auto" w:fill="E1DFDD"/>
    </w:rPr>
  </w:style>
  <w:style w:type="paragraph" w:styleId="TOC3">
    <w:name w:val="toc 3"/>
    <w:basedOn w:val="Normal"/>
    <w:next w:val="Normal"/>
    <w:autoRedefine/>
    <w:uiPriority w:val="39"/>
    <w:unhideWhenUsed/>
    <w:pPr>
      <w:spacing w:after="100"/>
      <w:ind w:left="480"/>
    </w:pPr>
  </w:style>
  <w:style w:type="character" w:customStyle="1" w:styleId="cf01">
    <w:name w:val="cf01"/>
    <w:basedOn w:val="DefaultParagraphFont"/>
    <w:rPr>
      <w:rFonts w:ascii="Segoe UI" w:hAnsi="Segoe UI" w:cs="Segoe UI" w:hint="default"/>
      <w:sz w:val="18"/>
      <w:szCs w:val="18"/>
    </w:rPr>
  </w:style>
  <w:style w:type="paragraph" w:customStyle="1" w:styleId="paragraph">
    <w:name w:val="paragraph"/>
    <w:basedOn w:val="Normal"/>
    <w:pPr>
      <w:spacing w:before="100" w:beforeAutospacing="1" w:after="100" w:afterAutospacing="1" w:line="240" w:lineRule="auto"/>
    </w:pPr>
    <w:rPr>
      <w:rFonts w:ascii="Times New Roman" w:eastAsia="Times New Roman" w:hAnsi="Times New Roman"/>
    </w:rPr>
  </w:style>
  <w:style w:type="character" w:customStyle="1" w:styleId="normaltextrun">
    <w:name w:val="normaltextrun"/>
    <w:basedOn w:val="DefaultParagraphFont"/>
  </w:style>
  <w:style w:type="character" w:customStyle="1" w:styleId="eop">
    <w:name w:val="eop"/>
    <w:basedOn w:val="DefaultParagraphFont"/>
  </w:style>
  <w:style w:type="paragraph" w:styleId="Revision">
    <w:name w:val="Revision"/>
    <w:hidden/>
    <w:uiPriority w:val="99"/>
    <w:semiHidden/>
    <w:rPr>
      <w:rFonts w:ascii="Gill Sans MT" w:hAnsi="Gill Sans MT"/>
      <w:sz w:val="24"/>
      <w:szCs w:val="24"/>
    </w:rPr>
  </w:style>
  <w:style w:type="character" w:customStyle="1" w:styleId="Bodytext4">
    <w:name w:val="Body text (4)_"/>
    <w:basedOn w:val="DefaultParagraphFont"/>
    <w:link w:val="Bodytext40"/>
    <w:rPr>
      <w:rFonts w:ascii="Arial" w:eastAsia="Arial" w:hAnsi="Arial" w:cs="Arial"/>
      <w:sz w:val="17"/>
      <w:szCs w:val="17"/>
      <w:shd w:val="clear" w:color="auto" w:fill="FFFFFF"/>
    </w:rPr>
  </w:style>
  <w:style w:type="paragraph" w:customStyle="1" w:styleId="Bodytext40">
    <w:name w:val="Body text (4)"/>
    <w:basedOn w:val="Normal"/>
    <w:link w:val="Bodytext4"/>
    <w:pPr>
      <w:widowControl w:val="0"/>
      <w:shd w:val="clear" w:color="auto" w:fill="FFFFFF"/>
      <w:spacing w:line="228" w:lineRule="auto"/>
      <w:ind w:left="680" w:hanging="200"/>
    </w:pPr>
    <w:rPr>
      <w:rFonts w:ascii="Arial" w:eastAsia="Arial" w:hAnsi="Arial" w:cs="Arial"/>
      <w:sz w:val="17"/>
      <w:szCs w:val="17"/>
    </w:rPr>
  </w:style>
  <w:style w:type="character" w:customStyle="1" w:styleId="BodyTextChar">
    <w:name w:val="Body Text Char"/>
    <w:basedOn w:val="DefaultParagraphFont"/>
    <w:link w:val="BodyText"/>
    <w:rPr>
      <w:rFonts w:ascii="Arial" w:eastAsia="Arial" w:hAnsi="Arial" w:cs="Arial"/>
      <w:sz w:val="19"/>
      <w:szCs w:val="19"/>
      <w:shd w:val="clear" w:color="auto" w:fill="FFFFFF"/>
    </w:rPr>
  </w:style>
  <w:style w:type="paragraph" w:styleId="BodyText">
    <w:name w:val="Body Text"/>
    <w:basedOn w:val="Normal"/>
    <w:link w:val="BodyTextChar"/>
    <w:pPr>
      <w:widowControl w:val="0"/>
      <w:shd w:val="clear" w:color="auto" w:fill="FFFFFF"/>
      <w:spacing w:line="240" w:lineRule="auto"/>
    </w:pPr>
    <w:rPr>
      <w:rFonts w:ascii="Arial" w:eastAsia="Arial" w:hAnsi="Arial" w:cs="Arial"/>
      <w:sz w:val="19"/>
      <w:szCs w:val="19"/>
    </w:rPr>
  </w:style>
  <w:style w:type="character" w:customStyle="1" w:styleId="BodyTextChar1">
    <w:name w:val="Body Text Char1"/>
    <w:basedOn w:val="DefaultParagraphFont"/>
    <w:uiPriority w:val="99"/>
    <w:semiHidden/>
    <w:rPr>
      <w:rFonts w:ascii="Gill Sans MT" w:hAnsi="Gill Sans MT"/>
      <w:sz w:val="24"/>
      <w:szCs w:val="24"/>
    </w:rPr>
  </w:style>
  <w:style w:type="character" w:customStyle="1" w:styleId="Bodytext3">
    <w:name w:val="Body text (3)_"/>
    <w:basedOn w:val="DefaultParagraphFont"/>
    <w:link w:val="Bodytext30"/>
    <w:rPr>
      <w:rFonts w:ascii="Arial" w:eastAsia="Arial" w:hAnsi="Arial" w:cs="Arial"/>
      <w:sz w:val="19"/>
      <w:szCs w:val="19"/>
      <w:shd w:val="clear" w:color="auto" w:fill="FFFFFF"/>
    </w:rPr>
  </w:style>
  <w:style w:type="paragraph" w:customStyle="1" w:styleId="Bodytext30">
    <w:name w:val="Body text (3)"/>
    <w:basedOn w:val="Normal"/>
    <w:link w:val="Bodytext3"/>
    <w:pPr>
      <w:widowControl w:val="0"/>
      <w:shd w:val="clear" w:color="auto" w:fill="FFFFFF"/>
      <w:spacing w:line="223" w:lineRule="auto"/>
    </w:pPr>
    <w:rPr>
      <w:rFonts w:ascii="Arial" w:eastAsia="Arial" w:hAnsi="Arial" w:cs="Arial"/>
      <w:sz w:val="19"/>
      <w:szCs w:val="19"/>
    </w:rPr>
  </w:style>
  <w:style w:type="character" w:customStyle="1" w:styleId="Bodytext2">
    <w:name w:val="Body text (2)_"/>
    <w:basedOn w:val="DefaultParagraphFont"/>
    <w:link w:val="Bodytext20"/>
    <w:rPr>
      <w:rFonts w:ascii="Arial" w:eastAsia="Arial" w:hAnsi="Arial" w:cs="Arial"/>
      <w:sz w:val="12"/>
      <w:szCs w:val="12"/>
      <w:shd w:val="clear" w:color="auto" w:fill="FFFFFF"/>
    </w:rPr>
  </w:style>
  <w:style w:type="paragraph" w:customStyle="1" w:styleId="Bodytext20">
    <w:name w:val="Body text (2)"/>
    <w:basedOn w:val="Normal"/>
    <w:link w:val="Bodytext2"/>
    <w:qFormat/>
    <w:pPr>
      <w:widowControl w:val="0"/>
      <w:shd w:val="clear" w:color="auto" w:fill="FFFFFF"/>
      <w:spacing w:line="276" w:lineRule="auto"/>
    </w:pPr>
    <w:rPr>
      <w:rFonts w:ascii="Arial" w:eastAsia="Arial" w:hAnsi="Arial" w:cs="Arial"/>
      <w:sz w:val="12"/>
      <w:szCs w:val="12"/>
    </w:rPr>
  </w:style>
  <w:style w:type="paragraph" w:styleId="BalloonText">
    <w:name w:val="Balloon Text"/>
    <w:basedOn w:val="Normal"/>
    <w:link w:val="BalloonTextChar"/>
    <w:uiPriority w:val="99"/>
    <w:semiHidden/>
    <w:unhideWhenUse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styleId="UnresolvedMention">
    <w:name w:val="Unresolved Mention"/>
    <w:basedOn w:val="DefaultParagraphFont"/>
    <w:uiPriority w:val="99"/>
    <w:semiHidden/>
    <w:unhideWhenUsed/>
    <w:rsid w:val="00E523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png"/><Relationship Id="rId63" Type="http://schemas.openxmlformats.org/officeDocument/2006/relationships/image" Target="media/image50.jpeg"/><Relationship Id="rId159" Type="http://schemas.openxmlformats.org/officeDocument/2006/relationships/image" Target="media/image142.svg"/><Relationship Id="rId170" Type="http://schemas.openxmlformats.org/officeDocument/2006/relationships/image" Target="media/image150.jpeg"/><Relationship Id="rId226" Type="http://schemas.openxmlformats.org/officeDocument/2006/relationships/image" Target="media/image186.png"/><Relationship Id="rId268" Type="http://schemas.openxmlformats.org/officeDocument/2006/relationships/image" Target="media/image228.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3.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3.jpeg"/><Relationship Id="rId181" Type="http://schemas.openxmlformats.org/officeDocument/2006/relationships/hyperlink" Target="http://www.stoptb.org/wg/gli/assets/documents/Xpert-QA-guide-2019.pdf" TargetMode="External"/><Relationship Id="rId237" Type="http://schemas.openxmlformats.org/officeDocument/2006/relationships/image" Target="media/image197.png"/><Relationship Id="rId258" Type="http://schemas.openxmlformats.org/officeDocument/2006/relationships/image" Target="media/image218.png"/><Relationship Id="rId279" Type="http://schemas.openxmlformats.org/officeDocument/2006/relationships/image" Target="media/image238.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3.svg"/><Relationship Id="rId139" Type="http://schemas.openxmlformats.org/officeDocument/2006/relationships/image" Target="media/image124.png"/><Relationship Id="rId85" Type="http://schemas.openxmlformats.org/officeDocument/2006/relationships/image" Target="media/image72.jpeg"/><Relationship Id="rId150" Type="http://schemas.openxmlformats.org/officeDocument/2006/relationships/image" Target="media/image133.png"/><Relationship Id="rId171" Type="http://schemas.openxmlformats.org/officeDocument/2006/relationships/image" Target="media/image151.png"/><Relationship Id="rId192" Type="http://schemas.openxmlformats.org/officeDocument/2006/relationships/image" Target="media/image166.png"/><Relationship Id="rId206" Type="http://schemas.openxmlformats.org/officeDocument/2006/relationships/image" Target="media/image180.png"/><Relationship Id="rId227" Type="http://schemas.openxmlformats.org/officeDocument/2006/relationships/image" Target="media/image187.png"/><Relationship Id="rId248" Type="http://schemas.openxmlformats.org/officeDocument/2006/relationships/image" Target="media/image208.png"/><Relationship Id="rId269" Type="http://schemas.openxmlformats.org/officeDocument/2006/relationships/image" Target="media/image229.png"/><Relationship Id="rId12" Type="http://schemas.openxmlformats.org/officeDocument/2006/relationships/hyperlink" Target="http://www.stoptb.org/assets/documents/resources/publications/sd/Truenat_Implementation_Guide.pdf" TargetMode="External"/><Relationship Id="rId33" Type="http://schemas.openxmlformats.org/officeDocument/2006/relationships/image" Target="media/image20.svg"/><Relationship Id="rId108" Type="http://schemas.openxmlformats.org/officeDocument/2006/relationships/image" Target="media/image94.png"/><Relationship Id="rId129" Type="http://schemas.openxmlformats.org/officeDocument/2006/relationships/image" Target="media/image114.png"/><Relationship Id="rId280" Type="http://schemas.openxmlformats.org/officeDocument/2006/relationships/image" Target="media/image239.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4.jpeg"/><Relationship Id="rId182" Type="http://schemas.openxmlformats.org/officeDocument/2006/relationships/hyperlink" Target="http://www.stoptb.org/wg/gli/assets/documents/Xpert-QA-guide-2019.pdf" TargetMode="External"/><Relationship Id="rId6" Type="http://schemas.openxmlformats.org/officeDocument/2006/relationships/numbering" Target="numbering.xml"/><Relationship Id="rId238" Type="http://schemas.openxmlformats.org/officeDocument/2006/relationships/image" Target="media/image198.png"/><Relationship Id="rId259" Type="http://schemas.openxmlformats.org/officeDocument/2006/relationships/image" Target="media/image219.png"/><Relationship Id="rId23" Type="http://schemas.openxmlformats.org/officeDocument/2006/relationships/image" Target="media/image10.png"/><Relationship Id="rId119" Type="http://schemas.openxmlformats.org/officeDocument/2006/relationships/image" Target="media/image104.png"/><Relationship Id="rId270" Type="http://schemas.openxmlformats.org/officeDocument/2006/relationships/image" Target="media/image230.png"/><Relationship Id="rId44" Type="http://schemas.openxmlformats.org/officeDocument/2006/relationships/image" Target="media/image31.png"/><Relationship Id="rId65" Type="http://schemas.openxmlformats.org/officeDocument/2006/relationships/image" Target="media/image52.svg"/><Relationship Id="rId86" Type="http://schemas.openxmlformats.org/officeDocument/2006/relationships/image" Target="media/image73.png"/><Relationship Id="rId130" Type="http://schemas.openxmlformats.org/officeDocument/2006/relationships/image" Target="media/image115.png"/><Relationship Id="rId151" Type="http://schemas.openxmlformats.org/officeDocument/2006/relationships/image" Target="media/image134.png"/><Relationship Id="rId172" Type="http://schemas.openxmlformats.org/officeDocument/2006/relationships/image" Target="media/image152.jpeg"/><Relationship Id="rId193" Type="http://schemas.openxmlformats.org/officeDocument/2006/relationships/image" Target="media/image167.png"/><Relationship Id="rId207" Type="http://schemas.openxmlformats.org/officeDocument/2006/relationships/image" Target="media/image181.png"/><Relationship Id="rId228" Type="http://schemas.openxmlformats.org/officeDocument/2006/relationships/image" Target="media/image188.png"/><Relationship Id="rId249" Type="http://schemas.openxmlformats.org/officeDocument/2006/relationships/image" Target="media/image209.png"/><Relationship Id="rId13" Type="http://schemas.openxmlformats.org/officeDocument/2006/relationships/hyperlink" Target="https://support.microsoft.com/en-us/office/apply-a-template-to-an-existing-presentation-43f7fc75-db26-433b-8248-9fcd0093006b" TargetMode="External"/><Relationship Id="rId109" Type="http://schemas.openxmlformats.org/officeDocument/2006/relationships/image" Target="media/image95.png"/><Relationship Id="rId260" Type="http://schemas.openxmlformats.org/officeDocument/2006/relationships/image" Target="media/image220.png"/><Relationship Id="rId281" Type="http://schemas.openxmlformats.org/officeDocument/2006/relationships/image" Target="media/image240.jpe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5.png"/><Relationship Id="rId141" Type="http://schemas.openxmlformats.org/officeDocument/2006/relationships/image" Target="media/image126.png"/><Relationship Id="rId7" Type="http://schemas.openxmlformats.org/officeDocument/2006/relationships/styles" Target="styles.xml"/><Relationship Id="rId162" Type="http://schemas.openxmlformats.org/officeDocument/2006/relationships/hyperlink" Target="http://stoptb.org/assets/documents/gdf/drugsupply/GDFDiagnosticsCatalog.pdf" TargetMode="External"/><Relationship Id="rId183" Type="http://schemas.openxmlformats.org/officeDocument/2006/relationships/hyperlink" Target="http://www.stoptb.org/wg/gli/assets/documents/Xpert-QA-guide-2019.pdf" TargetMode="External"/><Relationship Id="rId239" Type="http://schemas.openxmlformats.org/officeDocument/2006/relationships/image" Target="media/image199.png"/><Relationship Id="rId250" Type="http://schemas.openxmlformats.org/officeDocument/2006/relationships/image" Target="media/image210.png"/><Relationship Id="rId271" Type="http://schemas.openxmlformats.org/officeDocument/2006/relationships/image" Target="media/image231.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hyperlink" Target="https://www.youtube.com/watch?v=ydR2I5S2v3c" TargetMode="External"/><Relationship Id="rId131" Type="http://schemas.openxmlformats.org/officeDocument/2006/relationships/image" Target="media/image116.png"/><Relationship Id="rId152" Type="http://schemas.openxmlformats.org/officeDocument/2006/relationships/image" Target="media/image135.png"/><Relationship Id="rId173" Type="http://schemas.openxmlformats.org/officeDocument/2006/relationships/image" Target="media/image153.jpeg"/><Relationship Id="rId194" Type="http://schemas.openxmlformats.org/officeDocument/2006/relationships/image" Target="media/image168.jpeg"/><Relationship Id="rId208" Type="http://schemas.openxmlformats.org/officeDocument/2006/relationships/image" Target="media/image182.png"/><Relationship Id="rId229" Type="http://schemas.openxmlformats.org/officeDocument/2006/relationships/image" Target="media/image189.png"/><Relationship Id="rId240" Type="http://schemas.openxmlformats.org/officeDocument/2006/relationships/image" Target="media/image200.png"/><Relationship Id="rId261" Type="http://schemas.openxmlformats.org/officeDocument/2006/relationships/image" Target="media/image221.png"/><Relationship Id="rId14" Type="http://schemas.openxmlformats.org/officeDocument/2006/relationships/image" Target="media/image1.png"/><Relationship Id="rId35" Type="http://schemas.openxmlformats.org/officeDocument/2006/relationships/image" Target="media/image22.sv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41.jpeg"/><Relationship Id="rId8" Type="http://schemas.openxmlformats.org/officeDocument/2006/relationships/settings" Target="settings.xml"/><Relationship Id="rId98" Type="http://schemas.openxmlformats.org/officeDocument/2006/relationships/image" Target="media/image85.png"/><Relationship Id="rId121" Type="http://schemas.openxmlformats.org/officeDocument/2006/relationships/image" Target="media/image106.png"/><Relationship Id="rId142" Type="http://schemas.openxmlformats.org/officeDocument/2006/relationships/hyperlink" Target="http://www.stoptb.org/assets/documents/resources/publications/sd/Truenat_Implementation_Guide.pdf" TargetMode="External"/><Relationship Id="rId163" Type="http://schemas.openxmlformats.org/officeDocument/2006/relationships/hyperlink" Target="http://stoptb.org/assets/documents/gdf/drugsupply/GDFDiagnosticsCatalog.pdf" TargetMode="External"/><Relationship Id="rId184" Type="http://schemas.openxmlformats.org/officeDocument/2006/relationships/image" Target="media/image158.jpeg"/><Relationship Id="rId230" Type="http://schemas.openxmlformats.org/officeDocument/2006/relationships/image" Target="media/image190.png"/><Relationship Id="rId251" Type="http://schemas.openxmlformats.org/officeDocument/2006/relationships/image" Target="media/image211.png"/><Relationship Id="rId25" Type="http://schemas.openxmlformats.org/officeDocument/2006/relationships/image" Target="media/image12.sv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32.png"/><Relationship Id="rId88" Type="http://schemas.openxmlformats.org/officeDocument/2006/relationships/image" Target="media/image75.jpe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6.png"/><Relationship Id="rId174" Type="http://schemas.openxmlformats.org/officeDocument/2006/relationships/image" Target="media/image154.jpeg"/><Relationship Id="rId195" Type="http://schemas.openxmlformats.org/officeDocument/2006/relationships/image" Target="media/image169.png"/><Relationship Id="rId209" Type="http://schemas.openxmlformats.org/officeDocument/2006/relationships/image" Target="media/image183.png"/><Relationship Id="rId241" Type="http://schemas.openxmlformats.org/officeDocument/2006/relationships/image" Target="media/image201.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22.png"/><Relationship Id="rId283" Type="http://schemas.openxmlformats.org/officeDocument/2006/relationships/footer" Target="footer1.xml"/><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png"/><Relationship Id="rId143" Type="http://schemas.openxmlformats.org/officeDocument/2006/relationships/hyperlink" Target="http://www.stoptb.org/assets/documents/resources/publications/sd/Truenat_Implementation_Guide.pdf" TargetMode="External"/><Relationship Id="rId164" Type="http://schemas.openxmlformats.org/officeDocument/2006/relationships/image" Target="media/image145.jpeg"/><Relationship Id="rId185" Type="http://schemas.openxmlformats.org/officeDocument/2006/relationships/image" Target="media/image159.jpeg"/><Relationship Id="rId9" Type="http://schemas.openxmlformats.org/officeDocument/2006/relationships/webSettings" Target="webSettings.xml"/><Relationship Id="rId210" Type="http://schemas.openxmlformats.org/officeDocument/2006/relationships/image" Target="media/image184.png"/><Relationship Id="rId26" Type="http://schemas.openxmlformats.org/officeDocument/2006/relationships/image" Target="media/image13.png"/><Relationship Id="rId231" Type="http://schemas.openxmlformats.org/officeDocument/2006/relationships/image" Target="media/image191.png"/><Relationship Id="rId252" Type="http://schemas.openxmlformats.org/officeDocument/2006/relationships/image" Target="media/image212.png"/><Relationship Id="rId273" Type="http://schemas.openxmlformats.org/officeDocument/2006/relationships/image" Target="media/image233.jpe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7.png"/><Relationship Id="rId175" Type="http://schemas.openxmlformats.org/officeDocument/2006/relationships/image" Target="media/image155.jpe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3.png"/><Relationship Id="rId242" Type="http://schemas.openxmlformats.org/officeDocument/2006/relationships/image" Target="media/image202.png"/><Relationship Id="rId263" Type="http://schemas.openxmlformats.org/officeDocument/2006/relationships/image" Target="media/image223.png"/><Relationship Id="rId284" Type="http://schemas.openxmlformats.org/officeDocument/2006/relationships/footer" Target="footer2.xml"/><Relationship Id="rId37" Type="http://schemas.openxmlformats.org/officeDocument/2006/relationships/image" Target="media/image24.sv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8.png"/><Relationship Id="rId144" Type="http://schemas.openxmlformats.org/officeDocument/2006/relationships/image" Target="media/image127.png"/><Relationship Id="rId90" Type="http://schemas.openxmlformats.org/officeDocument/2006/relationships/image" Target="media/image77.jpeg"/><Relationship Id="rId165" Type="http://schemas.openxmlformats.org/officeDocument/2006/relationships/hyperlink" Target="http://stoptb.org/assets/documents/gdf/drugsupply/GDFDiagnosticsCatalog.pdf" TargetMode="External"/><Relationship Id="rId186" Type="http://schemas.openxmlformats.org/officeDocument/2006/relationships/image" Target="media/image160.jpeg"/><Relationship Id="rId211" Type="http://schemas.openxmlformats.org/officeDocument/2006/relationships/image" Target="media/image185.png"/><Relationship Id="rId232" Type="http://schemas.openxmlformats.org/officeDocument/2006/relationships/image" Target="media/image192.png"/><Relationship Id="rId253" Type="http://schemas.openxmlformats.org/officeDocument/2006/relationships/image" Target="media/image213.png"/><Relationship Id="rId274" Type="http://schemas.openxmlformats.org/officeDocument/2006/relationships/image" Target="media/image234.jpeg"/><Relationship Id="rId27" Type="http://schemas.openxmlformats.org/officeDocument/2006/relationships/image" Target="media/image14.svg"/><Relationship Id="rId48" Type="http://schemas.openxmlformats.org/officeDocument/2006/relationships/image" Target="media/image35.sv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7.svg"/><Relationship Id="rId155" Type="http://schemas.openxmlformats.org/officeDocument/2006/relationships/image" Target="media/image138.png"/><Relationship Id="rId176" Type="http://schemas.openxmlformats.org/officeDocument/2006/relationships/image" Target="media/image156.jpeg"/><Relationship Id="rId197" Type="http://schemas.openxmlformats.org/officeDocument/2006/relationships/image" Target="media/image171.jpeg"/><Relationship Id="rId201" Type="http://schemas.openxmlformats.org/officeDocument/2006/relationships/image" Target="media/image175.jpeg"/><Relationship Id="rId243" Type="http://schemas.openxmlformats.org/officeDocument/2006/relationships/image" Target="media/image203.png"/><Relationship Id="rId264" Type="http://schemas.openxmlformats.org/officeDocument/2006/relationships/image" Target="media/image224.png"/><Relationship Id="rId285" Type="http://schemas.openxmlformats.org/officeDocument/2006/relationships/fontTable" Target="fontTable.xm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09.sv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8.png"/><Relationship Id="rId166" Type="http://schemas.openxmlformats.org/officeDocument/2006/relationships/image" Target="media/image146.pn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hyperlink" Target="http://www.stoptb.org/assets/documents/resources/publications/sd/Truenat_Implementation_Guide.pdf" TargetMode="External"/><Relationship Id="rId233" Type="http://schemas.openxmlformats.org/officeDocument/2006/relationships/image" Target="media/image193.png"/><Relationship Id="rId254" Type="http://schemas.openxmlformats.org/officeDocument/2006/relationships/image" Target="media/image214.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9.png"/><Relationship Id="rId275" Type="http://schemas.openxmlformats.org/officeDocument/2006/relationships/hyperlink" Target="http://stoptb.org/wg/gli/assets/documents/GLI_Guide_specimens_web_ready.pdf" TargetMode="External"/><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image" Target="media/image120.png"/><Relationship Id="rId156" Type="http://schemas.openxmlformats.org/officeDocument/2006/relationships/image" Target="media/image139.jpeg"/><Relationship Id="rId177" Type="http://schemas.openxmlformats.org/officeDocument/2006/relationships/image" Target="media/image157.png"/><Relationship Id="rId198" Type="http://schemas.openxmlformats.org/officeDocument/2006/relationships/image" Target="media/image172.png"/><Relationship Id="rId202" Type="http://schemas.openxmlformats.org/officeDocument/2006/relationships/image" Target="media/image176.jpeg"/><Relationship Id="rId244" Type="http://schemas.openxmlformats.org/officeDocument/2006/relationships/image" Target="media/image204.png"/><Relationship Id="rId18" Type="http://schemas.openxmlformats.org/officeDocument/2006/relationships/image" Target="media/image5.png"/><Relationship Id="rId39" Type="http://schemas.openxmlformats.org/officeDocument/2006/relationships/image" Target="media/image26.svg"/><Relationship Id="rId265" Type="http://schemas.openxmlformats.org/officeDocument/2006/relationships/image" Target="media/image225.png"/><Relationship Id="rId286" Type="http://schemas.openxmlformats.org/officeDocument/2006/relationships/theme" Target="theme/theme1.xml"/><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0.png"/><Relationship Id="rId146" Type="http://schemas.openxmlformats.org/officeDocument/2006/relationships/image" Target="media/image129.png"/><Relationship Id="rId167" Type="http://schemas.openxmlformats.org/officeDocument/2006/relationships/image" Target="media/image147.jpeg"/><Relationship Id="rId188" Type="http://schemas.openxmlformats.org/officeDocument/2006/relationships/image" Target="media/image162.png"/><Relationship Id="rId71" Type="http://schemas.openxmlformats.org/officeDocument/2006/relationships/image" Target="media/image58.svg"/><Relationship Id="rId92" Type="http://schemas.openxmlformats.org/officeDocument/2006/relationships/image" Target="media/image79.png"/><Relationship Id="rId234" Type="http://schemas.openxmlformats.org/officeDocument/2006/relationships/image" Target="media/image194.png"/><Relationship Id="rId2" Type="http://schemas.openxmlformats.org/officeDocument/2006/relationships/customXml" Target="../customXml/item2.xml"/><Relationship Id="rId29" Type="http://schemas.openxmlformats.org/officeDocument/2006/relationships/image" Target="media/image16.svg"/><Relationship Id="rId255" Type="http://schemas.openxmlformats.org/officeDocument/2006/relationships/image" Target="media/image215.png"/><Relationship Id="rId276" Type="http://schemas.openxmlformats.org/officeDocument/2006/relationships/image" Target="media/image235.jpeg"/><Relationship Id="rId40" Type="http://schemas.openxmlformats.org/officeDocument/2006/relationships/image" Target="media/image27.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0.jpeg"/><Relationship Id="rId178" Type="http://schemas.openxmlformats.org/officeDocument/2006/relationships/hyperlink" Target="http://www.stoptb.org/wg/gli/assets/documents/Xpert-QA-guide-2019.pdf" TargetMode="External"/><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73.jpeg"/><Relationship Id="rId203" Type="http://schemas.openxmlformats.org/officeDocument/2006/relationships/image" Target="media/image177.png"/><Relationship Id="rId19" Type="http://schemas.openxmlformats.org/officeDocument/2006/relationships/image" Target="media/image6.png"/><Relationship Id="rId245" Type="http://schemas.openxmlformats.org/officeDocument/2006/relationships/image" Target="media/image205.png"/><Relationship Id="rId266" Type="http://schemas.openxmlformats.org/officeDocument/2006/relationships/image" Target="media/image226.png"/><Relationship Id="rId30" Type="http://schemas.openxmlformats.org/officeDocument/2006/relationships/image" Target="media/image17.png"/><Relationship Id="rId105" Type="http://schemas.openxmlformats.org/officeDocument/2006/relationships/hyperlink" Target="https://www.youtube.com/watch?v=ydR2I5S2v3c" TargetMode="External"/><Relationship Id="rId126" Type="http://schemas.openxmlformats.org/officeDocument/2006/relationships/image" Target="media/image111.png"/><Relationship Id="rId147" Type="http://schemas.openxmlformats.org/officeDocument/2006/relationships/image" Target="media/image130.png"/><Relationship Id="rId168" Type="http://schemas.openxmlformats.org/officeDocument/2006/relationships/image" Target="media/image148.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63.svg"/><Relationship Id="rId3" Type="http://schemas.openxmlformats.org/officeDocument/2006/relationships/customXml" Target="../customXml/item3.xml"/><Relationship Id="rId235" Type="http://schemas.openxmlformats.org/officeDocument/2006/relationships/image" Target="media/image195.png"/><Relationship Id="rId256" Type="http://schemas.openxmlformats.org/officeDocument/2006/relationships/image" Target="media/image216.png"/><Relationship Id="rId277" Type="http://schemas.openxmlformats.org/officeDocument/2006/relationships/image" Target="media/image236.jpe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1.png"/><Relationship Id="rId20" Type="http://schemas.openxmlformats.org/officeDocument/2006/relationships/image" Target="media/image7.png"/><Relationship Id="rId41" Type="http://schemas.openxmlformats.org/officeDocument/2006/relationships/image" Target="media/image28.sv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hyperlink" Target="http://www.stoptb.org/wg/gli/assets/documents/Xpert-QA-guide-2019.pdf" TargetMode="External"/><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hyperlink" Target="http://www.stoptb.org/assets/documents/resources/publications/sd/Truenat_Implementation_Guide.pdf" TargetMode="External"/><Relationship Id="rId246" Type="http://schemas.openxmlformats.org/officeDocument/2006/relationships/image" Target="media/image206.png"/><Relationship Id="rId267" Type="http://schemas.openxmlformats.org/officeDocument/2006/relationships/image" Target="media/image227.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footnotes" Target="footnotes.xml"/><Relationship Id="rId31" Type="http://schemas.openxmlformats.org/officeDocument/2006/relationships/image" Target="media/image18.svg"/><Relationship Id="rId52" Type="http://schemas.openxmlformats.org/officeDocument/2006/relationships/image" Target="media/image39.sv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1.png"/><Relationship Id="rId169" Type="http://schemas.openxmlformats.org/officeDocument/2006/relationships/image" Target="media/image149.svg"/><Relationship Id="rId4" Type="http://schemas.openxmlformats.org/officeDocument/2006/relationships/customXml" Target="../customXml/item4.xml"/><Relationship Id="rId180" Type="http://schemas.openxmlformats.org/officeDocument/2006/relationships/hyperlink" Target="http://www.stoptb.org/wg/gli/assets/documents/Xpert-QA-guide-2019.pdf" TargetMode="External"/><Relationship Id="rId236" Type="http://schemas.openxmlformats.org/officeDocument/2006/relationships/image" Target="media/image196.png"/><Relationship Id="rId257" Type="http://schemas.openxmlformats.org/officeDocument/2006/relationships/image" Target="media/image217.png"/><Relationship Id="rId278" Type="http://schemas.openxmlformats.org/officeDocument/2006/relationships/image" Target="media/image237.jpe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3.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07.png"/><Relationship Id="rId107" Type="http://schemas.openxmlformats.org/officeDocument/2006/relationships/image" Target="media/image93.png"/><Relationship Id="rId11" Type="http://schemas.openxmlformats.org/officeDocument/2006/relationships/endnotes" Target="endnotes.xml"/><Relationship Id="rId53" Type="http://schemas.openxmlformats.org/officeDocument/2006/relationships/image" Target="media/image40.png"/><Relationship Id="rId149"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0B90C8D5F072044B7ED2EA054332753" ma:contentTypeVersion="16" ma:contentTypeDescription="Create a new document." ma:contentTypeScope="" ma:versionID="da1a1603953f6a199285b3f6f448e0b8">
  <xsd:schema xmlns:xsd="http://www.w3.org/2001/XMLSchema" xmlns:xs="http://www.w3.org/2001/XMLSchema" xmlns:p="http://schemas.microsoft.com/office/2006/metadata/properties" xmlns:ns1="http://schemas.microsoft.com/sharepoint/v3" xmlns:ns2="5447e546-c275-49b0-8404-9ddfedc96b6a" xmlns:ns3="b21a4b8d-99c1-4811-a562-fa22645d48eb" targetNamespace="http://schemas.microsoft.com/office/2006/metadata/properties" ma:root="true" ma:fieldsID="24be50e2574908b0350c897574768e6a" ns1:_="" ns2:_="" ns3:_="">
    <xsd:import namespace="http://schemas.microsoft.com/sharepoint/v3"/>
    <xsd:import namespace="5447e546-c275-49b0-8404-9ddfedc96b6a"/>
    <xsd:import namespace="b21a4b8d-99c1-4811-a562-fa22645d48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Notes0"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47e546-c275-49b0-8404-9ddfedc96b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s0" ma:index="14" nillable="true" ma:displayName="Notes" ma:description="IDDS EMMP approved by USAID" ma:format="Dropdown" ma:internalName="Notes0">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1a4b8d-99c1-4811-a562-fa22645d48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Notes0 xmlns="5447e546-c275-49b0-8404-9ddfedc96b6a"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584C6C-B4F4-4E34-94AA-F25DD5A2E363}">
  <ds:schemaRefs>
    <ds:schemaRef ds:uri="http://schemas.openxmlformats.org/officeDocument/2006/bibliography"/>
  </ds:schemaRefs>
</ds:datastoreItem>
</file>

<file path=customXml/itemProps3.xml><?xml version="1.0" encoding="utf-8"?>
<ds:datastoreItem xmlns:ds="http://schemas.openxmlformats.org/officeDocument/2006/customXml" ds:itemID="{20CEEDB8-3756-4F02-9A1D-201420C292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447e546-c275-49b0-8404-9ddfedc96b6a"/>
    <ds:schemaRef ds:uri="b21a4b8d-99c1-4811-a562-fa22645d48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7B9081B-C4BD-41F1-81B0-7852FFF83C34}">
  <ds:schemaRefs>
    <ds:schemaRef ds:uri="http://schemas.microsoft.com/sharepoint/v3/contenttype/forms"/>
  </ds:schemaRefs>
</ds:datastoreItem>
</file>

<file path=customXml/itemProps5.xml><?xml version="1.0" encoding="utf-8"?>
<ds:datastoreItem xmlns:ds="http://schemas.openxmlformats.org/officeDocument/2006/customXml" ds:itemID="{F1C4C22B-97DF-47F9-AEAE-19D6E29FE456}">
  <ds:schemaRefs>
    <ds:schemaRef ds:uri="http://schemas.microsoft.com/office/2006/metadata/properties"/>
    <ds:schemaRef ds:uri="http://schemas.microsoft.com/office/infopath/2007/PartnerControls"/>
    <ds:schemaRef ds:uri="http://schemas.microsoft.com/sharepoint/v3"/>
    <ds:schemaRef ds:uri="5447e546-c275-49b0-8404-9ddfedc96b6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20923</Words>
  <Characters>119267</Characters>
  <Application>Microsoft Office Word</Application>
  <DocSecurity>0</DocSecurity>
  <Lines>993</Lines>
  <Paragraphs>279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US1049032</vt:lpstr>
      <vt:lpstr>US1049032</vt:lpstr>
    </vt:vector>
  </TitlesOfParts>
  <Company/>
  <LinksUpToDate>false</LinksUpToDate>
  <CharactersWithSpaces>139911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US1049032</dc:title>
  <dc:subject/>
  <dc:creator/>
  <cp:keywords/>
  <dc:description/>
  <cp:lastModifiedBy/>
  <cp:revision>1</cp:revision>
  <dcterms:created xsi:type="dcterms:W3CDTF">2022-02-04T20:46:00Z</dcterms:created>
  <dcterms:modified xsi:type="dcterms:W3CDTF">2022-02-08T17:48:00Z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0x010100C0B90C8D5F072044B7ED2EA054332753</vt:lpwstr>
  </property>
</Properties>
</file>