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05B3ED" w14:textId="77777777" w:rsidR="00F53CFF" w:rsidRDefault="00F53CFF" w:rsidP="00A4279D">
      <w:pPr>
        <w:ind w:left="720"/>
      </w:pPr>
      <w:r w:rsidRPr="00F53CFF">
        <w:rPr>
          <w:noProof/>
        </w:rPr>
        <mc:AlternateContent>
          <mc:Choice Requires="wps">
            <w:drawing>
              <wp:anchor distT="0" distB="0" distL="114300" distR="114300" simplePos="0" relativeHeight="251659264" behindDoc="0" locked="0" layoutInCell="1" allowOverlap="1" wp14:anchorId="72EB6F28" wp14:editId="4D143D34">
                <wp:simplePos x="0" y="0"/>
                <wp:positionH relativeFrom="column">
                  <wp:posOffset>-974090</wp:posOffset>
                </wp:positionH>
                <wp:positionV relativeFrom="margin">
                  <wp:posOffset>3803650</wp:posOffset>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2FBFB83" id="Rectangle 1" o:spid="_x0000_s1026" style="position:absolute;margin-left:-76.7pt;margin-top:299.5pt;width:207.1pt;height:98.95pt;z-index:251659264;visibility:visible;mso-wrap-style:square;mso-wrap-distance-left:9pt;mso-wrap-distance-top:0;mso-wrap-distance-right:9pt;mso-wrap-distance-bottom:0;mso-position-horizontal:absolute;mso-position-horizontal-relative:text;mso-position-vertical:absolute;mso-position-vertic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" fillcolor="#dc1f26" stroked="f" strokeweight="1pt">
                <w10:wrap type="through" anchory="margin"/>
              </v:rect>
            </w:pict>
          </mc:Fallback>
        </mc:AlternateContent>
      </w:r>
    </w:p>
    <w:p w14:paraId="7FD456C6" w14:textId="77777777" w:rsidR="00F53CFF" w:rsidRDefault="00F53CFF"/>
    <w:p w14:paraId="1011EC4F" w14:textId="2DA85497" w:rsidR="00F53CFF" w:rsidRDefault="00A558F1" w:rsidP="00F53CFF">
      <w:pPr>
        <w:spacing w:after="0"/>
      </w:pPr>
      <w:r>
        <w:rPr>
          <w:noProof/>
        </w:rPr>
        <mc:AlternateContent>
          <mc:Choice Requires="wps">
            <w:drawing>
              <wp:anchor distT="0" distB="0" distL="114300" distR="114300" simplePos="0" relativeHeight="251661312" behindDoc="0" locked="0" layoutInCell="1" allowOverlap="1" wp14:anchorId="1766D3DE" wp14:editId="20030B8C">
                <wp:simplePos x="0" y="0"/>
                <wp:positionH relativeFrom="column">
                  <wp:posOffset>1916430</wp:posOffset>
                </wp:positionH>
                <wp:positionV relativeFrom="paragraph">
                  <wp:posOffset>5105400</wp:posOffset>
                </wp:positionV>
                <wp:extent cx="42672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672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61FF05" w14:textId="77777777"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p>
                          <w:p w14:paraId="7C815155" w14:textId="77777777" w:rsidR="00F53CFF" w:rsidRPr="00F53CFF" w:rsidRDefault="00F53CFF">
                            <w:pPr>
                              <w:rPr>
                                <w:color w:val="7F7F7F" w:themeColor="text1" w:themeTint="80"/>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66D3DE" id="_x0000_t202" coordsize="21600,21600" o:spt="202" path="m0,0l0,21600,21600,21600,21600,0xe">
                <v:stroke joinstyle="miter"/>
                <v:path gradientshapeok="t" o:connecttype="rect"/>
              </v:shapetype>
              <v:shape id="Text Box 3" o:spid="_x0000_s1026" type="#_x0000_t202" style="position:absolute;margin-left:150.9pt;margin-top:402pt;width:3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" filled="f" stroked="f">
                <v:textbox>
                  <w:txbxContent>
                    <w:p w14:paraId="5A61FF05" w14:textId="77777777"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p>
                    <w:p w14:paraId="7C815155" w14:textId="77777777" w:rsidR="00F53CFF" w:rsidRPr="00F53CFF" w:rsidRDefault="00F53CFF">
                      <w:pPr>
                        <w:rPr>
                          <w:color w:val="7F7F7F" w:themeColor="text1" w:themeTint="80"/>
                          <w:sz w:val="32"/>
                          <w:szCs w:val="32"/>
                        </w:rPr>
                      </w:pP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1B7F0A6C" wp14:editId="2DC1F10F">
                <wp:simplePos x="0" y="0"/>
                <wp:positionH relativeFrom="column">
                  <wp:posOffset>1772920</wp:posOffset>
                </wp:positionH>
                <wp:positionV relativeFrom="margin">
                  <wp:posOffset>3776345</wp:posOffset>
                </wp:positionV>
                <wp:extent cx="4114800" cy="2462530"/>
                <wp:effectExtent l="0" t="0" r="0" b="1270"/>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246253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E0EAC16" w14:textId="7E9A4721" w:rsidR="00F53CFF" w:rsidRPr="00F53CFF" w:rsidRDefault="00506A31">
                            <w:pPr>
                              <w:rPr>
                                <w:rFonts w:ascii="Trebuchet MS" w:hAnsi="Trebuchet MS"/>
                                <w:b/>
                                <w:i/>
                                <w:sz w:val="56"/>
                                <w:szCs w:val="56"/>
                              </w:rPr>
                            </w:pPr>
                            <w:r>
                              <w:rPr>
                                <w:rFonts w:ascii="Trebuchet MS" w:hAnsi="Trebuchet MS"/>
                                <w:b/>
                                <w:i/>
                                <w:sz w:val="52"/>
                                <w:szCs w:val="52"/>
                              </w:rPr>
                              <w:t xml:space="preserve">PLAN AND ESTABLISH A </w:t>
                            </w:r>
                            <w:r w:rsidR="00A558F1">
                              <w:rPr>
                                <w:rFonts w:ascii="Trebuchet MS" w:hAnsi="Trebuchet MS"/>
                                <w:b/>
                                <w:i/>
                                <w:sz w:val="52"/>
                                <w:szCs w:val="52"/>
                              </w:rPr>
                              <w:t>SAMPLE REFERRAL NETWORK FOR TB DIAGNOSIS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F0A6C" id="Text Box 1" o:spid="_x0000_s1027" type="#_x0000_t202" style="position:absolute;margin-left:139.6pt;margin-top:297.35pt;width:324pt;height:193.9pt;z-index:251660288;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" filled="f" stroked="f">
                <v:textbox>
                  <w:txbxContent>
                    <w:p w14:paraId="5E0EAC16" w14:textId="7E9A4721" w:rsidR="00F53CFF" w:rsidRPr="00F53CFF" w:rsidRDefault="00506A31">
                      <w:pPr>
                        <w:rPr>
                          <w:rFonts w:ascii="Trebuchet MS" w:hAnsi="Trebuchet MS"/>
                          <w:b/>
                          <w:i/>
                          <w:sz w:val="56"/>
                          <w:szCs w:val="56"/>
                        </w:rPr>
                      </w:pPr>
                      <w:r>
                        <w:rPr>
                          <w:rFonts w:ascii="Trebuchet MS" w:hAnsi="Trebuchet MS"/>
                          <w:b/>
                          <w:i/>
                          <w:sz w:val="52"/>
                          <w:szCs w:val="52"/>
                        </w:rPr>
                        <w:t xml:space="preserve">PLAN AND ESTABLISH A </w:t>
                      </w:r>
                      <w:r w:rsidR="00A558F1">
                        <w:rPr>
                          <w:rFonts w:ascii="Trebuchet MS" w:hAnsi="Trebuchet MS"/>
                          <w:b/>
                          <w:i/>
                          <w:sz w:val="52"/>
                          <w:szCs w:val="52"/>
                        </w:rPr>
                        <w:t>SAMPLE REFERRAL NETWORK FOR TB DIAGNOSIS</w:t>
                      </w:r>
                    </w:p>
                  </w:txbxContent>
                </v:textbox>
                <w10:wrap type="square" anchory="margin"/>
              </v:shape>
            </w:pict>
          </mc:Fallback>
        </mc:AlternateContent>
      </w:r>
      <w:r w:rsidR="00761FCA" w:rsidRPr="00B51117">
        <w:rPr>
          <w:noProof/>
        </w:rPr>
        <w:drawing>
          <wp:anchor distT="0" distB="0" distL="114300" distR="114300" simplePos="0" relativeHeight="251681792" behindDoc="0" locked="0" layoutInCell="1" allowOverlap="1" wp14:anchorId="04C3D88B" wp14:editId="4C6B55CA">
            <wp:simplePos x="0" y="0"/>
            <wp:positionH relativeFrom="column">
              <wp:posOffset>4701614</wp:posOffset>
            </wp:positionH>
            <wp:positionV relativeFrom="paragraph">
              <wp:posOffset>7471410</wp:posOffset>
            </wp:positionV>
            <wp:extent cx="1180465" cy="895985"/>
            <wp:effectExtent l="0" t="0" r="0" b="0"/>
            <wp:wrapThrough wrapText="bothSides">
              <wp:wrapPolygon edited="0">
                <wp:start x="11619" y="0"/>
                <wp:lineTo x="1859" y="6123"/>
                <wp:lineTo x="0" y="7960"/>
                <wp:lineTo x="0" y="15308"/>
                <wp:lineTo x="1394" y="20207"/>
                <wp:lineTo x="2324" y="20819"/>
                <wp:lineTo x="18591" y="20819"/>
                <wp:lineTo x="20914" y="20207"/>
                <wp:lineTo x="20914" y="17758"/>
                <wp:lineTo x="15337" y="9797"/>
                <wp:lineTo x="14408" y="3062"/>
                <wp:lineTo x="13478" y="0"/>
                <wp:lineTo x="11619" y="0"/>
              </wp:wrapPolygon>
            </wp:wrapThrough>
            <wp:docPr id="5" name="Picture 5" descr="../../Logos/gli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li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046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FF">
        <w:br w:type="page"/>
      </w:r>
    </w:p>
    <w:bookmarkStart w:id="0" w:name="_Toc464640555"/>
    <w:p w14:paraId="7B33219B" w14:textId="14306D12" w:rsidR="00FE0ECC" w:rsidRDefault="004476C2" w:rsidP="00DE20A5">
      <w:pPr>
        <w:pStyle w:val="Header1"/>
      </w:pPr>
      <w:r w:rsidRPr="00DE20A5">
        <w:lastRenderedPageBreak/>
        <mc:AlternateContent>
          <mc:Choice Requires="wps">
            <w:drawing>
              <wp:anchor distT="0" distB="0" distL="114300" distR="114300" simplePos="0" relativeHeight="251665408" behindDoc="0" locked="1" layoutInCell="1" allowOverlap="1" wp14:anchorId="7B7175AC" wp14:editId="4EF14A15">
                <wp:simplePos x="0" y="0"/>
                <wp:positionH relativeFrom="column">
                  <wp:posOffset>-914400</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8"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024CA4C" id="Rectangle 1" o:spid="_x0000_s1026" style="position:absolute;margin-left:-1in;margin-top:.3pt;width:34.9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lB1SgP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bookmarkEnd w:id="0"/>
      <w:r w:rsidR="00B73B0A" w:rsidRPr="00DE20A5">
        <w:t>SUMMAR</w:t>
      </w:r>
      <w:bookmarkStart w:id="1" w:name="_GoBack"/>
      <w:bookmarkEnd w:id="1"/>
      <w:r w:rsidR="00B73B0A" w:rsidRPr="00DE20A5">
        <w:t>Y</w:t>
      </w:r>
      <w:r w:rsidR="00B73B0A" w:rsidRPr="000E6E80">
        <w:rPr>
          <w:rStyle w:val="SubtleReference"/>
          <w:b/>
          <w:color w:val="7F7F7F" w:themeColor="text1" w:themeTint="80"/>
          <w:sz w:val="22"/>
          <w:szCs w:val="22"/>
        </w:rPr>
        <w:t xml:space="preserve"> </w:t>
      </w:r>
      <w:r w:rsidR="00B73B0A" w:rsidRPr="00DE20A5">
        <w:t>OF MODULE AT A GLANCE</w:t>
      </w:r>
    </w:p>
    <w:tbl>
      <w:tblPr>
        <w:tblStyle w:val="TableGrid"/>
        <w:tblW w:w="9199"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ayout w:type="fixed"/>
        <w:tblLook w:val="04A0" w:firstRow="1" w:lastRow="0" w:firstColumn="1" w:lastColumn="0" w:noHBand="0" w:noVBand="1"/>
      </w:tblPr>
      <w:tblGrid>
        <w:gridCol w:w="1970"/>
        <w:gridCol w:w="6230"/>
        <w:gridCol w:w="999"/>
      </w:tblGrid>
      <w:tr w:rsidR="00DE20A5" w:rsidRPr="000A608B" w14:paraId="4ED7971B" w14:textId="77777777" w:rsidTr="00944C5C">
        <w:tc>
          <w:tcPr>
            <w:tcW w:w="1970" w:type="dxa"/>
            <w:shd w:val="clear" w:color="auto" w:fill="DEF0E9" w:themeFill="accent3" w:themeFillTint="66"/>
            <w:hideMark/>
          </w:tcPr>
          <w:p w14:paraId="69B07FC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Purpose of module:</w:t>
            </w:r>
          </w:p>
        </w:tc>
        <w:tc>
          <w:tcPr>
            <w:tcW w:w="7229" w:type="dxa"/>
            <w:gridSpan w:val="2"/>
            <w:shd w:val="clear" w:color="auto" w:fill="DEF0E9" w:themeFill="accent3" w:themeFillTint="66"/>
          </w:tcPr>
          <w:p w14:paraId="33228867" w14:textId="0D2E4BEE" w:rsidR="00DE20A5" w:rsidRPr="00DE20A5" w:rsidRDefault="00947BDD" w:rsidP="00DE20A5">
            <w:pPr>
              <w:spacing w:before="120"/>
              <w:rPr>
                <w:rFonts w:ascii="Trebuchet MS" w:hAnsi="Trebuchet MS"/>
                <w:color w:val="7F7F7F" w:themeColor="text1" w:themeTint="80"/>
              </w:rPr>
            </w:pPr>
            <w:r w:rsidRPr="00947BDD">
              <w:rPr>
                <w:rFonts w:ascii="Trebuchet MS" w:hAnsi="Trebuchet MS"/>
                <w:color w:val="7F7F7F" w:themeColor="text1" w:themeTint="80"/>
              </w:rPr>
              <w:t>To provide participants with an overview of specimen transport networks</w:t>
            </w:r>
          </w:p>
        </w:tc>
      </w:tr>
      <w:tr w:rsidR="00DE20A5" w:rsidRPr="000A608B" w14:paraId="153BEB20" w14:textId="77777777" w:rsidTr="00944C5C">
        <w:tc>
          <w:tcPr>
            <w:tcW w:w="1970" w:type="dxa"/>
            <w:shd w:val="clear" w:color="auto" w:fill="F2F2F2"/>
          </w:tcPr>
          <w:p w14:paraId="3FCCCFC9" w14:textId="77777777"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rPr>
              <w:t>Total time of module</w:t>
            </w:r>
          </w:p>
        </w:tc>
        <w:tc>
          <w:tcPr>
            <w:tcW w:w="7229" w:type="dxa"/>
            <w:gridSpan w:val="2"/>
            <w:shd w:val="clear" w:color="auto" w:fill="F2F2F2"/>
          </w:tcPr>
          <w:p w14:paraId="2F4C17DB" w14:textId="1DC32B17" w:rsidR="00DE20A5" w:rsidRPr="00DE20A5" w:rsidRDefault="008A1D76" w:rsidP="00DE20A5">
            <w:pPr>
              <w:spacing w:before="120"/>
              <w:rPr>
                <w:rFonts w:ascii="Trebuchet MS" w:hAnsi="Trebuchet MS"/>
                <w:color w:val="7F7F7F" w:themeColor="text1" w:themeTint="80"/>
              </w:rPr>
            </w:pPr>
            <w:r>
              <w:rPr>
                <w:rFonts w:ascii="Trebuchet MS" w:hAnsi="Trebuchet MS"/>
                <w:color w:val="7F7F7F" w:themeColor="text1" w:themeTint="80"/>
              </w:rPr>
              <w:t>2 hours 4</w:t>
            </w:r>
            <w:r w:rsidR="00DE20A5" w:rsidRPr="00DE20A5">
              <w:rPr>
                <w:rFonts w:ascii="Trebuchet MS" w:hAnsi="Trebuchet MS"/>
                <w:color w:val="7F7F7F" w:themeColor="text1" w:themeTint="80"/>
              </w:rPr>
              <w:t>5 minutes</w:t>
            </w:r>
          </w:p>
        </w:tc>
      </w:tr>
      <w:tr w:rsidR="00DE20A5" w:rsidRPr="000A608B" w14:paraId="4AAA50C2" w14:textId="77777777" w:rsidTr="00492B97">
        <w:trPr>
          <w:trHeight w:val="368"/>
        </w:trPr>
        <w:tc>
          <w:tcPr>
            <w:tcW w:w="9199" w:type="dxa"/>
            <w:gridSpan w:val="3"/>
            <w:shd w:val="clear" w:color="auto" w:fill="5BBFB4"/>
            <w:vAlign w:val="center"/>
          </w:tcPr>
          <w:p w14:paraId="36B7F7CD" w14:textId="77777777" w:rsidR="00DE20A5" w:rsidRPr="00DE20A5" w:rsidRDefault="00DE20A5" w:rsidP="00DE20A5">
            <w:pPr>
              <w:spacing w:before="120"/>
              <w:jc w:val="center"/>
              <w:rPr>
                <w:rFonts w:ascii="Trebuchet MS" w:hAnsi="Trebuchet MS"/>
                <w:color w:val="7F7F7F" w:themeColor="text1" w:themeTint="80"/>
                <w:sz w:val="24"/>
                <w:szCs w:val="24"/>
              </w:rPr>
            </w:pPr>
            <w:r w:rsidRPr="00DE20A5">
              <w:rPr>
                <w:rFonts w:ascii="Trebuchet MS" w:hAnsi="Trebuchet MS"/>
                <w:b/>
                <w:color w:val="FEFEFE" w:themeColor="background1"/>
                <w:sz w:val="24"/>
                <w:szCs w:val="24"/>
              </w:rPr>
              <w:t>CONTENT OUTLINE</w:t>
            </w:r>
          </w:p>
        </w:tc>
      </w:tr>
      <w:tr w:rsidR="00DE20A5" w:rsidRPr="000A608B" w14:paraId="711975D4" w14:textId="77777777" w:rsidTr="00944C5C">
        <w:trPr>
          <w:trHeight w:val="446"/>
        </w:trPr>
        <w:tc>
          <w:tcPr>
            <w:tcW w:w="1970" w:type="dxa"/>
            <w:shd w:val="clear" w:color="auto" w:fill="DEF0E9" w:themeFill="accent3" w:themeFillTint="66"/>
            <w:hideMark/>
          </w:tcPr>
          <w:p w14:paraId="02E901CA"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 xml:space="preserve">PowerPoint: </w:t>
            </w:r>
            <w:r w:rsidRPr="00DE20A5">
              <w:rPr>
                <w:rFonts w:ascii="Trebuchet MS" w:hAnsi="Trebuchet MS"/>
                <w:b/>
                <w:bCs/>
                <w:color w:val="7F7F7F" w:themeColor="text1" w:themeTint="80"/>
                <w:lang w:val="en-GB"/>
              </w:rPr>
              <w:t xml:space="preserve">How to plan and implement a quality assurance programme  </w:t>
            </w:r>
          </w:p>
        </w:tc>
        <w:tc>
          <w:tcPr>
            <w:tcW w:w="6230" w:type="dxa"/>
            <w:shd w:val="clear" w:color="auto" w:fill="DEF0E9" w:themeFill="accent3" w:themeFillTint="66"/>
          </w:tcPr>
          <w:p w14:paraId="4FB0EC3B" w14:textId="77777777" w:rsidR="00947BDD" w:rsidRPr="00947BDD" w:rsidRDefault="00947BDD" w:rsidP="00947BDD">
            <w:pPr>
              <w:spacing w:before="120"/>
              <w:rPr>
                <w:rFonts w:ascii="Trebuchet MS" w:hAnsi="Trebuchet MS"/>
                <w:color w:val="7F7F7F" w:themeColor="text1" w:themeTint="80"/>
              </w:rPr>
            </w:pPr>
            <w:r w:rsidRPr="00947BDD">
              <w:rPr>
                <w:rFonts w:ascii="Trebuchet MS" w:hAnsi="Trebuchet MS"/>
                <w:color w:val="7F7F7F" w:themeColor="text1" w:themeTint="80"/>
              </w:rPr>
              <w:t>Aim: To understand the requirements for a sample referral network and to re-design existing networks.</w:t>
            </w:r>
          </w:p>
          <w:p w14:paraId="516371D8" w14:textId="77777777" w:rsidR="00947BDD" w:rsidRPr="00947BDD" w:rsidRDefault="00947BDD" w:rsidP="00947BDD">
            <w:pPr>
              <w:spacing w:before="120"/>
              <w:rPr>
                <w:rFonts w:ascii="Trebuchet MS" w:hAnsi="Trebuchet MS"/>
                <w:color w:val="7F7F7F" w:themeColor="text1" w:themeTint="80"/>
              </w:rPr>
            </w:pPr>
            <w:r w:rsidRPr="00947BDD">
              <w:rPr>
                <w:rFonts w:ascii="Trebuchet MS" w:hAnsi="Trebuchet MS"/>
                <w:color w:val="7F7F7F" w:themeColor="text1" w:themeTint="80"/>
              </w:rPr>
              <w:t>Learning Objectives:</w:t>
            </w:r>
          </w:p>
          <w:p w14:paraId="41660715" w14:textId="77777777" w:rsidR="00947BDD" w:rsidRDefault="00947BDD" w:rsidP="00947BDD">
            <w:pPr>
              <w:pStyle w:val="ListParagraph"/>
              <w:numPr>
                <w:ilvl w:val="0"/>
                <w:numId w:val="25"/>
              </w:numPr>
              <w:rPr>
                <w:rFonts w:ascii="Trebuchet MS" w:hAnsi="Trebuchet MS"/>
              </w:rPr>
            </w:pPr>
            <w:r w:rsidRPr="00947BDD">
              <w:rPr>
                <w:rFonts w:ascii="Trebuchet MS" w:hAnsi="Trebuchet MS"/>
              </w:rPr>
              <w:t>Understand specimen referral networks as it relates to TB diagnostic networks</w:t>
            </w:r>
          </w:p>
          <w:p w14:paraId="78A946FA" w14:textId="77777777" w:rsidR="00947BDD" w:rsidRDefault="00947BDD" w:rsidP="00947BDD">
            <w:pPr>
              <w:pStyle w:val="ListParagraph"/>
              <w:numPr>
                <w:ilvl w:val="0"/>
                <w:numId w:val="25"/>
              </w:numPr>
              <w:rPr>
                <w:rFonts w:ascii="Trebuchet MS" w:hAnsi="Trebuchet MS"/>
              </w:rPr>
            </w:pPr>
            <w:r w:rsidRPr="00947BDD">
              <w:rPr>
                <w:rFonts w:ascii="Trebuchet MS" w:hAnsi="Trebuchet MS"/>
              </w:rPr>
              <w:t>Explain the strengths and weaknesses of specimen referral networks</w:t>
            </w:r>
          </w:p>
          <w:p w14:paraId="4F7DAA05" w14:textId="77777777" w:rsidR="00947BDD" w:rsidRDefault="00947BDD" w:rsidP="00947BDD">
            <w:pPr>
              <w:pStyle w:val="ListParagraph"/>
              <w:numPr>
                <w:ilvl w:val="0"/>
                <w:numId w:val="25"/>
              </w:numPr>
              <w:rPr>
                <w:rFonts w:ascii="Trebuchet MS" w:hAnsi="Trebuchet MS"/>
              </w:rPr>
            </w:pPr>
            <w:r w:rsidRPr="00947BDD">
              <w:rPr>
                <w:rFonts w:ascii="Trebuchet MS" w:hAnsi="Trebuchet MS"/>
              </w:rPr>
              <w:t>Put in place structures for ongoing coordination and supervision for all stakeholders</w:t>
            </w:r>
          </w:p>
          <w:p w14:paraId="553EC6B1" w14:textId="77777777" w:rsidR="00947BDD" w:rsidRDefault="00947BDD" w:rsidP="00947BDD">
            <w:pPr>
              <w:pStyle w:val="ListParagraph"/>
              <w:numPr>
                <w:ilvl w:val="0"/>
                <w:numId w:val="25"/>
              </w:numPr>
              <w:rPr>
                <w:rFonts w:ascii="Trebuchet MS" w:hAnsi="Trebuchet MS"/>
              </w:rPr>
            </w:pPr>
            <w:r w:rsidRPr="00947BDD">
              <w:rPr>
                <w:rFonts w:ascii="Trebuchet MS" w:hAnsi="Trebuchet MS"/>
              </w:rPr>
              <w:t>Understand how your national testing algorithm affects your referral networks</w:t>
            </w:r>
          </w:p>
          <w:p w14:paraId="3AAFC9F6" w14:textId="77777777" w:rsidR="00947BDD" w:rsidRDefault="00947BDD" w:rsidP="00947BDD">
            <w:pPr>
              <w:pStyle w:val="ListParagraph"/>
              <w:numPr>
                <w:ilvl w:val="0"/>
                <w:numId w:val="25"/>
              </w:numPr>
              <w:rPr>
                <w:rFonts w:ascii="Trebuchet MS" w:hAnsi="Trebuchet MS"/>
              </w:rPr>
            </w:pPr>
            <w:r w:rsidRPr="00947BDD">
              <w:rPr>
                <w:rFonts w:ascii="Trebuchet MS" w:hAnsi="Trebuchet MS"/>
              </w:rPr>
              <w:t>Begin to (re-)design a functional referral network</w:t>
            </w:r>
          </w:p>
          <w:p w14:paraId="4F39FDE9" w14:textId="04E3B757" w:rsidR="00947BDD" w:rsidRPr="00947BDD" w:rsidRDefault="00947BDD" w:rsidP="00947BDD">
            <w:pPr>
              <w:pStyle w:val="ListParagraph"/>
              <w:numPr>
                <w:ilvl w:val="0"/>
                <w:numId w:val="25"/>
              </w:numPr>
              <w:rPr>
                <w:rFonts w:ascii="Trebuchet MS" w:hAnsi="Trebuchet MS"/>
              </w:rPr>
            </w:pPr>
            <w:r w:rsidRPr="00947BDD">
              <w:rPr>
                <w:rFonts w:ascii="Trebuchet MS" w:hAnsi="Trebuchet MS"/>
              </w:rPr>
              <w:t>Consider the implications of integration</w:t>
            </w:r>
          </w:p>
          <w:p w14:paraId="6FFEC60F" w14:textId="21979A35" w:rsidR="00DE20A5" w:rsidRPr="00DE20A5" w:rsidRDefault="00DE20A5" w:rsidP="00947BDD">
            <w:pPr>
              <w:pStyle w:val="Numbers"/>
              <w:numPr>
                <w:ilvl w:val="0"/>
                <w:numId w:val="0"/>
              </w:numPr>
              <w:ind w:left="357"/>
            </w:pPr>
          </w:p>
        </w:tc>
        <w:tc>
          <w:tcPr>
            <w:tcW w:w="999" w:type="dxa"/>
            <w:shd w:val="clear" w:color="auto" w:fill="DEF0E9" w:themeFill="accent3" w:themeFillTint="66"/>
          </w:tcPr>
          <w:p w14:paraId="1C011899" w14:textId="37A19681" w:rsidR="00DE20A5" w:rsidRPr="000A608B" w:rsidRDefault="00947BDD" w:rsidP="00DE20A5">
            <w:pPr>
              <w:spacing w:before="120"/>
              <w:rPr>
                <w:rFonts w:ascii="Trebuchet MS" w:hAnsi="Trebuchet MS"/>
                <w:color w:val="7F7F7F" w:themeColor="text1" w:themeTint="80"/>
                <w:sz w:val="24"/>
                <w:szCs w:val="24"/>
              </w:rPr>
            </w:pPr>
            <w:r>
              <w:rPr>
                <w:rFonts w:ascii="Trebuchet MS" w:hAnsi="Trebuchet MS"/>
                <w:color w:val="7F7F7F" w:themeColor="text1" w:themeTint="80"/>
              </w:rPr>
              <w:t>45 minutes</w:t>
            </w:r>
          </w:p>
        </w:tc>
      </w:tr>
      <w:tr w:rsidR="00EB6D2C" w:rsidRPr="000A608B" w14:paraId="74A3AFD2" w14:textId="77777777" w:rsidTr="00944C5C">
        <w:trPr>
          <w:cantSplit/>
          <w:trHeight w:val="444"/>
        </w:trPr>
        <w:tc>
          <w:tcPr>
            <w:tcW w:w="1970" w:type="dxa"/>
            <w:shd w:val="clear" w:color="auto" w:fill="F2F2F2"/>
          </w:tcPr>
          <w:p w14:paraId="01407695" w14:textId="33C689DB" w:rsidR="00EB6D2C" w:rsidRPr="00947BDD" w:rsidRDefault="00EB6D2C" w:rsidP="00DE20A5">
            <w:pPr>
              <w:spacing w:before="120"/>
              <w:rPr>
                <w:rFonts w:ascii="Trebuchet MS" w:hAnsi="Trebuchet MS"/>
                <w:b/>
                <w:color w:val="7F7F7F" w:themeColor="text1" w:themeTint="80"/>
              </w:rPr>
            </w:pPr>
            <w:r>
              <w:rPr>
                <w:rFonts w:ascii="Trebuchet MS" w:hAnsi="Trebuchet MS"/>
                <w:b/>
                <w:color w:val="7F7F7F" w:themeColor="text1" w:themeTint="80"/>
              </w:rPr>
              <w:t>Discussion</w:t>
            </w:r>
            <w:r w:rsidR="00F523AB">
              <w:rPr>
                <w:rFonts w:ascii="Trebuchet MS" w:hAnsi="Trebuchet MS"/>
                <w:b/>
                <w:color w:val="7F7F7F" w:themeColor="text1" w:themeTint="80"/>
              </w:rPr>
              <w:t xml:space="preserve"> Questions</w:t>
            </w:r>
          </w:p>
        </w:tc>
        <w:tc>
          <w:tcPr>
            <w:tcW w:w="6230" w:type="dxa"/>
            <w:shd w:val="clear" w:color="auto" w:fill="F2F2F2"/>
          </w:tcPr>
          <w:p w14:paraId="40FF54F8" w14:textId="77777777" w:rsidR="00F523AB" w:rsidRPr="001B0C97" w:rsidRDefault="00F523AB" w:rsidP="001B0C97">
            <w:pPr>
              <w:pStyle w:val="ListParagraph"/>
              <w:numPr>
                <w:ilvl w:val="0"/>
                <w:numId w:val="46"/>
              </w:numPr>
              <w:rPr>
                <w:rFonts w:ascii="Trebuchet MS" w:hAnsi="Trebuchet MS"/>
              </w:rPr>
            </w:pPr>
            <w:r w:rsidRPr="001B0C97">
              <w:rPr>
                <w:rFonts w:ascii="Trebuchet MS" w:hAnsi="Trebuchet MS"/>
              </w:rPr>
              <w:t>Give two reasons why specimen referral networks are important – answer any of the two below:</w:t>
            </w:r>
          </w:p>
          <w:p w14:paraId="63AA04B2" w14:textId="77777777" w:rsidR="00F523AB" w:rsidRPr="001B0C97" w:rsidRDefault="00F523AB" w:rsidP="001B0C97">
            <w:pPr>
              <w:pStyle w:val="ListParagraph"/>
              <w:numPr>
                <w:ilvl w:val="0"/>
                <w:numId w:val="46"/>
              </w:numPr>
              <w:rPr>
                <w:rFonts w:ascii="Trebuchet MS" w:hAnsi="Trebuchet MS"/>
              </w:rPr>
            </w:pPr>
            <w:r w:rsidRPr="001B0C97">
              <w:rPr>
                <w:rFonts w:ascii="Trebuchet MS" w:hAnsi="Trebuchet MS"/>
              </w:rPr>
              <w:t>What are two weaknesses in specimen transport systems – answer any of the two below:</w:t>
            </w:r>
          </w:p>
          <w:p w14:paraId="503DEC46" w14:textId="77777777" w:rsidR="00F523AB" w:rsidRPr="001B0C97" w:rsidRDefault="00F523AB" w:rsidP="001B0C97">
            <w:pPr>
              <w:pStyle w:val="ListParagraph"/>
              <w:numPr>
                <w:ilvl w:val="0"/>
                <w:numId w:val="46"/>
              </w:numPr>
              <w:rPr>
                <w:rFonts w:ascii="Trebuchet MS" w:hAnsi="Trebuchet MS"/>
              </w:rPr>
            </w:pPr>
            <w:r w:rsidRPr="001B0C97">
              <w:rPr>
                <w:rFonts w:ascii="Trebuchet MS" w:hAnsi="Trebuchet MS"/>
              </w:rPr>
              <w:t xml:space="preserve">What is fragmentation when referring to specimen referral networks? </w:t>
            </w:r>
          </w:p>
          <w:p w14:paraId="1F35C800" w14:textId="77777777" w:rsidR="00E559FB" w:rsidRPr="001B0C97" w:rsidRDefault="00E559FB" w:rsidP="001B0C97">
            <w:pPr>
              <w:pStyle w:val="ListParagraph"/>
              <w:numPr>
                <w:ilvl w:val="0"/>
                <w:numId w:val="46"/>
              </w:numPr>
              <w:rPr>
                <w:rFonts w:ascii="Trebuchet MS" w:hAnsi="Trebuchet MS"/>
              </w:rPr>
            </w:pPr>
            <w:r w:rsidRPr="001B0C97">
              <w:rPr>
                <w:rFonts w:ascii="Trebuchet MS" w:hAnsi="Trebuchet MS"/>
              </w:rPr>
              <w:t xml:space="preserve">What does IST TWG stand for and what are the benefits of creating one? </w:t>
            </w:r>
          </w:p>
          <w:p w14:paraId="0F3DEB06" w14:textId="77777777" w:rsidR="00E559FB" w:rsidRPr="001B0C97" w:rsidRDefault="00E559FB" w:rsidP="001B0C97">
            <w:pPr>
              <w:pStyle w:val="ListParagraph"/>
              <w:numPr>
                <w:ilvl w:val="0"/>
                <w:numId w:val="46"/>
              </w:numPr>
              <w:rPr>
                <w:rFonts w:ascii="Trebuchet MS" w:hAnsi="Trebuchet MS"/>
              </w:rPr>
            </w:pPr>
            <w:r w:rsidRPr="001B0C97">
              <w:rPr>
                <w:rFonts w:ascii="Trebuchet MS" w:hAnsi="Trebuchet MS"/>
              </w:rPr>
              <w:t xml:space="preserve">What is the basis for your specimen referral network design? </w:t>
            </w:r>
          </w:p>
          <w:p w14:paraId="12300FAB" w14:textId="77777777" w:rsidR="001B0C97" w:rsidRPr="001B0C97" w:rsidRDefault="001B0C97" w:rsidP="001B0C97">
            <w:pPr>
              <w:pStyle w:val="ListParagraph"/>
              <w:numPr>
                <w:ilvl w:val="0"/>
                <w:numId w:val="46"/>
              </w:numPr>
              <w:rPr>
                <w:rFonts w:ascii="Trebuchet MS" w:hAnsi="Trebuchet MS"/>
              </w:rPr>
            </w:pPr>
            <w:r w:rsidRPr="001B0C97">
              <w:rPr>
                <w:rFonts w:ascii="Trebuchet MS" w:hAnsi="Trebuchet MS"/>
              </w:rPr>
              <w:t xml:space="preserve">What documents are crucial for the design phase? </w:t>
            </w:r>
          </w:p>
          <w:p w14:paraId="2FF1547E" w14:textId="3383358E" w:rsidR="001B0C97" w:rsidRPr="001B0C97" w:rsidRDefault="001B0C97" w:rsidP="001B0C97">
            <w:pPr>
              <w:pStyle w:val="ListParagraph"/>
              <w:numPr>
                <w:ilvl w:val="0"/>
                <w:numId w:val="46"/>
              </w:numPr>
              <w:rPr>
                <w:rFonts w:ascii="Trebuchet MS" w:hAnsi="Trebuchet MS"/>
              </w:rPr>
            </w:pPr>
            <w:r w:rsidRPr="001B0C97">
              <w:rPr>
                <w:rFonts w:ascii="Trebuchet MS" w:hAnsi="Trebuchet MS"/>
              </w:rPr>
              <w:t>What are other uses of the specimen transport network?</w:t>
            </w:r>
          </w:p>
          <w:p w14:paraId="2111E468" w14:textId="12BE7354" w:rsidR="00EB6D2C" w:rsidRPr="001B0C97" w:rsidRDefault="001B0C97" w:rsidP="001B0C97">
            <w:pPr>
              <w:pStyle w:val="ListParagraph"/>
              <w:numPr>
                <w:ilvl w:val="0"/>
                <w:numId w:val="46"/>
              </w:numPr>
              <w:rPr>
                <w:lang w:val="en-GB"/>
              </w:rPr>
            </w:pPr>
            <w:r w:rsidRPr="001B0C97">
              <w:rPr>
                <w:rFonts w:ascii="Trebuchet MS" w:hAnsi="Trebuchet MS"/>
              </w:rPr>
              <w:t>What is one key performance indicator for your specimen transport network?</w:t>
            </w:r>
          </w:p>
        </w:tc>
        <w:tc>
          <w:tcPr>
            <w:tcW w:w="999" w:type="dxa"/>
            <w:shd w:val="clear" w:color="auto" w:fill="F2F2F2"/>
          </w:tcPr>
          <w:p w14:paraId="46743F0D" w14:textId="2B48A15C" w:rsidR="00EB6D2C" w:rsidRDefault="008A1D76" w:rsidP="00DE20A5">
            <w:pPr>
              <w:spacing w:before="120"/>
              <w:rPr>
                <w:rFonts w:ascii="Trebuchet MS" w:hAnsi="Trebuchet MS"/>
                <w:color w:val="7F7F7F" w:themeColor="text1" w:themeTint="80"/>
              </w:rPr>
            </w:pPr>
            <w:r>
              <w:rPr>
                <w:rFonts w:ascii="Trebuchet MS" w:hAnsi="Trebuchet MS"/>
                <w:color w:val="7F7F7F" w:themeColor="text1" w:themeTint="80"/>
              </w:rPr>
              <w:t>15 minutes</w:t>
            </w:r>
          </w:p>
        </w:tc>
      </w:tr>
      <w:tr w:rsidR="00DE20A5" w:rsidRPr="000A608B" w14:paraId="3DCD1068" w14:textId="77777777" w:rsidTr="001B0C97">
        <w:trPr>
          <w:cantSplit/>
          <w:trHeight w:val="444"/>
        </w:trPr>
        <w:tc>
          <w:tcPr>
            <w:tcW w:w="1970" w:type="dxa"/>
            <w:shd w:val="clear" w:color="auto" w:fill="DEF0E9" w:themeFill="accent3" w:themeFillTint="66"/>
          </w:tcPr>
          <w:p w14:paraId="78CA3475" w14:textId="78F68E0B" w:rsidR="00DE20A5" w:rsidRPr="00DE20A5" w:rsidRDefault="00947BDD" w:rsidP="00DE20A5">
            <w:pPr>
              <w:spacing w:before="120"/>
              <w:rPr>
                <w:rFonts w:ascii="Trebuchet MS" w:hAnsi="Trebuchet MS"/>
                <w:color w:val="7F7F7F" w:themeColor="text1" w:themeTint="80"/>
              </w:rPr>
            </w:pPr>
            <w:r w:rsidRPr="00947BDD">
              <w:rPr>
                <w:rFonts w:ascii="Trebuchet MS" w:hAnsi="Trebuchet MS"/>
                <w:b/>
                <w:color w:val="7F7F7F" w:themeColor="text1" w:themeTint="80"/>
              </w:rPr>
              <w:t>Exercise 1: Creating an integrated specimen transport technical working group (IST TWG)</w:t>
            </w:r>
          </w:p>
        </w:tc>
        <w:tc>
          <w:tcPr>
            <w:tcW w:w="6230" w:type="dxa"/>
            <w:shd w:val="clear" w:color="auto" w:fill="DEF0E9" w:themeFill="accent3" w:themeFillTint="66"/>
          </w:tcPr>
          <w:p w14:paraId="45C0474C" w14:textId="6ACC7364" w:rsidR="00DE20A5" w:rsidRPr="00947BDD" w:rsidRDefault="00947BDD" w:rsidP="00947BDD">
            <w:pPr>
              <w:rPr>
                <w:rFonts w:ascii="Trebuchet MS" w:hAnsi="Trebuchet MS"/>
                <w:bCs/>
                <w:color w:val="7F7F7F" w:themeColor="text1" w:themeTint="80"/>
              </w:rPr>
            </w:pPr>
            <w:r w:rsidRPr="00947BDD">
              <w:rPr>
                <w:rFonts w:ascii="Trebuchet MS" w:hAnsi="Trebuchet MS"/>
                <w:bCs/>
                <w:color w:val="7F7F7F" w:themeColor="text1" w:themeTint="80"/>
              </w:rPr>
              <w:t>Aim: walk participants through what it takes to set up a technical working group dedicated to specimen transport and what this membership should entail.</w:t>
            </w:r>
          </w:p>
        </w:tc>
        <w:tc>
          <w:tcPr>
            <w:tcW w:w="999" w:type="dxa"/>
            <w:shd w:val="clear" w:color="auto" w:fill="DEF0E9" w:themeFill="accent3" w:themeFillTint="66"/>
          </w:tcPr>
          <w:p w14:paraId="7C7C0B5E" w14:textId="2F839F3B" w:rsidR="00DE20A5" w:rsidRPr="000A608B" w:rsidRDefault="00947BDD" w:rsidP="00DE20A5">
            <w:pPr>
              <w:spacing w:before="120"/>
              <w:rPr>
                <w:rFonts w:ascii="Trebuchet MS" w:hAnsi="Trebuchet MS"/>
                <w:color w:val="7F7F7F" w:themeColor="text1" w:themeTint="80"/>
              </w:rPr>
            </w:pPr>
            <w:r>
              <w:rPr>
                <w:rFonts w:ascii="Trebuchet MS" w:hAnsi="Trebuchet MS"/>
                <w:color w:val="7F7F7F" w:themeColor="text1" w:themeTint="80"/>
              </w:rPr>
              <w:t>5</w:t>
            </w:r>
            <w:r w:rsidR="00DE20A5" w:rsidRPr="000A608B">
              <w:rPr>
                <w:rFonts w:ascii="Trebuchet MS" w:hAnsi="Trebuchet MS"/>
                <w:color w:val="7F7F7F" w:themeColor="text1" w:themeTint="80"/>
              </w:rPr>
              <w:t>5 minutes</w:t>
            </w:r>
          </w:p>
        </w:tc>
      </w:tr>
      <w:tr w:rsidR="00DE20A5" w:rsidRPr="000A608B" w14:paraId="2E6EBD06" w14:textId="77777777" w:rsidTr="001B0C97">
        <w:trPr>
          <w:trHeight w:val="444"/>
        </w:trPr>
        <w:tc>
          <w:tcPr>
            <w:tcW w:w="1970" w:type="dxa"/>
            <w:shd w:val="clear" w:color="auto" w:fill="F2F2F2"/>
          </w:tcPr>
          <w:p w14:paraId="7EFB37F9" w14:textId="7577340D" w:rsidR="00DE20A5" w:rsidRPr="00DE20A5" w:rsidRDefault="00947BDD" w:rsidP="00DE20A5">
            <w:pPr>
              <w:spacing w:before="120"/>
              <w:rPr>
                <w:rFonts w:ascii="Trebuchet MS" w:hAnsi="Trebuchet MS"/>
                <w:b/>
                <w:color w:val="7F7F7F" w:themeColor="text1" w:themeTint="80"/>
              </w:rPr>
            </w:pPr>
            <w:r w:rsidRPr="00947BDD">
              <w:rPr>
                <w:rFonts w:ascii="Trebuchet MS" w:hAnsi="Trebuchet MS"/>
                <w:b/>
                <w:color w:val="7F7F7F" w:themeColor="text1" w:themeTint="80"/>
              </w:rPr>
              <w:t>Exercise 2: Understanding Turnaround time (TAT)</w:t>
            </w:r>
          </w:p>
        </w:tc>
        <w:tc>
          <w:tcPr>
            <w:tcW w:w="6230" w:type="dxa"/>
            <w:shd w:val="clear" w:color="auto" w:fill="F2F2F2"/>
          </w:tcPr>
          <w:p w14:paraId="069F55A1" w14:textId="0A5CAC40" w:rsidR="00DE20A5" w:rsidRPr="00DE20A5" w:rsidRDefault="00947BDD" w:rsidP="00DE20A5">
            <w:pPr>
              <w:spacing w:before="120"/>
              <w:rPr>
                <w:rFonts w:ascii="Trebuchet MS" w:hAnsi="Trebuchet MS"/>
                <w:color w:val="7F7F7F" w:themeColor="text1" w:themeTint="80"/>
              </w:rPr>
            </w:pPr>
            <w:r w:rsidRPr="00947BDD">
              <w:rPr>
                <w:rFonts w:ascii="Trebuchet MS" w:hAnsi="Trebuchet MS"/>
                <w:color w:val="7F7F7F" w:themeColor="text1" w:themeTint="80"/>
              </w:rPr>
              <w:t>Aim: help participants understand the patient’s flow through the health system so a patient-centered point of view can be considered</w:t>
            </w:r>
          </w:p>
        </w:tc>
        <w:tc>
          <w:tcPr>
            <w:tcW w:w="999" w:type="dxa"/>
            <w:shd w:val="clear" w:color="auto" w:fill="F2F2F2"/>
          </w:tcPr>
          <w:p w14:paraId="29A4B2DE" w14:textId="241092D4" w:rsidR="00DE20A5" w:rsidRPr="000A608B" w:rsidRDefault="00947BDD" w:rsidP="00DE20A5">
            <w:pPr>
              <w:spacing w:before="120"/>
              <w:rPr>
                <w:rFonts w:ascii="Trebuchet MS" w:hAnsi="Trebuchet MS"/>
                <w:color w:val="7F7F7F" w:themeColor="text1" w:themeTint="80"/>
              </w:rPr>
            </w:pPr>
            <w:r>
              <w:rPr>
                <w:rFonts w:ascii="Trebuchet MS" w:hAnsi="Trebuchet MS"/>
                <w:color w:val="7F7F7F" w:themeColor="text1" w:themeTint="80"/>
              </w:rPr>
              <w:t>55</w:t>
            </w:r>
            <w:r w:rsidR="00DE20A5" w:rsidRPr="000A608B">
              <w:rPr>
                <w:rFonts w:ascii="Trebuchet MS" w:hAnsi="Trebuchet MS"/>
                <w:color w:val="7F7F7F" w:themeColor="text1" w:themeTint="80"/>
              </w:rPr>
              <w:t xml:space="preserve"> minutes</w:t>
            </w:r>
          </w:p>
        </w:tc>
      </w:tr>
      <w:tr w:rsidR="00DE20A5" w:rsidRPr="000A608B" w14:paraId="2B6F904B" w14:textId="77777777" w:rsidTr="001B0C97">
        <w:trPr>
          <w:trHeight w:val="1031"/>
        </w:trPr>
        <w:tc>
          <w:tcPr>
            <w:tcW w:w="1970" w:type="dxa"/>
            <w:shd w:val="clear" w:color="auto" w:fill="DEF0E9" w:themeFill="accent3" w:themeFillTint="66"/>
          </w:tcPr>
          <w:p w14:paraId="695668DE" w14:textId="14D80504"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Handout and exercise/</w:t>
            </w:r>
            <w:proofErr w:type="spellStart"/>
            <w:r w:rsidRPr="00DE20A5">
              <w:rPr>
                <w:rFonts w:ascii="Trebuchet MS" w:hAnsi="Trebuchet MS"/>
                <w:b/>
                <w:color w:val="7F7F7F" w:themeColor="text1" w:themeTint="80"/>
                <w:lang w:val="en-GB"/>
              </w:rPr>
              <w:t>prac</w:t>
            </w:r>
            <w:r w:rsidR="00944C5C">
              <w:rPr>
                <w:rFonts w:ascii="Trebuchet MS" w:hAnsi="Trebuchet MS"/>
                <w:b/>
                <w:color w:val="7F7F7F" w:themeColor="text1" w:themeTint="80"/>
                <w:lang w:val="en-GB"/>
              </w:rPr>
              <w:softHyphen/>
            </w:r>
            <w:r w:rsidRPr="00DE20A5">
              <w:rPr>
                <w:rFonts w:ascii="Trebuchet MS" w:hAnsi="Trebuchet MS"/>
                <w:b/>
                <w:color w:val="7F7F7F" w:themeColor="text1" w:themeTint="80"/>
                <w:lang w:val="en-GB"/>
              </w:rPr>
              <w:t>ti</w:t>
            </w:r>
            <w:r w:rsidR="00944C5C">
              <w:rPr>
                <w:rFonts w:ascii="Trebuchet MS" w:hAnsi="Trebuchet MS"/>
                <w:b/>
                <w:color w:val="7F7F7F" w:themeColor="text1" w:themeTint="80"/>
                <w:lang w:val="en-GB"/>
              </w:rPr>
              <w:t>cals</w:t>
            </w:r>
            <w:proofErr w:type="spellEnd"/>
            <w:r w:rsidR="00944C5C">
              <w:rPr>
                <w:rFonts w:ascii="Trebuchet MS" w:hAnsi="Trebuchet MS"/>
                <w:b/>
                <w:color w:val="7F7F7F" w:themeColor="text1" w:themeTint="80"/>
                <w:lang w:val="en-GB"/>
              </w:rPr>
              <w:t xml:space="preserve"> in </w:t>
            </w:r>
            <w:r w:rsidRPr="00DE20A5">
              <w:rPr>
                <w:rFonts w:ascii="Trebuchet MS" w:hAnsi="Trebuchet MS"/>
                <w:b/>
                <w:color w:val="7F7F7F" w:themeColor="text1" w:themeTint="80"/>
                <w:lang w:val="en-GB"/>
              </w:rPr>
              <w:t>module:</w:t>
            </w:r>
          </w:p>
        </w:tc>
        <w:tc>
          <w:tcPr>
            <w:tcW w:w="6230" w:type="dxa"/>
            <w:shd w:val="clear" w:color="auto" w:fill="DEF0E9" w:themeFill="accent3" w:themeFillTint="66"/>
          </w:tcPr>
          <w:p w14:paraId="3D189156" w14:textId="1097B040" w:rsidR="00947BDD" w:rsidRPr="00947BDD" w:rsidRDefault="00947BDD" w:rsidP="00947BDD">
            <w:pPr>
              <w:numPr>
                <w:ilvl w:val="0"/>
                <w:numId w:val="3"/>
              </w:numPr>
              <w:spacing w:before="120" w:line="276" w:lineRule="auto"/>
              <w:rPr>
                <w:rFonts w:ascii="Trebuchet MS" w:hAnsi="Trebuchet MS"/>
                <w:color w:val="7F7F7F" w:themeColor="text1" w:themeTint="80"/>
                <w:lang w:val="en-GB"/>
              </w:rPr>
            </w:pPr>
            <w:r w:rsidRPr="00947BDD">
              <w:rPr>
                <w:rFonts w:ascii="Trebuchet MS" w:hAnsi="Trebuchet MS"/>
                <w:color w:val="7F7F7F" w:themeColor="text1" w:themeTint="80"/>
                <w:lang w:val="en-GB"/>
              </w:rPr>
              <w:t>Worksheet 1: Creating your IST TWG (W1:PM3)</w:t>
            </w:r>
          </w:p>
          <w:p w14:paraId="3301F6BF" w14:textId="728C6F53" w:rsidR="00DE20A5" w:rsidRPr="00DE20A5" w:rsidRDefault="00947BDD" w:rsidP="00947BDD">
            <w:pPr>
              <w:numPr>
                <w:ilvl w:val="0"/>
                <w:numId w:val="3"/>
              </w:numPr>
              <w:spacing w:before="120" w:line="276" w:lineRule="auto"/>
              <w:rPr>
                <w:rFonts w:ascii="Trebuchet MS" w:hAnsi="Trebuchet MS"/>
                <w:color w:val="7F7F7F" w:themeColor="text1" w:themeTint="80"/>
                <w:lang w:val="en-GB"/>
              </w:rPr>
            </w:pPr>
            <w:r w:rsidRPr="00947BDD">
              <w:rPr>
                <w:rFonts w:ascii="Trebuchet MS" w:hAnsi="Trebuchet MS"/>
                <w:color w:val="7F7F7F" w:themeColor="text1" w:themeTint="80"/>
                <w:lang w:val="en-GB"/>
              </w:rPr>
              <w:t>Worksheet 2: Understanding TAT (W2:PM3)</w:t>
            </w:r>
          </w:p>
        </w:tc>
        <w:tc>
          <w:tcPr>
            <w:tcW w:w="999" w:type="dxa"/>
            <w:shd w:val="clear" w:color="auto" w:fill="DEF0E9" w:themeFill="accent3" w:themeFillTint="66"/>
          </w:tcPr>
          <w:p w14:paraId="6D63DF04" w14:textId="77777777" w:rsidR="00DE20A5" w:rsidRPr="000A608B" w:rsidRDefault="00DE20A5" w:rsidP="00DE20A5">
            <w:pPr>
              <w:spacing w:before="120"/>
              <w:rPr>
                <w:rFonts w:ascii="Trebuchet MS" w:hAnsi="Trebuchet MS"/>
                <w:color w:val="7F7F7F" w:themeColor="text1" w:themeTint="80"/>
              </w:rPr>
            </w:pPr>
          </w:p>
        </w:tc>
      </w:tr>
      <w:tr w:rsidR="00DE20A5" w:rsidRPr="000A608B" w14:paraId="6CD39F5C" w14:textId="77777777" w:rsidTr="001B0C97">
        <w:trPr>
          <w:trHeight w:val="865"/>
        </w:trPr>
        <w:tc>
          <w:tcPr>
            <w:tcW w:w="1970" w:type="dxa"/>
            <w:shd w:val="clear" w:color="auto" w:fill="F2F2F2"/>
          </w:tcPr>
          <w:p w14:paraId="71FF6030" w14:textId="77777777"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Additional resources or references:</w:t>
            </w:r>
          </w:p>
        </w:tc>
        <w:tc>
          <w:tcPr>
            <w:tcW w:w="6230" w:type="dxa"/>
            <w:shd w:val="clear" w:color="auto" w:fill="F2F2F2"/>
          </w:tcPr>
          <w:p w14:paraId="335D8C1A" w14:textId="39E73486" w:rsidR="00947BDD" w:rsidRDefault="00947BDD" w:rsidP="00947BDD">
            <w:pPr>
              <w:pStyle w:val="Numbers"/>
              <w:numPr>
                <w:ilvl w:val="0"/>
                <w:numId w:val="7"/>
              </w:numPr>
            </w:pPr>
            <w:r>
              <w:t xml:space="preserve">GLI training package- </w:t>
            </w:r>
            <w:hyperlink r:id="rId9" w:history="1">
              <w:r w:rsidRPr="00654EB4">
                <w:rPr>
                  <w:rStyle w:val="Hyperlink"/>
                  <w:rFonts w:ascii="Trebuchet MS" w:hAnsi="Trebuchet MS"/>
                  <w:sz w:val="22"/>
                </w:rPr>
                <w:t>http://www.stoptb.org/wg/gli/TrainingPackage_XPERT_MTB_RIF.asp</w:t>
              </w:r>
            </w:hyperlink>
          </w:p>
          <w:p w14:paraId="26D483AF" w14:textId="5093B8E3" w:rsidR="00947BDD" w:rsidRDefault="00947BDD" w:rsidP="00947BDD">
            <w:pPr>
              <w:pStyle w:val="Numbers"/>
              <w:numPr>
                <w:ilvl w:val="0"/>
                <w:numId w:val="7"/>
              </w:numPr>
            </w:pPr>
            <w:r>
              <w:t xml:space="preserve">Global Health Security Agenda- </w:t>
            </w:r>
            <w:hyperlink r:id="rId10" w:history="1">
              <w:r w:rsidRPr="00654EB4">
                <w:rPr>
                  <w:rStyle w:val="Hyperlink"/>
                  <w:rFonts w:ascii="Trebuchet MS" w:hAnsi="Trebuchet MS"/>
                  <w:sz w:val="22"/>
                </w:rPr>
                <w:t>http://www.cdc.gov/globalhealth/security/actionpackages/national_laboratory.htm</w:t>
              </w:r>
            </w:hyperlink>
          </w:p>
          <w:p w14:paraId="1C93AD5C" w14:textId="2A727801" w:rsidR="00DE20A5" w:rsidRPr="00DE20A5" w:rsidRDefault="00947BDD" w:rsidP="00947BDD">
            <w:pPr>
              <w:pStyle w:val="Numbers"/>
              <w:numPr>
                <w:ilvl w:val="0"/>
                <w:numId w:val="7"/>
              </w:numPr>
            </w:pPr>
            <w:r>
              <w:t xml:space="preserve">Implementing TB Diagnostics: A policy framework: </w:t>
            </w:r>
            <w:hyperlink r:id="rId11" w:history="1">
              <w:r w:rsidRPr="00654EB4">
                <w:rPr>
                  <w:rStyle w:val="Hyperlink"/>
                  <w:rFonts w:ascii="Trebuchet MS" w:hAnsi="Trebuchet MS"/>
                  <w:sz w:val="22"/>
                </w:rPr>
                <w:t>http://www.who.int/tb/publications/implementing_TB_diagnostics/en/</w:t>
              </w:r>
            </w:hyperlink>
          </w:p>
        </w:tc>
        <w:tc>
          <w:tcPr>
            <w:tcW w:w="999" w:type="dxa"/>
            <w:shd w:val="clear" w:color="auto" w:fill="F2F2F2"/>
          </w:tcPr>
          <w:p w14:paraId="686E5C30" w14:textId="77777777" w:rsidR="00DE20A5" w:rsidRPr="000A608B" w:rsidRDefault="00DE20A5" w:rsidP="00DE20A5">
            <w:pPr>
              <w:spacing w:before="120"/>
              <w:rPr>
                <w:rFonts w:ascii="Trebuchet MS" w:hAnsi="Trebuchet MS"/>
                <w:color w:val="7F7F7F" w:themeColor="text1" w:themeTint="80"/>
              </w:rPr>
            </w:pPr>
          </w:p>
        </w:tc>
      </w:tr>
    </w:tbl>
    <w:p w14:paraId="07870F91" w14:textId="41B31B22" w:rsidR="0042298E" w:rsidRPr="000E6E80" w:rsidRDefault="0042298E" w:rsidP="0042298E">
      <w:pPr>
        <w:pStyle w:val="GLISubHeader"/>
      </w:pPr>
      <w:r w:rsidRPr="000E6E80">
        <w:t>Module notes</w:t>
      </w:r>
    </w:p>
    <w:p w14:paraId="3692B4F8" w14:textId="2BF3D8A1" w:rsidR="00947BDD" w:rsidRDefault="00947BDD" w:rsidP="00947BDD">
      <w:pPr>
        <w:pStyle w:val="Content"/>
      </w:pPr>
      <w:r>
        <w:t>Broadly, keep in mind that “specimen referrals”, “specimen transport”, “sample referrals” and “sample transport” can be used interchangeably. However, just saying “referrals” or “transport” could refer to patients or sample/specimens.</w:t>
      </w:r>
    </w:p>
    <w:p w14:paraId="44CA51BC" w14:textId="77777777" w:rsidR="00947BDD" w:rsidRDefault="00947BDD" w:rsidP="00947BDD">
      <w:pPr>
        <w:pStyle w:val="Content"/>
      </w:pPr>
    </w:p>
    <w:p w14:paraId="35354ED5" w14:textId="1EBC5304" w:rsidR="00947BDD" w:rsidRDefault="003172F6" w:rsidP="00947BDD">
      <w:pPr>
        <w:pStyle w:val="Content"/>
      </w:pPr>
      <w:r>
        <w:rPr>
          <w:b/>
        </w:rPr>
        <w:t xml:space="preserve">Slide 10 to </w:t>
      </w:r>
      <w:r w:rsidR="00947BDD" w:rsidRPr="00947BDD">
        <w:rPr>
          <w:b/>
        </w:rPr>
        <w:t>1</w:t>
      </w:r>
      <w:r>
        <w:rPr>
          <w:b/>
        </w:rPr>
        <w:t>2</w:t>
      </w:r>
      <w:r w:rsidR="00947BDD">
        <w:t xml:space="preserve"> (Current status of specimen referral networks in LMICs): The strengths refer to a positive global focus on specimen referrals while the weaknesses are more specific to country systems. It is important to note that there is not “one model” or “one size fits all” so country networks need to be customised to their settings, although there are best practices that can be utilised.</w:t>
      </w:r>
    </w:p>
    <w:p w14:paraId="591E18D2" w14:textId="39C98623" w:rsidR="00947BDD" w:rsidRDefault="00947BDD" w:rsidP="00947BDD">
      <w:pPr>
        <w:pStyle w:val="Content"/>
      </w:pPr>
      <w:r w:rsidRPr="00947BDD">
        <w:rPr>
          <w:b/>
        </w:rPr>
        <w:t>Slide 10</w:t>
      </w:r>
      <w:r w:rsidR="003172F6">
        <w:rPr>
          <w:b/>
        </w:rPr>
        <w:t xml:space="preserve"> &amp; 11</w:t>
      </w:r>
      <w:r>
        <w:t xml:space="preserve"> (Current status of specimen referral networks in LMICs): The GHSA National Laboratory System Action Package calls for real-time bio-surveillance with a national laboratory system and effective point-of-care and laboratory based diagnostics, which is to be measured by a national laboratory system capable of reliably conducting 5 of the 10 core tests on appropriately identified and collected outbreak specimens that are transported safely and securely to accredited laboratories from at least 80% of districts in the country. Examples of innovative and effective systems in certain countries: You can use of the Uganda example from Slide 8.</w:t>
      </w:r>
    </w:p>
    <w:p w14:paraId="72AB0927" w14:textId="5E366663" w:rsidR="00947BDD" w:rsidRDefault="00947BDD" w:rsidP="00947BDD">
      <w:pPr>
        <w:pStyle w:val="Content"/>
      </w:pPr>
      <w:r w:rsidRPr="00947BDD">
        <w:rPr>
          <w:b/>
        </w:rPr>
        <w:t>Slide 12</w:t>
      </w:r>
      <w:r>
        <w:t xml:space="preserve"> Fragmentation is not exactly a problem itself, but it is an issue of improper coordination/supervision and lack of standardisation of procedures and reporting.</w:t>
      </w:r>
    </w:p>
    <w:p w14:paraId="45EFBF66" w14:textId="4A56536E" w:rsidR="00CD6A1F" w:rsidRDefault="00CD6A1F" w:rsidP="00947BDD">
      <w:pPr>
        <w:pStyle w:val="Content"/>
      </w:pPr>
      <w:r w:rsidRPr="003172F6">
        <w:rPr>
          <w:b/>
        </w:rPr>
        <w:t>Slide 1</w:t>
      </w:r>
      <w:r w:rsidR="003172F6" w:rsidRPr="003172F6">
        <w:rPr>
          <w:b/>
        </w:rPr>
        <w:t>7 to 19</w:t>
      </w:r>
      <w:r w:rsidR="003172F6">
        <w:t xml:space="preserve"> </w:t>
      </w:r>
      <w:r>
        <w:t>Most of the countries have three-</w:t>
      </w:r>
      <w:r w:rsidRPr="00CD6A1F">
        <w:t>tiered laboratory structure</w:t>
      </w:r>
      <w:r>
        <w:t xml:space="preserve"> with </w:t>
      </w:r>
      <w:r w:rsidRPr="00CD6A1F">
        <w:t>Gen</w:t>
      </w:r>
      <w:r>
        <w:t xml:space="preserve">eXpert at the intermediate level; specimen transport is needed </w:t>
      </w:r>
      <w:r w:rsidRPr="00CD6A1F">
        <w:t>from peripheral level to intermediate level for Xpert testing</w:t>
      </w:r>
      <w:r>
        <w:t>. Additional referral of samples may be required for confirmatory DST (e.g. to central level) in accordance with recommendations in the national algorithm.</w:t>
      </w:r>
    </w:p>
    <w:p w14:paraId="268B0758" w14:textId="493C7329" w:rsidR="00947BDD" w:rsidRDefault="003172F6" w:rsidP="00947BDD">
      <w:pPr>
        <w:pStyle w:val="Content"/>
      </w:pPr>
      <w:r>
        <w:rPr>
          <w:b/>
        </w:rPr>
        <w:t xml:space="preserve">Slide </w:t>
      </w:r>
      <w:r w:rsidR="00446F3F">
        <w:rPr>
          <w:b/>
        </w:rPr>
        <w:t xml:space="preserve">19 &amp; </w:t>
      </w:r>
      <w:r>
        <w:rPr>
          <w:b/>
        </w:rPr>
        <w:t>20</w:t>
      </w:r>
      <w:r w:rsidR="00CD6A1F">
        <w:rPr>
          <w:b/>
        </w:rPr>
        <w:t xml:space="preserve"> </w:t>
      </w:r>
      <w:r w:rsidR="00CD6A1F" w:rsidRPr="00CD6A1F">
        <w:t>Insert the country diagnostic algorithm</w:t>
      </w:r>
      <w:r w:rsidR="00CD6A1F">
        <w:t>. Discuss the requirements for specimen referral in the context of th</w:t>
      </w:r>
      <w:r w:rsidR="00446F3F">
        <w:t xml:space="preserve">e country diagnostic algorithm. </w:t>
      </w:r>
      <w:r w:rsidR="00947BDD">
        <w:t>When designing your network, it is important to take a “patient-</w:t>
      </w:r>
      <w:proofErr w:type="spellStart"/>
      <w:r w:rsidR="00947BDD">
        <w:t>centered</w:t>
      </w:r>
      <w:proofErr w:type="spellEnd"/>
      <w:r w:rsidR="00947BDD">
        <w:t xml:space="preserve">” approach. One way to do this is to map out the patient’s movements based on the testing algorithm. You can also map out and follow the specimen/results movement to/from the laboratory. </w:t>
      </w:r>
    </w:p>
    <w:p w14:paraId="3EA57D48" w14:textId="7C25939E" w:rsidR="00947BDD" w:rsidRDefault="00864F92" w:rsidP="00947BDD">
      <w:pPr>
        <w:pStyle w:val="Content"/>
      </w:pPr>
      <w:r>
        <w:rPr>
          <w:b/>
        </w:rPr>
        <w:t>Slide 30</w:t>
      </w:r>
      <w:r w:rsidR="00947BDD">
        <w:t xml:space="preserve"> A technical working group may seem like a small/unimportant/unexciting intervention, but when done properly and on a sustained basis, it can be one of the most powerful tools since there is almost always significant fragmentation in specimen referral networks in a country. It is easier to get one of these set up but more difficult to gather on a regular and frequent basis. We will talk about integration later, but coordination should be the first step before integration.</w:t>
      </w:r>
    </w:p>
    <w:p w14:paraId="6DC4037A" w14:textId="347E7617" w:rsidR="00947BDD" w:rsidRDefault="00947BDD" w:rsidP="00947BDD">
      <w:pPr>
        <w:pStyle w:val="Content"/>
      </w:pPr>
      <w:r w:rsidRPr="00947BDD">
        <w:rPr>
          <w:b/>
        </w:rPr>
        <w:t xml:space="preserve">Slide </w:t>
      </w:r>
      <w:r w:rsidR="00864F92">
        <w:rPr>
          <w:b/>
        </w:rPr>
        <w:t xml:space="preserve">32 &amp; 33 </w:t>
      </w:r>
      <w:r>
        <w:t>this is a list of some of the cost elements that need to be considered when setting up and running a specimen referral network in-house, which is the same as “in-sourced” (in other words, doing it on your own)</w:t>
      </w:r>
    </w:p>
    <w:p w14:paraId="7F012334" w14:textId="2540809C" w:rsidR="004D3E4B" w:rsidRDefault="004D3E4B" w:rsidP="00947BDD">
      <w:pPr>
        <w:pStyle w:val="Content"/>
      </w:pPr>
    </w:p>
    <w:p w14:paraId="24418139" w14:textId="77777777" w:rsidR="001B0C97" w:rsidRDefault="001B0C97">
      <w:pPr>
        <w:spacing w:after="0"/>
        <w:rPr>
          <w:rFonts w:ascii="Trebuchet MS" w:eastAsiaTheme="majorEastAsia" w:hAnsi="Trebuchet MS" w:cstheme="majorBidi"/>
          <w:b/>
          <w:noProof/>
          <w:color w:val="000000" w:themeColor="text1"/>
          <w:sz w:val="40"/>
          <w:szCs w:val="52"/>
        </w:rPr>
      </w:pPr>
      <w:r>
        <w:br w:type="page"/>
      </w:r>
    </w:p>
    <w:p w14:paraId="32A3DE36" w14:textId="0536D978" w:rsidR="00DE20A5" w:rsidRDefault="004D3E4B" w:rsidP="004D3E4B">
      <w:pPr>
        <w:pStyle w:val="Header1"/>
      </w:pPr>
      <w:r w:rsidRPr="00DE20A5">
        <mc:AlternateContent>
          <mc:Choice Requires="wps">
            <w:drawing>
              <wp:anchor distT="0" distB="0" distL="114300" distR="114300" simplePos="0" relativeHeight="251683840" behindDoc="0" locked="1" layoutInCell="1" allowOverlap="1" wp14:anchorId="56679712" wp14:editId="4CC15E9D">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7"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2228C695" id="Rectangle 1" o:spid="_x0000_s1026" style="position:absolute;margin-left:-1in;margin-top:.3pt;width:34.95pt;height:2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0IChnf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Pr="000E6E80">
        <w:t>EXERCISE</w:t>
      </w:r>
      <w:r w:rsidR="00AB7348">
        <w:t xml:space="preserve"> 1</w:t>
      </w:r>
      <w:r w:rsidRPr="000E6E80">
        <w:t xml:space="preserve">: </w:t>
      </w:r>
      <w:r w:rsidR="00947BDD" w:rsidRPr="00947BDD">
        <w:t>CREATING YOUR IST TWG</w:t>
      </w:r>
    </w:p>
    <w:tbl>
      <w:tblPr>
        <w:tblStyle w:val="TableGrid"/>
        <w:tblpPr w:leftFromText="180" w:rightFromText="180" w:vertAnchor="text" w:tblpY="1"/>
        <w:tblOverlap w:val="never"/>
        <w:tblW w:w="905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1E0" w:firstRow="1" w:lastRow="1" w:firstColumn="1" w:lastColumn="1" w:noHBand="0" w:noVBand="0"/>
      </w:tblPr>
      <w:tblGrid>
        <w:gridCol w:w="2268"/>
        <w:gridCol w:w="6789"/>
      </w:tblGrid>
      <w:tr w:rsidR="004D3E4B" w:rsidRPr="000A608B" w14:paraId="77661970" w14:textId="77777777" w:rsidTr="00DD5AA9">
        <w:tc>
          <w:tcPr>
            <w:tcW w:w="2268" w:type="dxa"/>
            <w:shd w:val="clear" w:color="auto" w:fill="DEF0E9" w:themeFill="accent3" w:themeFillTint="66"/>
          </w:tcPr>
          <w:p w14:paraId="237DEA63" w14:textId="77777777" w:rsidR="004D3E4B" w:rsidRPr="000A608B" w:rsidRDefault="004D3E4B" w:rsidP="00D6008A">
            <w:pPr>
              <w:keepNext/>
              <w:keepLines/>
              <w:spacing w:before="120"/>
              <w:rPr>
                <w:rFonts w:ascii="Trebuchet MS" w:hAnsi="Trebuchet MS"/>
                <w:color w:val="7F7F7F" w:themeColor="text1" w:themeTint="80"/>
              </w:rPr>
            </w:pPr>
            <w:r w:rsidRPr="000A608B">
              <w:rPr>
                <w:rFonts w:ascii="Trebuchet MS" w:hAnsi="Trebuchet MS"/>
                <w:b/>
                <w:color w:val="7F7F7F" w:themeColor="text1" w:themeTint="80"/>
              </w:rPr>
              <w:t>Purpose of exercise:</w:t>
            </w:r>
          </w:p>
        </w:tc>
        <w:tc>
          <w:tcPr>
            <w:tcW w:w="6789" w:type="dxa"/>
            <w:shd w:val="clear" w:color="auto" w:fill="DEF0E9" w:themeFill="accent3" w:themeFillTint="66"/>
          </w:tcPr>
          <w:p w14:paraId="3095A19F" w14:textId="33B3D64A" w:rsidR="004D3E4B" w:rsidRPr="000A608B" w:rsidRDefault="00947BDD" w:rsidP="00D6008A">
            <w:pPr>
              <w:keepNext/>
              <w:keepLines/>
              <w:tabs>
                <w:tab w:val="right" w:pos="6264"/>
              </w:tabs>
              <w:spacing w:before="120"/>
              <w:rPr>
                <w:rFonts w:ascii="Trebuchet MS" w:hAnsi="Trebuchet MS"/>
                <w:color w:val="7F7F7F" w:themeColor="text1" w:themeTint="80"/>
              </w:rPr>
            </w:pPr>
            <w:r w:rsidRPr="00947BDD">
              <w:rPr>
                <w:rFonts w:ascii="Trebuchet MS" w:hAnsi="Trebuchet MS"/>
                <w:color w:val="7F7F7F" w:themeColor="text1" w:themeTint="80"/>
              </w:rPr>
              <w:t>The aim of the exercise and discussions is to get people talking more about how to implement an IST TWG. The exercise should at least outline how to coordinate and supervise specimen transp</w:t>
            </w:r>
            <w:r>
              <w:rPr>
                <w:rFonts w:ascii="Trebuchet MS" w:hAnsi="Trebuchet MS"/>
                <w:color w:val="7F7F7F" w:themeColor="text1" w:themeTint="80"/>
              </w:rPr>
              <w:t>ort mechanisms across a country</w:t>
            </w:r>
            <w:r w:rsidRPr="00947BDD">
              <w:rPr>
                <w:rFonts w:ascii="Trebuchet MS" w:hAnsi="Trebuchet MS"/>
                <w:color w:val="7F7F7F" w:themeColor="text1" w:themeTint="80"/>
              </w:rPr>
              <w:tab/>
            </w:r>
            <w:r w:rsidR="004D3E4B" w:rsidRPr="000A608B">
              <w:rPr>
                <w:rFonts w:ascii="Trebuchet MS" w:hAnsi="Trebuchet MS"/>
                <w:color w:val="7F7F7F" w:themeColor="text1" w:themeTint="80"/>
              </w:rPr>
              <w:tab/>
            </w:r>
          </w:p>
        </w:tc>
      </w:tr>
      <w:tr w:rsidR="004D3E4B" w:rsidRPr="000A608B" w14:paraId="5EC2AFBA" w14:textId="77777777" w:rsidTr="00DD5AA9">
        <w:tc>
          <w:tcPr>
            <w:tcW w:w="2268" w:type="dxa"/>
            <w:shd w:val="clear" w:color="auto" w:fill="F2F2F2"/>
          </w:tcPr>
          <w:p w14:paraId="22EAE53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Preparation:</w:t>
            </w:r>
          </w:p>
        </w:tc>
        <w:tc>
          <w:tcPr>
            <w:tcW w:w="6789" w:type="dxa"/>
            <w:shd w:val="clear" w:color="auto" w:fill="F2F2F2"/>
          </w:tcPr>
          <w:p w14:paraId="5B71BEC1" w14:textId="5AABB59A" w:rsidR="00947BDD" w:rsidRDefault="00947BDD" w:rsidP="00947BDD">
            <w:pPr>
              <w:pStyle w:val="ListParagraph"/>
              <w:ind w:left="714" w:hanging="357"/>
            </w:pPr>
            <w:r>
              <w:t xml:space="preserve">Form groups of 4 </w:t>
            </w:r>
          </w:p>
          <w:p w14:paraId="35AFD432" w14:textId="0862C411" w:rsidR="00947BDD" w:rsidRDefault="00947BDD" w:rsidP="00947BDD">
            <w:pPr>
              <w:pStyle w:val="ListParagraph"/>
              <w:ind w:left="714" w:hanging="357"/>
            </w:pPr>
            <w:r>
              <w:t>Read out the instructions for the exercise: Set terms of reference (TORs) for a national integrated specimen transport technical working group (IST TWG), including:</w:t>
            </w:r>
          </w:p>
          <w:p w14:paraId="73BA9825" w14:textId="77777777" w:rsidR="00947BDD" w:rsidRDefault="00947BDD" w:rsidP="00947BDD">
            <w:pPr>
              <w:pStyle w:val="ListParagraph"/>
              <w:numPr>
                <w:ilvl w:val="1"/>
                <w:numId w:val="6"/>
              </w:numPr>
            </w:pPr>
            <w:r>
              <w:t>Frequency of meeting</w:t>
            </w:r>
          </w:p>
          <w:p w14:paraId="3BDE8201" w14:textId="77777777" w:rsidR="00947BDD" w:rsidRDefault="00947BDD" w:rsidP="00947BDD">
            <w:pPr>
              <w:pStyle w:val="ListParagraph"/>
              <w:numPr>
                <w:ilvl w:val="1"/>
                <w:numId w:val="6"/>
              </w:numPr>
            </w:pPr>
            <w:r>
              <w:t>Lead person</w:t>
            </w:r>
          </w:p>
          <w:p w14:paraId="1E97F2F6" w14:textId="77777777" w:rsidR="00947BDD" w:rsidRDefault="00947BDD" w:rsidP="00947BDD">
            <w:pPr>
              <w:pStyle w:val="ListParagraph"/>
              <w:numPr>
                <w:ilvl w:val="1"/>
                <w:numId w:val="6"/>
              </w:numPr>
            </w:pPr>
            <w:r>
              <w:t>Possible partners/stakeholders to include</w:t>
            </w:r>
          </w:p>
          <w:p w14:paraId="46D7C58E" w14:textId="74BBFB63" w:rsidR="004D3E4B" w:rsidRPr="000A608B" w:rsidRDefault="004C3DE5" w:rsidP="00947BDD">
            <w:pPr>
              <w:pStyle w:val="ListParagraph"/>
              <w:numPr>
                <w:ilvl w:val="1"/>
                <w:numId w:val="6"/>
              </w:numPr>
            </w:pPr>
            <w:r>
              <w:t>Standardized</w:t>
            </w:r>
            <w:r w:rsidR="00947BDD">
              <w:t xml:space="preserve"> metrics/indicators for each partner to report on</w:t>
            </w:r>
          </w:p>
        </w:tc>
      </w:tr>
      <w:tr w:rsidR="004D3E4B" w:rsidRPr="000A608B" w14:paraId="60D15B08" w14:textId="77777777" w:rsidTr="00DD5AA9">
        <w:tc>
          <w:tcPr>
            <w:tcW w:w="2268" w:type="dxa"/>
            <w:shd w:val="clear" w:color="auto" w:fill="DEF0E9" w:themeFill="accent3" w:themeFillTint="66"/>
          </w:tcPr>
          <w:p w14:paraId="6DDC55E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Materials required:</w:t>
            </w:r>
          </w:p>
        </w:tc>
        <w:tc>
          <w:tcPr>
            <w:tcW w:w="6789" w:type="dxa"/>
            <w:shd w:val="clear" w:color="auto" w:fill="DEF0E9" w:themeFill="accent3" w:themeFillTint="66"/>
            <w:vAlign w:val="center"/>
          </w:tcPr>
          <w:p w14:paraId="38D93965" w14:textId="0C98569F" w:rsidR="004D3E4B" w:rsidRPr="000A608B" w:rsidRDefault="004D3E4B" w:rsidP="00D6008A">
            <w:pPr>
              <w:spacing w:before="120"/>
              <w:rPr>
                <w:rFonts w:ascii="Trebuchet MS" w:hAnsi="Trebuchet MS"/>
                <w:color w:val="7F7F7F" w:themeColor="text1" w:themeTint="80"/>
              </w:rPr>
            </w:pPr>
            <w:r w:rsidRPr="000A608B">
              <w:rPr>
                <w:rFonts w:ascii="Trebuchet MS" w:hAnsi="Trebuchet MS"/>
                <w:color w:val="7F7F7F" w:themeColor="text1" w:themeTint="80"/>
              </w:rPr>
              <w:t xml:space="preserve">Full list of materials </w:t>
            </w:r>
            <w:r w:rsidR="00D6008A" w:rsidRPr="000A608B">
              <w:rPr>
                <w:rFonts w:ascii="Trebuchet MS" w:hAnsi="Trebuchet MS"/>
                <w:color w:val="7F7F7F" w:themeColor="text1" w:themeTint="80"/>
              </w:rPr>
              <w:t>participant’s</w:t>
            </w:r>
            <w:r w:rsidRPr="000A608B">
              <w:rPr>
                <w:rFonts w:ascii="Trebuchet MS" w:hAnsi="Trebuchet MS"/>
                <w:color w:val="7F7F7F" w:themeColor="text1" w:themeTint="80"/>
              </w:rPr>
              <w:t xml:space="preserve"> need</w:t>
            </w:r>
          </w:p>
          <w:p w14:paraId="007B9882" w14:textId="77777777" w:rsidR="004D3E4B" w:rsidRPr="000A608B" w:rsidRDefault="004D3E4B" w:rsidP="00D6008A">
            <w:pPr>
              <w:pStyle w:val="ListParagraph"/>
            </w:pPr>
            <w:r w:rsidRPr="000A608B">
              <w:t>Pens</w:t>
            </w:r>
          </w:p>
          <w:p w14:paraId="459E312D" w14:textId="7A13C91A" w:rsidR="004D3E4B" w:rsidRPr="000A608B" w:rsidRDefault="004D3E4B" w:rsidP="00947BDD">
            <w:pPr>
              <w:pStyle w:val="ListParagraph"/>
            </w:pPr>
            <w:r w:rsidRPr="000A608B">
              <w:t>Flipcharts</w:t>
            </w:r>
          </w:p>
        </w:tc>
      </w:tr>
      <w:tr w:rsidR="004D3E4B" w:rsidRPr="000A608B" w14:paraId="41DA0D1E" w14:textId="77777777" w:rsidTr="00DD5AA9">
        <w:tc>
          <w:tcPr>
            <w:tcW w:w="2268" w:type="dxa"/>
            <w:shd w:val="clear" w:color="auto" w:fill="F2F2F2"/>
          </w:tcPr>
          <w:p w14:paraId="5A9E3598"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Total time of exercise:</w:t>
            </w:r>
          </w:p>
        </w:tc>
        <w:tc>
          <w:tcPr>
            <w:tcW w:w="6789" w:type="dxa"/>
            <w:shd w:val="clear" w:color="auto" w:fill="F2F2F2"/>
          </w:tcPr>
          <w:p w14:paraId="027AF372" w14:textId="4848D20F" w:rsidR="004D3E4B" w:rsidRPr="000A608B" w:rsidRDefault="004C3DE5" w:rsidP="00D6008A">
            <w:pPr>
              <w:spacing w:before="120"/>
              <w:rPr>
                <w:rFonts w:ascii="Trebuchet MS" w:hAnsi="Trebuchet MS"/>
                <w:color w:val="7F7F7F" w:themeColor="text1" w:themeTint="80"/>
              </w:rPr>
            </w:pPr>
            <w:r>
              <w:rPr>
                <w:rFonts w:ascii="Trebuchet MS" w:hAnsi="Trebuchet MS"/>
                <w:color w:val="7F7F7F" w:themeColor="text1" w:themeTint="80"/>
              </w:rPr>
              <w:t xml:space="preserve"> 55</w:t>
            </w:r>
            <w:r w:rsidR="004D3E4B" w:rsidRPr="000A608B">
              <w:rPr>
                <w:rFonts w:ascii="Trebuchet MS" w:hAnsi="Trebuchet MS"/>
                <w:color w:val="7F7F7F" w:themeColor="text1" w:themeTint="80"/>
              </w:rPr>
              <w:t xml:space="preserve"> minutes</w:t>
            </w:r>
          </w:p>
        </w:tc>
      </w:tr>
      <w:tr w:rsidR="004D3E4B" w:rsidRPr="000A608B" w14:paraId="4E308BD9" w14:textId="77777777" w:rsidTr="00DD5AA9">
        <w:tc>
          <w:tcPr>
            <w:tcW w:w="2268" w:type="dxa"/>
            <w:shd w:val="clear" w:color="auto" w:fill="DEF0E9" w:themeFill="accent3" w:themeFillTint="66"/>
          </w:tcPr>
          <w:p w14:paraId="65361449"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Feedback expected:</w:t>
            </w:r>
          </w:p>
        </w:tc>
        <w:tc>
          <w:tcPr>
            <w:tcW w:w="6789" w:type="dxa"/>
            <w:shd w:val="clear" w:color="auto" w:fill="DEF0E9" w:themeFill="accent3" w:themeFillTint="66"/>
          </w:tcPr>
          <w:p w14:paraId="66B523F0" w14:textId="1DC63505" w:rsidR="004D3E4B" w:rsidRPr="000A608B" w:rsidRDefault="004C3DE5" w:rsidP="00D6008A">
            <w:pPr>
              <w:spacing w:before="120"/>
              <w:rPr>
                <w:rFonts w:ascii="Trebuchet MS" w:hAnsi="Trebuchet MS"/>
                <w:color w:val="7F7F7F" w:themeColor="text1" w:themeTint="80"/>
              </w:rPr>
            </w:pPr>
            <w:r w:rsidRPr="004C3DE5">
              <w:rPr>
                <w:rFonts w:ascii="Trebuchet MS" w:hAnsi="Trebuchet MS"/>
                <w:color w:val="7F7F7F" w:themeColor="text1" w:themeTint="80"/>
              </w:rPr>
              <w:t>Representative from group to present and group discussion</w:t>
            </w:r>
          </w:p>
        </w:tc>
      </w:tr>
      <w:tr w:rsidR="004D3E4B" w:rsidRPr="000A608B" w14:paraId="615E5614" w14:textId="77777777" w:rsidTr="00DD5AA9">
        <w:trPr>
          <w:trHeight w:val="299"/>
        </w:trPr>
        <w:tc>
          <w:tcPr>
            <w:tcW w:w="2268" w:type="dxa"/>
            <w:shd w:val="clear" w:color="auto" w:fill="F2F2F2"/>
          </w:tcPr>
          <w:p w14:paraId="3771DF9F"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Debrief:</w:t>
            </w:r>
          </w:p>
        </w:tc>
        <w:tc>
          <w:tcPr>
            <w:tcW w:w="6789" w:type="dxa"/>
            <w:shd w:val="clear" w:color="auto" w:fill="F2F2F2"/>
          </w:tcPr>
          <w:p w14:paraId="269C9DCC" w14:textId="77777777" w:rsidR="004D3E4B" w:rsidRPr="000A608B" w:rsidRDefault="004D3E4B" w:rsidP="00D6008A">
            <w:pPr>
              <w:spacing w:before="120"/>
              <w:rPr>
                <w:rFonts w:ascii="Trebuchet MS" w:hAnsi="Trebuchet MS"/>
                <w:color w:val="7F7F7F" w:themeColor="text1" w:themeTint="80"/>
              </w:rPr>
            </w:pPr>
            <w:r w:rsidRPr="000A608B">
              <w:rPr>
                <w:rFonts w:ascii="Trebuchet MS" w:hAnsi="Trebuchet MS"/>
                <w:color w:val="7F7F7F" w:themeColor="text1" w:themeTint="80"/>
              </w:rPr>
              <w:t>During the debrief ask the participants the questions below</w:t>
            </w:r>
          </w:p>
        </w:tc>
      </w:tr>
    </w:tbl>
    <w:p w14:paraId="5487D1EE" w14:textId="77777777" w:rsidR="004D3E4B" w:rsidRDefault="004D3E4B">
      <w:pPr>
        <w:spacing w:after="0"/>
        <w:rPr>
          <w:rFonts w:ascii="Trebuchet MS" w:eastAsiaTheme="majorEastAsia" w:hAnsi="Trebuchet MS" w:cstheme="majorBidi"/>
          <w:b/>
          <w:noProof/>
          <w:color w:val="000000" w:themeColor="text1"/>
          <w:sz w:val="40"/>
          <w:szCs w:val="52"/>
        </w:rPr>
      </w:pPr>
      <w:r>
        <w:br w:type="page"/>
      </w:r>
    </w:p>
    <w:p w14:paraId="48A1A576" w14:textId="4142F8C3" w:rsidR="004D3E4B" w:rsidRPr="000E6E80" w:rsidRDefault="00DB0017" w:rsidP="00DB0017">
      <w:pPr>
        <w:pStyle w:val="Header1"/>
        <w:rPr>
          <w:lang w:val="en-GB"/>
        </w:rPr>
      </w:pPr>
      <w:r w:rsidRPr="00DE20A5">
        <mc:AlternateContent>
          <mc:Choice Requires="wps">
            <w:drawing>
              <wp:anchor distT="0" distB="0" distL="114300" distR="114300" simplePos="0" relativeHeight="251685888" behindDoc="0" locked="1" layoutInCell="1" allowOverlap="1" wp14:anchorId="414E1553" wp14:editId="1CD031CB">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9"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71D5162C" id="Rectangle 1" o:spid="_x0000_s1026" style="position:absolute;margin-left:-1in;margin-top:.3pt;width:34.95pt;height:2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fmE3y/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004D3E4B" w:rsidRPr="000E6E80">
        <w:rPr>
          <w:lang w:val="en-GB"/>
        </w:rPr>
        <w:t>CONDUCTING THE EXERCISE</w:t>
      </w:r>
    </w:p>
    <w:tbl>
      <w:tblPr>
        <w:tblStyle w:val="TableGrid"/>
        <w:tblW w:w="910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6925"/>
        <w:gridCol w:w="2182"/>
      </w:tblGrid>
      <w:tr w:rsidR="004D3E4B" w:rsidRPr="000A608B" w14:paraId="434473BD" w14:textId="77777777" w:rsidTr="00D6008A">
        <w:tc>
          <w:tcPr>
            <w:tcW w:w="6925" w:type="dxa"/>
            <w:shd w:val="clear" w:color="auto" w:fill="DEF0E9" w:themeFill="accent3" w:themeFillTint="66"/>
          </w:tcPr>
          <w:p w14:paraId="7C557EB9" w14:textId="77777777" w:rsidR="004D3E4B" w:rsidRPr="000A608B" w:rsidRDefault="004D3E4B" w:rsidP="00D6008A">
            <w:pPr>
              <w:keepNext/>
              <w:keepLines/>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Read out instructions (shown above in “preparation”)</w:t>
            </w:r>
          </w:p>
        </w:tc>
        <w:tc>
          <w:tcPr>
            <w:tcW w:w="2182" w:type="dxa"/>
            <w:shd w:val="clear" w:color="auto" w:fill="DEF0E9" w:themeFill="accent3" w:themeFillTint="66"/>
          </w:tcPr>
          <w:p w14:paraId="76EB7DC2" w14:textId="77777777" w:rsidR="004D3E4B" w:rsidRPr="000A608B" w:rsidRDefault="004D3E4B" w:rsidP="00D6008A">
            <w:pPr>
              <w:keepNext/>
              <w:keepLines/>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2 minutes</w:t>
            </w:r>
          </w:p>
        </w:tc>
      </w:tr>
      <w:tr w:rsidR="004D3E4B" w:rsidRPr="000A608B" w14:paraId="503ACA65" w14:textId="77777777" w:rsidTr="00D6008A">
        <w:tc>
          <w:tcPr>
            <w:tcW w:w="6925" w:type="dxa"/>
            <w:shd w:val="clear" w:color="auto" w:fill="F2F2F2"/>
          </w:tcPr>
          <w:p w14:paraId="3418E1AB" w14:textId="77777777"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Break into groups, give paper/marker to each group, and then groups should allot roles of note taker and presenter for end of exercise</w:t>
            </w:r>
          </w:p>
        </w:tc>
        <w:tc>
          <w:tcPr>
            <w:tcW w:w="2182" w:type="dxa"/>
            <w:shd w:val="clear" w:color="auto" w:fill="F2F2F2"/>
          </w:tcPr>
          <w:p w14:paraId="399625F4" w14:textId="33EB37A9" w:rsidR="004D3E4B" w:rsidRPr="000A608B" w:rsidRDefault="00A35D82"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3</w:t>
            </w:r>
            <w:r w:rsidR="004D3E4B" w:rsidRPr="000A608B">
              <w:rPr>
                <w:rFonts w:ascii="Trebuchet MS" w:hAnsi="Trebuchet MS"/>
                <w:color w:val="7F7F7F" w:themeColor="text1" w:themeTint="80"/>
                <w:lang w:val="en-GB"/>
              </w:rPr>
              <w:t xml:space="preserve"> minutes</w:t>
            </w:r>
          </w:p>
        </w:tc>
      </w:tr>
      <w:tr w:rsidR="004D3E4B" w:rsidRPr="000A608B" w14:paraId="1D352ED9" w14:textId="77777777" w:rsidTr="00D6008A">
        <w:tc>
          <w:tcPr>
            <w:tcW w:w="6925" w:type="dxa"/>
            <w:shd w:val="clear" w:color="auto" w:fill="DEF0E9" w:themeFill="accent3" w:themeFillTint="66"/>
          </w:tcPr>
          <w:p w14:paraId="7A736CD7" w14:textId="4B0F9ED9" w:rsidR="004D3E4B" w:rsidRPr="000A608B" w:rsidRDefault="00A35D82" w:rsidP="00D6008A">
            <w:pPr>
              <w:spacing w:before="120"/>
              <w:rPr>
                <w:rFonts w:ascii="Trebuchet MS" w:hAnsi="Trebuchet MS"/>
                <w:color w:val="7F7F7F" w:themeColor="text1" w:themeTint="80"/>
                <w:lang w:val="en-GB"/>
              </w:rPr>
            </w:pPr>
            <w:r w:rsidRPr="00A35D82">
              <w:rPr>
                <w:rFonts w:ascii="Trebuchet MS" w:hAnsi="Trebuchet MS"/>
                <w:color w:val="7F7F7F" w:themeColor="text1" w:themeTint="80"/>
                <w:lang w:val="en-GB"/>
              </w:rPr>
              <w:t>Group discussion on setting up their IST TWG</w:t>
            </w:r>
          </w:p>
        </w:tc>
        <w:tc>
          <w:tcPr>
            <w:tcW w:w="2182" w:type="dxa"/>
            <w:shd w:val="clear" w:color="auto" w:fill="DEF0E9" w:themeFill="accent3" w:themeFillTint="66"/>
          </w:tcPr>
          <w:p w14:paraId="39236061" w14:textId="77777777"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30 minutes</w:t>
            </w:r>
          </w:p>
        </w:tc>
      </w:tr>
      <w:tr w:rsidR="004D3E4B" w:rsidRPr="000A608B" w14:paraId="439E943E" w14:textId="77777777" w:rsidTr="00D6008A">
        <w:tc>
          <w:tcPr>
            <w:tcW w:w="6925" w:type="dxa"/>
            <w:shd w:val="clear" w:color="auto" w:fill="F2F2F2"/>
          </w:tcPr>
          <w:p w14:paraId="1C530ADC" w14:textId="77777777"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Report back to full group using flip charts</w:t>
            </w:r>
          </w:p>
        </w:tc>
        <w:tc>
          <w:tcPr>
            <w:tcW w:w="2182" w:type="dxa"/>
            <w:shd w:val="clear" w:color="auto" w:fill="F2F2F2"/>
          </w:tcPr>
          <w:p w14:paraId="38D44D19" w14:textId="6AC16CF2" w:rsidR="004D3E4B" w:rsidRPr="000A608B" w:rsidRDefault="00A35D82"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1</w:t>
            </w:r>
            <w:r w:rsidR="004D3E4B" w:rsidRPr="000A608B">
              <w:rPr>
                <w:rFonts w:ascii="Trebuchet MS" w:hAnsi="Trebuchet MS"/>
                <w:color w:val="7F7F7F" w:themeColor="text1" w:themeTint="80"/>
                <w:lang w:val="en-GB"/>
              </w:rPr>
              <w:t>0 minutes</w:t>
            </w:r>
          </w:p>
        </w:tc>
      </w:tr>
      <w:tr w:rsidR="004D3E4B" w:rsidRPr="000A608B" w14:paraId="46082B7F" w14:textId="77777777" w:rsidTr="00D6008A">
        <w:tc>
          <w:tcPr>
            <w:tcW w:w="6925" w:type="dxa"/>
            <w:shd w:val="clear" w:color="auto" w:fill="DEF0E9" w:themeFill="accent3" w:themeFillTint="66"/>
          </w:tcPr>
          <w:p w14:paraId="35A9F866" w14:textId="77777777"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Discussion questions posed to the group</w:t>
            </w:r>
          </w:p>
        </w:tc>
        <w:tc>
          <w:tcPr>
            <w:tcW w:w="2182" w:type="dxa"/>
            <w:shd w:val="clear" w:color="auto" w:fill="DEF0E9" w:themeFill="accent3" w:themeFillTint="66"/>
          </w:tcPr>
          <w:p w14:paraId="54AB2DC8" w14:textId="79C948B2" w:rsidR="004D3E4B" w:rsidRPr="000A608B" w:rsidRDefault="00A35D82"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1</w:t>
            </w:r>
            <w:r w:rsidR="004D3E4B" w:rsidRPr="000A608B">
              <w:rPr>
                <w:rFonts w:ascii="Trebuchet MS" w:hAnsi="Trebuchet MS"/>
                <w:color w:val="7F7F7F" w:themeColor="text1" w:themeTint="80"/>
                <w:lang w:val="en-GB"/>
              </w:rPr>
              <w:t>0 minutes</w:t>
            </w:r>
          </w:p>
        </w:tc>
      </w:tr>
    </w:tbl>
    <w:p w14:paraId="39C86EF5" w14:textId="77777777" w:rsidR="00DB0017" w:rsidRPr="000A608B" w:rsidRDefault="00DB0017" w:rsidP="00DB0017">
      <w:pPr>
        <w:pStyle w:val="GLISubHeader"/>
      </w:pPr>
      <w:r w:rsidRPr="000A608B">
        <w:t>Debriefing exercise/practical</w:t>
      </w:r>
    </w:p>
    <w:p w14:paraId="47E16EC7" w14:textId="77777777" w:rsidR="00A35D82" w:rsidRPr="00A35D82" w:rsidRDefault="00A35D82" w:rsidP="00A35D82">
      <w:pPr>
        <w:rPr>
          <w:rFonts w:ascii="Trebuchet MS" w:hAnsi="Trebuchet MS"/>
          <w:color w:val="7F7F7F" w:themeColor="text1" w:themeTint="80"/>
        </w:rPr>
      </w:pPr>
      <w:r w:rsidRPr="00A35D82">
        <w:rPr>
          <w:rFonts w:ascii="Trebuchet MS" w:hAnsi="Trebuchet MS"/>
          <w:color w:val="7F7F7F" w:themeColor="text1" w:themeTint="80"/>
        </w:rPr>
        <w:t xml:space="preserve">After the groups are done discussing their IST TWG, they should reconvene and the designated reporter should report back to the group. The facilitator should ensure this only takes 10 </w:t>
      </w:r>
      <w:proofErr w:type="gramStart"/>
      <w:r w:rsidRPr="00A35D82">
        <w:rPr>
          <w:rFonts w:ascii="Trebuchet MS" w:hAnsi="Trebuchet MS"/>
          <w:color w:val="7F7F7F" w:themeColor="text1" w:themeTint="80"/>
        </w:rPr>
        <w:t>minutes</w:t>
      </w:r>
      <w:proofErr w:type="gramEnd"/>
      <w:r w:rsidRPr="00A35D82">
        <w:rPr>
          <w:rFonts w:ascii="Trebuchet MS" w:hAnsi="Trebuchet MS"/>
          <w:color w:val="7F7F7F" w:themeColor="text1" w:themeTint="80"/>
        </w:rPr>
        <w:t xml:space="preserve"> total and should clearly state how long each group has to present.</w:t>
      </w:r>
    </w:p>
    <w:p w14:paraId="2E63B444" w14:textId="77777777" w:rsidR="00A35D82" w:rsidRPr="00A35D82" w:rsidRDefault="00A35D82" w:rsidP="00A35D82">
      <w:pPr>
        <w:rPr>
          <w:rFonts w:ascii="Trebuchet MS" w:hAnsi="Trebuchet MS"/>
          <w:color w:val="7F7F7F" w:themeColor="text1" w:themeTint="80"/>
        </w:rPr>
      </w:pPr>
      <w:r w:rsidRPr="00A35D82">
        <w:rPr>
          <w:rFonts w:ascii="Trebuchet MS" w:hAnsi="Trebuchet MS"/>
          <w:color w:val="7F7F7F" w:themeColor="text1" w:themeTint="80"/>
        </w:rPr>
        <w:t>Following the report-back, the facilitator should pose the following group discussion questions. Please keep the discussions limited to 10 minutes and take notes of the answers.</w:t>
      </w:r>
    </w:p>
    <w:p w14:paraId="420764BA" w14:textId="781A05D0" w:rsidR="00A35D82" w:rsidRPr="005F6EA6" w:rsidRDefault="00A35D82" w:rsidP="005F6EA6">
      <w:pPr>
        <w:pStyle w:val="ListParagraph"/>
        <w:numPr>
          <w:ilvl w:val="2"/>
          <w:numId w:val="27"/>
        </w:numPr>
        <w:rPr>
          <w:rFonts w:ascii="Trebuchet MS" w:hAnsi="Trebuchet MS"/>
        </w:rPr>
      </w:pPr>
      <w:r w:rsidRPr="005F6EA6">
        <w:rPr>
          <w:rFonts w:ascii="Trebuchet MS" w:hAnsi="Trebuchet MS"/>
        </w:rPr>
        <w:t>What do you think is crucial to the IST TWG?</w:t>
      </w:r>
    </w:p>
    <w:p w14:paraId="30B00D1C" w14:textId="03E7904A" w:rsidR="00A35D82" w:rsidRPr="005F6EA6" w:rsidRDefault="00A35D82" w:rsidP="005F6EA6">
      <w:pPr>
        <w:pStyle w:val="ListParagraph"/>
        <w:numPr>
          <w:ilvl w:val="2"/>
          <w:numId w:val="27"/>
        </w:numPr>
        <w:rPr>
          <w:rFonts w:ascii="Trebuchet MS" w:hAnsi="Trebuchet MS"/>
        </w:rPr>
      </w:pPr>
      <w:r w:rsidRPr="005F6EA6">
        <w:rPr>
          <w:rFonts w:ascii="Trebuchet MS" w:hAnsi="Trebuchet MS"/>
        </w:rPr>
        <w:t>Did you leave anything out of the TORs that you did not think was important?</w:t>
      </w:r>
    </w:p>
    <w:p w14:paraId="6CF3C755" w14:textId="2E12FA6B" w:rsidR="00A35D82" w:rsidRPr="005F6EA6" w:rsidRDefault="00A35D82" w:rsidP="005F6EA6">
      <w:pPr>
        <w:pStyle w:val="ListParagraph"/>
        <w:numPr>
          <w:ilvl w:val="2"/>
          <w:numId w:val="27"/>
        </w:numPr>
        <w:rPr>
          <w:rFonts w:ascii="Trebuchet MS" w:hAnsi="Trebuchet MS"/>
        </w:rPr>
      </w:pPr>
      <w:r w:rsidRPr="005F6EA6">
        <w:rPr>
          <w:rFonts w:ascii="Trebuchet MS" w:hAnsi="Trebuchet MS"/>
        </w:rPr>
        <w:t>Who would need to convene this group and issue these TORs?</w:t>
      </w:r>
    </w:p>
    <w:p w14:paraId="5F32F1C0" w14:textId="5DD08ACD" w:rsidR="00A35D82" w:rsidRPr="005F6EA6" w:rsidRDefault="00A35D82" w:rsidP="005F6EA6">
      <w:pPr>
        <w:pStyle w:val="ListParagraph"/>
        <w:numPr>
          <w:ilvl w:val="2"/>
          <w:numId w:val="27"/>
        </w:numPr>
        <w:rPr>
          <w:rFonts w:ascii="Trebuchet MS" w:hAnsi="Trebuchet MS"/>
        </w:rPr>
      </w:pPr>
      <w:r w:rsidRPr="005F6EA6">
        <w:rPr>
          <w:rFonts w:ascii="Trebuchet MS" w:hAnsi="Trebuchet MS"/>
        </w:rPr>
        <w:t>Do you think that the IST TWG could be an all-inclusive and integrated working group across disease programmes, laboratory staff, etc.?</w:t>
      </w:r>
    </w:p>
    <w:p w14:paraId="4F773774" w14:textId="77777777" w:rsidR="00A35D82" w:rsidRDefault="00A35D82" w:rsidP="00DB0017">
      <w:pPr>
        <w:rPr>
          <w:rFonts w:ascii="Trebuchet MS" w:hAnsi="Trebuchet MS"/>
          <w:color w:val="7F7F7F" w:themeColor="text1" w:themeTint="80"/>
        </w:rPr>
      </w:pPr>
    </w:p>
    <w:p w14:paraId="6AE058D5" w14:textId="77777777" w:rsidR="005F6EA6" w:rsidRPr="005F6EA6" w:rsidRDefault="005F6EA6" w:rsidP="005F6EA6">
      <w:pPr>
        <w:pStyle w:val="GLISubHeader"/>
      </w:pPr>
      <w:r w:rsidRPr="005F6EA6">
        <w:t xml:space="preserve">Key messages from exercise/practical </w:t>
      </w:r>
    </w:p>
    <w:p w14:paraId="1DA6D2FA" w14:textId="77777777" w:rsidR="00254E39" w:rsidRPr="00254E39" w:rsidRDefault="00254E39" w:rsidP="00254E39">
      <w:pPr>
        <w:rPr>
          <w:rFonts w:ascii="Trebuchet MS" w:hAnsi="Trebuchet MS"/>
          <w:color w:val="7F7F7F" w:themeColor="text1" w:themeTint="80"/>
        </w:rPr>
      </w:pPr>
      <w:r w:rsidRPr="00254E39">
        <w:rPr>
          <w:rFonts w:ascii="Trebuchet MS" w:hAnsi="Trebuchet MS"/>
          <w:color w:val="7F7F7F" w:themeColor="text1" w:themeTint="80"/>
        </w:rPr>
        <w:t>The outcome should be tangible actions/inclusions for the terms of reference of such a group. This information should be provided/presented to a possible leader of this group (preferably within the ministry of health) by the appropriate party. A group outside NTP or even the NRL need to be included in the actual TWG. TWGs are important and should be properly governed.</w:t>
      </w:r>
    </w:p>
    <w:p w14:paraId="1489F458" w14:textId="77777777" w:rsidR="005F6EA6" w:rsidRDefault="005F6EA6" w:rsidP="00DB0017">
      <w:pPr>
        <w:rPr>
          <w:rFonts w:ascii="Trebuchet MS" w:hAnsi="Trebuchet MS"/>
          <w:color w:val="7F7F7F" w:themeColor="text1" w:themeTint="80"/>
        </w:rPr>
      </w:pPr>
    </w:p>
    <w:p w14:paraId="2B973A47" w14:textId="77777777" w:rsidR="00A35D82" w:rsidRDefault="00A35D82" w:rsidP="00DB0017">
      <w:pPr>
        <w:rPr>
          <w:rFonts w:ascii="Trebuchet MS" w:hAnsi="Trebuchet MS"/>
          <w:color w:val="7F7F7F" w:themeColor="text1" w:themeTint="80"/>
        </w:rPr>
      </w:pPr>
    </w:p>
    <w:p w14:paraId="08E4D24D" w14:textId="4F19CB16" w:rsidR="00AB7348" w:rsidRDefault="00AB7348">
      <w:pPr>
        <w:spacing w:after="0"/>
        <w:rPr>
          <w:rFonts w:ascii="Trebuchet MS" w:eastAsiaTheme="majorEastAsia" w:hAnsi="Trebuchet MS" w:cstheme="majorBidi"/>
          <w:b/>
          <w:noProof/>
          <w:color w:val="000000" w:themeColor="text1"/>
          <w:sz w:val="40"/>
          <w:szCs w:val="52"/>
        </w:rPr>
      </w:pPr>
      <w:r>
        <w:br w:type="page"/>
      </w:r>
    </w:p>
    <w:p w14:paraId="025E31A3" w14:textId="38F5ADC0" w:rsidR="00AB7348" w:rsidRDefault="00AB7348" w:rsidP="00AB7348">
      <w:pPr>
        <w:pStyle w:val="Header1"/>
      </w:pPr>
      <w:r w:rsidRPr="00DE20A5">
        <mc:AlternateContent>
          <mc:Choice Requires="wps">
            <w:drawing>
              <wp:anchor distT="0" distB="0" distL="114300" distR="114300" simplePos="0" relativeHeight="251700224" behindDoc="0" locked="1" layoutInCell="1" allowOverlap="1" wp14:anchorId="24373AA5" wp14:editId="75D19A3D">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11"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3AF56E6" id="Rectangle 1" o:spid="_x0000_s1026" style="position:absolute;margin-left:-1in;margin-top:.3pt;width:34.95pt;height:27.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wX+5O/4BAABG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Pr="000E6E80">
        <w:t>EXERCISE</w:t>
      </w:r>
      <w:r>
        <w:t xml:space="preserve"> 2</w:t>
      </w:r>
      <w:r w:rsidRPr="000E6E80">
        <w:t xml:space="preserve">: </w:t>
      </w:r>
      <w:r>
        <w:t>UNDERSTANDING TAT</w:t>
      </w:r>
    </w:p>
    <w:tbl>
      <w:tblPr>
        <w:tblStyle w:val="TableGrid"/>
        <w:tblpPr w:leftFromText="180" w:rightFromText="180" w:vertAnchor="text" w:tblpY="1"/>
        <w:tblOverlap w:val="never"/>
        <w:tblW w:w="905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1E0" w:firstRow="1" w:lastRow="1" w:firstColumn="1" w:lastColumn="1" w:noHBand="0" w:noVBand="0"/>
      </w:tblPr>
      <w:tblGrid>
        <w:gridCol w:w="2268"/>
        <w:gridCol w:w="6789"/>
      </w:tblGrid>
      <w:tr w:rsidR="00AB7348" w:rsidRPr="000A608B" w14:paraId="48301ADB" w14:textId="77777777" w:rsidTr="00FD0FA6">
        <w:tc>
          <w:tcPr>
            <w:tcW w:w="2268" w:type="dxa"/>
            <w:shd w:val="clear" w:color="auto" w:fill="DEF0E9" w:themeFill="accent3" w:themeFillTint="66"/>
          </w:tcPr>
          <w:p w14:paraId="72A2E166" w14:textId="77777777" w:rsidR="00AB7348" w:rsidRPr="000A608B" w:rsidRDefault="00AB7348" w:rsidP="00FD0FA6">
            <w:pPr>
              <w:keepNext/>
              <w:keepLines/>
              <w:spacing w:before="120"/>
              <w:rPr>
                <w:rFonts w:ascii="Trebuchet MS" w:hAnsi="Trebuchet MS"/>
                <w:color w:val="7F7F7F" w:themeColor="text1" w:themeTint="80"/>
              </w:rPr>
            </w:pPr>
            <w:r w:rsidRPr="000A608B">
              <w:rPr>
                <w:rFonts w:ascii="Trebuchet MS" w:hAnsi="Trebuchet MS"/>
                <w:b/>
                <w:color w:val="7F7F7F" w:themeColor="text1" w:themeTint="80"/>
              </w:rPr>
              <w:t>Purpose of exercise:</w:t>
            </w:r>
          </w:p>
        </w:tc>
        <w:tc>
          <w:tcPr>
            <w:tcW w:w="6789" w:type="dxa"/>
            <w:shd w:val="clear" w:color="auto" w:fill="DEF0E9" w:themeFill="accent3" w:themeFillTint="66"/>
          </w:tcPr>
          <w:p w14:paraId="6DAE062F" w14:textId="036ECAEF" w:rsidR="00AB7348" w:rsidRPr="000A608B" w:rsidRDefault="00AB7348" w:rsidP="00FD0FA6">
            <w:pPr>
              <w:keepNext/>
              <w:keepLines/>
              <w:tabs>
                <w:tab w:val="right" w:pos="6264"/>
              </w:tabs>
              <w:spacing w:before="120"/>
              <w:rPr>
                <w:rFonts w:ascii="Trebuchet MS" w:hAnsi="Trebuchet MS"/>
                <w:color w:val="7F7F7F" w:themeColor="text1" w:themeTint="80"/>
              </w:rPr>
            </w:pPr>
            <w:r w:rsidRPr="00AB7348">
              <w:rPr>
                <w:rFonts w:ascii="Trebuchet MS" w:hAnsi="Trebuchet MS"/>
                <w:color w:val="7F7F7F" w:themeColor="text1" w:themeTint="80"/>
              </w:rPr>
              <w:t>To gain a better understanding of how the national testing algorithm and specimen transport availability affect the movements of a patient and their specimens/results; to look for ways to improve the patient experience and take a more “patient-</w:t>
            </w:r>
            <w:proofErr w:type="spellStart"/>
            <w:r w:rsidRPr="00AB7348">
              <w:rPr>
                <w:rFonts w:ascii="Trebuchet MS" w:hAnsi="Trebuchet MS"/>
                <w:color w:val="7F7F7F" w:themeColor="text1" w:themeTint="80"/>
              </w:rPr>
              <w:t>centred</w:t>
            </w:r>
            <w:proofErr w:type="spellEnd"/>
            <w:r w:rsidRPr="00AB7348">
              <w:rPr>
                <w:rFonts w:ascii="Trebuchet MS" w:hAnsi="Trebuchet MS"/>
                <w:color w:val="7F7F7F" w:themeColor="text1" w:themeTint="80"/>
              </w:rPr>
              <w:t>” approach</w:t>
            </w:r>
            <w:r w:rsidRPr="00947BDD">
              <w:rPr>
                <w:rFonts w:ascii="Trebuchet MS" w:hAnsi="Trebuchet MS"/>
                <w:color w:val="7F7F7F" w:themeColor="text1" w:themeTint="80"/>
              </w:rPr>
              <w:tab/>
            </w:r>
            <w:r w:rsidRPr="000A608B">
              <w:rPr>
                <w:rFonts w:ascii="Trebuchet MS" w:hAnsi="Trebuchet MS"/>
                <w:color w:val="7F7F7F" w:themeColor="text1" w:themeTint="80"/>
              </w:rPr>
              <w:tab/>
            </w:r>
          </w:p>
        </w:tc>
      </w:tr>
      <w:tr w:rsidR="00AB7348" w:rsidRPr="000A608B" w14:paraId="1D6356F9" w14:textId="77777777" w:rsidTr="00FD0FA6">
        <w:tc>
          <w:tcPr>
            <w:tcW w:w="2268" w:type="dxa"/>
            <w:shd w:val="clear" w:color="auto" w:fill="F2F2F2"/>
          </w:tcPr>
          <w:p w14:paraId="78831F0B" w14:textId="77777777" w:rsidR="00AB7348" w:rsidRPr="000A608B" w:rsidRDefault="00AB7348" w:rsidP="00FD0FA6">
            <w:pPr>
              <w:spacing w:before="120"/>
              <w:rPr>
                <w:rFonts w:ascii="Trebuchet MS" w:hAnsi="Trebuchet MS"/>
                <w:b/>
                <w:color w:val="7F7F7F" w:themeColor="text1" w:themeTint="80"/>
              </w:rPr>
            </w:pPr>
            <w:r w:rsidRPr="000A608B">
              <w:rPr>
                <w:rFonts w:ascii="Trebuchet MS" w:hAnsi="Trebuchet MS"/>
                <w:b/>
                <w:color w:val="7F7F7F" w:themeColor="text1" w:themeTint="80"/>
              </w:rPr>
              <w:t>Preparation:</w:t>
            </w:r>
          </w:p>
        </w:tc>
        <w:tc>
          <w:tcPr>
            <w:tcW w:w="6789" w:type="dxa"/>
            <w:shd w:val="clear" w:color="auto" w:fill="F2F2F2"/>
          </w:tcPr>
          <w:p w14:paraId="7B659E50" w14:textId="77777777" w:rsidR="00AB7348" w:rsidRDefault="00AB7348" w:rsidP="00AB7348">
            <w:pPr>
              <w:pStyle w:val="ListParagraph"/>
            </w:pPr>
            <w:r>
              <w:t xml:space="preserve">Form groups of 4 </w:t>
            </w:r>
          </w:p>
          <w:p w14:paraId="1A4D2A7A" w14:textId="04775495" w:rsidR="00AB7348" w:rsidRPr="000A608B" w:rsidRDefault="00AB7348" w:rsidP="00AB7348">
            <w:pPr>
              <w:pStyle w:val="ListParagraph"/>
            </w:pPr>
            <w:r>
              <w:t>Read out the instructions for the exercise: Based on the current national algorithm, draw out every step in the process from the patient deciding to come to the clinic, through to treatment initiation, if necessary. Be sure to include multiple visits to the clinic by the patient, if it is part of the algorithm (i.e. spot-morning-spot requires 2 visits). Examine the overall process and make notes where improvements could be made to benefit the patient</w:t>
            </w:r>
          </w:p>
        </w:tc>
      </w:tr>
      <w:tr w:rsidR="00AB7348" w:rsidRPr="000A608B" w14:paraId="467DD6E4" w14:textId="77777777" w:rsidTr="00FD0FA6">
        <w:tc>
          <w:tcPr>
            <w:tcW w:w="2268" w:type="dxa"/>
            <w:shd w:val="clear" w:color="auto" w:fill="DEF0E9" w:themeFill="accent3" w:themeFillTint="66"/>
          </w:tcPr>
          <w:p w14:paraId="070C6155" w14:textId="77777777" w:rsidR="00AB7348" w:rsidRPr="000A608B" w:rsidRDefault="00AB7348" w:rsidP="00FD0FA6">
            <w:pPr>
              <w:spacing w:before="120"/>
              <w:rPr>
                <w:rFonts w:ascii="Trebuchet MS" w:hAnsi="Trebuchet MS"/>
                <w:b/>
                <w:color w:val="7F7F7F" w:themeColor="text1" w:themeTint="80"/>
              </w:rPr>
            </w:pPr>
            <w:r w:rsidRPr="000A608B">
              <w:rPr>
                <w:rFonts w:ascii="Trebuchet MS" w:hAnsi="Trebuchet MS"/>
                <w:b/>
                <w:color w:val="7F7F7F" w:themeColor="text1" w:themeTint="80"/>
              </w:rPr>
              <w:t>Materials required:</w:t>
            </w:r>
          </w:p>
        </w:tc>
        <w:tc>
          <w:tcPr>
            <w:tcW w:w="6789" w:type="dxa"/>
            <w:shd w:val="clear" w:color="auto" w:fill="DEF0E9" w:themeFill="accent3" w:themeFillTint="66"/>
            <w:vAlign w:val="center"/>
          </w:tcPr>
          <w:p w14:paraId="00FEA950" w14:textId="77777777" w:rsidR="00AB7348" w:rsidRPr="000A608B" w:rsidRDefault="00AB7348" w:rsidP="00FD0FA6">
            <w:pPr>
              <w:spacing w:before="120"/>
              <w:rPr>
                <w:rFonts w:ascii="Trebuchet MS" w:hAnsi="Trebuchet MS"/>
                <w:color w:val="7F7F7F" w:themeColor="text1" w:themeTint="80"/>
              </w:rPr>
            </w:pPr>
            <w:r w:rsidRPr="000A608B">
              <w:rPr>
                <w:rFonts w:ascii="Trebuchet MS" w:hAnsi="Trebuchet MS"/>
                <w:color w:val="7F7F7F" w:themeColor="text1" w:themeTint="80"/>
              </w:rPr>
              <w:t>Full list of materials participant’s need</w:t>
            </w:r>
          </w:p>
          <w:p w14:paraId="44B214B7" w14:textId="77777777" w:rsidR="00AB7348" w:rsidRPr="000A608B" w:rsidRDefault="00AB7348" w:rsidP="00FD0FA6">
            <w:pPr>
              <w:pStyle w:val="ListParagraph"/>
            </w:pPr>
            <w:r w:rsidRPr="000A608B">
              <w:t>Pens</w:t>
            </w:r>
          </w:p>
          <w:p w14:paraId="7ED1823A" w14:textId="77777777" w:rsidR="00AB7348" w:rsidRPr="000A608B" w:rsidRDefault="00AB7348" w:rsidP="00FD0FA6">
            <w:pPr>
              <w:pStyle w:val="ListParagraph"/>
            </w:pPr>
            <w:r w:rsidRPr="000A608B">
              <w:t>Flipcharts</w:t>
            </w:r>
          </w:p>
        </w:tc>
      </w:tr>
      <w:tr w:rsidR="00AB7348" w:rsidRPr="000A608B" w14:paraId="3654B6B5" w14:textId="77777777" w:rsidTr="00FD0FA6">
        <w:tc>
          <w:tcPr>
            <w:tcW w:w="2268" w:type="dxa"/>
            <w:shd w:val="clear" w:color="auto" w:fill="F2F2F2"/>
          </w:tcPr>
          <w:p w14:paraId="64A9D15A" w14:textId="77777777" w:rsidR="00AB7348" w:rsidRPr="000A608B" w:rsidRDefault="00AB7348" w:rsidP="00FD0FA6">
            <w:pPr>
              <w:spacing w:before="120"/>
              <w:rPr>
                <w:rFonts w:ascii="Trebuchet MS" w:hAnsi="Trebuchet MS"/>
                <w:b/>
                <w:color w:val="7F7F7F" w:themeColor="text1" w:themeTint="80"/>
              </w:rPr>
            </w:pPr>
            <w:r w:rsidRPr="000A608B">
              <w:rPr>
                <w:rFonts w:ascii="Trebuchet MS" w:hAnsi="Trebuchet MS"/>
                <w:b/>
                <w:color w:val="7F7F7F" w:themeColor="text1" w:themeTint="80"/>
              </w:rPr>
              <w:t>Total time of exercise:</w:t>
            </w:r>
          </w:p>
        </w:tc>
        <w:tc>
          <w:tcPr>
            <w:tcW w:w="6789" w:type="dxa"/>
            <w:shd w:val="clear" w:color="auto" w:fill="F2F2F2"/>
          </w:tcPr>
          <w:p w14:paraId="61D15271" w14:textId="77777777" w:rsidR="00AB7348" w:rsidRPr="000A608B" w:rsidRDefault="00AB7348" w:rsidP="00FD0FA6">
            <w:pPr>
              <w:spacing w:before="120"/>
              <w:rPr>
                <w:rFonts w:ascii="Trebuchet MS" w:hAnsi="Trebuchet MS"/>
                <w:color w:val="7F7F7F" w:themeColor="text1" w:themeTint="80"/>
              </w:rPr>
            </w:pPr>
            <w:r>
              <w:rPr>
                <w:rFonts w:ascii="Trebuchet MS" w:hAnsi="Trebuchet MS"/>
                <w:color w:val="7F7F7F" w:themeColor="text1" w:themeTint="80"/>
              </w:rPr>
              <w:t xml:space="preserve"> 55</w:t>
            </w:r>
            <w:r w:rsidRPr="000A608B">
              <w:rPr>
                <w:rFonts w:ascii="Trebuchet MS" w:hAnsi="Trebuchet MS"/>
                <w:color w:val="7F7F7F" w:themeColor="text1" w:themeTint="80"/>
              </w:rPr>
              <w:t xml:space="preserve"> minutes</w:t>
            </w:r>
          </w:p>
        </w:tc>
      </w:tr>
      <w:tr w:rsidR="00AB7348" w:rsidRPr="000A608B" w14:paraId="62FFFB0C" w14:textId="77777777" w:rsidTr="00FD0FA6">
        <w:tc>
          <w:tcPr>
            <w:tcW w:w="2268" w:type="dxa"/>
            <w:shd w:val="clear" w:color="auto" w:fill="DEF0E9" w:themeFill="accent3" w:themeFillTint="66"/>
          </w:tcPr>
          <w:p w14:paraId="6AF208AE" w14:textId="77777777" w:rsidR="00AB7348" w:rsidRPr="000A608B" w:rsidRDefault="00AB7348" w:rsidP="00FD0FA6">
            <w:pPr>
              <w:spacing w:before="120"/>
              <w:rPr>
                <w:rFonts w:ascii="Trebuchet MS" w:hAnsi="Trebuchet MS"/>
                <w:b/>
                <w:color w:val="7F7F7F" w:themeColor="text1" w:themeTint="80"/>
              </w:rPr>
            </w:pPr>
            <w:r w:rsidRPr="000A608B">
              <w:rPr>
                <w:rFonts w:ascii="Trebuchet MS" w:hAnsi="Trebuchet MS"/>
                <w:b/>
                <w:color w:val="7F7F7F" w:themeColor="text1" w:themeTint="80"/>
              </w:rPr>
              <w:t>Feedback expected:</w:t>
            </w:r>
          </w:p>
        </w:tc>
        <w:tc>
          <w:tcPr>
            <w:tcW w:w="6789" w:type="dxa"/>
            <w:shd w:val="clear" w:color="auto" w:fill="DEF0E9" w:themeFill="accent3" w:themeFillTint="66"/>
          </w:tcPr>
          <w:p w14:paraId="6243EDA0" w14:textId="77777777" w:rsidR="00AB7348" w:rsidRPr="000A608B" w:rsidRDefault="00AB7348" w:rsidP="00FD0FA6">
            <w:pPr>
              <w:spacing w:before="120"/>
              <w:rPr>
                <w:rFonts w:ascii="Trebuchet MS" w:hAnsi="Trebuchet MS"/>
                <w:color w:val="7F7F7F" w:themeColor="text1" w:themeTint="80"/>
              </w:rPr>
            </w:pPr>
            <w:r w:rsidRPr="004C3DE5">
              <w:rPr>
                <w:rFonts w:ascii="Trebuchet MS" w:hAnsi="Trebuchet MS"/>
                <w:color w:val="7F7F7F" w:themeColor="text1" w:themeTint="80"/>
              </w:rPr>
              <w:t>Representative from group to present and group discussion</w:t>
            </w:r>
          </w:p>
        </w:tc>
      </w:tr>
      <w:tr w:rsidR="00AB7348" w:rsidRPr="000A608B" w14:paraId="05EDBA8C" w14:textId="77777777" w:rsidTr="00FD0FA6">
        <w:trPr>
          <w:trHeight w:val="299"/>
        </w:trPr>
        <w:tc>
          <w:tcPr>
            <w:tcW w:w="2268" w:type="dxa"/>
            <w:shd w:val="clear" w:color="auto" w:fill="F2F2F2"/>
          </w:tcPr>
          <w:p w14:paraId="114EF918" w14:textId="77777777" w:rsidR="00AB7348" w:rsidRPr="000A608B" w:rsidRDefault="00AB7348" w:rsidP="00FD0FA6">
            <w:pPr>
              <w:spacing w:before="120"/>
              <w:rPr>
                <w:rFonts w:ascii="Trebuchet MS" w:hAnsi="Trebuchet MS"/>
                <w:b/>
                <w:color w:val="7F7F7F" w:themeColor="text1" w:themeTint="80"/>
              </w:rPr>
            </w:pPr>
            <w:r w:rsidRPr="000A608B">
              <w:rPr>
                <w:rFonts w:ascii="Trebuchet MS" w:hAnsi="Trebuchet MS"/>
                <w:b/>
                <w:color w:val="7F7F7F" w:themeColor="text1" w:themeTint="80"/>
              </w:rPr>
              <w:t>Debrief:</w:t>
            </w:r>
          </w:p>
        </w:tc>
        <w:tc>
          <w:tcPr>
            <w:tcW w:w="6789" w:type="dxa"/>
            <w:shd w:val="clear" w:color="auto" w:fill="F2F2F2"/>
          </w:tcPr>
          <w:p w14:paraId="1DB6B941" w14:textId="77777777" w:rsidR="00AB7348" w:rsidRPr="000A608B" w:rsidRDefault="00AB7348" w:rsidP="00FD0FA6">
            <w:pPr>
              <w:spacing w:before="120"/>
              <w:rPr>
                <w:rFonts w:ascii="Trebuchet MS" w:hAnsi="Trebuchet MS"/>
                <w:color w:val="7F7F7F" w:themeColor="text1" w:themeTint="80"/>
              </w:rPr>
            </w:pPr>
            <w:r w:rsidRPr="000A608B">
              <w:rPr>
                <w:rFonts w:ascii="Trebuchet MS" w:hAnsi="Trebuchet MS"/>
                <w:color w:val="7F7F7F" w:themeColor="text1" w:themeTint="80"/>
              </w:rPr>
              <w:t>During the debrief ask the participants the questions below</w:t>
            </w:r>
          </w:p>
        </w:tc>
      </w:tr>
    </w:tbl>
    <w:p w14:paraId="0C1A4EBA" w14:textId="77777777" w:rsidR="00AB7348" w:rsidRDefault="00AB7348" w:rsidP="00AB7348">
      <w:pPr>
        <w:spacing w:after="0"/>
        <w:rPr>
          <w:rFonts w:ascii="Trebuchet MS" w:eastAsiaTheme="majorEastAsia" w:hAnsi="Trebuchet MS" w:cstheme="majorBidi"/>
          <w:b/>
          <w:noProof/>
          <w:color w:val="000000" w:themeColor="text1"/>
          <w:sz w:val="40"/>
          <w:szCs w:val="52"/>
        </w:rPr>
      </w:pPr>
      <w:r>
        <w:br w:type="page"/>
      </w:r>
    </w:p>
    <w:p w14:paraId="684ADC15" w14:textId="77777777" w:rsidR="00AB7348" w:rsidRPr="000E6E80" w:rsidRDefault="00AB7348" w:rsidP="00AB7348">
      <w:pPr>
        <w:pStyle w:val="Header1"/>
        <w:rPr>
          <w:lang w:val="en-GB"/>
        </w:rPr>
      </w:pPr>
      <w:r w:rsidRPr="00DE20A5">
        <mc:AlternateContent>
          <mc:Choice Requires="wps">
            <w:drawing>
              <wp:anchor distT="0" distB="0" distL="114300" distR="114300" simplePos="0" relativeHeight="251701248" behindDoc="0" locked="1" layoutInCell="1" allowOverlap="1" wp14:anchorId="05170F40" wp14:editId="60B0ABBE">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12"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B830F8C" id="Rectangle 1" o:spid="_x0000_s1026" style="position:absolute;margin-left:-1in;margin-top:.3pt;width:34.95pt;height:27.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" fillcolor="#dc1f26" stroked="f" strokeweight="1pt">
                <w10:wrap type="through"/>
                <w10:anchorlock/>
              </v:rect>
            </w:pict>
          </mc:Fallback>
        </mc:AlternateContent>
      </w:r>
      <w:r w:rsidRPr="000E6E80">
        <w:rPr>
          <w:lang w:val="en-GB"/>
        </w:rPr>
        <w:t>CONDUCTING THE EXERCISE</w:t>
      </w:r>
    </w:p>
    <w:tbl>
      <w:tblPr>
        <w:tblStyle w:val="TableGrid"/>
        <w:tblW w:w="910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6925"/>
        <w:gridCol w:w="2182"/>
      </w:tblGrid>
      <w:tr w:rsidR="00AB7348" w:rsidRPr="000A608B" w14:paraId="5006F5C1" w14:textId="77777777" w:rsidTr="00FD0FA6">
        <w:tc>
          <w:tcPr>
            <w:tcW w:w="6925" w:type="dxa"/>
            <w:shd w:val="clear" w:color="auto" w:fill="DEF0E9" w:themeFill="accent3" w:themeFillTint="66"/>
          </w:tcPr>
          <w:p w14:paraId="1AE9F968" w14:textId="77777777" w:rsidR="00AB7348" w:rsidRPr="000A608B" w:rsidRDefault="00AB7348" w:rsidP="00FD0FA6">
            <w:pPr>
              <w:keepNext/>
              <w:keepLines/>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Read out instructions (shown above in “preparation”)</w:t>
            </w:r>
          </w:p>
        </w:tc>
        <w:tc>
          <w:tcPr>
            <w:tcW w:w="2182" w:type="dxa"/>
            <w:shd w:val="clear" w:color="auto" w:fill="DEF0E9" w:themeFill="accent3" w:themeFillTint="66"/>
          </w:tcPr>
          <w:p w14:paraId="1D11D437" w14:textId="77777777" w:rsidR="00AB7348" w:rsidRPr="000A608B" w:rsidRDefault="00AB7348" w:rsidP="00FD0FA6">
            <w:pPr>
              <w:keepNext/>
              <w:keepLines/>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2 minutes</w:t>
            </w:r>
          </w:p>
        </w:tc>
      </w:tr>
      <w:tr w:rsidR="00AB7348" w:rsidRPr="000A608B" w14:paraId="2EB3AFB3" w14:textId="77777777" w:rsidTr="00FD0FA6">
        <w:tc>
          <w:tcPr>
            <w:tcW w:w="6925" w:type="dxa"/>
            <w:shd w:val="clear" w:color="auto" w:fill="F2F2F2"/>
          </w:tcPr>
          <w:p w14:paraId="360EDAA9" w14:textId="77777777" w:rsidR="00AB7348" w:rsidRPr="000A608B" w:rsidRDefault="00AB7348" w:rsidP="00FD0FA6">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Break into groups, give paper/marker to each group, and then groups should allot roles of note taker and presenter for end of exercise</w:t>
            </w:r>
          </w:p>
        </w:tc>
        <w:tc>
          <w:tcPr>
            <w:tcW w:w="2182" w:type="dxa"/>
            <w:shd w:val="clear" w:color="auto" w:fill="F2F2F2"/>
          </w:tcPr>
          <w:p w14:paraId="72E74E4C" w14:textId="77777777" w:rsidR="00AB7348" w:rsidRPr="000A608B" w:rsidRDefault="00AB7348" w:rsidP="00FD0FA6">
            <w:pPr>
              <w:spacing w:before="120"/>
              <w:rPr>
                <w:rFonts w:ascii="Trebuchet MS" w:hAnsi="Trebuchet MS"/>
                <w:color w:val="7F7F7F" w:themeColor="text1" w:themeTint="80"/>
                <w:lang w:val="en-GB"/>
              </w:rPr>
            </w:pPr>
            <w:r>
              <w:rPr>
                <w:rFonts w:ascii="Trebuchet MS" w:hAnsi="Trebuchet MS"/>
                <w:color w:val="7F7F7F" w:themeColor="text1" w:themeTint="80"/>
                <w:lang w:val="en-GB"/>
              </w:rPr>
              <w:t>3</w:t>
            </w:r>
            <w:r w:rsidRPr="000A608B">
              <w:rPr>
                <w:rFonts w:ascii="Trebuchet MS" w:hAnsi="Trebuchet MS"/>
                <w:color w:val="7F7F7F" w:themeColor="text1" w:themeTint="80"/>
                <w:lang w:val="en-GB"/>
              </w:rPr>
              <w:t xml:space="preserve"> minutes</w:t>
            </w:r>
          </w:p>
        </w:tc>
      </w:tr>
      <w:tr w:rsidR="00AB7348" w:rsidRPr="000A608B" w14:paraId="520C114A" w14:textId="77777777" w:rsidTr="00FD0FA6">
        <w:tc>
          <w:tcPr>
            <w:tcW w:w="6925" w:type="dxa"/>
            <w:shd w:val="clear" w:color="auto" w:fill="DEF0E9" w:themeFill="accent3" w:themeFillTint="66"/>
          </w:tcPr>
          <w:p w14:paraId="3E6823B2" w14:textId="435794BB" w:rsidR="00AB7348" w:rsidRPr="000A608B" w:rsidRDefault="00DA3E9B" w:rsidP="00FD0FA6">
            <w:pPr>
              <w:spacing w:before="120"/>
              <w:rPr>
                <w:rFonts w:ascii="Trebuchet MS" w:hAnsi="Trebuchet MS"/>
                <w:color w:val="7F7F7F" w:themeColor="text1" w:themeTint="80"/>
                <w:lang w:val="en-GB"/>
              </w:rPr>
            </w:pPr>
            <w:r w:rsidRPr="00DA3E9B">
              <w:rPr>
                <w:rFonts w:ascii="Trebuchet MS" w:hAnsi="Trebuchet MS"/>
                <w:color w:val="7F7F7F" w:themeColor="text1" w:themeTint="80"/>
                <w:lang w:val="en-GB"/>
              </w:rPr>
              <w:t>Group process mapping</w:t>
            </w:r>
          </w:p>
        </w:tc>
        <w:tc>
          <w:tcPr>
            <w:tcW w:w="2182" w:type="dxa"/>
            <w:shd w:val="clear" w:color="auto" w:fill="DEF0E9" w:themeFill="accent3" w:themeFillTint="66"/>
          </w:tcPr>
          <w:p w14:paraId="3C2E29F3" w14:textId="77777777" w:rsidR="00AB7348" w:rsidRPr="000A608B" w:rsidRDefault="00AB7348" w:rsidP="00FD0FA6">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30 minutes</w:t>
            </w:r>
          </w:p>
        </w:tc>
      </w:tr>
      <w:tr w:rsidR="00AB7348" w:rsidRPr="000A608B" w14:paraId="2377D8B5" w14:textId="77777777" w:rsidTr="00FD0FA6">
        <w:tc>
          <w:tcPr>
            <w:tcW w:w="6925" w:type="dxa"/>
            <w:shd w:val="clear" w:color="auto" w:fill="F2F2F2"/>
          </w:tcPr>
          <w:p w14:paraId="34001EB2" w14:textId="77777777" w:rsidR="00AB7348" w:rsidRPr="000A608B" w:rsidRDefault="00AB7348" w:rsidP="00FD0FA6">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Report back to full group using flip charts</w:t>
            </w:r>
          </w:p>
        </w:tc>
        <w:tc>
          <w:tcPr>
            <w:tcW w:w="2182" w:type="dxa"/>
            <w:shd w:val="clear" w:color="auto" w:fill="F2F2F2"/>
          </w:tcPr>
          <w:p w14:paraId="03A67234" w14:textId="77777777" w:rsidR="00AB7348" w:rsidRPr="000A608B" w:rsidRDefault="00AB7348" w:rsidP="00FD0FA6">
            <w:pPr>
              <w:spacing w:before="120"/>
              <w:rPr>
                <w:rFonts w:ascii="Trebuchet MS" w:hAnsi="Trebuchet MS"/>
                <w:color w:val="7F7F7F" w:themeColor="text1" w:themeTint="80"/>
                <w:lang w:val="en-GB"/>
              </w:rPr>
            </w:pPr>
            <w:r>
              <w:rPr>
                <w:rFonts w:ascii="Trebuchet MS" w:hAnsi="Trebuchet MS"/>
                <w:color w:val="7F7F7F" w:themeColor="text1" w:themeTint="80"/>
                <w:lang w:val="en-GB"/>
              </w:rPr>
              <w:t>1</w:t>
            </w:r>
            <w:r w:rsidRPr="000A608B">
              <w:rPr>
                <w:rFonts w:ascii="Trebuchet MS" w:hAnsi="Trebuchet MS"/>
                <w:color w:val="7F7F7F" w:themeColor="text1" w:themeTint="80"/>
                <w:lang w:val="en-GB"/>
              </w:rPr>
              <w:t>0 minutes</w:t>
            </w:r>
          </w:p>
        </w:tc>
      </w:tr>
      <w:tr w:rsidR="00AB7348" w:rsidRPr="000A608B" w14:paraId="713ABB0E" w14:textId="77777777" w:rsidTr="00FD0FA6">
        <w:tc>
          <w:tcPr>
            <w:tcW w:w="6925" w:type="dxa"/>
            <w:shd w:val="clear" w:color="auto" w:fill="DEF0E9" w:themeFill="accent3" w:themeFillTint="66"/>
          </w:tcPr>
          <w:p w14:paraId="47C16AD9" w14:textId="77777777" w:rsidR="00AB7348" w:rsidRPr="000A608B" w:rsidRDefault="00AB7348" w:rsidP="00FD0FA6">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Discussion questions posed to the group</w:t>
            </w:r>
          </w:p>
        </w:tc>
        <w:tc>
          <w:tcPr>
            <w:tcW w:w="2182" w:type="dxa"/>
            <w:shd w:val="clear" w:color="auto" w:fill="DEF0E9" w:themeFill="accent3" w:themeFillTint="66"/>
          </w:tcPr>
          <w:p w14:paraId="622CF187" w14:textId="77777777" w:rsidR="00AB7348" w:rsidRPr="000A608B" w:rsidRDefault="00AB7348" w:rsidP="00FD0FA6">
            <w:pPr>
              <w:spacing w:before="120"/>
              <w:rPr>
                <w:rFonts w:ascii="Trebuchet MS" w:hAnsi="Trebuchet MS"/>
                <w:color w:val="7F7F7F" w:themeColor="text1" w:themeTint="80"/>
                <w:lang w:val="en-GB"/>
              </w:rPr>
            </w:pPr>
            <w:r>
              <w:rPr>
                <w:rFonts w:ascii="Trebuchet MS" w:hAnsi="Trebuchet MS"/>
                <w:color w:val="7F7F7F" w:themeColor="text1" w:themeTint="80"/>
                <w:lang w:val="en-GB"/>
              </w:rPr>
              <w:t>1</w:t>
            </w:r>
            <w:r w:rsidRPr="000A608B">
              <w:rPr>
                <w:rFonts w:ascii="Trebuchet MS" w:hAnsi="Trebuchet MS"/>
                <w:color w:val="7F7F7F" w:themeColor="text1" w:themeTint="80"/>
                <w:lang w:val="en-GB"/>
              </w:rPr>
              <w:t>0 minutes</w:t>
            </w:r>
          </w:p>
        </w:tc>
      </w:tr>
    </w:tbl>
    <w:p w14:paraId="75270151" w14:textId="77777777" w:rsidR="00AB7348" w:rsidRPr="000A608B" w:rsidRDefault="00AB7348" w:rsidP="00AB7348">
      <w:pPr>
        <w:pStyle w:val="GLISubHeader"/>
      </w:pPr>
      <w:r w:rsidRPr="000A608B">
        <w:t>Debriefing exercise/practical</w:t>
      </w:r>
    </w:p>
    <w:p w14:paraId="288DF3EC" w14:textId="77777777" w:rsidR="00DA3E9B" w:rsidRPr="00AD3B5A" w:rsidRDefault="00DA3E9B" w:rsidP="00DA3E9B">
      <w:pPr>
        <w:rPr>
          <w:rFonts w:ascii="Trebuchet MS" w:hAnsi="Trebuchet MS"/>
          <w:color w:val="7F7F7F" w:themeColor="text1" w:themeTint="80"/>
        </w:rPr>
      </w:pPr>
      <w:r w:rsidRPr="00AD3B5A">
        <w:rPr>
          <w:rFonts w:ascii="Trebuchet MS" w:hAnsi="Trebuchet MS"/>
          <w:color w:val="7F7F7F" w:themeColor="text1" w:themeTint="80"/>
        </w:rPr>
        <w:t xml:space="preserve">After the groups are done discussing their IST TWG, they should reconvene and the designated reporter should report back to the group. The facilitator should ensure this only takes 10 </w:t>
      </w:r>
      <w:proofErr w:type="gramStart"/>
      <w:r w:rsidRPr="00AD3B5A">
        <w:rPr>
          <w:rFonts w:ascii="Trebuchet MS" w:hAnsi="Trebuchet MS"/>
          <w:color w:val="7F7F7F" w:themeColor="text1" w:themeTint="80"/>
        </w:rPr>
        <w:t>minutes</w:t>
      </w:r>
      <w:proofErr w:type="gramEnd"/>
      <w:r w:rsidRPr="00AD3B5A">
        <w:rPr>
          <w:rFonts w:ascii="Trebuchet MS" w:hAnsi="Trebuchet MS"/>
          <w:color w:val="7F7F7F" w:themeColor="text1" w:themeTint="80"/>
        </w:rPr>
        <w:t xml:space="preserve"> total and should clearly state how long each group has to present.</w:t>
      </w:r>
    </w:p>
    <w:p w14:paraId="3BC28902" w14:textId="77777777" w:rsidR="00AD3B5A" w:rsidRDefault="00DA3E9B" w:rsidP="00AD3B5A">
      <w:pPr>
        <w:pStyle w:val="ListParagraph"/>
        <w:numPr>
          <w:ilvl w:val="0"/>
          <w:numId w:val="27"/>
        </w:numPr>
        <w:rPr>
          <w:rFonts w:ascii="Trebuchet MS" w:hAnsi="Trebuchet MS"/>
        </w:rPr>
      </w:pPr>
      <w:r w:rsidRPr="00DA3E9B">
        <w:rPr>
          <w:rFonts w:ascii="Trebuchet MS" w:hAnsi="Trebuchet MS"/>
        </w:rPr>
        <w:t>Following the report-back, the facilitator should pose the following group discussion questions. Please keep the discussions limited to 10 minutes and take notes of the answers.</w:t>
      </w:r>
    </w:p>
    <w:p w14:paraId="499DDEC0" w14:textId="77777777" w:rsidR="00AD3B5A" w:rsidRDefault="00DA3E9B" w:rsidP="00AD3B5A">
      <w:pPr>
        <w:pStyle w:val="ListParagraph"/>
        <w:numPr>
          <w:ilvl w:val="3"/>
          <w:numId w:val="27"/>
        </w:numPr>
        <w:rPr>
          <w:rFonts w:ascii="Trebuchet MS" w:hAnsi="Trebuchet MS"/>
        </w:rPr>
      </w:pPr>
      <w:proofErr w:type="gramStart"/>
      <w:r w:rsidRPr="00AD3B5A">
        <w:rPr>
          <w:rFonts w:ascii="Trebuchet MS" w:hAnsi="Trebuchet MS"/>
        </w:rPr>
        <w:t>Were</w:t>
      </w:r>
      <w:proofErr w:type="gramEnd"/>
      <w:r w:rsidRPr="00AD3B5A">
        <w:rPr>
          <w:rFonts w:ascii="Trebuchet MS" w:hAnsi="Trebuchet MS"/>
        </w:rPr>
        <w:t xml:space="preserve"> you surprised by the amount of patient movement required in your system?</w:t>
      </w:r>
    </w:p>
    <w:p w14:paraId="16465204" w14:textId="77777777" w:rsidR="00AD3B5A" w:rsidRDefault="00DA3E9B" w:rsidP="00AD3B5A">
      <w:pPr>
        <w:pStyle w:val="ListParagraph"/>
        <w:numPr>
          <w:ilvl w:val="3"/>
          <w:numId w:val="27"/>
        </w:numPr>
        <w:rPr>
          <w:rFonts w:ascii="Trebuchet MS" w:hAnsi="Trebuchet MS"/>
        </w:rPr>
      </w:pPr>
      <w:r w:rsidRPr="00AD3B5A">
        <w:rPr>
          <w:rFonts w:ascii="Trebuchet MS" w:hAnsi="Trebuchet MS"/>
        </w:rPr>
        <w:t>Is the patient movement acceptable? Why or why not?</w:t>
      </w:r>
    </w:p>
    <w:p w14:paraId="7BA1753E" w14:textId="77777777" w:rsidR="00AD3B5A" w:rsidRDefault="00DA3E9B" w:rsidP="00AD3B5A">
      <w:pPr>
        <w:pStyle w:val="ListParagraph"/>
        <w:numPr>
          <w:ilvl w:val="3"/>
          <w:numId w:val="27"/>
        </w:numPr>
        <w:rPr>
          <w:rFonts w:ascii="Trebuchet MS" w:hAnsi="Trebuchet MS"/>
        </w:rPr>
      </w:pPr>
      <w:r w:rsidRPr="00AD3B5A">
        <w:rPr>
          <w:rFonts w:ascii="Trebuchet MS" w:hAnsi="Trebuchet MS"/>
        </w:rPr>
        <w:t>Do you think there is a high risk of loss-to-follow-up based on your process map?</w:t>
      </w:r>
    </w:p>
    <w:p w14:paraId="05F12DB0" w14:textId="7C1BC0EF" w:rsidR="00DA3E9B" w:rsidRPr="00AD3B5A" w:rsidRDefault="00DA3E9B" w:rsidP="00AD3B5A">
      <w:pPr>
        <w:pStyle w:val="ListParagraph"/>
        <w:numPr>
          <w:ilvl w:val="3"/>
          <w:numId w:val="27"/>
        </w:numPr>
        <w:rPr>
          <w:rFonts w:ascii="Trebuchet MS" w:hAnsi="Trebuchet MS"/>
        </w:rPr>
      </w:pPr>
      <w:r w:rsidRPr="00AD3B5A">
        <w:rPr>
          <w:rFonts w:ascii="Trebuchet MS" w:hAnsi="Trebuchet MS"/>
        </w:rPr>
        <w:t xml:space="preserve">Key messages from exercise/practical </w:t>
      </w:r>
    </w:p>
    <w:p w14:paraId="01317A37" w14:textId="77777777" w:rsidR="00AB7348" w:rsidRDefault="00AB7348" w:rsidP="00AB7348">
      <w:pPr>
        <w:rPr>
          <w:rFonts w:ascii="Trebuchet MS" w:hAnsi="Trebuchet MS"/>
          <w:color w:val="7F7F7F" w:themeColor="text1" w:themeTint="80"/>
        </w:rPr>
      </w:pPr>
    </w:p>
    <w:p w14:paraId="622A4CBF" w14:textId="77777777" w:rsidR="00AB7348" w:rsidRPr="005F6EA6" w:rsidRDefault="00AB7348" w:rsidP="00AB7348">
      <w:pPr>
        <w:pStyle w:val="GLISubHeader"/>
      </w:pPr>
      <w:r w:rsidRPr="005F6EA6">
        <w:t xml:space="preserve">Key messages from exercise/practical </w:t>
      </w:r>
    </w:p>
    <w:p w14:paraId="075F1A6E" w14:textId="77C8A26F" w:rsidR="00DA3E9B" w:rsidRPr="00DA3E9B" w:rsidRDefault="00DA3E9B" w:rsidP="00DA3E9B">
      <w:pPr>
        <w:rPr>
          <w:rFonts w:ascii="Trebuchet MS" w:hAnsi="Trebuchet MS"/>
          <w:color w:val="7F7F7F" w:themeColor="text1" w:themeTint="80"/>
        </w:rPr>
      </w:pPr>
      <w:r w:rsidRPr="00DA3E9B">
        <w:rPr>
          <w:rFonts w:ascii="Trebuchet MS" w:hAnsi="Trebuchet MS"/>
          <w:color w:val="7F7F7F" w:themeColor="text1" w:themeTint="80"/>
        </w:rPr>
        <w:t>The outcomes should be that the participants understand that it is important to take a “patient-centered” approach to health services and by doing so, it can be surprising the burdens that are placed on the patients. The participants should also see the importance of sketching out illustrations, process flow, etc. on paper to visualize all steps within a process.</w:t>
      </w:r>
    </w:p>
    <w:p w14:paraId="2B90E761" w14:textId="71094CA7" w:rsidR="00AB7348" w:rsidRDefault="00AB7348">
      <w:pPr>
        <w:spacing w:after="0"/>
        <w:rPr>
          <w:rFonts w:ascii="Trebuchet MS" w:eastAsiaTheme="majorEastAsia" w:hAnsi="Trebuchet MS" w:cstheme="majorBidi"/>
          <w:b/>
          <w:noProof/>
          <w:color w:val="000000" w:themeColor="text1"/>
          <w:sz w:val="40"/>
          <w:szCs w:val="52"/>
        </w:rPr>
      </w:pPr>
      <w:r>
        <w:br w:type="page"/>
      </w:r>
    </w:p>
    <w:p w14:paraId="0CCE8966" w14:textId="77777777" w:rsidR="008B0975" w:rsidRDefault="008B0975" w:rsidP="004D3E4B">
      <w:pPr>
        <w:pStyle w:val="Header1"/>
        <w:sectPr w:rsidR="008B0975" w:rsidSect="00DD5AA9">
          <w:headerReference w:type="default" r:id="rId12"/>
          <w:footerReference w:type="default" r:id="rId13"/>
          <w:pgSz w:w="11900" w:h="16840" w:code="9"/>
          <w:pgMar w:top="1440" w:right="1440" w:bottom="1191" w:left="1440" w:header="397" w:footer="397" w:gutter="0"/>
          <w:pgNumType w:start="1"/>
          <w:cols w:space="708"/>
          <w:titlePg/>
          <w:docGrid w:linePitch="360"/>
        </w:sectPr>
      </w:pPr>
    </w:p>
    <w:p w14:paraId="2E924756" w14:textId="11AFEAEA" w:rsidR="00DA3E9B" w:rsidRDefault="008B0975" w:rsidP="00DA3E9B">
      <w:pPr>
        <w:pStyle w:val="Header1"/>
      </w:pPr>
      <w:r w:rsidRPr="00DE20A5">
        <mc:AlternateContent>
          <mc:Choice Requires="wps">
            <w:drawing>
              <wp:anchor distT="0" distB="0" distL="114300" distR="114300" simplePos="0" relativeHeight="251694080" behindDoc="0" locked="0" layoutInCell="1" allowOverlap="1" wp14:anchorId="113C02EC" wp14:editId="4648C7C3">
                <wp:simplePos x="0" y="0"/>
                <wp:positionH relativeFrom="column">
                  <wp:posOffset>-914400</wp:posOffset>
                </wp:positionH>
                <wp:positionV relativeFrom="paragraph">
                  <wp:posOffset>517</wp:posOffset>
                </wp:positionV>
                <wp:extent cx="443865" cy="345440"/>
                <wp:effectExtent l="0" t="0" r="0" b="10160"/>
                <wp:wrapThrough wrapText="bothSides">
                  <wp:wrapPolygon edited="0">
                    <wp:start x="0" y="0"/>
                    <wp:lineTo x="0" y="20647"/>
                    <wp:lineTo x="19777" y="20647"/>
                    <wp:lineTo x="19777" y="0"/>
                    <wp:lineTo x="0" y="0"/>
                  </wp:wrapPolygon>
                </wp:wrapThrough>
                <wp:docPr id="25"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098BF2C" id="Rectangle 1" o:spid="_x0000_s1026" style="position:absolute;margin-left:-1in;margin-top:.05pt;width:34.95pt;height:2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" fillcolor="#dc1f26" stroked="f" strokeweight="1pt">
                <w10:wrap type="through"/>
              </v:rect>
            </w:pict>
          </mc:Fallback>
        </mc:AlternateContent>
      </w:r>
      <w:r>
        <w:t>MODULE ANSWERS</w:t>
      </w:r>
    </w:p>
    <w:p w14:paraId="24D3C0DE" w14:textId="77777777" w:rsidR="00DA3E9B" w:rsidRDefault="00DA3E9B" w:rsidP="00DA3E9B">
      <w:pPr>
        <w:pStyle w:val="Header1"/>
      </w:pPr>
    </w:p>
    <w:p w14:paraId="3CC7719A" w14:textId="77777777" w:rsidR="00DA3E9B" w:rsidRPr="00AC4677" w:rsidRDefault="00DA3E9B" w:rsidP="00DA3E9B">
      <w:pPr>
        <w:pStyle w:val="ListParagraph"/>
        <w:numPr>
          <w:ilvl w:val="0"/>
          <w:numId w:val="28"/>
        </w:numPr>
        <w:spacing w:before="200" w:after="200" w:line="276" w:lineRule="auto"/>
        <w:rPr>
          <w:lang w:val="en-GB"/>
        </w:rPr>
      </w:pPr>
      <w:r w:rsidRPr="00AC4677">
        <w:rPr>
          <w:b/>
          <w:lang w:val="en-GB"/>
        </w:rPr>
        <w:t>Give two reasons why specimen referral networks are important</w:t>
      </w:r>
      <w:r w:rsidRPr="00AC4677">
        <w:rPr>
          <w:lang w:val="en-GB"/>
        </w:rPr>
        <w:t xml:space="preserve"> – answer any of the two below:</w:t>
      </w:r>
    </w:p>
    <w:p w14:paraId="4A5E0619" w14:textId="77777777" w:rsidR="00DA3E9B" w:rsidRPr="00DA3E9B" w:rsidRDefault="00DA3E9B" w:rsidP="00DA3E9B">
      <w:pPr>
        <w:pStyle w:val="ListParagraph"/>
        <w:numPr>
          <w:ilvl w:val="0"/>
          <w:numId w:val="30"/>
        </w:numPr>
        <w:spacing w:before="200" w:after="200" w:line="276" w:lineRule="auto"/>
        <w:rPr>
          <w:rFonts w:ascii="Trebuchet MS" w:hAnsi="Trebuchet MS"/>
          <w:lang w:val="en-GB"/>
        </w:rPr>
      </w:pPr>
      <w:r w:rsidRPr="00DA3E9B">
        <w:rPr>
          <w:rFonts w:ascii="Trebuchet MS" w:hAnsi="Trebuchet MS"/>
          <w:lang w:val="en-GB"/>
        </w:rPr>
        <w:t>Linkages between patients, clinicians and laboratories</w:t>
      </w:r>
    </w:p>
    <w:p w14:paraId="141CCF2B" w14:textId="77777777" w:rsidR="00DA3E9B" w:rsidRPr="00DA3E9B" w:rsidRDefault="00DA3E9B" w:rsidP="00DA3E9B">
      <w:pPr>
        <w:pStyle w:val="ListParagraph"/>
        <w:numPr>
          <w:ilvl w:val="0"/>
          <w:numId w:val="30"/>
        </w:numPr>
        <w:spacing w:before="200" w:after="200" w:line="276" w:lineRule="auto"/>
        <w:rPr>
          <w:rFonts w:ascii="Trebuchet MS" w:hAnsi="Trebuchet MS"/>
          <w:lang w:val="en-GB"/>
        </w:rPr>
      </w:pPr>
      <w:r w:rsidRPr="00DA3E9B">
        <w:rPr>
          <w:rFonts w:ascii="Trebuchet MS" w:hAnsi="Trebuchet MS"/>
          <w:lang w:val="en-GB"/>
        </w:rPr>
        <w:t>Should be supportive, not a bottleneck</w:t>
      </w:r>
    </w:p>
    <w:p w14:paraId="30444F2F" w14:textId="77777777" w:rsidR="00DA3E9B" w:rsidRPr="00DA3E9B" w:rsidRDefault="00DA3E9B" w:rsidP="00DA3E9B">
      <w:pPr>
        <w:pStyle w:val="ListParagraph"/>
        <w:numPr>
          <w:ilvl w:val="0"/>
          <w:numId w:val="30"/>
        </w:numPr>
        <w:spacing w:before="200" w:after="200" w:line="276" w:lineRule="auto"/>
        <w:rPr>
          <w:rFonts w:ascii="Trebuchet MS" w:hAnsi="Trebuchet MS"/>
          <w:lang w:val="en-GB"/>
        </w:rPr>
      </w:pPr>
      <w:r w:rsidRPr="00DA3E9B">
        <w:rPr>
          <w:rFonts w:ascii="Trebuchet MS" w:hAnsi="Trebuchet MS"/>
          <w:lang w:val="en-GB"/>
        </w:rPr>
        <w:t>Can increase access to diagnostics</w:t>
      </w:r>
    </w:p>
    <w:p w14:paraId="479E7825" w14:textId="77777777" w:rsidR="00DA3E9B" w:rsidRPr="00DA3E9B" w:rsidRDefault="00DA3E9B" w:rsidP="00DA3E9B">
      <w:pPr>
        <w:pStyle w:val="ListParagraph"/>
        <w:numPr>
          <w:ilvl w:val="0"/>
          <w:numId w:val="30"/>
        </w:numPr>
        <w:spacing w:before="200" w:after="200" w:line="276" w:lineRule="auto"/>
        <w:rPr>
          <w:rFonts w:ascii="Trebuchet MS" w:hAnsi="Trebuchet MS"/>
          <w:lang w:val="en-GB"/>
        </w:rPr>
      </w:pPr>
      <w:r w:rsidRPr="00DA3E9B">
        <w:rPr>
          <w:rFonts w:ascii="Trebuchet MS" w:hAnsi="Trebuchet MS"/>
          <w:lang w:val="en-GB"/>
        </w:rPr>
        <w:t xml:space="preserve">Referring a specimen, instead of a patient, takes the burden off the patient to reach the laboratory </w:t>
      </w:r>
      <w:r w:rsidRPr="00DA3E9B">
        <w:rPr>
          <w:rFonts w:ascii="Trebuchet MS" w:hAnsi="Trebuchet MS"/>
          <w:lang w:val="en-GB"/>
        </w:rPr>
        <w:sym w:font="Wingdings" w:char="F0E0"/>
      </w:r>
      <w:r w:rsidRPr="00DA3E9B">
        <w:rPr>
          <w:rFonts w:ascii="Trebuchet MS" w:hAnsi="Trebuchet MS"/>
          <w:lang w:val="en-GB"/>
        </w:rPr>
        <w:t xml:space="preserve"> possibly leading to equity in coverage </w:t>
      </w:r>
    </w:p>
    <w:p w14:paraId="2573F484" w14:textId="77777777" w:rsidR="00DA3E9B" w:rsidRPr="00DA3E9B" w:rsidRDefault="00DA3E9B" w:rsidP="00DA3E9B">
      <w:pPr>
        <w:pStyle w:val="ListParagraph"/>
        <w:numPr>
          <w:ilvl w:val="0"/>
          <w:numId w:val="30"/>
        </w:numPr>
        <w:spacing w:before="200" w:after="200" w:line="276" w:lineRule="auto"/>
        <w:rPr>
          <w:rFonts w:ascii="Trebuchet MS" w:hAnsi="Trebuchet MS"/>
          <w:lang w:val="en-GB"/>
        </w:rPr>
      </w:pPr>
      <w:r w:rsidRPr="00DA3E9B">
        <w:rPr>
          <w:rFonts w:ascii="Trebuchet MS" w:hAnsi="Trebuchet MS"/>
          <w:lang w:val="en-GB"/>
        </w:rPr>
        <w:t>Try to ensure funds put toward HR, reagents, equipment, infrastructure are not wasted</w:t>
      </w:r>
    </w:p>
    <w:p w14:paraId="6C7833F5" w14:textId="77777777" w:rsidR="00DA3E9B" w:rsidRDefault="00DA3E9B" w:rsidP="00DA3E9B">
      <w:pPr>
        <w:pStyle w:val="ListParagraph"/>
        <w:numPr>
          <w:ilvl w:val="0"/>
          <w:numId w:val="30"/>
        </w:numPr>
        <w:spacing w:before="200" w:after="200" w:line="276" w:lineRule="auto"/>
        <w:rPr>
          <w:rFonts w:ascii="Trebuchet MS" w:hAnsi="Trebuchet MS"/>
          <w:lang w:val="en-GB"/>
        </w:rPr>
      </w:pPr>
      <w:r w:rsidRPr="00DA3E9B">
        <w:rPr>
          <w:rFonts w:ascii="Trebuchet MS" w:hAnsi="Trebuchet MS"/>
          <w:lang w:val="en-GB"/>
        </w:rPr>
        <w:t>A national system can be more cost effective than placing staff and under-utilised equipment at lower levels</w:t>
      </w:r>
    </w:p>
    <w:p w14:paraId="667F194E" w14:textId="77777777" w:rsidR="007A039C" w:rsidRPr="007A039C" w:rsidRDefault="007A039C" w:rsidP="007A039C">
      <w:pPr>
        <w:pStyle w:val="Content"/>
      </w:pPr>
    </w:p>
    <w:p w14:paraId="5A6E2D32" w14:textId="77777777" w:rsidR="00DA3E9B" w:rsidRPr="00AC4677" w:rsidRDefault="00DA3E9B" w:rsidP="00DA3E9B">
      <w:pPr>
        <w:pStyle w:val="ListParagraph"/>
        <w:numPr>
          <w:ilvl w:val="0"/>
          <w:numId w:val="28"/>
        </w:numPr>
        <w:spacing w:before="200" w:after="200" w:line="276" w:lineRule="auto"/>
        <w:rPr>
          <w:lang w:val="en-GB"/>
        </w:rPr>
      </w:pPr>
      <w:r w:rsidRPr="00AC4677">
        <w:rPr>
          <w:b/>
          <w:lang w:val="en-GB"/>
        </w:rPr>
        <w:t>What are two weaknesses in specimen transport systems</w:t>
      </w:r>
      <w:r w:rsidRPr="00AC4677">
        <w:rPr>
          <w:lang w:val="en-GB"/>
        </w:rPr>
        <w:t xml:space="preserve"> – answer any of the two below:</w:t>
      </w:r>
    </w:p>
    <w:p w14:paraId="4FC8C648" w14:textId="77777777" w:rsidR="00DA3E9B" w:rsidRPr="007A039C" w:rsidRDefault="00DA3E9B" w:rsidP="007A039C">
      <w:pPr>
        <w:pStyle w:val="ListParagraph"/>
        <w:numPr>
          <w:ilvl w:val="0"/>
          <w:numId w:val="32"/>
        </w:numPr>
        <w:spacing w:before="200" w:after="200" w:line="276" w:lineRule="auto"/>
        <w:rPr>
          <w:rFonts w:ascii="Trebuchet MS" w:hAnsi="Trebuchet MS"/>
          <w:lang w:val="en-GB"/>
        </w:rPr>
      </w:pPr>
      <w:r w:rsidRPr="007A039C">
        <w:rPr>
          <w:rFonts w:ascii="Trebuchet MS" w:hAnsi="Trebuchet MS"/>
          <w:lang w:val="en-GB"/>
        </w:rPr>
        <w:t>Lack of understanding and comprehensive view of specimen referral networks in a country</w:t>
      </w:r>
    </w:p>
    <w:p w14:paraId="646BA04E" w14:textId="77777777" w:rsidR="00DA3E9B" w:rsidRPr="007A039C" w:rsidRDefault="00DA3E9B" w:rsidP="007A039C">
      <w:pPr>
        <w:pStyle w:val="ListParagraph"/>
        <w:numPr>
          <w:ilvl w:val="0"/>
          <w:numId w:val="32"/>
        </w:numPr>
        <w:spacing w:before="200" w:after="200" w:line="276" w:lineRule="auto"/>
        <w:rPr>
          <w:rFonts w:ascii="Trebuchet MS" w:hAnsi="Trebuchet MS"/>
          <w:lang w:val="en-GB"/>
        </w:rPr>
      </w:pPr>
      <w:r w:rsidRPr="007A039C">
        <w:rPr>
          <w:rFonts w:ascii="Trebuchet MS" w:hAnsi="Trebuchet MS"/>
          <w:lang w:val="en-GB"/>
        </w:rPr>
        <w:t xml:space="preserve">Weak coordination/supervision </w:t>
      </w:r>
    </w:p>
    <w:p w14:paraId="0FF1BC9C" w14:textId="77777777" w:rsidR="00DA3E9B" w:rsidRPr="007A039C" w:rsidRDefault="00DA3E9B" w:rsidP="007A039C">
      <w:pPr>
        <w:pStyle w:val="ListParagraph"/>
        <w:numPr>
          <w:ilvl w:val="0"/>
          <w:numId w:val="32"/>
        </w:numPr>
        <w:spacing w:before="200" w:after="200" w:line="276" w:lineRule="auto"/>
        <w:rPr>
          <w:rFonts w:ascii="Trebuchet MS" w:hAnsi="Trebuchet MS"/>
          <w:lang w:val="en-GB"/>
        </w:rPr>
      </w:pPr>
      <w:r w:rsidRPr="007A039C">
        <w:rPr>
          <w:rFonts w:ascii="Trebuchet MS" w:hAnsi="Trebuchet MS"/>
          <w:lang w:val="en-GB"/>
        </w:rPr>
        <w:t>Lack of tools to properly design an efficient network</w:t>
      </w:r>
    </w:p>
    <w:p w14:paraId="47DD7235" w14:textId="77777777" w:rsidR="00DA3E9B" w:rsidRPr="007A039C" w:rsidRDefault="00DA3E9B" w:rsidP="007A039C">
      <w:pPr>
        <w:pStyle w:val="ListParagraph"/>
        <w:numPr>
          <w:ilvl w:val="0"/>
          <w:numId w:val="32"/>
        </w:numPr>
        <w:spacing w:before="200" w:after="200" w:line="276" w:lineRule="auto"/>
        <w:rPr>
          <w:rFonts w:ascii="Trebuchet MS" w:hAnsi="Trebuchet MS"/>
          <w:lang w:val="en-GB"/>
        </w:rPr>
      </w:pPr>
      <w:r w:rsidRPr="007A039C">
        <w:rPr>
          <w:rFonts w:ascii="Trebuchet MS" w:hAnsi="Trebuchet MS"/>
          <w:lang w:val="en-GB"/>
        </w:rPr>
        <w:t>Fragmented design and implementation, i.e. TB-only</w:t>
      </w:r>
    </w:p>
    <w:p w14:paraId="15732450" w14:textId="77777777" w:rsidR="00DA3E9B" w:rsidRPr="007A039C" w:rsidRDefault="00DA3E9B" w:rsidP="007A039C">
      <w:pPr>
        <w:pStyle w:val="ListParagraph"/>
        <w:numPr>
          <w:ilvl w:val="0"/>
          <w:numId w:val="32"/>
        </w:numPr>
        <w:spacing w:before="200" w:after="200" w:line="276" w:lineRule="auto"/>
        <w:rPr>
          <w:rFonts w:ascii="Trebuchet MS" w:hAnsi="Trebuchet MS"/>
          <w:lang w:val="en-GB"/>
        </w:rPr>
      </w:pPr>
      <w:r w:rsidRPr="007A039C">
        <w:rPr>
          <w:rFonts w:ascii="Trebuchet MS" w:hAnsi="Trebuchet MS"/>
          <w:lang w:val="en-GB"/>
        </w:rPr>
        <w:t>Lack of understanding of true costs of the system</w:t>
      </w:r>
    </w:p>
    <w:p w14:paraId="7D44C85B" w14:textId="77777777" w:rsidR="00DA3E9B" w:rsidRPr="007A039C" w:rsidRDefault="00DA3E9B" w:rsidP="007A039C">
      <w:pPr>
        <w:pStyle w:val="ListParagraph"/>
        <w:numPr>
          <w:ilvl w:val="0"/>
          <w:numId w:val="32"/>
        </w:numPr>
        <w:spacing w:before="200" w:after="200" w:line="276" w:lineRule="auto"/>
        <w:rPr>
          <w:rFonts w:ascii="Trebuchet MS" w:hAnsi="Trebuchet MS"/>
          <w:lang w:val="en-GB"/>
        </w:rPr>
      </w:pPr>
      <w:r w:rsidRPr="007A039C">
        <w:rPr>
          <w:rFonts w:ascii="Trebuchet MS" w:hAnsi="Trebuchet MS"/>
          <w:lang w:val="en-GB"/>
        </w:rPr>
        <w:t>Weak monitoring and evaluation, including quality control</w:t>
      </w:r>
    </w:p>
    <w:p w14:paraId="52C74D35" w14:textId="77777777" w:rsidR="00DA3E9B" w:rsidRDefault="00DA3E9B" w:rsidP="007A039C">
      <w:pPr>
        <w:pStyle w:val="ListParagraph"/>
        <w:numPr>
          <w:ilvl w:val="0"/>
          <w:numId w:val="32"/>
        </w:numPr>
        <w:spacing w:before="200" w:after="200" w:line="276" w:lineRule="auto"/>
        <w:rPr>
          <w:rFonts w:ascii="Trebuchet MS" w:hAnsi="Trebuchet MS"/>
          <w:lang w:val="en-GB"/>
        </w:rPr>
      </w:pPr>
      <w:r w:rsidRPr="007A039C">
        <w:rPr>
          <w:rFonts w:ascii="Trebuchet MS" w:hAnsi="Trebuchet MS"/>
          <w:lang w:val="en-GB"/>
        </w:rPr>
        <w:t>Not enough focus on biosafety/biosecurity</w:t>
      </w:r>
    </w:p>
    <w:p w14:paraId="34FABFD8" w14:textId="77777777" w:rsidR="007A039C" w:rsidRPr="007A039C" w:rsidRDefault="007A039C" w:rsidP="007A039C">
      <w:pPr>
        <w:pStyle w:val="Content"/>
      </w:pPr>
    </w:p>
    <w:p w14:paraId="42E9D7B9" w14:textId="77777777" w:rsidR="00DA3E9B" w:rsidRPr="00AC4677" w:rsidRDefault="00DA3E9B" w:rsidP="00DA3E9B">
      <w:pPr>
        <w:pStyle w:val="ListParagraph"/>
        <w:numPr>
          <w:ilvl w:val="0"/>
          <w:numId w:val="28"/>
        </w:numPr>
        <w:spacing w:before="200" w:after="200" w:line="276" w:lineRule="auto"/>
        <w:rPr>
          <w:lang w:val="en-GB"/>
        </w:rPr>
      </w:pPr>
      <w:r w:rsidRPr="00AC4677">
        <w:rPr>
          <w:b/>
          <w:lang w:val="en-GB"/>
        </w:rPr>
        <w:t>What is fragmentation when referring to specimen referral networks?</w:t>
      </w:r>
      <w:r w:rsidRPr="00AC4677">
        <w:rPr>
          <w:lang w:val="en-GB"/>
        </w:rPr>
        <w:t xml:space="preserve"> </w:t>
      </w:r>
    </w:p>
    <w:p w14:paraId="2005BC82" w14:textId="77777777" w:rsidR="00DA3E9B" w:rsidRDefault="00DA3E9B" w:rsidP="00AD3B5A">
      <w:pPr>
        <w:pStyle w:val="ListParagraph"/>
        <w:numPr>
          <w:ilvl w:val="0"/>
          <w:numId w:val="44"/>
        </w:numPr>
        <w:spacing w:before="200" w:after="200" w:line="276" w:lineRule="auto"/>
        <w:rPr>
          <w:rFonts w:ascii="Trebuchet MS" w:hAnsi="Trebuchet MS"/>
          <w:lang w:val="en-GB"/>
        </w:rPr>
      </w:pPr>
      <w:r w:rsidRPr="001C67D1">
        <w:rPr>
          <w:rFonts w:ascii="Trebuchet MS" w:hAnsi="Trebuchet MS"/>
          <w:lang w:val="en-GB"/>
        </w:rPr>
        <w:t>Multiple referral mechanisms depending on the tier, region, funding available, transport options</w:t>
      </w:r>
    </w:p>
    <w:p w14:paraId="24338E11" w14:textId="77777777" w:rsidR="00AD3B5A" w:rsidRPr="00AD3B5A" w:rsidRDefault="00AD3B5A" w:rsidP="00AD3B5A">
      <w:pPr>
        <w:pStyle w:val="Content"/>
      </w:pPr>
    </w:p>
    <w:p w14:paraId="171D9B13" w14:textId="77777777" w:rsidR="00DA3E9B" w:rsidRPr="00AC4677" w:rsidRDefault="00DA3E9B" w:rsidP="00DA3E9B">
      <w:pPr>
        <w:pStyle w:val="ListParagraph"/>
        <w:numPr>
          <w:ilvl w:val="0"/>
          <w:numId w:val="28"/>
        </w:numPr>
        <w:spacing w:before="200" w:after="200" w:line="276" w:lineRule="auto"/>
        <w:rPr>
          <w:lang w:val="en-GB"/>
        </w:rPr>
      </w:pPr>
      <w:r w:rsidRPr="00AC4677">
        <w:rPr>
          <w:b/>
          <w:lang w:val="en-GB"/>
        </w:rPr>
        <w:t>What does IST TWG stand for and what are the benefits of creating one?</w:t>
      </w:r>
      <w:r w:rsidRPr="00AC4677">
        <w:rPr>
          <w:lang w:val="en-GB"/>
        </w:rPr>
        <w:t xml:space="preserve"> </w:t>
      </w:r>
    </w:p>
    <w:p w14:paraId="65D2E531" w14:textId="77777777" w:rsidR="00DA3E9B" w:rsidRDefault="00DA3E9B" w:rsidP="00AD3B5A">
      <w:pPr>
        <w:pStyle w:val="ListParagraph"/>
        <w:numPr>
          <w:ilvl w:val="0"/>
          <w:numId w:val="43"/>
        </w:numPr>
        <w:spacing w:before="200" w:after="200" w:line="276" w:lineRule="auto"/>
        <w:rPr>
          <w:rFonts w:ascii="Trebuchet MS" w:hAnsi="Trebuchet MS"/>
          <w:lang w:val="en-GB"/>
        </w:rPr>
      </w:pPr>
      <w:r w:rsidRPr="001C67D1">
        <w:rPr>
          <w:rFonts w:ascii="Trebuchet MS" w:hAnsi="Trebuchet MS"/>
          <w:lang w:val="en-GB"/>
        </w:rPr>
        <w:t>Integrated Sample Transport Technical Working Group – it can help provide supervision and coordination to fragmented networks</w:t>
      </w:r>
    </w:p>
    <w:p w14:paraId="68DDDF04" w14:textId="77777777" w:rsidR="00AD3B5A" w:rsidRPr="00AD3B5A" w:rsidRDefault="00AD3B5A" w:rsidP="00AD3B5A">
      <w:pPr>
        <w:pStyle w:val="Content"/>
      </w:pPr>
    </w:p>
    <w:p w14:paraId="66AF78F7" w14:textId="77777777" w:rsidR="00DA3E9B" w:rsidRPr="00AC4677" w:rsidRDefault="00DA3E9B" w:rsidP="00DA3E9B">
      <w:pPr>
        <w:pStyle w:val="ListParagraph"/>
        <w:numPr>
          <w:ilvl w:val="0"/>
          <w:numId w:val="28"/>
        </w:numPr>
        <w:spacing w:before="200" w:after="200" w:line="276" w:lineRule="auto"/>
        <w:rPr>
          <w:lang w:val="en-GB"/>
        </w:rPr>
      </w:pPr>
      <w:r w:rsidRPr="00AC4677">
        <w:rPr>
          <w:b/>
          <w:lang w:val="en-GB"/>
        </w:rPr>
        <w:t>What is the basis for your specimen referral network design?</w:t>
      </w:r>
      <w:r w:rsidRPr="00AC4677">
        <w:rPr>
          <w:lang w:val="en-GB"/>
        </w:rPr>
        <w:t xml:space="preserve"> </w:t>
      </w:r>
    </w:p>
    <w:p w14:paraId="74C098B5" w14:textId="77777777" w:rsidR="00DA3E9B" w:rsidRDefault="00DA3E9B" w:rsidP="00AD3B5A">
      <w:pPr>
        <w:pStyle w:val="ListParagraph"/>
        <w:numPr>
          <w:ilvl w:val="0"/>
          <w:numId w:val="42"/>
        </w:numPr>
        <w:spacing w:before="200" w:after="200" w:line="276" w:lineRule="auto"/>
        <w:rPr>
          <w:rFonts w:ascii="Trebuchet MS" w:hAnsi="Trebuchet MS"/>
          <w:lang w:val="en-GB"/>
        </w:rPr>
      </w:pPr>
      <w:r w:rsidRPr="001C67D1">
        <w:rPr>
          <w:rFonts w:ascii="Trebuchet MS" w:hAnsi="Trebuchet MS"/>
          <w:lang w:val="en-GB"/>
        </w:rPr>
        <w:t>Your national testing algorithm</w:t>
      </w:r>
    </w:p>
    <w:p w14:paraId="22C1892D" w14:textId="77777777" w:rsidR="00AD3B5A" w:rsidRPr="00AD3B5A" w:rsidRDefault="00AD3B5A" w:rsidP="00AD3B5A">
      <w:pPr>
        <w:pStyle w:val="Content"/>
      </w:pPr>
    </w:p>
    <w:p w14:paraId="1BAF570F" w14:textId="77777777" w:rsidR="00DA3E9B" w:rsidRPr="00AC4677" w:rsidRDefault="00DA3E9B" w:rsidP="00DA3E9B">
      <w:pPr>
        <w:pStyle w:val="ListParagraph"/>
        <w:numPr>
          <w:ilvl w:val="0"/>
          <w:numId w:val="28"/>
        </w:numPr>
        <w:spacing w:before="200" w:after="200" w:line="276" w:lineRule="auto"/>
        <w:rPr>
          <w:lang w:val="en-GB"/>
        </w:rPr>
      </w:pPr>
      <w:r w:rsidRPr="00AC4677">
        <w:rPr>
          <w:b/>
          <w:lang w:val="en-GB"/>
        </w:rPr>
        <w:t>What documents are crucial for the design phase?</w:t>
      </w:r>
      <w:r w:rsidRPr="00AC4677">
        <w:rPr>
          <w:lang w:val="en-GB"/>
        </w:rPr>
        <w:t xml:space="preserve"> </w:t>
      </w:r>
    </w:p>
    <w:p w14:paraId="30ABA54E" w14:textId="77777777" w:rsidR="00DA3E9B" w:rsidRPr="001C67D1" w:rsidRDefault="00DA3E9B" w:rsidP="00AD3B5A">
      <w:pPr>
        <w:pStyle w:val="ListParagraph"/>
        <w:numPr>
          <w:ilvl w:val="0"/>
          <w:numId w:val="41"/>
        </w:numPr>
        <w:spacing w:before="200" w:after="200" w:line="276" w:lineRule="auto"/>
        <w:rPr>
          <w:rFonts w:ascii="Trebuchet MS" w:hAnsi="Trebuchet MS"/>
          <w:lang w:val="en-GB"/>
        </w:rPr>
      </w:pPr>
      <w:r w:rsidRPr="001C67D1">
        <w:rPr>
          <w:rFonts w:ascii="Trebuchet MS" w:hAnsi="Trebuchet MS"/>
          <w:lang w:val="en-GB"/>
        </w:rPr>
        <w:t>National testing algorithm, national guidelines/policies, SOPs and job aids</w:t>
      </w:r>
    </w:p>
    <w:p w14:paraId="43F1666B" w14:textId="77777777" w:rsidR="00DA3E9B" w:rsidRPr="00AC4677" w:rsidRDefault="00DA3E9B" w:rsidP="00DA3E9B">
      <w:pPr>
        <w:pStyle w:val="ListParagraph"/>
        <w:numPr>
          <w:ilvl w:val="0"/>
          <w:numId w:val="28"/>
        </w:numPr>
        <w:spacing w:before="200" w:after="200" w:line="276" w:lineRule="auto"/>
        <w:rPr>
          <w:lang w:val="en-GB"/>
        </w:rPr>
      </w:pPr>
      <w:r w:rsidRPr="00AC4677">
        <w:rPr>
          <w:b/>
          <w:lang w:val="en-GB"/>
        </w:rPr>
        <w:t>What are other uses of the specimen transport network</w:t>
      </w:r>
      <w:r w:rsidRPr="00AC4677">
        <w:rPr>
          <w:lang w:val="en-GB"/>
        </w:rPr>
        <w:t xml:space="preserve"> – answer any of the below:</w:t>
      </w:r>
    </w:p>
    <w:p w14:paraId="1EF302D8" w14:textId="77777777" w:rsidR="00DA3E9B" w:rsidRPr="001C67D1" w:rsidRDefault="00DA3E9B" w:rsidP="00AD3B5A">
      <w:pPr>
        <w:pStyle w:val="ListParagraph"/>
        <w:numPr>
          <w:ilvl w:val="0"/>
          <w:numId w:val="40"/>
        </w:numPr>
        <w:spacing w:before="200" w:after="200" w:line="276" w:lineRule="auto"/>
        <w:rPr>
          <w:rFonts w:ascii="Trebuchet MS" w:hAnsi="Trebuchet MS"/>
          <w:lang w:val="en-GB"/>
        </w:rPr>
      </w:pPr>
      <w:r w:rsidRPr="001C67D1">
        <w:rPr>
          <w:rFonts w:ascii="Trebuchet MS" w:hAnsi="Trebuchet MS"/>
          <w:lang w:val="en-GB"/>
        </w:rPr>
        <w:t>EPTB specimens, surveys</w:t>
      </w:r>
    </w:p>
    <w:p w14:paraId="6BC0E87D" w14:textId="77777777" w:rsidR="00DA3E9B" w:rsidRPr="001C67D1" w:rsidRDefault="00DA3E9B" w:rsidP="00AD3B5A">
      <w:pPr>
        <w:pStyle w:val="ListParagraph"/>
        <w:numPr>
          <w:ilvl w:val="0"/>
          <w:numId w:val="40"/>
        </w:numPr>
        <w:spacing w:before="200" w:after="200" w:line="276" w:lineRule="auto"/>
        <w:rPr>
          <w:rFonts w:ascii="Trebuchet MS" w:hAnsi="Trebuchet MS"/>
          <w:lang w:val="en-GB"/>
        </w:rPr>
      </w:pPr>
      <w:r w:rsidRPr="001C67D1">
        <w:rPr>
          <w:rFonts w:ascii="Trebuchet MS" w:hAnsi="Trebuchet MS"/>
          <w:lang w:val="en-GB"/>
        </w:rPr>
        <w:t>Specimens for HIV monitoring, surveillance systems, outbreak response, etc.</w:t>
      </w:r>
    </w:p>
    <w:p w14:paraId="62A40350" w14:textId="77777777" w:rsidR="00DA3E9B" w:rsidRDefault="00DA3E9B" w:rsidP="00AD3B5A">
      <w:pPr>
        <w:pStyle w:val="ListParagraph"/>
        <w:numPr>
          <w:ilvl w:val="0"/>
          <w:numId w:val="40"/>
        </w:numPr>
        <w:spacing w:before="200" w:after="200" w:line="276" w:lineRule="auto"/>
        <w:rPr>
          <w:rFonts w:ascii="Trebuchet MS" w:hAnsi="Trebuchet MS"/>
          <w:lang w:val="en-GB"/>
        </w:rPr>
      </w:pPr>
      <w:r w:rsidRPr="001C67D1">
        <w:rPr>
          <w:rFonts w:ascii="Trebuchet MS" w:hAnsi="Trebuchet MS"/>
          <w:lang w:val="en-GB"/>
        </w:rPr>
        <w:t>Reverse logistics: transport of PT samples and other supplies/data</w:t>
      </w:r>
    </w:p>
    <w:p w14:paraId="75B84C53" w14:textId="77777777" w:rsidR="00AD3B5A" w:rsidRPr="00AD3B5A" w:rsidRDefault="00AD3B5A" w:rsidP="00AD3B5A">
      <w:pPr>
        <w:pStyle w:val="Content"/>
      </w:pPr>
    </w:p>
    <w:p w14:paraId="491FF04D" w14:textId="77777777" w:rsidR="00DA3E9B" w:rsidRPr="00AC4677" w:rsidRDefault="00DA3E9B" w:rsidP="00DA3E9B">
      <w:pPr>
        <w:pStyle w:val="ListParagraph"/>
        <w:numPr>
          <w:ilvl w:val="0"/>
          <w:numId w:val="28"/>
        </w:numPr>
        <w:spacing w:before="200" w:after="200" w:line="276" w:lineRule="auto"/>
        <w:rPr>
          <w:lang w:val="en-GB"/>
        </w:rPr>
      </w:pPr>
      <w:r w:rsidRPr="00AC4677">
        <w:rPr>
          <w:b/>
          <w:lang w:val="en-GB"/>
        </w:rPr>
        <w:t>What is one key performance indicator for your specimen transport network</w:t>
      </w:r>
      <w:r w:rsidRPr="00AC4677">
        <w:rPr>
          <w:lang w:val="en-GB"/>
        </w:rPr>
        <w:t xml:space="preserve"> – answer one of the below:</w:t>
      </w:r>
    </w:p>
    <w:p w14:paraId="69528473" w14:textId="77777777" w:rsidR="00DA3E9B" w:rsidRPr="001C67D1" w:rsidRDefault="00DA3E9B" w:rsidP="00AD3B5A">
      <w:pPr>
        <w:pStyle w:val="ListParagraph"/>
        <w:numPr>
          <w:ilvl w:val="0"/>
          <w:numId w:val="39"/>
        </w:numPr>
        <w:spacing w:before="200" w:after="200" w:line="276" w:lineRule="auto"/>
        <w:rPr>
          <w:rFonts w:ascii="Trebuchet MS" w:hAnsi="Trebuchet MS"/>
          <w:lang w:val="en-GB"/>
        </w:rPr>
      </w:pPr>
      <w:r w:rsidRPr="001C67D1">
        <w:rPr>
          <w:rFonts w:ascii="Trebuchet MS" w:hAnsi="Trebuchet MS"/>
          <w:lang w:val="en-GB"/>
        </w:rPr>
        <w:t>Access to diagnostics measured by testing volumes in the laboratory</w:t>
      </w:r>
    </w:p>
    <w:p w14:paraId="1DB01EC0" w14:textId="77777777" w:rsidR="00DA3E9B" w:rsidRPr="001C67D1" w:rsidRDefault="00DA3E9B" w:rsidP="00AD3B5A">
      <w:pPr>
        <w:pStyle w:val="ListParagraph"/>
        <w:numPr>
          <w:ilvl w:val="0"/>
          <w:numId w:val="39"/>
        </w:numPr>
        <w:spacing w:before="200" w:after="200" w:line="276" w:lineRule="auto"/>
        <w:rPr>
          <w:rFonts w:ascii="Trebuchet MS" w:hAnsi="Trebuchet MS"/>
          <w:lang w:val="en-GB"/>
        </w:rPr>
      </w:pPr>
      <w:r w:rsidRPr="001C67D1">
        <w:rPr>
          <w:rFonts w:ascii="Trebuchet MS" w:hAnsi="Trebuchet MS"/>
          <w:lang w:val="en-GB"/>
        </w:rPr>
        <w:t>Turnaround time from specimen collection to return of results</w:t>
      </w:r>
    </w:p>
    <w:p w14:paraId="08985F9B" w14:textId="77777777" w:rsidR="00DA3E9B" w:rsidRPr="001C67D1" w:rsidRDefault="00DA3E9B" w:rsidP="00AD3B5A">
      <w:pPr>
        <w:pStyle w:val="ListParagraph"/>
        <w:numPr>
          <w:ilvl w:val="0"/>
          <w:numId w:val="39"/>
        </w:numPr>
        <w:spacing w:before="200" w:after="200" w:line="276" w:lineRule="auto"/>
        <w:rPr>
          <w:rFonts w:ascii="Trebuchet MS" w:hAnsi="Trebuchet MS"/>
          <w:lang w:val="en-GB"/>
        </w:rPr>
      </w:pPr>
      <w:r w:rsidRPr="001C67D1">
        <w:rPr>
          <w:rFonts w:ascii="Trebuchet MS" w:hAnsi="Trebuchet MS"/>
          <w:lang w:val="en-GB"/>
        </w:rPr>
        <w:t>Quality of specimens received, measured by rejection rates at the laboratory</w:t>
      </w:r>
    </w:p>
    <w:p w14:paraId="6E8EA536" w14:textId="0F24B940" w:rsidR="004D3E4B" w:rsidRPr="001C67D1" w:rsidRDefault="00DA3E9B" w:rsidP="00AD3B5A">
      <w:pPr>
        <w:pStyle w:val="ListParagraph"/>
        <w:numPr>
          <w:ilvl w:val="0"/>
          <w:numId w:val="39"/>
        </w:numPr>
        <w:spacing w:before="200" w:after="200" w:line="276" w:lineRule="auto"/>
        <w:rPr>
          <w:rFonts w:ascii="Trebuchet MS" w:hAnsi="Trebuchet MS"/>
          <w:lang w:val="en-GB"/>
        </w:rPr>
      </w:pPr>
      <w:r w:rsidRPr="001C67D1">
        <w:rPr>
          <w:rFonts w:ascii="Trebuchet MS" w:hAnsi="Trebuchet MS"/>
          <w:lang w:val="en-GB"/>
        </w:rPr>
        <w:t>Efficiency of the system, measured by a unit cost such as cost per specimen transported or result issued</w:t>
      </w:r>
    </w:p>
    <w:sectPr w:rsidR="004D3E4B" w:rsidRPr="001C67D1" w:rsidSect="004A3BAF">
      <w:pgSz w:w="11900" w:h="16840" w:code="9"/>
      <w:pgMar w:top="1440" w:right="1440" w:bottom="1440" w:left="1440" w:header="397" w:footer="39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E176CC" w14:textId="77777777" w:rsidR="00277858" w:rsidRDefault="00277858" w:rsidP="00F53CFF">
      <w:pPr>
        <w:spacing w:after="0"/>
      </w:pPr>
      <w:r>
        <w:separator/>
      </w:r>
    </w:p>
  </w:endnote>
  <w:endnote w:type="continuationSeparator" w:id="0">
    <w:p w14:paraId="7F0385BF" w14:textId="77777777" w:rsidR="00277858" w:rsidRDefault="00277858" w:rsidP="00F53C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9E3BA" w14:textId="77777777" w:rsidR="00F53CFF" w:rsidRPr="00F53CFF" w:rsidRDefault="00F53CFF" w:rsidP="00862478">
    <w:pPr>
      <w:pStyle w:val="Footer"/>
      <w:framePr w:wrap="none" w:vAnchor="text" w:hAnchor="page" w:x="10282" w:y="-56"/>
      <w:rPr>
        <w:rStyle w:val="PageNumber"/>
        <w:rFonts w:ascii="Trebuchet MS" w:hAnsi="Trebuchet MS"/>
        <w:b/>
        <w:color w:val="FEFEFE" w:themeColor="background1"/>
        <w:sz w:val="24"/>
        <w:szCs w:val="24"/>
      </w:rP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9170FB">
      <w:rPr>
        <w:rStyle w:val="PageNumber"/>
        <w:rFonts w:ascii="Trebuchet MS" w:hAnsi="Trebuchet MS"/>
        <w:b/>
        <w:noProof/>
        <w:color w:val="FEFEFE" w:themeColor="background1"/>
        <w:sz w:val="24"/>
        <w:szCs w:val="24"/>
      </w:rPr>
      <w:t>3</w:t>
    </w:r>
    <w:r w:rsidRPr="00F53CFF">
      <w:rPr>
        <w:rStyle w:val="PageNumber"/>
        <w:rFonts w:ascii="Trebuchet MS" w:hAnsi="Trebuchet MS"/>
        <w:b/>
        <w:color w:val="FEFEFE" w:themeColor="background1"/>
        <w:sz w:val="24"/>
        <w:szCs w:val="24"/>
      </w:rPr>
      <w:fldChar w:fldCharType="end"/>
    </w:r>
  </w:p>
  <w:p w14:paraId="6E4223E5" w14:textId="260CF123" w:rsidR="00F53CFF" w:rsidRPr="00F53CFF" w:rsidRDefault="00F53CFF" w:rsidP="00D65675">
    <w:pPr>
      <w:pStyle w:val="Footer"/>
      <w:tabs>
        <w:tab w:val="center" w:pos="4680"/>
        <w:tab w:val="right" w:pos="9360"/>
      </w:tabs>
      <w:ind w:right="352"/>
      <w:rPr>
        <w:rFonts w:ascii="Trebuchet MS" w:hAnsi="Trebuchet MS"/>
        <w:sz w:val="16"/>
        <w:szCs w:val="16"/>
      </w:rPr>
    </w:pPr>
    <w:r w:rsidRPr="00F53CFF">
      <w:rPr>
        <w:rFonts w:ascii="Trebuchet MS" w:hAnsi="Trebuchet MS"/>
        <w:noProof/>
        <w:sz w:val="16"/>
        <w:szCs w:val="16"/>
      </w:rPr>
      <mc:AlternateContent>
        <mc:Choice Requires="wps">
          <w:drawing>
            <wp:anchor distT="0" distB="0" distL="114300" distR="114300" simplePos="0" relativeHeight="251658239" behindDoc="1" locked="0" layoutInCell="1" allowOverlap="1" wp14:anchorId="5F0FC3BC" wp14:editId="1A4A9F3F">
              <wp:simplePos x="0" y="0"/>
              <wp:positionH relativeFrom="column">
                <wp:posOffset>5446395</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0A96C29F" id="Rectangle 1" o:spid="_x0000_s1026" style="position:absolute;margin-left:428.85pt;margin-top:-13.6pt;width:40.75pt;height:62.5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" fillcolor="#aedacb" stroked="f" strokeweight="1pt"/>
          </w:pict>
        </mc:Fallback>
      </mc:AlternateContent>
    </w:r>
    <w:r w:rsidRPr="0026212D">
      <w:rPr>
        <w:rFonts w:ascii="Trebuchet MS" w:hAnsi="Trebuchet MS"/>
        <w:b/>
        <w:noProof/>
        <w:sz w:val="16"/>
        <w:szCs w:val="16"/>
      </w:rPr>
      <mc:AlternateContent>
        <mc:Choice Requires="wps">
          <w:drawing>
            <wp:anchor distT="0" distB="0" distL="114300" distR="114300" simplePos="0" relativeHeight="251659264" behindDoc="0" locked="0" layoutInCell="1" allowOverlap="1" wp14:anchorId="536B0265" wp14:editId="4B47ACA4">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24D88933" id="Rectangle 1" o:spid="_x0000_s1026" style="position:absolute;margin-left:2.3pt;margin-top:-8.95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" fillcolor="#5bbfb4" stroked="f" strokeweight="1pt"/>
          </w:pict>
        </mc:Fallback>
      </mc:AlternateContent>
    </w:r>
    <w:r w:rsidRPr="0026212D">
      <w:rPr>
        <w:rFonts w:ascii="Trebuchet MS" w:hAnsi="Trebuchet MS"/>
        <w:b/>
        <w:sz w:val="16"/>
        <w:szCs w:val="16"/>
      </w:rPr>
      <w:t xml:space="preserve"> GLI Training Package:</w:t>
    </w:r>
    <w:r w:rsidRPr="0026212D">
      <w:rPr>
        <w:rFonts w:ascii="Trebuchet MS" w:hAnsi="Trebuchet MS"/>
        <w:sz w:val="16"/>
        <w:szCs w:val="16"/>
      </w:rPr>
      <w:t xml:space="preserve"> </w:t>
    </w:r>
    <w:r w:rsidR="009170FB">
      <w:rPr>
        <w:rFonts w:ascii="Trebuchet MS" w:hAnsi="Trebuchet MS"/>
        <w:sz w:val="16"/>
        <w:szCs w:val="16"/>
      </w:rPr>
      <w:t xml:space="preserve">Programme Module 3: </w:t>
    </w:r>
    <w:r w:rsidRPr="0026212D">
      <w:rPr>
        <w:rFonts w:ascii="Trebuchet MS" w:hAnsi="Trebuchet MS"/>
        <w:sz w:val="16"/>
        <w:szCs w:val="16"/>
        <w:lang w:val="en-GB"/>
      </w:rPr>
      <w:t xml:space="preserve">Plan and </w:t>
    </w:r>
    <w:r w:rsidR="009170FB">
      <w:rPr>
        <w:rFonts w:ascii="Trebuchet MS" w:hAnsi="Trebuchet MS"/>
        <w:sz w:val="16"/>
        <w:szCs w:val="16"/>
        <w:lang w:val="en-GB"/>
      </w:rPr>
      <w:t>Establish a Sample Referral Network for TB D</w:t>
    </w:r>
    <w:r w:rsidR="00947BDD">
      <w:rPr>
        <w:rFonts w:ascii="Trebuchet MS" w:hAnsi="Trebuchet MS"/>
        <w:sz w:val="16"/>
        <w:szCs w:val="16"/>
        <w:lang w:val="en-GB"/>
      </w:rPr>
      <w:t>iagnosis</w:t>
    </w:r>
    <w:r w:rsidRPr="0026212D">
      <w:rPr>
        <w:rFonts w:ascii="Trebuchet MS" w:hAnsi="Trebuchet MS"/>
        <w:sz w:val="16"/>
        <w:szCs w:val="16"/>
        <w:lang w:val="en-GB"/>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CFD643" w14:textId="77777777" w:rsidR="00277858" w:rsidRDefault="00277858" w:rsidP="00F53CFF">
      <w:pPr>
        <w:spacing w:after="0"/>
      </w:pPr>
      <w:r>
        <w:separator/>
      </w:r>
    </w:p>
  </w:footnote>
  <w:footnote w:type="continuationSeparator" w:id="0">
    <w:p w14:paraId="561CCD6C" w14:textId="77777777" w:rsidR="00277858" w:rsidRDefault="00277858" w:rsidP="00F53CFF">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0637F" w14:textId="4C6C0215" w:rsidR="00F53CFF" w:rsidRDefault="009170FB">
    <w:pPr>
      <w:pStyle w:val="Header"/>
    </w:pPr>
    <w:r>
      <w:rPr>
        <w:rFonts w:ascii="Trebuchet MS" w:hAnsi="Trebuchet MS"/>
        <w:color w:val="7F7F7F" w:themeColor="text1" w:themeTint="80"/>
      </w:rPr>
      <w:t xml:space="preserve">Programme Module 3: Plan and Establish a Sample Referral Network for TB Diagnosis- </w:t>
    </w:r>
    <w:r w:rsidR="00066893">
      <w:rPr>
        <w:rFonts w:ascii="Trebuchet MS" w:hAnsi="Trebuchet MS"/>
        <w:color w:val="7F7F7F" w:themeColor="text1" w:themeTint="80"/>
      </w:rPr>
      <w:t>Facilitator Guide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E15C5"/>
    <w:multiLevelType w:val="hybridMultilevel"/>
    <w:tmpl w:val="D138E440"/>
    <w:lvl w:ilvl="0" w:tplc="9B7C8282">
      <w:start w:val="1"/>
      <w:numFmt w:val="lowerLetter"/>
      <w:lvlText w:val="%1."/>
      <w:lvlJc w:val="left"/>
      <w:pPr>
        <w:ind w:left="144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D345B"/>
    <w:multiLevelType w:val="hybridMultilevel"/>
    <w:tmpl w:val="D138E440"/>
    <w:lvl w:ilvl="0" w:tplc="9B7C8282">
      <w:start w:val="1"/>
      <w:numFmt w:val="lowerLetter"/>
      <w:lvlText w:val="%1."/>
      <w:lvlJc w:val="left"/>
      <w:pPr>
        <w:ind w:left="144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6F5094"/>
    <w:multiLevelType w:val="hybridMultilevel"/>
    <w:tmpl w:val="FA7C237E"/>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A3E18"/>
    <w:multiLevelType w:val="hybridMultilevel"/>
    <w:tmpl w:val="B95A516E"/>
    <w:lvl w:ilvl="0" w:tplc="9B7C8282">
      <w:start w:val="1"/>
      <w:numFmt w:val="lowerLetter"/>
      <w:lvlText w:val="%1."/>
      <w:lvlJc w:val="left"/>
      <w:pPr>
        <w:ind w:left="1440" w:hanging="360"/>
      </w:pPr>
      <w:rPr>
        <w:rFont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10346AB"/>
    <w:multiLevelType w:val="hybridMultilevel"/>
    <w:tmpl w:val="A7783F54"/>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CEC27834">
      <w:start w:val="1"/>
      <w:numFmt w:val="lowerRoman"/>
      <w:lvlText w:val="%3."/>
      <w:lvlJc w:val="right"/>
      <w:pPr>
        <w:ind w:left="2160" w:hanging="18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767F65"/>
    <w:multiLevelType w:val="hybridMultilevel"/>
    <w:tmpl w:val="30D02A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2E05A8"/>
    <w:multiLevelType w:val="hybridMultilevel"/>
    <w:tmpl w:val="4CA6D558"/>
    <w:lvl w:ilvl="0" w:tplc="0409000F">
      <w:start w:val="1"/>
      <w:numFmt w:val="decimal"/>
      <w:lvlText w:val="%1."/>
      <w:lvlJc w:val="left"/>
      <w:pPr>
        <w:ind w:left="720" w:hanging="360"/>
      </w:pPr>
      <w:rPr>
        <w:rFonts w:hint="default"/>
      </w:rPr>
    </w:lvl>
    <w:lvl w:ilvl="1" w:tplc="7B500EFC">
      <w:start w:val="3"/>
      <w:numFmt w:val="lowerLetter"/>
      <w:lvlText w:val="%2."/>
      <w:lvlJc w:val="left"/>
      <w:pPr>
        <w:ind w:left="1440" w:hanging="360"/>
      </w:pPr>
      <w:rPr>
        <w:rFonts w:hint="default"/>
        <w:color w:val="5BBEB4" w:themeColor="accent1"/>
      </w:rPr>
    </w:lvl>
    <w:lvl w:ilvl="2" w:tplc="CEC27834">
      <w:start w:val="1"/>
      <w:numFmt w:val="lowerRoman"/>
      <w:lvlText w:val="%3."/>
      <w:lvlJc w:val="right"/>
      <w:pPr>
        <w:ind w:left="2160" w:hanging="18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80281D"/>
    <w:multiLevelType w:val="hybridMultilevel"/>
    <w:tmpl w:val="DC24E7C6"/>
    <w:lvl w:ilvl="0" w:tplc="0409000F">
      <w:start w:val="1"/>
      <w:numFmt w:val="decimal"/>
      <w:lvlText w:val="%1."/>
      <w:lvlJc w:val="left"/>
      <w:pPr>
        <w:ind w:left="720" w:hanging="360"/>
      </w:pPr>
      <w:rPr>
        <w:rFonts w:hint="default"/>
      </w:rPr>
    </w:lvl>
    <w:lvl w:ilvl="1" w:tplc="C1742F7A">
      <w:start w:val="3"/>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8A6E4A"/>
    <w:multiLevelType w:val="hybridMultilevel"/>
    <w:tmpl w:val="C6AA0092"/>
    <w:lvl w:ilvl="0" w:tplc="CEC27834">
      <w:start w:val="1"/>
      <w:numFmt w:val="lowerRoman"/>
      <w:lvlText w:val="%1."/>
      <w:lvlJc w:val="right"/>
      <w:pPr>
        <w:ind w:left="720" w:hanging="360"/>
      </w:pPr>
      <w:rPr>
        <w:rFont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C745B4"/>
    <w:multiLevelType w:val="hybridMultilevel"/>
    <w:tmpl w:val="B3F2FE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CEC27834">
      <w:start w:val="1"/>
      <w:numFmt w:val="lowerRoman"/>
      <w:lvlText w:val="%3."/>
      <w:lvlJc w:val="right"/>
      <w:pPr>
        <w:ind w:left="2340" w:hanging="36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CD0552"/>
    <w:multiLevelType w:val="hybridMultilevel"/>
    <w:tmpl w:val="B40E0B4E"/>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8479DE"/>
    <w:multiLevelType w:val="hybridMultilevel"/>
    <w:tmpl w:val="D138E440"/>
    <w:lvl w:ilvl="0" w:tplc="9B7C8282">
      <w:start w:val="1"/>
      <w:numFmt w:val="lowerLetter"/>
      <w:lvlText w:val="%1."/>
      <w:lvlJc w:val="left"/>
      <w:pPr>
        <w:ind w:left="144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A30F50"/>
    <w:multiLevelType w:val="hybridMultilevel"/>
    <w:tmpl w:val="5A8AE76E"/>
    <w:lvl w:ilvl="0" w:tplc="6F9890CC">
      <w:start w:val="1"/>
      <w:numFmt w:val="bullet"/>
      <w:pStyle w:val="ListParagraph"/>
      <w:lvlText w:val=""/>
      <w:lvlJc w:val="left"/>
      <w:pPr>
        <w:ind w:left="1440" w:hanging="360"/>
      </w:pPr>
      <w:rPr>
        <w:rFonts w:ascii="Wingdings" w:hAnsi="Wingdings" w:hint="default"/>
        <w:color w:val="5BBEB4" w:themeColor="accent1"/>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5E87E69"/>
    <w:multiLevelType w:val="hybridMultilevel"/>
    <w:tmpl w:val="BA062358"/>
    <w:lvl w:ilvl="0" w:tplc="F3DCC1AE">
      <w:start w:val="1"/>
      <w:numFmt w:val="bullet"/>
      <w:lvlText w:val=""/>
      <w:lvlJc w:val="left"/>
      <w:pPr>
        <w:ind w:left="720" w:hanging="360"/>
      </w:pPr>
      <w:rPr>
        <w:rFonts w:ascii="Wingdings" w:hAnsi="Wingdings"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D2822EC"/>
    <w:multiLevelType w:val="hybridMultilevel"/>
    <w:tmpl w:val="02F48FB4"/>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990D6A"/>
    <w:multiLevelType w:val="hybridMultilevel"/>
    <w:tmpl w:val="27BCDCAE"/>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3A0AAF"/>
    <w:multiLevelType w:val="hybridMultilevel"/>
    <w:tmpl w:val="30EE8CF2"/>
    <w:lvl w:ilvl="0" w:tplc="71CAC4AA">
      <w:start w:val="2"/>
      <w:numFmt w:val="lowerLetter"/>
      <w:lvlText w:val="%1."/>
      <w:lvlJc w:val="left"/>
      <w:pPr>
        <w:ind w:left="1440" w:hanging="360"/>
      </w:pPr>
      <w:rPr>
        <w:rFont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2977814"/>
    <w:multiLevelType w:val="hybridMultilevel"/>
    <w:tmpl w:val="F3BC2AEE"/>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AB6B40"/>
    <w:multiLevelType w:val="hybridMultilevel"/>
    <w:tmpl w:val="C2E681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CEC27834">
      <w:start w:val="1"/>
      <w:numFmt w:val="lowerRoman"/>
      <w:lvlText w:val="%3."/>
      <w:lvlJc w:val="right"/>
      <w:pPr>
        <w:ind w:left="2160" w:hanging="18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546B4E"/>
    <w:multiLevelType w:val="hybridMultilevel"/>
    <w:tmpl w:val="D138E440"/>
    <w:lvl w:ilvl="0" w:tplc="9B7C8282">
      <w:start w:val="1"/>
      <w:numFmt w:val="lowerLetter"/>
      <w:lvlText w:val="%1."/>
      <w:lvlJc w:val="left"/>
      <w:pPr>
        <w:ind w:left="144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1350D1"/>
    <w:multiLevelType w:val="hybridMultilevel"/>
    <w:tmpl w:val="42506E38"/>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717534"/>
    <w:multiLevelType w:val="hybridMultilevel"/>
    <w:tmpl w:val="9F88CE78"/>
    <w:lvl w:ilvl="0" w:tplc="F3DCC1AE">
      <w:start w:val="1"/>
      <w:numFmt w:val="bullet"/>
      <w:lvlText w:val=""/>
      <w:lvlJc w:val="left"/>
      <w:pPr>
        <w:ind w:left="720" w:hanging="360"/>
      </w:pPr>
      <w:rPr>
        <w:rFonts w:ascii="Wingdings" w:hAnsi="Wingdings" w:hint="default"/>
        <w:color w:val="5BBEB4" w:themeColor="accent1"/>
      </w:rPr>
    </w:lvl>
    <w:lvl w:ilvl="1" w:tplc="04090003">
      <w:start w:val="1"/>
      <w:numFmt w:val="bullet"/>
      <w:lvlText w:val="o"/>
      <w:lvlJc w:val="left"/>
      <w:pPr>
        <w:ind w:left="1440" w:hanging="360"/>
      </w:pPr>
      <w:rPr>
        <w:rFonts w:ascii="Courier New" w:hAnsi="Courier New" w:cs="Courier New" w:hint="default"/>
      </w:rPr>
    </w:lvl>
    <w:lvl w:ilvl="2" w:tplc="F3DCC1AE">
      <w:start w:val="1"/>
      <w:numFmt w:val="bullet"/>
      <w:lvlText w:val=""/>
      <w:lvlJc w:val="left"/>
      <w:pPr>
        <w:ind w:left="720" w:hanging="360"/>
      </w:pPr>
      <w:rPr>
        <w:rFonts w:ascii="Wingdings" w:hAnsi="Wingdings" w:hint="default"/>
        <w:color w:val="5BBEB4" w:themeColor="accent1"/>
      </w:rPr>
    </w:lvl>
    <w:lvl w:ilvl="3" w:tplc="04090003">
      <w:start w:val="1"/>
      <w:numFmt w:val="bullet"/>
      <w:lvlText w:val="o"/>
      <w:lvlJc w:val="left"/>
      <w:pPr>
        <w:ind w:left="216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346643"/>
    <w:multiLevelType w:val="hybridMultilevel"/>
    <w:tmpl w:val="E6587CC8"/>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0D7108"/>
    <w:multiLevelType w:val="hybridMultilevel"/>
    <w:tmpl w:val="32BA8AAE"/>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AED46F7C">
      <w:numFmt w:val="bullet"/>
      <w:lvlText w:val="•"/>
      <w:lvlJc w:val="left"/>
      <w:pPr>
        <w:ind w:left="2520" w:hanging="720"/>
      </w:pPr>
      <w:rPr>
        <w:rFonts w:ascii="Trebuchet MS" w:eastAsiaTheme="minorEastAsia" w:hAnsi="Trebuchet MS" w:cstheme="minorBidi"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C423521"/>
    <w:multiLevelType w:val="hybridMultilevel"/>
    <w:tmpl w:val="9A041A46"/>
    <w:lvl w:ilvl="0" w:tplc="EA1AA6AC">
      <w:start w:val="1"/>
      <w:numFmt w:val="decimal"/>
      <w:pStyle w:val="Numbers"/>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F92A7F"/>
    <w:multiLevelType w:val="hybridMultilevel"/>
    <w:tmpl w:val="1A3A8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E62820"/>
    <w:multiLevelType w:val="hybridMultilevel"/>
    <w:tmpl w:val="F3BC2AEE"/>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96647B"/>
    <w:multiLevelType w:val="hybridMultilevel"/>
    <w:tmpl w:val="17CC7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14423F"/>
    <w:multiLevelType w:val="hybridMultilevel"/>
    <w:tmpl w:val="D138E440"/>
    <w:lvl w:ilvl="0" w:tplc="9B7C8282">
      <w:start w:val="1"/>
      <w:numFmt w:val="lowerLetter"/>
      <w:lvlText w:val="%1."/>
      <w:lvlJc w:val="left"/>
      <w:pPr>
        <w:ind w:left="144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5F4E6A"/>
    <w:multiLevelType w:val="hybridMultilevel"/>
    <w:tmpl w:val="1DDA929E"/>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811E30"/>
    <w:multiLevelType w:val="hybridMultilevel"/>
    <w:tmpl w:val="B73C3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826AD6"/>
    <w:multiLevelType w:val="hybridMultilevel"/>
    <w:tmpl w:val="D138E440"/>
    <w:lvl w:ilvl="0" w:tplc="9B7C8282">
      <w:start w:val="1"/>
      <w:numFmt w:val="lowerLetter"/>
      <w:lvlText w:val="%1."/>
      <w:lvlJc w:val="left"/>
      <w:pPr>
        <w:ind w:left="144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A208F5"/>
    <w:multiLevelType w:val="hybridMultilevel"/>
    <w:tmpl w:val="A2E24E6A"/>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BE1864"/>
    <w:multiLevelType w:val="hybridMultilevel"/>
    <w:tmpl w:val="E13693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CEC27834">
      <w:start w:val="1"/>
      <w:numFmt w:val="lowerRoman"/>
      <w:lvlText w:val="%3."/>
      <w:lvlJc w:val="right"/>
      <w:pPr>
        <w:ind w:left="2340" w:hanging="36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686E73"/>
    <w:multiLevelType w:val="hybridMultilevel"/>
    <w:tmpl w:val="D138E440"/>
    <w:lvl w:ilvl="0" w:tplc="9B7C8282">
      <w:start w:val="1"/>
      <w:numFmt w:val="lowerLetter"/>
      <w:lvlText w:val="%1."/>
      <w:lvlJc w:val="left"/>
      <w:pPr>
        <w:ind w:left="144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D823427"/>
    <w:multiLevelType w:val="hybridMultilevel"/>
    <w:tmpl w:val="123844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E6F4CBC"/>
    <w:multiLevelType w:val="hybridMultilevel"/>
    <w:tmpl w:val="D138E440"/>
    <w:lvl w:ilvl="0" w:tplc="9B7C8282">
      <w:start w:val="1"/>
      <w:numFmt w:val="lowerLetter"/>
      <w:lvlText w:val="%1."/>
      <w:lvlJc w:val="left"/>
      <w:pPr>
        <w:ind w:left="144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5"/>
  </w:num>
  <w:num w:numId="3">
    <w:abstractNumId w:val="23"/>
  </w:num>
  <w:num w:numId="4">
    <w:abstractNumId w:val="13"/>
  </w:num>
  <w:num w:numId="5">
    <w:abstractNumId w:val="27"/>
  </w:num>
  <w:num w:numId="6">
    <w:abstractNumId w:val="12"/>
  </w:num>
  <w:num w:numId="7">
    <w:abstractNumId w:val="14"/>
  </w:num>
  <w:num w:numId="8">
    <w:abstractNumId w:val="35"/>
  </w:num>
  <w:num w:numId="9">
    <w:abstractNumId w:val="30"/>
  </w:num>
  <w:num w:numId="10">
    <w:abstractNumId w:val="25"/>
  </w:num>
  <w:num w:numId="11">
    <w:abstractNumId w:val="18"/>
  </w:num>
  <w:num w:numId="12">
    <w:abstractNumId w:val="20"/>
  </w:num>
  <w:num w:numId="13">
    <w:abstractNumId w:val="32"/>
  </w:num>
  <w:num w:numId="14">
    <w:abstractNumId w:val="22"/>
  </w:num>
  <w:num w:numId="15">
    <w:abstractNumId w:val="29"/>
  </w:num>
  <w:num w:numId="16">
    <w:abstractNumId w:val="4"/>
  </w:num>
  <w:num w:numId="17">
    <w:abstractNumId w:val="6"/>
  </w:num>
  <w:num w:numId="18">
    <w:abstractNumId w:val="3"/>
  </w:num>
  <w:num w:numId="19">
    <w:abstractNumId w:val="7"/>
  </w:num>
  <w:num w:numId="20">
    <w:abstractNumId w:val="16"/>
  </w:num>
  <w:num w:numId="21">
    <w:abstractNumId w:val="8"/>
  </w:num>
  <w:num w:numId="22">
    <w:abstractNumId w:val="10"/>
  </w:num>
  <w:num w:numId="23">
    <w:abstractNumId w:val="33"/>
  </w:num>
  <w:num w:numId="24">
    <w:abstractNumId w:val="9"/>
  </w:num>
  <w:num w:numId="25">
    <w:abstractNumId w:val="17"/>
  </w:num>
  <w:num w:numId="26">
    <w:abstractNumId w:val="2"/>
  </w:num>
  <w:num w:numId="27">
    <w:abstractNumId w:val="21"/>
  </w:num>
  <w:num w:numId="28">
    <w:abstractNumId w:val="5"/>
  </w:num>
  <w:num w:numId="29">
    <w:abstractNumId w:val="12"/>
  </w:num>
  <w:num w:numId="30">
    <w:abstractNumId w:val="0"/>
  </w:num>
  <w:num w:numId="31">
    <w:abstractNumId w:val="12"/>
  </w:num>
  <w:num w:numId="32">
    <w:abstractNumId w:val="31"/>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9"/>
  </w:num>
  <w:num w:numId="40">
    <w:abstractNumId w:val="28"/>
  </w:num>
  <w:num w:numId="41">
    <w:abstractNumId w:val="11"/>
  </w:num>
  <w:num w:numId="42">
    <w:abstractNumId w:val="36"/>
  </w:num>
  <w:num w:numId="43">
    <w:abstractNumId w:val="34"/>
  </w:num>
  <w:num w:numId="44">
    <w:abstractNumId w:val="1"/>
  </w:num>
  <w:num w:numId="45">
    <w:abstractNumId w:val="12"/>
  </w:num>
  <w:num w:numId="46">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attachedTemplate r:id="rId1"/>
  <w:revisionView w:markup="0" w:comments="0" w:insDel="0" w:formatting="0" w:inkAnnotations="0"/>
  <w:doNotTrackMoves/>
  <w:defaultTabStop w:val="720"/>
  <w:hyphenationZone w:val="357"/>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FCA"/>
    <w:rsid w:val="00014DA8"/>
    <w:rsid w:val="000158A2"/>
    <w:rsid w:val="000250E9"/>
    <w:rsid w:val="0005673B"/>
    <w:rsid w:val="00066893"/>
    <w:rsid w:val="000C0338"/>
    <w:rsid w:val="001124AB"/>
    <w:rsid w:val="00173D5B"/>
    <w:rsid w:val="001769F7"/>
    <w:rsid w:val="00176C87"/>
    <w:rsid w:val="001850E1"/>
    <w:rsid w:val="001A1114"/>
    <w:rsid w:val="001B0C97"/>
    <w:rsid w:val="001B7E4E"/>
    <w:rsid w:val="001C5E1B"/>
    <w:rsid w:val="001C67D1"/>
    <w:rsid w:val="00204BEA"/>
    <w:rsid w:val="00254E39"/>
    <w:rsid w:val="00257BA5"/>
    <w:rsid w:val="002632A8"/>
    <w:rsid w:val="00276D71"/>
    <w:rsid w:val="00277858"/>
    <w:rsid w:val="002957E1"/>
    <w:rsid w:val="003172F6"/>
    <w:rsid w:val="00322E0C"/>
    <w:rsid w:val="00343FF7"/>
    <w:rsid w:val="0038773E"/>
    <w:rsid w:val="003A6DFB"/>
    <w:rsid w:val="0040780E"/>
    <w:rsid w:val="004130ED"/>
    <w:rsid w:val="004131E4"/>
    <w:rsid w:val="0042298E"/>
    <w:rsid w:val="00446F3F"/>
    <w:rsid w:val="004476C2"/>
    <w:rsid w:val="00492B97"/>
    <w:rsid w:val="004A3BAF"/>
    <w:rsid w:val="004C3DE5"/>
    <w:rsid w:val="004D3E4B"/>
    <w:rsid w:val="004F4BCF"/>
    <w:rsid w:val="00503704"/>
    <w:rsid w:val="00506A31"/>
    <w:rsid w:val="00530CD4"/>
    <w:rsid w:val="00560E02"/>
    <w:rsid w:val="00562D4E"/>
    <w:rsid w:val="005817AA"/>
    <w:rsid w:val="00591F75"/>
    <w:rsid w:val="005F6EA6"/>
    <w:rsid w:val="00654EB4"/>
    <w:rsid w:val="00657023"/>
    <w:rsid w:val="00696DB8"/>
    <w:rsid w:val="00761FCA"/>
    <w:rsid w:val="00766C7B"/>
    <w:rsid w:val="00775656"/>
    <w:rsid w:val="00780886"/>
    <w:rsid w:val="007A039C"/>
    <w:rsid w:val="007E65A5"/>
    <w:rsid w:val="007F7644"/>
    <w:rsid w:val="00800787"/>
    <w:rsid w:val="00854A2E"/>
    <w:rsid w:val="00862478"/>
    <w:rsid w:val="00864F92"/>
    <w:rsid w:val="008A1D76"/>
    <w:rsid w:val="008B0975"/>
    <w:rsid w:val="008E613C"/>
    <w:rsid w:val="009170FB"/>
    <w:rsid w:val="00944C5C"/>
    <w:rsid w:val="00947BDD"/>
    <w:rsid w:val="00966A59"/>
    <w:rsid w:val="00967FC8"/>
    <w:rsid w:val="009765B6"/>
    <w:rsid w:val="00A35D82"/>
    <w:rsid w:val="00A36580"/>
    <w:rsid w:val="00A4279D"/>
    <w:rsid w:val="00A558F1"/>
    <w:rsid w:val="00AB7348"/>
    <w:rsid w:val="00AD3B5A"/>
    <w:rsid w:val="00B018D1"/>
    <w:rsid w:val="00B569A1"/>
    <w:rsid w:val="00B73B0A"/>
    <w:rsid w:val="00BF06C2"/>
    <w:rsid w:val="00BF3290"/>
    <w:rsid w:val="00BF5AF7"/>
    <w:rsid w:val="00C069C5"/>
    <w:rsid w:val="00C223B3"/>
    <w:rsid w:val="00C44BB6"/>
    <w:rsid w:val="00C474EE"/>
    <w:rsid w:val="00CA1E52"/>
    <w:rsid w:val="00CA3624"/>
    <w:rsid w:val="00CA69BC"/>
    <w:rsid w:val="00CD6A1F"/>
    <w:rsid w:val="00CD732C"/>
    <w:rsid w:val="00D14829"/>
    <w:rsid w:val="00D4219B"/>
    <w:rsid w:val="00D6008A"/>
    <w:rsid w:val="00D65675"/>
    <w:rsid w:val="00DA3E9B"/>
    <w:rsid w:val="00DB0017"/>
    <w:rsid w:val="00DD5AA9"/>
    <w:rsid w:val="00DE20A5"/>
    <w:rsid w:val="00DF3044"/>
    <w:rsid w:val="00E027CB"/>
    <w:rsid w:val="00E15D50"/>
    <w:rsid w:val="00E44983"/>
    <w:rsid w:val="00E559FB"/>
    <w:rsid w:val="00EB6D2C"/>
    <w:rsid w:val="00EC0892"/>
    <w:rsid w:val="00ED7D5D"/>
    <w:rsid w:val="00F523AB"/>
    <w:rsid w:val="00F53CFF"/>
    <w:rsid w:val="00FA5C37"/>
    <w:rsid w:val="00FB443E"/>
    <w:rsid w:val="00FE0409"/>
    <w:rsid w:val="00FE0ECC"/>
    <w:rsid w:val="00FE27C2"/>
    <w:rsid w:val="00FE5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FC2C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B7348"/>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204BEA"/>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FE0ECC"/>
    <w:pPr>
      <w:spacing w:before="120" w:line="280" w:lineRule="exact"/>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aliases w:val="Bullets"/>
    <w:basedOn w:val="Normal"/>
    <w:next w:val="Content"/>
    <w:uiPriority w:val="34"/>
    <w:qFormat/>
    <w:rsid w:val="0042298E"/>
    <w:pPr>
      <w:numPr>
        <w:numId w:val="6"/>
      </w:numPr>
      <w:spacing w:before="120"/>
      <w:contextualSpacing/>
    </w:pPr>
    <w:rPr>
      <w:rFonts w:asciiTheme="minorHAnsi" w:hAnsiTheme="minorHAnsi"/>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Normal"/>
    <w:next w:val="Normal"/>
    <w:autoRedefine/>
    <w:uiPriority w:val="39"/>
    <w:unhideWhenUsed/>
    <w:rsid w:val="00530CD4"/>
    <w:pPr>
      <w:spacing w:after="0"/>
      <w:ind w:left="220"/>
    </w:pPr>
    <w:rPr>
      <w:rFonts w:asciiTheme="minorHAnsi" w:hAnsiTheme="minorHAnsi"/>
      <w:i/>
      <w:iCs/>
    </w:rPr>
  </w:style>
  <w:style w:type="paragraph" w:styleId="TOC1">
    <w:name w:val="toc 1"/>
    <w:basedOn w:val="Normal"/>
    <w:next w:val="Normal"/>
    <w:autoRedefine/>
    <w:uiPriority w:val="39"/>
    <w:unhideWhenUsed/>
    <w:rsid w:val="00530CD4"/>
    <w:pPr>
      <w:spacing w:before="120" w:after="0"/>
    </w:pPr>
    <w:rPr>
      <w:rFonts w:asciiTheme="minorHAnsi" w:hAnsiTheme="minorHAnsi"/>
      <w:b/>
      <w:bCs/>
    </w:rPr>
  </w:style>
  <w:style w:type="paragraph" w:styleId="TOC3">
    <w:name w:val="toc 3"/>
    <w:basedOn w:val="Normal"/>
    <w:next w:val="Normal"/>
    <w:autoRedefine/>
    <w:uiPriority w:val="39"/>
    <w:unhideWhenUsed/>
    <w:rsid w:val="00530CD4"/>
    <w:pPr>
      <w:spacing w:after="0"/>
      <w:ind w:left="440"/>
    </w:pPr>
    <w:rPr>
      <w:rFonts w:asciiTheme="minorHAnsi" w:hAnsiTheme="minorHAnsi"/>
    </w:rPr>
  </w:style>
  <w:style w:type="paragraph" w:styleId="TOC4">
    <w:name w:val="toc 4"/>
    <w:basedOn w:val="Normal"/>
    <w:next w:val="Normal"/>
    <w:autoRedefine/>
    <w:uiPriority w:val="39"/>
    <w:semiHidden/>
    <w:unhideWhenUsed/>
    <w:rsid w:val="00530CD4"/>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530CD4"/>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530CD4"/>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530CD4"/>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530CD4"/>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530CD4"/>
    <w:pPr>
      <w:spacing w:after="0"/>
      <w:ind w:left="176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nhideWhenUsed/>
    <w:qFormat/>
    <w:rsid w:val="00CA3624"/>
    <w:rPr>
      <w:rFonts w:asciiTheme="minorHAnsi" w:hAnsiTheme="minorHAnsi"/>
      <w:b w:val="0"/>
      <w:i w:val="0"/>
      <w:color w:val="5BBEB4" w:themeColor="accent1"/>
      <w:sz w:val="24"/>
      <w:u w:val="single"/>
    </w:rPr>
  </w:style>
  <w:style w:type="table" w:styleId="TableGrid">
    <w:name w:val="Table Grid"/>
    <w:basedOn w:val="TableNormal"/>
    <w:rsid w:val="00204BEA"/>
    <w:rPr>
      <w:rFonts w:eastAsiaTheme="minorEastAsia"/>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2-Accent3">
    <w:name w:val="Grid Table 2 Accent 3"/>
    <w:basedOn w:val="TableNormal"/>
    <w:uiPriority w:val="47"/>
    <w:rsid w:val="00204BEA"/>
    <w:tblPr>
      <w:tblStyleRowBandSize w:val="1"/>
      <w:tblStyleColBandSize w:val="1"/>
      <w:tblInd w:w="0" w:type="dxa"/>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CellMar>
        <w:top w:w="0" w:type="dxa"/>
        <w:left w:w="108" w:type="dxa"/>
        <w:bottom w:w="0" w:type="dxa"/>
        <w:right w:w="108" w:type="dxa"/>
      </w:tblCellMar>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854A2E"/>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854A2E"/>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paragraph" w:customStyle="1" w:styleId="Numbers">
    <w:name w:val="Numbers"/>
    <w:basedOn w:val="ListParagraph"/>
    <w:autoRedefine/>
    <w:qFormat/>
    <w:rsid w:val="0042298E"/>
    <w:pPr>
      <w:numPr>
        <w:numId w:val="1"/>
      </w:numPr>
      <w:ind w:left="714" w:hanging="357"/>
      <w:contextualSpacing w:val="0"/>
    </w:pPr>
    <w:rPr>
      <w:rFonts w:ascii="Trebuchet MS" w:hAnsi="Trebuchet MS"/>
      <w:bCs/>
    </w:rPr>
  </w:style>
  <w:style w:type="character" w:styleId="SubtleReference">
    <w:name w:val="Subtle Reference"/>
    <w:uiPriority w:val="31"/>
    <w:qFormat/>
    <w:rsid w:val="00B73B0A"/>
    <w:rPr>
      <w:b/>
      <w:bCs/>
      <w:color w:val="5BBEB4" w:themeColor="accent1"/>
    </w:rPr>
  </w:style>
  <w:style w:type="paragraph" w:customStyle="1" w:styleId="Level2">
    <w:name w:val="Level 2"/>
    <w:basedOn w:val="Normal"/>
    <w:link w:val="Level2Char"/>
    <w:qFormat/>
    <w:rsid w:val="00B73B0A"/>
    <w:pPr>
      <w:spacing w:before="200" w:after="200" w:line="276" w:lineRule="auto"/>
    </w:pPr>
    <w:rPr>
      <w:rFonts w:asciiTheme="minorHAnsi" w:hAnsiTheme="minorHAnsi"/>
      <w:b/>
      <w:color w:val="000000" w:themeColor="text2"/>
      <w:sz w:val="28"/>
      <w:szCs w:val="20"/>
    </w:rPr>
  </w:style>
  <w:style w:type="character" w:customStyle="1" w:styleId="Level2Char">
    <w:name w:val="Level 2 Char"/>
    <w:basedOn w:val="DefaultParagraphFont"/>
    <w:link w:val="Level2"/>
    <w:rsid w:val="00B73B0A"/>
    <w:rPr>
      <w:rFonts w:eastAsiaTheme="minorEastAsia"/>
      <w:b/>
      <w:color w:val="000000" w:themeColor="text2"/>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31102">
      <w:bodyDiv w:val="1"/>
      <w:marLeft w:val="0"/>
      <w:marRight w:val="0"/>
      <w:marTop w:val="0"/>
      <w:marBottom w:val="0"/>
      <w:divBdr>
        <w:top w:val="none" w:sz="0" w:space="0" w:color="auto"/>
        <w:left w:val="none" w:sz="0" w:space="0" w:color="auto"/>
        <w:bottom w:val="none" w:sz="0" w:space="0" w:color="auto"/>
        <w:right w:val="none" w:sz="0" w:space="0" w:color="auto"/>
      </w:divBdr>
    </w:div>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671494295">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 w:id="18889505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who.int/tb/publications/implementing_TB_diagnostics/en/"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stoptb.org/wg/gli/TrainingPackage_XPERT_MTB_RIF.asp" TargetMode="External"/><Relationship Id="rId10" Type="http://schemas.openxmlformats.org/officeDocument/2006/relationships/hyperlink" Target="http://www.cdc.gov/globalhealth/security/actionpackages/national_laboratory.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gavinbrophy/Dropbox/Gavster%20Design/Clients/K&amp;i/GLI%20Presentation%20Docs/Word/Artwork/02/GLI%20Xpert_Training_Framework_Programme_Modules_v02.dotx" TargetMode="External"/></Relationships>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1</b:RefOrder>
  </b:Source>
  <b:Source>
    <b:Tag>Wor142</b:Tag>
    <b:SourceType>Report</b:SourceType>
    <b:Guid>{8A8F2FA4-186C-46A4-99B9-AE69A686F41A}</b:Guid>
    <b:Author>
      <b:Author>
        <b:Corporate>World Health Organization</b:Corporate>
      </b:Author>
    </b:Author>
    <b:Title>Xpert MTB/RIF Implementation Manual</b:Title>
    <b:Year>2014</b:Year>
    <b:City>Geneva</b:City>
    <b:RefOrder>2</b:RefOrder>
  </b:Source>
</b:Sources>
</file>

<file path=customXml/itemProps1.xml><?xml version="1.0" encoding="utf-8"?>
<ds:datastoreItem xmlns:ds="http://schemas.openxmlformats.org/officeDocument/2006/customXml" ds:itemID="{CC334D17-0AA7-C644-9FBC-CCC6D29C7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GLI Xpert_Training_Framework_Programme_Modules_v02.dotx</Template>
  <TotalTime>39</TotalTime>
  <Pages>10</Pages>
  <Words>1920</Words>
  <Characters>10949</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Dr. Andre Trollip</cp:lastModifiedBy>
  <cp:revision>24</cp:revision>
  <dcterms:created xsi:type="dcterms:W3CDTF">2017-02-10T12:08:00Z</dcterms:created>
  <dcterms:modified xsi:type="dcterms:W3CDTF">2017-05-08T15:00:00Z</dcterms:modified>
</cp:coreProperties>
</file>