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38C06C" w14:textId="591E3D09">
      <w:pPr>
        <w:pStyle w:val="NoSpacing"/>
        <w:jc w:val="both"/>
      </w:pPr>
    </w:p>
    <w:p w14:paraId="3A7F9A1A" w14:textId="6AB574F5">
      <w:pPr>
        <w:spacing w:before="47"/>
        <w:ind w:right="-30"/>
        <w:jc w:val="center"/>
        <w:rPr>
          <w:rFonts w:asciiTheme="minorHAnsi" w:hAnsiTheme="minorHAnsi" w:cstheme="minorBidi" w:eastAsia="Arial"/>
          <w:b/>
          <w:color w:val="D40031"/>
          <w:sz w:val="40"/>
        </w:rPr>
        <w:pStyle w:val="P68B1DB1-Normal1"/>
      </w:pPr>
      <w:r>
        <w:rPr>
          <w:rFonts w:asciiTheme="minorHAnsi" w:hAnsiTheme="minorHAnsi" w:cstheme="minorBidi" w:eastAsia="Arial"/>
          <w:b/>
          <w:color w:val="D40031"/>
        </w:rPr>
        <w:t xml:space="preserve">TB REACH Wave 11</w:t>
      </w:r>
      <w:r>
        <w:br/>
      </w:r>
      <w:r>
        <w:rPr>
          <w:rFonts w:asciiTheme="minorHAnsi" w:hAnsiTheme="minorHAnsi" w:cstheme="minorBidi" w:eastAsia="Arial"/>
          <w:b/>
          <w:color w:val="D40031"/>
        </w:rPr>
        <w:t>技术信息</w:t>
      </w:r>
    </w:p>
    <w:p w14:paraId="13C93842" w14:textId="77777777">
      <w:pPr>
        <w:pStyle w:val="BodyText"/>
        <w:spacing w:before="23"/>
        <w:ind w:right="217"/>
        <w:jc w:val="center"/>
        <w:rPr>
          <w:rFonts w:asciiTheme="minorHAnsi" w:hAnsiTheme="minorHAnsi" w:cstheme="minorHAnsi"/>
          <w:b/>
          <w:i/>
          <w:sz w:val="32"/>
        </w:rPr>
      </w:pPr>
    </w:p>
    <w:p w14:paraId="70CA789B" w14:textId="327D80F6">
      <w:pPr>
        <w:pStyle w:val="P68B1DB1-BodyText2"/>
        <w:spacing w:before="23"/>
        <w:ind w:right="217"/>
        <w:jc w:val="center"/>
        <w:rPr>
          <w:rFonts w:asciiTheme="minorHAnsi" w:hAnsiTheme="minorHAnsi" w:cstheme="minorHAnsi"/>
          <w:b/>
          <w:i/>
          <w:sz w:val="32"/>
        </w:rPr>
      </w:pPr>
      <w:r>
        <w:t>为结核病带来创新防治方法</w:t>
      </w:r>
    </w:p>
    <w:p w14:paraId="2281D5E3" w14:textId="77777777">
      <w:pPr>
        <w:pStyle w:val="P68B1DB1-BodyText3"/>
        <w:spacing w:before="23"/>
        <w:ind w:right="217"/>
        <w:jc w:val="center"/>
        <w:rPr>
          <w:rFonts w:asciiTheme="minorHAnsi" w:hAnsiTheme="minorHAnsi" w:cstheme="minorBidi"/>
          <w:b/>
          <w:i/>
          <w:sz w:val="32"/>
        </w:rPr>
      </w:pPr>
      <w:r>
        <w:t>让肺部健康更贴近受众需求</w:t>
      </w:r>
    </w:p>
    <w:p w14:paraId="13A50EAC" w14:textId="7C2606F8">
      <w:pPr>
        <w:pStyle w:val="BodyText"/>
        <w:spacing w:before="23"/>
        <w:ind w:right="217"/>
        <w:jc w:val="center"/>
        <w:rPr>
          <w:rFonts w:asciiTheme="minorHAnsi" w:hAnsiTheme="minorHAnsi" w:cstheme="minorBidi"/>
          <w:b/>
          <w:i/>
          <w:sz w:val="32"/>
        </w:rPr>
      </w:pPr>
    </w:p>
    <w:p w14:paraId="4F4EEA7B" w14:textId="65E8748F">
      <w:pPr>
        <w:jc w:val="both"/>
        <w:rPr>
          <w:rFonts w:cstheme="minorBidi"/>
          <w:color w:val="212121"/>
          <w:shd w:val="clear" w:color="auto" w:fill="FFFFFF"/>
        </w:rPr>
      </w:pPr>
      <w:r>
        <w:rPr>
          <w:rFonts w:asciiTheme="minorHAnsi" w:hAnsiTheme="minorHAnsi" w:cstheme="minorBidi" w:eastAsiaTheme="minorEastAsia"/>
        </w:rPr>
        <w:t>尽管人们在全球范围内做出了重大努力，结核病仍然是人类发病和死亡的主要原因。数百万受结核病影响的人群被卫生系统遗漏，或在及时诊断、治疗和预防结核病方面面临障碍</w:t>
      </w:r>
      <w:r>
        <w:rPr>
          <w:rFonts w:cstheme="minorBidi"/>
        </w:rPr>
        <w:fldChar w:fldCharType="begin"/>
      </w:r>
      <w:r>
        <w:rPr>
          <w:rFonts w:cstheme="minorBidi"/>
        </w:rPr>
        <w:instrText xml:space="preserve"> ADDIN ZOTERO_ITEM CSL_CITATION {"citationID":"lLtSFs8j","properties":{"formattedCitation":"\\super 1\\nosupersub{}","plainCitation":"1","noteIndex":0},"citationItems":[{"id":1082,"uris":["http://zotero.org/users/6563245/items/MFDQWEM2"],"itemData":{"id":1082,"type":"webpage","language":"en","title":"Global Tuberculosis Report 2021","URL":"https://www.who.int/teams/global-tuberculosis-programme/tb-reports/global-tuberculosis-report-2021","accessed":{"date-parts":[["2022",7,8]]}}}],"schema":"https://github.com/citation-style-language/schema/raw/master/csl-citation.json"} </w:instrText>
      </w:r>
      <w:r>
        <w:rPr>
          <w:rFonts w:cstheme="minorBidi"/>
        </w:rPr>
        <w:fldChar w:fldCharType="separate"/>
      </w:r>
      <w:r>
        <w:rPr>
          <w:rFonts w:asciiTheme="minorHAnsi" w:eastAsiaTheme="minorEastAsia" w:hAnsiTheme="minorHAnsi" w:cstheme="minorBidi"/>
          <w:vertAlign w:val="superscript"/>
        </w:rPr>
        <w:t>1</w:t>
      </w:r>
      <w:r>
        <w:rPr>
          <w:rFonts w:cstheme="minorBidi"/>
        </w:rPr>
        <w:fldChar w:fldCharType="end"/>
      </w:r>
      <w:r>
        <w:rPr>
          <w:rFonts w:asciiTheme="minorHAnsi" w:hAnsiTheme="minorHAnsi" w:cstheme="minorBidi" w:eastAsiaTheme="minorEastAsia"/>
        </w:rPr>
        <w:t xml:space="preserve">。 在新冠肺炎疫情期间，包括提供结核病服务在内的卫生服务中断，突显出建立具有抗灾能力的国家卫生系统的必要性。包括慢性呼吸道疾病（CRD）在内的非传染性疾病（NCD）负担日益增加，进一步挤压了在传染性疾病影响下已然应接不暇的卫生系统，这种显现在中低收入国家（LMIC）尤其明显</w:t>
      </w:r>
      <w:r>
        <w:rPr>
          <w:rFonts w:cstheme="minorBidi"/>
          <w:color w:val="212121"/>
          <w:shd w:val="clear" w:color="auto" w:fill="FFFFFF"/>
        </w:rPr>
        <w:fldChar w:fldCharType="begin"/>
      </w:r>
      <w:r>
        <w:rPr>
          <w:rFonts w:cstheme="minorBidi"/>
          <w:color w:val="212121"/>
          <w:shd w:val="clear" w:color="auto" w:fill="FFFFFF"/>
        </w:rPr>
        <w:instrText xml:space="preserve"> ADDIN ZOTERO_ITEM CSL_CITATION {"citationID":"pJ1cid3y","properties":{"formattedCitation":"\\super 2\\nosupersub{}","plainCitation":"2","noteIndex":0},"citationItems":[{"id":1565,"uris":["http://zotero.org/users/6563245/items/DIRFZNYF"],"itemData":{"id":1565,"type":"article-journal","abstract":"Objective\nTo synthesise evidence on the primary healthcare system’s readiness for preventing and managing non-communicable diseases (NCDs).\n\nDesign\nSystematic review.\n\nData sources\nOvid MEDLINE, EMBASE, CINAHL, PsycINFO and Scopus were searched from 1 January 1984 to 30 July 2021, with hand-searching references and expert advice.\n\nEligibility criteria\nAny English-language health research with evidence of readiness/preparedness of the health system at the primary healthcare level in the context of four major NCDs: diabetes mellitus, cancer, chronic respiratory diseases (CRDs) and cardiovascular diseases (CVDs).\n\nData extraction and synthesis\nTwo authors independently extracted data and assessed the bias. The full-text selected articles were then assessed using the Mixed Methods Appraisal Tool. Health system readiness was descriptively and thematically synthesised in line with the health system dynamics framework.\n\nResults\nOut of 7843 records, 23 papers were included in this review (15 quantitative, 3 qualitative and 5 mixed-method studies). The findings showed that existing literature predominantly examined health system readiness from the supply-side perspective as embedded in the WHO’s health system framework. However, at the primary healthcare level, these components are insufficiently prepared for NCDs. Among NCDs, higher levels of readiness were reported for diabetes mellitus and hypertension in comparison to CRDs (asthma, chronic obstructive pulmonary disease), CVDs and cancer. There has been a dearth of research on the demand-side perspective, which is an essential component of a health system and must be addressed in the future research.\n\nConclusion\nThe supply-side components at the primary healthcare level are inadequately ready to address the growing NCD burden. Improving supply-side factors, with a particular focus on CRDs, CVDs and cancer, and improving understanding of the demand-side components of the health system’s readiness, may help to prevent and manage NCDs at the primary healthcare level.","container-title":"BMJ Open","DOI":"10.1136/bmjopen-2021-060387","ISSN":"2044-6055","issue":"2","journalAbbreviation":"BMJ Open","note":"PMID: 35140165\nPMCID: PMC8830230","page":"e060387","source":"PubMed Central","title":"Health system readiness for non-communicable diseases at the primary care level: a systematic review","title-short":"Health system readiness for non-communicable diseases at the primary care level","volume":"12","author":[{"family":"Kabir","given":"Ashraful"},{"family":"Karim","given":"Md Nazmul"},{"family":"Islam","given":"Rakibul M"},{"family":"Romero","given":"Lorena"},{"family":"Billah","given":"Baki"}],"issued":{"date-parts":[["2022",2,9]]}}}],"schema":"https://github.com/citation-style-language/schema/raw/master/csl-citation.json"} </w:instrText>
      </w:r>
      <w:r>
        <w:rPr>
          <w:rFonts w:cstheme="minorBidi"/>
          <w:color w:val="212121"/>
          <w:shd w:val="clear" w:color="auto" w:fill="FFFFFF"/>
        </w:rPr>
        <w:fldChar w:fldCharType="separate"/>
      </w:r>
      <w:r>
        <w:rPr>
          <w:rFonts w:asciiTheme="minorHAnsi" w:eastAsiaTheme="minorEastAsia" w:hAnsiTheme="minorHAnsi" w:cstheme="minorBidi"/>
          <w:color w:val="000000"/>
          <w:vertAlign w:val="superscript"/>
        </w:rPr>
        <w:t>2</w:t>
      </w:r>
      <w:r>
        <w:rPr>
          <w:rFonts w:cstheme="minorBidi"/>
          <w:color w:val="212121"/>
          <w:shd w:val="clear" w:color="auto" w:fill="FFFFFF"/>
        </w:rPr>
        <w:fldChar w:fldCharType="end"/>
      </w:r>
      <w:r>
        <w:rPr>
          <w:rFonts w:asciiTheme="minorHAnsi" w:hAnsiTheme="minorHAnsi" w:cstheme="minorBidi" w:eastAsiaTheme="minorEastAsia"/>
          <w:color w:val="212121"/>
          <w:shd w:val="clear" w:color="auto" w:fill="FFFFFF"/>
        </w:rPr>
        <w:t xml:space="preserve"> 。</w:t>
      </w:r>
      <w:r>
        <w:rPr>
          <w:rFonts w:asciiTheme="minorHAnsi" w:hAnsiTheme="minorHAnsi" w:cstheme="minorBidi"/>
          <w:shd w:val="clear" w:color="auto" w:fill="FFFFFF"/>
        </w:rPr>
        <w:t>初级卫生保健（PHC）是可持续、以人为本、以社区为基础的综合结核病服务交付系统的基石</w:t>
      </w:r>
      <w:r>
        <w:rPr>
          <w:rFonts w:asciiTheme="minorHAnsi" w:hAnsiTheme="minorHAnsi" w:cstheme="minorBidi"/>
          <w:shd w:val="clear" w:color="auto" w:fill="FFFFFF"/>
        </w:rPr>
        <w:fldChar w:fldCharType="begin"/>
      </w:r>
      <w:r>
        <w:rPr>
          <w:rFonts w:asciiTheme="minorHAnsi" w:hAnsiTheme="minorHAnsi" w:cstheme="minorBidi"/>
          <w:shd w:val="clear" w:color="auto" w:fill="FFFFFF"/>
        </w:rPr>
        <w:instrText xml:space="preserve"> ADDIN ZOTERO_ITEM CSL_CITATION {"citationID":"ZcYDLGdD","properties":{"formattedCitation":"\\super 3\\nosupersub{}","plainCitation":"3","noteIndex":0},"citationItems":[{"id":1142,"uris":["http://zotero.org/users/6563245/items/HCHR8Z7A"],"itemData":{"id":1142,"type":"book","language":"en","source":"omnibook.com","title":"Global Plan to End TB 2023-2030 · Omnibook","URL":"https://omnibook.com/view/dc664b3a-14b4-4cc0-8042-ea8f27e902a6","accessed":{"date-parts":[["2022",9,13]]}}}],"schema":"https://github.com/citation-style-language/schema/raw/master/csl-citation.json"} </w:instrText>
      </w:r>
      <w:r>
        <w:rPr>
          <w:rFonts w:asciiTheme="minorHAnsi" w:hAnsiTheme="minorHAnsi" w:cstheme="minorBidi"/>
          <w:shd w:val="clear" w:color="auto" w:fill="FFFFFF"/>
        </w:rPr>
        <w:fldChar w:fldCharType="separate"/>
      </w:r>
      <w:r>
        <w:rPr>
          <w:rFonts w:ascii="Calibri" w:hAnsiTheme="minorHAnsi" w:cs="Calibri"/>
          <w:vertAlign w:val="superscript"/>
        </w:rPr>
        <w:t>3</w:t>
      </w:r>
      <w:r>
        <w:rPr>
          <w:rFonts w:asciiTheme="minorHAnsi" w:hAnsiTheme="minorHAnsi" w:cstheme="minorBidi"/>
          <w:shd w:val="clear" w:color="auto" w:fill="FFFFFF"/>
        </w:rPr>
        <w:fldChar w:fldCharType="end"/>
      </w:r>
      <w:r>
        <w:rPr>
          <w:rFonts w:asciiTheme="minorHAnsi" w:hAnsiTheme="minorHAnsi" w:cstheme="minorBidi"/>
        </w:rPr>
        <w:t>。</w:t>
      </w:r>
      <w:r>
        <w:rPr>
          <w:rFonts w:asciiTheme="minorHAnsi" w:hAnsiTheme="minorHAnsi" w:cstheme="minorBidi" w:eastAsiaTheme="minorEastAsia"/>
          <w:color w:val="212121"/>
          <w:shd w:val="clear" w:color="auto" w:fill="FFFFFF"/>
        </w:rPr>
        <w:t>扩大初级卫生保健（PHC）系统对于强化卫生系统，并在随后实现全民保健覆盖至关重要</w:t>
      </w:r>
      <w:r>
        <w:rPr>
          <w:rFonts w:cstheme="minorBidi"/>
        </w:rPr>
        <w:fldChar w:fldCharType="begin"/>
      </w:r>
      <w:r>
        <w:rPr>
          <w:rFonts w:cstheme="minorBidi"/>
        </w:rPr>
        <w:instrText xml:space="preserve"> ADDIN ZOTERO_ITEM CSL_CITATION {"citationID":"LaowhoN2","properties":{"formattedCitation":"\\super 4\\nosupersub{}","plainCitation":"4","noteIndex":0},"citationItems":[{"id":1440,"uris":["http://zotero.org/users/6563245/items/YQHR8EMN"],"itemData":{"id":1440,"type":"webpage","abstract":"Towards universal health coverage and the Sustainable Development Goals","language":"en","title":"A vision for primary health care in the 21st century","URL":"https://www.who.int/publications-detail-redirect/WHO-HIS-SDS-2018.15","accessed":{"date-parts":[["2023",9,29]]}}}],"schema":"https://github.com/citation-style-language/schema/raw/master/csl-citation.json"} </w:instrText>
      </w:r>
      <w:r>
        <w:rPr>
          <w:rFonts w:cstheme="minorBidi"/>
        </w:rPr>
        <w:fldChar w:fldCharType="separate"/>
      </w:r>
      <w:r>
        <w:rPr>
          <w:rFonts w:asciiTheme="minorHAnsi" w:eastAsiaTheme="minorEastAsia" w:hAnsiTheme="minorHAnsi" w:cstheme="minorBidi"/>
          <w:vertAlign w:val="superscript"/>
        </w:rPr>
        <w:t>4</w:t>
      </w:r>
      <w:r>
        <w:rPr>
          <w:rFonts w:cstheme="minorBidi"/>
        </w:rPr>
        <w:fldChar w:fldCharType="end"/>
      </w:r>
      <w:r>
        <w:rPr>
          <w:rFonts w:asciiTheme="minorHAnsi" w:hAnsiTheme="minorHAnsi" w:cstheme="minorBidi" w:eastAsiaTheme="minorEastAsia"/>
        </w:rPr>
        <w:t xml:space="preserve">。 </w:t>
      </w:r>
    </w:p>
    <w:p w14:paraId="415BCE2A" w14:textId="77777777">
      <w:pPr>
        <w:jc w:val="both"/>
        <w:rPr>
          <w:rFonts w:asciiTheme="minorHAnsi" w:hAnsiTheme="minorHAnsi" w:cstheme="minorHAnsi"/>
        </w:rPr>
      </w:pPr>
    </w:p>
    <w:p w14:paraId="1792DD88" w14:textId="77777777">
      <w:pPr>
        <w:jc w:val="both"/>
        <w:rPr>
          <w:rFonts w:asciiTheme="minorHAnsi" w:hAnsiTheme="minorHAnsi" w:cstheme="minorHAnsi"/>
        </w:rPr>
        <w:pStyle w:val="P68B1DB1-Normal4"/>
      </w:pPr>
      <w:r>
        <w:t xml:space="preserve">TB REACH Wave 11的主题是</w:t>
      </w:r>
      <w:r>
        <w:rPr>
          <w:b/>
        </w:rPr>
        <w:t>“为结核病带来创新防治方法，让肺部健康更贴近受众需求”。</w:t>
      </w:r>
      <w:r>
        <w:t xml:space="preserve"> Wave 11项目将侧重于社区和初级保健层面的干预措施，旨在：</w:t>
      </w:r>
    </w:p>
    <w:p w14:paraId="28777B8F" w14:textId="6967C0C8">
      <w:pPr>
        <w:pStyle w:val="P68B1DB1-ListParagraph5"/>
        <w:numPr>
          <w:ilvl w:val="0"/>
          <w:numId w:val="38"/>
        </w:numPr>
        <w:spacing w:before="58"/>
        <w:jc w:val="both"/>
        <w:rPr>
          <w:rFonts w:asciiTheme="minorHAnsi" w:hAnsiTheme="minorHAnsi" w:cstheme="minorHAnsi"/>
        </w:rPr>
      </w:pPr>
      <w:r>
        <w:t>改善结核病患者的检测和护理。</w:t>
      </w:r>
    </w:p>
    <w:p w14:paraId="0ACBE09D" w14:textId="6DE03FB9">
      <w:pPr>
        <w:pStyle w:val="P68B1DB1-ListParagraph5"/>
        <w:numPr>
          <w:ilvl w:val="0"/>
          <w:numId w:val="38"/>
        </w:numPr>
        <w:spacing w:before="58"/>
        <w:jc w:val="both"/>
        <w:rPr>
          <w:rFonts w:asciiTheme="minorHAnsi" w:hAnsiTheme="minorHAnsi" w:cstheme="minorHAnsi"/>
        </w:rPr>
      </w:pPr>
      <w:r>
        <w:t xml:space="preserve">促进以人为本的结核病防治和肺部健康护理，使其更贴近需求点 </w:t>
      </w:r>
    </w:p>
    <w:p w14:paraId="79671A9F" w14:textId="155B4CEB">
      <w:pPr>
        <w:pStyle w:val="P68B1DB1-ListParagraph5"/>
        <w:numPr>
          <w:ilvl w:val="0"/>
          <w:numId w:val="38"/>
        </w:numPr>
        <w:spacing w:before="58"/>
        <w:jc w:val="both"/>
        <w:rPr>
          <w:rFonts w:asciiTheme="minorHAnsi" w:hAnsiTheme="minorHAnsi" w:cstheme="minorHAnsi"/>
        </w:rPr>
      </w:pPr>
      <w:r>
        <w:t xml:space="preserve">为结核病患者带来促进性别平等问题的干预措施 </w:t>
      </w:r>
    </w:p>
    <w:p w14:paraId="75382186" w14:textId="7ABCA63D">
      <w:pPr>
        <w:pStyle w:val="P68B1DB1-ListParagraph6"/>
        <w:numPr>
          <w:ilvl w:val="0"/>
          <w:numId w:val="38"/>
        </w:numPr>
        <w:spacing w:before="58"/>
        <w:jc w:val="both"/>
        <w:rPr>
          <w:rFonts w:asciiTheme="minorHAnsi" w:hAnsiTheme="minorHAnsi" w:cstheme="minorHAnsi"/>
        </w:rPr>
      </w:pPr>
      <w:r>
        <w:t>实现资助寿命周期后的可持续性。</w:t>
      </w:r>
    </w:p>
    <w:p w14:paraId="19E5E93F" w14:textId="77777777">
      <w:pPr>
        <w:jc w:val="both"/>
        <w:rPr>
          <w:rFonts w:asciiTheme="minorHAnsi" w:hAnsiTheme="minorHAnsi" w:cstheme="minorHAnsi"/>
        </w:rPr>
      </w:pPr>
    </w:p>
    <w:p w14:paraId="36B43C7C" w14:textId="554A2E7A">
      <w:pPr>
        <w:jc w:val="both"/>
        <w:rPr>
          <w:rFonts w:asciiTheme="minorHAnsi" w:hAnsiTheme="minorHAnsi" w:cstheme="minorHAnsi"/>
        </w:rPr>
        <w:pStyle w:val="P68B1DB1-Normal4"/>
      </w:pPr>
      <w:r>
        <w:t xml:space="preserve">初级保健层面的Wave 11项目将有助于改善结核病和其他肺部疾病患者的保健覆盖率，并在更大范围内促进提升整体卫生系统。下图显示了拟议的Wave 11主题和其影响途径。</w:t>
      </w:r>
    </w:p>
    <w:p w14:paraId="7B36E02A" w14:textId="77777777">
      <w:pPr>
        <w:spacing w:before="58"/>
        <w:jc w:val="both"/>
        <w:rPr>
          <w:rFonts w:asciiTheme="minorHAnsi" w:hAnsiTheme="minorHAnsi" w:cstheme="minorHAnsi"/>
          <w:b/>
        </w:rPr>
      </w:pPr>
    </w:p>
    <w:p w14:paraId="39857BD6" w14:textId="2102A320">
      <w:pPr>
        <w:spacing w:before="58"/>
        <w:jc w:val="both"/>
        <w:rPr>
          <w:rFonts w:asciiTheme="minorHAnsi" w:hAnsiTheme="minorHAnsi" w:cstheme="minorBidi"/>
          <w:b/>
          <w:sz w:val="28"/>
        </w:rPr>
      </w:pPr>
      <w:r>
        <w:rPr>
          <w:rFonts w:asciiTheme="minorHAnsi" w:hAnsiTheme="minorHAnsi" w:cstheme="minorHAnsi"/>
          <w:b/>
        </w:rPr>
        <w:drawing>
          <wp:inline distT="0" distB="0" distL="0" distR="0" wp14:anchorId="10FF8280" wp14:editId="1371287B">
            <wp:extent cx="6561455" cy="3025498"/>
            <wp:effectExtent l="0" t="0" r="4445" b="0"/>
            <wp:docPr id="4872689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268920" name=""/>
                    <pic:cNvPicPr/>
                  </pic:nvPicPr>
                  <pic:blipFill>
                    <a:blip r:embed="rId11"/>
                    <a:srcRect/>
                    <a:stretch>
                      <a:fillRect/>
                    </a:stretch>
                  </pic:blipFill>
                  <pic:spPr>
                    <a:xfrm>
                      <a:off x="0" y="0"/>
                      <a:ext cx="6569860" cy="3029373"/>
                    </a:xfrm>
                    <a:prstGeom prst="rect">
                      <a:avLst/>
                    </a:prstGeom>
                  </pic:spPr>
                </pic:pic>
              </a:graphicData>
            </a:graphic>
          </wp:inline>
        </w:drawing>
      </w:r>
      <w:r>
        <w:rPr>
          <w:rFonts w:asciiTheme="minorHAnsi" w:hAnsiTheme="minorHAnsi" w:cstheme="minorBidi"/>
        </w:rPr>
        <w:t xml:space="preserve">图1：TB REACH Wave 11干预措施的影响途径</w:t>
      </w:r>
    </w:p>
    <w:p w14:paraId="004F7A86" w14:textId="5E0C604E">
      <w:pPr>
        <w:pStyle w:val="P68B1DB1-BodyText7"/>
        <w:spacing w:before="119"/>
        <w:ind w:right="165"/>
        <w:jc w:val="both"/>
        <w:rPr>
          <w:rFonts w:cstheme="minorHAnsi" w:eastAsia="Calibri"/>
          <w:b/>
          <w:i/>
          <w:color w:val="000000" w:themeColor="text1"/>
        </w:rPr>
      </w:pPr>
      <w:r>
        <w:rPr>
          <w:rFonts w:asciiTheme="minorHAnsi" w:hAnsiTheme="minorHAnsi" w:cstheme="minorBidi"/>
          <w:color w:val="FF0000"/>
        </w:rPr>
        <w:t>注：</w:t>
      </w:r>
      <w:r>
        <w:rPr>
          <w:rFonts w:asciiTheme="minorHAnsi" w:hAnsiTheme="minorHAnsi" w:cstheme="minorHAnsi"/>
          <w:color w:val="000000" w:themeColor="text1"/>
        </w:rPr>
        <w:t xml:space="preserve">本文档针对可能采取的干预措施提出了指导原则。 请注意，所列举的示例仅供演示，并不会在挑选成功提案时予以优先考虑。 我们鼓励申请人</w:t>
      </w:r>
      <w:r>
        <w:rPr>
          <w:rFonts w:asciiTheme="minorHAnsi" w:hAnsiTheme="minorHAnsi" w:cstheme="minorBidi"/>
        </w:rPr>
        <w:t>考虑此处未包含的其他创新举措。</w:t>
      </w:r>
    </w:p>
    <w:p w14:paraId="3972E837" w14:textId="041C17FD">
      <w:pPr>
        <w:spacing w:before="58"/>
        <w:jc w:val="both"/>
        <w:rPr>
          <w:rFonts w:asciiTheme="minorHAnsi" w:hAnsiTheme="minorHAnsi" w:cstheme="minorBidi"/>
          <w:b/>
          <w:sz w:val="28"/>
        </w:rPr>
      </w:pPr>
    </w:p>
    <w:p w14:paraId="1BAE8DBD" w14:textId="77777777">
      <w:pPr>
        <w:spacing w:before="58"/>
        <w:jc w:val="both"/>
        <w:rPr>
          <w:rFonts w:asciiTheme="minorHAnsi" w:hAnsiTheme="minorHAnsi" w:cstheme="minorBidi"/>
          <w:b/>
          <w:sz w:val="28"/>
        </w:rPr>
      </w:pPr>
    </w:p>
    <w:p w14:paraId="60A6497C" w14:textId="77777777">
      <w:pPr>
        <w:spacing w:before="58"/>
        <w:jc w:val="both"/>
        <w:rPr>
          <w:rFonts w:asciiTheme="minorHAnsi" w:hAnsiTheme="minorHAnsi" w:cstheme="minorBidi"/>
          <w:b/>
          <w:sz w:val="28"/>
        </w:rPr>
      </w:pPr>
    </w:p>
    <w:p w14:paraId="5F81AE10" w14:textId="7B9635BF">
      <w:pPr>
        <w:spacing w:before="58"/>
        <w:jc w:val="both"/>
        <w:rPr>
          <w:rFonts w:asciiTheme="minorHAnsi" w:hAnsiTheme="minorHAnsi" w:cstheme="minorBidi"/>
          <w:b/>
          <w:sz w:val="28"/>
        </w:rPr>
        <w:pStyle w:val="P68B1DB1-Normal8"/>
      </w:pPr>
      <w:r>
        <w:t>为结核病带来创新防治方法，让肺部健康更贴近受众需求</w:t>
      </w:r>
    </w:p>
    <w:p w14:paraId="7A91BB4C" w14:textId="77777777">
      <w:pPr>
        <w:jc w:val="both"/>
        <w:rPr>
          <w:rFonts w:asciiTheme="minorHAnsi" w:hAnsiTheme="minorHAnsi" w:cstheme="minorHAnsi"/>
          <w:b/>
          <w:i/>
        </w:rPr>
      </w:pPr>
    </w:p>
    <w:p w14:paraId="202A59E5" w14:textId="1C2E95E3">
      <w:pPr>
        <w:jc w:val="center"/>
        <w:rPr>
          <w:rFonts w:asciiTheme="minorHAnsi" w:hAnsiTheme="minorHAnsi" w:cstheme="minorHAnsi"/>
          <w:b/>
          <w:i/>
          <w:color w:val="0070C0"/>
          <w:sz w:val="28"/>
        </w:rPr>
        <w:pStyle w:val="P68B1DB1-Normal9"/>
      </w:pPr>
      <w:r>
        <w:t xml:space="preserve">结核病初级保健方法 </w:t>
      </w:r>
    </w:p>
    <w:p w14:paraId="43A127AE" w14:textId="7F0C0F3F">
      <w:pPr>
        <w:jc w:val="both"/>
        <w:rPr>
          <w:rFonts w:asciiTheme="minorHAnsi" w:hAnsiTheme="minorHAnsi" w:cstheme="minorHAnsi"/>
        </w:rPr>
        <w:pStyle w:val="P68B1DB1-Normal4"/>
      </w:pPr>
      <w:r>
        <w:t>世卫组织将初级保健（PHC）定义为“</w:t>
      </w:r>
      <w:r>
        <w:rPr>
          <w:i/>
        </w:rPr>
        <w:t>一种涵盖全社会的健康保障方法，旨在尽早关注人们（个人及社群）的需求和偏好的同时进行健康促进、疾病预防、治疗、康复到姑息治疗一系列连续措施，并尽可能贴近人们的日常环境，从而最大限度地提高健康和福祉的水平和分配</w:t>
      </w:r>
      <w:r>
        <w:t>”</w:t>
      </w:r>
      <w:r>
        <w:fldChar w:fldCharType="begin"/>
      </w:r>
      <w:r>
        <w:rPr>
          <w:rFonts w:asciiTheme="minorHAnsi" w:hAnsiTheme="minorHAnsi" w:cstheme="minorHAnsi"/>
        </w:rPr>
        <w:instrText xml:space="preserve"> ADDIN ZOTERO_ITEM CSL_CITATION {"citationID":"Wql781xY","properties":{"formattedCitation":"\\super 4\\nosupersub{}","plainCitation":"4","noteIndex":0},"citationItems":[{"id":1440,"uris":["http://zotero.org/users/6563245/items/YQHR8EMN"],"itemData":{"id":1440,"type":"webpage","abstract":"Towards universal health coverage and the Sustainable Development Goals","language":"en","title":"A vision for primary health care in the 21st century","URL":"https://www.who.int/publications-detail-redirect/WHO-HIS-SDS-2018.15","accessed":{"date-parts":[["2023",9,29]]}}}],"schema":"https://github.com/citation-style-language/schema/raw/master/csl-citation.json"} </w:instrText>
      </w:r>
      <w:r>
        <w:rPr>
          <w:rFonts w:asciiTheme="minorHAnsi" w:hAnsiTheme="minorHAnsi" w:cstheme="minorHAnsi"/>
        </w:rPr>
        <w:fldChar w:fldCharType="separate"/>
      </w:r>
      <w:r>
        <w:rPr>
          <w:rFonts w:asciiTheme="minorHAnsi" w:hAnsiTheme="minorHAnsi" w:cstheme="minorHAnsi"/>
          <w:vertAlign w:val="superscript"/>
        </w:rPr>
        <w:t>4</w:t>
      </w:r>
      <w:r>
        <w:rPr>
          <w:rFonts w:asciiTheme="minorHAnsi" w:hAnsiTheme="minorHAnsi" w:cstheme="minorHAnsi"/>
        </w:rPr>
        <w:fldChar w:fldCharType="end"/>
      </w:r>
      <w:r>
        <w:t>。</w:t>
      </w:r>
    </w:p>
    <w:p w14:paraId="5E219029" w14:textId="77777777">
      <w:pPr>
        <w:jc w:val="both"/>
        <w:rPr>
          <w:rFonts w:asciiTheme="minorHAnsi" w:hAnsiTheme="minorHAnsi" w:cstheme="minorHAnsi"/>
        </w:rPr>
      </w:pPr>
    </w:p>
    <w:p w14:paraId="4E6C65F2" w14:textId="3C493A5D">
      <w:pPr>
        <w:jc w:val="both"/>
        <w:rPr>
          <w:rFonts w:asciiTheme="minorHAnsi" w:hAnsiTheme="minorHAnsi" w:cstheme="minorBidi"/>
        </w:rPr>
        <w:pStyle w:val="P68B1DB1-Normal10"/>
      </w:pPr>
      <w:r>
        <w:t>PHC模型的应用已明确了五个核心要素，它们与更优质的服务、更低的成本、更少的不平等和更好的人口健康息息相关</w:t>
      </w:r>
      <w:r>
        <w:fldChar w:fldCharType="begin"/>
      </w:r>
      <w:r>
        <w:rPr>
          <w:rFonts w:asciiTheme="minorHAnsi" w:hAnsiTheme="minorHAnsi" w:cstheme="minorBidi"/>
        </w:rPr>
        <w:instrText xml:space="preserve"> ADDIN ZOTERO_ITEM CSL_CITATION {"citationID":"aodioq2od","properties":{"formattedCitation":"\\super 4\\nosupersub{}","plainCitation":"4","noteIndex":0},"citationItems":[{"id":1440,"uris":["http://zotero.org/users/6563245/items/YQHR8EMN"],"itemData":{"id":1440,"type":"webpage","abstract":"Towards universal health coverage and the Sustainable Development Goals","language":"en","title":"A vision for primary health care in the 21st century","URL":"https://www.who.int/publications-detail-redirect/WHO-HIS-SDS-2018.15","accessed":{"date-parts":[["2023",9,29]]}}}],"schema":"https://github.com/citation-style-language/schema/raw/master/csl-citation.json"} </w:instrText>
      </w:r>
      <w:r>
        <w:rPr>
          <w:rFonts w:asciiTheme="minorHAnsi" w:hAnsiTheme="minorHAnsi" w:cstheme="minorBidi"/>
        </w:rPr>
        <w:fldChar w:fldCharType="separate"/>
      </w:r>
      <w:r>
        <w:rPr>
          <w:rFonts w:asciiTheme="minorHAnsi" w:hAnsiTheme="minorHAnsi" w:cstheme="minorBidi"/>
          <w:vertAlign w:val="superscript"/>
        </w:rPr>
        <w:t>4</w:t>
      </w:r>
      <w:r>
        <w:rPr>
          <w:rFonts w:asciiTheme="minorHAnsi" w:hAnsiTheme="minorHAnsi" w:cstheme="minorBidi"/>
        </w:rPr>
        <w:fldChar w:fldCharType="end"/>
      </w:r>
      <w:r>
        <w:t xml:space="preserve">。这些核心职能包括：i) </w:t>
      </w:r>
      <w:r>
        <w:rPr>
          <w:b/>
        </w:rPr>
        <w:t>首次接触</w:t>
      </w:r>
      <w:r>
        <w:t xml:space="preserve">卫生系统，ii) </w:t>
      </w:r>
      <w:r>
        <w:rPr>
          <w:b/>
        </w:rPr>
        <w:t>综合</w:t>
      </w:r>
      <w:r>
        <w:t xml:space="preserve">干预措施，iii) </w:t>
      </w:r>
      <w:r>
        <w:rPr>
          <w:b/>
        </w:rPr>
        <w:t>协调一致的</w:t>
      </w:r>
      <w:r>
        <w:t xml:space="preserve">综合服务交付，iv) 护理</w:t>
      </w:r>
      <w:r>
        <w:rPr>
          <w:b/>
        </w:rPr>
        <w:t>连续性</w:t>
      </w:r>
      <w:r>
        <w:t xml:space="preserve">，v) </w:t>
      </w:r>
      <w:r>
        <w:rPr>
          <w:b/>
        </w:rPr>
        <w:t>以人为本的</w:t>
      </w:r>
      <w:r>
        <w:t>护理</w:t>
      </w:r>
      <w:r>
        <w:rPr>
          <w:shd w:val="clear" w:color="auto" w:fill="FFFFFF"/>
        </w:rPr>
        <w:t>；</w:t>
      </w:r>
      <w:r>
        <w:t xml:space="preserve">也称为（PHC的5C）。 </w:t>
      </w:r>
      <w:r>
        <w:rPr>
          <w:shd w:val="clear" w:color="auto" w:fill="FFFFFF"/>
        </w:rPr>
        <w:t>“遏制结核病伙伴关系”长期以来一直倡导在提供结核病服务时采用PHC方法，重点关注社区，使这一模式更贴近真正的需求点护理。</w:t>
      </w:r>
      <w:r>
        <w:t>基于社区的PHC可有效降低结核病发病率和死亡率，尤其是在最易感的群体中</w:t>
      </w:r>
      <w:r>
        <w:fldChar w:fldCharType="begin"/>
      </w:r>
      <w:r>
        <w:rPr>
          <w:rFonts w:asciiTheme="minorHAnsi" w:hAnsiTheme="minorHAnsi" w:cstheme="minorBidi"/>
        </w:rPr>
        <w:instrText xml:space="preserve"> ADDIN ZOTERO_ITEM CSL_CITATION {"citationID":"a1elpq8covv","properties":{"formattedCitation":"\\super 5\\nosupersub{}","plainCitation":"5","noteIndex":0},"citationItems":[{"id":1409,"uris":["http://zotero.org/users/6563245/items/FW252I7M"],"itemData":{"id":1409,"type":"article-journal","container-title":"The Lancet Global Health","DOI":"10.1016/S2214-109X(21)00550-7","ISSN":"2214-109X","issue":"3","journalAbbreviation":"The Lancet Global Health","language":"English","note":"publisher: Elsevier\nPMID: 35085514","page":"e390-e397","source":"www.thelancet.com","title":"The effect of primary health care on tuberculosis in a nationwide cohort of 7·3 million Brazilian people: a quasi-experimental study","title-short":"The effect of primary health care on tuberculosis in a nationwide cohort of 7·3 million Brazilian people","volume":"10","author":[{"family":"Jesus","given":"Gabriela S."},{"family":"Pescarini","given":"Julia M."},{"family":"Silva","given":"Andrea F."},{"family":"Torrens","given":"Ana"},{"family":"Carvalho","given":"Wellington M."},{"family":"Junior","given":"Elzo P. P."},{"family":"Ichihara","given":"Maria Y."},{"family":"Barreto","given":"Mauricio L."},{"family":"Rebouças","given":"Poliana"},{"family":"Macinko","given":"James"},{"family":"Sanchez","given":"Mauro"},{"family":"Rasella","given":"Davide"}],"issued":{"date-parts":[["2022",3,1]]}}}],"schema":"https://github.com/citation-style-language/schema/raw/master/csl-citation.json"} </w:instrText>
      </w:r>
      <w:r>
        <w:rPr>
          <w:rFonts w:asciiTheme="minorHAnsi" w:hAnsiTheme="minorHAnsi" w:cstheme="minorBidi"/>
        </w:rPr>
        <w:fldChar w:fldCharType="separate"/>
      </w:r>
      <w:r>
        <w:rPr>
          <w:rFonts w:ascii="Calibri" w:hAnsiTheme="minorHAnsi" w:cs="Calibri"/>
          <w:vertAlign w:val="superscript"/>
        </w:rPr>
        <w:t>5</w:t>
      </w:r>
      <w:r>
        <w:rPr>
          <w:rFonts w:asciiTheme="minorHAnsi" w:hAnsiTheme="minorHAnsi" w:cstheme="minorBidi"/>
        </w:rPr>
        <w:fldChar w:fldCharType="end"/>
      </w:r>
      <w:r>
        <w:t>。PHC强调基于社区的服务，确保服务不足的社区公平地获得护理</w:t>
      </w:r>
      <w:r>
        <w:fldChar w:fldCharType="begin"/>
      </w:r>
      <w:r>
        <w:rPr>
          <w:rFonts w:asciiTheme="minorHAnsi" w:hAnsiTheme="minorHAnsi" w:cstheme="minorBidi"/>
        </w:rPr>
        <w:instrText xml:space="preserve"> ADDIN ZOTERO_ITEM CSL_CITATION {"citationID":"a208cn0hl7f","properties":{"formattedCitation":"\\super 4\\nosupersub{}","plainCitation":"4","noteIndex":0},"citationItems":[{"id":1440,"uris":["http://zotero.org/users/6563245/items/YQHR8EMN"],"itemData":{"id":1440,"type":"webpage","abstract":"Towards universal health coverage and the Sustainable Development Goals","language":"en","title":"A vision for primary health care in the 21st century","URL":"https://www.who.int/publications-detail-redirect/WHO-HIS-SDS-2018.15","accessed":{"date-parts":[["2023",9,29]]}}}],"schema":"https://github.com/citation-style-language/schema/raw/master/csl-citation.json"} </w:instrText>
      </w:r>
      <w:r>
        <w:rPr>
          <w:rFonts w:asciiTheme="minorHAnsi" w:hAnsiTheme="minorHAnsi" w:cstheme="minorBidi"/>
        </w:rPr>
        <w:fldChar w:fldCharType="separate"/>
      </w:r>
      <w:r>
        <w:rPr>
          <w:rFonts w:asciiTheme="minorHAnsi" w:hAnsiTheme="minorHAnsi" w:cstheme="minorBidi"/>
          <w:vertAlign w:val="superscript"/>
        </w:rPr>
        <w:t>4</w:t>
      </w:r>
      <w:r>
        <w:rPr>
          <w:rFonts w:asciiTheme="minorHAnsi" w:hAnsiTheme="minorHAnsi" w:cstheme="minorBidi"/>
        </w:rPr>
        <w:fldChar w:fldCharType="end"/>
      </w:r>
      <w:r>
        <w:t>。</w:t>
      </w:r>
    </w:p>
    <w:p w14:paraId="44429713" w14:textId="77777777">
      <w:pPr>
        <w:jc w:val="both"/>
        <w:rPr>
          <w:rFonts w:asciiTheme="minorHAnsi" w:hAnsiTheme="minorHAnsi" w:cstheme="minorHAnsi"/>
        </w:rPr>
      </w:pPr>
    </w:p>
    <w:p w14:paraId="23C68C63" w14:textId="22F89E5D">
      <w:pPr>
        <w:jc w:val="both"/>
        <w:rPr>
          <w:rFonts w:asciiTheme="minorHAnsi" w:hAnsiTheme="minorHAnsi" w:cstheme="minorBidi"/>
        </w:rPr>
        <w:pStyle w:val="P68B1DB1-Normal10"/>
      </w:pPr>
      <w:r>
        <w:t>基于社区的初级保健设施和提供者通常是就医人群的初始接触者，这些就医者当中大多数已出现呼吸道症状</w:t>
      </w:r>
      <w:r>
        <w:fldChar w:fldCharType="begin"/>
      </w:r>
      <w:r>
        <w:rPr>
          <w:rFonts w:asciiTheme="minorHAnsi" w:hAnsiTheme="minorHAnsi" w:cstheme="minorBidi"/>
        </w:rPr>
        <w:instrText xml:space="preserve"> ADDIN ZOTERO_ITEM CSL_CITATION {"citationID":"GICbDZby","properties":{"formattedCitation":"\\super 6,7\\nosupersub{}","plainCitation":"6,7","noteIndex":0},"citationItems":[{"id":1406,"uris":["http://zotero.org/users/6563245/items/LSE4Y2IJ"],"itemData":{"id":1406,"type":"article-journal","abstract":"Objective\nTo identify the most commonly presenting conditions in primary care globally, and to compare common reasons for visits (RFVs) as reported by clinicians and patients, as well as among countries of different economic classifications.\n\nData sources\nTwelve scientific databases were searched up to January 2016, and a dual independent review was performed to select primary care studies.\n\nStudy selection\nStudies were included if they contained 20 000 visits or more (or equivalent volume by patient-clinician interactions) and listed 10 or more RFVs. Dual independent data extraction of study characteristics and RFV rankings was performed. Data analysis was descriptive, with pooled rankings of RFVs across studies.\n\nSynthesis\nEighteen studies met inclusion criteria (median 250 000 patients or 83 161 visits). Data were from 12 countries across 5 continents. The 10 most common clinician-reported RFVs were upper respiratory tract infection, hypertension, routine health maintenance, arthritis, diabetes, depression or anxiety, pneumonia, acute otitis media, back pain, and dermatitis. The 10 most common patient-reported RFVs were symptomatic conditions including cough, back pain, abdominal symptoms, pharyngitis, dermatitis, fever, headache, leg symptoms, unspecified respiratory concerns, and fatigue. Globally, upper respiratory tract infection and hypertension were the most common clinician-reported RFVs. In developed countries the next most common RFVs were depression or anxiety and back pain, and in developing countries they were pneumonia and tuberculosis. There was a paucity of available data, particularly from developing countries.\n\nConclusion\nThere are differences between clinician-reported and patient-reported RFVs to primary care, as well as between developed and developing countries. The results of our review are useful for the development of primary care guidelines, the allocation of resources, and the design of training programs and curricula.","container-title":"Canadian Family Physician","ISSN":"0008-350X","issue":"11","journalAbbreviation":"Can Fam Physician","note":"PMID: 30429181\nPMCID: PMC6234945","page":"832-840","source":"PubMed Central","title":"What are the most common conditions in primary care?","volume":"64","author":[{"family":"Finley","given":"Caitlin R."},{"family":"Chan","given":"Derek S."},{"family":"Garrison","given":"Scott"},{"family":"Korownyk","given":"Christina"},{"family":"Kolber","given":"Michael R."},{"family":"Campbell","given":"Sandra"},{"family":"Eurich","given":"Dean T."},{"family":"Lindblad","given":"Adrienne J."},{"family":"Vandermeer","given":"Ben"},{"family":"Allan","given":"G. Michael"}],"issued":{"date-parts":[["2018",11]]}}},{"id":1452,"uris":["http://zotero.org/users/6563245/items/6QR3ZUTU"],"itemData":{"id":1452,"type":"article-journal","abstract":"107 p.","language":"en","note":"Accepted: 2013-05-29T09:05:44Z\nnumber: WHO/HTM/TB/2004.333\npublisher: World Health Organization","source":"iris.who.int","title":"Respiratory care in primary care services: a survey in 9 countries","title-short":"Respiratory care in primary care services","URL":"https://iris.who.int/handle/10665/83959","author":[{"family":"Ottmani","given":"Salah-Eddine"},{"family":"Scherpbier","given":"Robert"},{"family":"Chaulet","given":"Pierre"},{"family":"Pio","given":"Antonio"},{"family":"Van Beneden","given":"Chris"},{"family":"Organization","given":"World Health"}],"accessed":{"date-parts":[["2023",9,30]]},"issued":{"date-parts":[["2004"]]}}}],"schema":"https://github.com/citation-style-language/schema/raw/master/csl-citation.json"} </w:instrText>
      </w:r>
      <w:r>
        <w:rPr>
          <w:rFonts w:asciiTheme="minorHAnsi" w:hAnsiTheme="minorHAnsi" w:cstheme="minorBidi"/>
        </w:rPr>
        <w:fldChar w:fldCharType="separate"/>
      </w:r>
      <w:r>
        <w:rPr>
          <w:rFonts w:ascii="Calibri" w:hAnsiTheme="minorHAnsi" w:cs="Calibri"/>
          <w:vertAlign w:val="superscript"/>
        </w:rPr>
        <w:t>6,7</w:t>
      </w:r>
      <w:r>
        <w:rPr>
          <w:rFonts w:asciiTheme="minorHAnsi" w:hAnsiTheme="minorHAnsi" w:cstheme="minorBidi"/>
        </w:rPr>
        <w:fldChar w:fldCharType="end"/>
      </w:r>
      <w:r>
        <w:t>。然而，许多在这一层级水平就医的结核病患者未能得到诊断，面临诊断延迟或无法获得治疗的问题</w:t>
      </w:r>
      <w:r>
        <w:fldChar w:fldCharType="begin"/>
      </w:r>
      <w:r>
        <w:rPr>
          <w:rFonts w:asciiTheme="minorHAnsi" w:hAnsiTheme="minorHAnsi" w:cstheme="minorBidi"/>
        </w:rPr>
        <w:instrText xml:space="preserve"> ADDIN ZOTERO_ITEM CSL_CITATION {"citationID":"BgDgAwQH","properties":{"formattedCitation":"\\super 8\\nosupersub{}","plainCitation":"8","noteIndex":0},"citationItems":[{"id":1423,"uris":["http://zotero.org/users/6563245/items/PMRGZV53"],"itemData":{"id":1423,"type":"article-journal","abstract":"OBJECTIVE AND METHODS: Worldwide, tuberculosis (TB) is the leading cause of death from a single infectious agent. In many countries, national TB prevalence surveys are the only way to reliably measure the burden of TB disease and can also provide other evidence to inform national efforts to improve TB detection and treatment. Our objective was to synthesise the results and lessons learned from national surveys completed in Africa between 2008 and 2016, to complement a previous review for Asia.\nRESULTS: Twelve surveys completed in Africa were identified: Ethiopia (2010-2011), Gambia (2011-2013), Ghana (2013), Kenya (2015-2016), Malawi (2013-2014), Nigeria (2012), Rwanda (2012), Sudan (2013-2014), Tanzania (2011-2012), Uganda (2014-2015), Zambia (2013-2014) and Zimbabwe (2014). The eligible population in all surveys was people aged ≥15 years who met residency criteria. In total 588 105 individuals participated, equivalent to 82% (range 57-96%) of those eligible. The prevalence of bacteriologically confirmed pulmonary TB disease in those ≥15 years varied from 119 (95% CI 79-160) per 100 000 population in Rwanda and 638 (95% CI 502-774) per 100 000 population in Zambia. The male:female ratio was 2.0 overall, ranging from 1.2 (Ethiopia) to 4.1 (Uganda). Prevalence per 100 000 population generally increased with age, but the absolute number of cases was usually highest among those aged 35-44 years. Of identified TB cases, 44% (95% CI 40-49) did not report TB symptoms during screening and were only identified as eligible for diagnostic testing due to an abnormal chest X-ray. The overall ratio of prevalence to case notifications was 2.5 (95% CI 1.8-3.2) and was consistently higher for men than women. Many participants who did report TB symptoms had not sought care; those that had were more likely to seek care in a public health facility. HIV prevalence was systematically lower among prevalent cases than officially notified TB patients with an overall ratio of 0.5 (95% CI 0.3-0.7). The two main study limitations were that none of the surveys included people &lt;15 years, and 5 of 12 surveys did not have data on HIV status.\nCONCLUSIONS: National TB prevalence surveys implemented in Africa between 2010 and 2016 have contributed substantial new evidence about the burden of TB disease, its distribution by age and sex, and gaps in TB detection and treatment. Policies and practices to improve access to health services and reduce under-reporting of detected TB cases are needed, especially among men. All surveys provide a valuable baseline for future assessment of trends in TB disease burden.","container-title":"Tropical medicine &amp; international health: TM &amp; IH","DOI":"10.1111/tmi.13485","ISSN":"1365-3156","issue":"11","journalAbbreviation":"Trop Med Int Health","language":"eng","note":"PMID: 32910557\nPMCID: PMC8043149","page":"1308-1327","source":"PubMed","title":"National tuberculosis prevalence surveys in Africa, 2008-2016: an overview of results and lessons learned","title-short":"National tuberculosis prevalence surveys in Africa, 2008-2016","volume":"25","author":[{"family":"Law","given":"Irwin"},{"family":"Floyd","given":"Katherine"},{"literal":"African TB Prevalence Survey Group"}],"issued":{"date-parts":[["2020",11]]}}}],"schema":"https://github.com/citation-style-language/schema/raw/master/csl-citation.json"} </w:instrText>
      </w:r>
      <w:r>
        <w:rPr>
          <w:rFonts w:asciiTheme="minorHAnsi" w:hAnsiTheme="minorHAnsi" w:cstheme="minorBidi"/>
        </w:rPr>
        <w:fldChar w:fldCharType="separate"/>
      </w:r>
      <w:r>
        <w:rPr>
          <w:rFonts w:ascii="Calibri" w:hAnsiTheme="minorHAnsi" w:cs="Calibri"/>
          <w:vertAlign w:val="superscript"/>
        </w:rPr>
        <w:t>8</w:t>
      </w:r>
      <w:r>
        <w:rPr>
          <w:rFonts w:asciiTheme="minorHAnsi" w:hAnsiTheme="minorHAnsi" w:cstheme="minorBidi"/>
        </w:rPr>
        <w:fldChar w:fldCharType="end"/>
      </w:r>
      <w:r>
        <w:t xml:space="preserve">。 我们从患者通道分析和其他研究中了解到，结核病患者在寻求护理时通常无法获得结核病服务</w:t>
      </w:r>
      <w:r>
        <w:fldChar w:fldCharType="begin"/>
      </w:r>
      <w:r>
        <w:rPr>
          <w:rFonts w:asciiTheme="minorHAnsi" w:hAnsiTheme="minorHAnsi" w:cstheme="minorBidi"/>
        </w:rPr>
        <w:instrText xml:space="preserve"> ADDIN ZOTERO_ITEM CSL_CITATION {"citationID":"Bkr8DMRm","properties":{"formattedCitation":"\\super 9,10\\nosupersub{}","plainCitation":"9,10","noteIndex":0},"citationItems":[{"id":1417,"uris":["http://zotero.org/users/6563245/items/Z3YVG7TV"],"itemData":{"id":1417,"type":"article-journal","abstract":"In Cameroon, in 2019, tuberculosis (TB) treatment coverage was estimated at 53%, indicating that almost half of all people sick with TB were not diagnosed or linked to care. To inform strategies to improve access to TB services, we conducted an evaluation of the alignment between patient-initiated care-seeking behavior and spatial and institutional allocation of TB services. Data sources included the Cameroon Demographic and Health Survey (2018), the Health Facility List (2017), and routinely collected TB surveillance data. Data visualization was performed in Tableau and QGIS. The pathway analysis showed that only an estimated 9% of people attended a health facility providing TB services at initial care-seeking, with access varying from &lt;3% to 16% across the ten regions of the country. While 72% of government and 56% of private hospitals (Level 2 facilities) provide TB services, most Cameroonians (87%) initially chose primary care (Level 1) or informal private sector sites (Level 0) without TB services. The gaps were greatest in regions with the highest prevalence of poverty, a significant determinant for TB. These results indicate that access may be improved by expanding TB services at both public and private facilities across the country, prioritizing regions with the greatest gaps.","container-title":"Tropical Medicine and Infectious Disease","DOI":"10.3390/tropicalmed6040171","ISSN":"2414-6366","issue":"4","language":"en","license":"http://creativecommons.org/licenses/by/3.0/","note":"number: 4\npublisher: Multidisciplinary Digital Publishing Institute","page":"171","source":"www.mdpi.com","title":"Patient-Pathway Analysis of Tuberculosis Services in Cameroon","volume":"6","author":[{"family":"Titahong","given":"Collins N."},{"family":"Ayongwa","given":"Gideon N."},{"family":"Waindim","given":"Yvonne"},{"family":"Nguafack","given":"Dubliss"},{"family":"Kuate","given":"Albert Kuate"},{"family":"Wandji","given":"Irene Adeline Goupeyou"},{"family":"Wringe","given":"Alison"},{"family":"Mbassa","given":"Vincent"},{"family":"Sander","given":"Melissa S."},{"family":"Mitchell","given":"Ellen M. H."}],"issued":{"date-parts":[["2021",12]]}}},{"id":1419,"uris":["http://zotero.org/users/6563245/items/D3E2P3QT"],"itemData":{"id":1419,"type":"article-journal","abstract":"Background: Delay in Tuberculosis (TB) diagnosis can contribute to late presentation, severe disease, and continued transmission. KNCV TB Foundation Nigeria through the United States Agency for International Development (USAID) funded the TB Local Organization Network (LON) 1 and 2 projects that explored the availability of Tuberculosis services based on sector and levels of care. Methods: TB Patient Pathway Analysis was carried out in 14 states comprising 92 facilities. It involved primary, secondary, and tertiary levels of health care in both the public and private sectors. This was a cross-sectional study under program implementation. Proforma was used to collect data on the available TB diagnostic services. Results: In public health facilities, GeneXpert was available at 100% in tertiary facilities in 8 (57%) states; up to 82% in 4 (33%) states, 50% available at secondary facilities in 2 states, and There is none at the primary facilities. Smear microscopy was available at 100% in tertiary facilities in 9 (64%) states and 3 (25%) states have 50% to 82%; secondary -10 (71%) states have &gt; 70% at facilities; primary 1 (7%) state has it in 61% of facilities. Loop-mediated isothermal amplification (TB-LAMP) in tertiary 2 (17%) states have 20% and 100% respectively; secondary 4 (and only 2 states (14%) at tertiary facilities. Only 1 (7%) state has GeneXpert in all tertiary facilities, 2 (14%) states have secondary facilities, and 4 states in about 1% of facilities. TB LAMP was not available in any tertiary facility, one (7%) state at secondary with coverage of 1%, and 2 (14%) states at primary both with 4% overall facility coverage. Conclusions: There is an inequitable distribution of TB diagnostic services in both sectors and levels of care in Nigeria. TB care and control will improve with enhanced equitable distribution of TB diagnostic services across the health system.","container-title":"Journal of Tuberculosis Research","DOI":"10.4236/jtr.2023.111002","issue":"1","language":"en","license":"http://creativecommons.org/licenses/by/4.0/","note":"number: 1\npublisher: Scientific Research Publishing","page":"12-22","source":"www.scirp.org","title":"Spatial Disparity in Availability of Tuberculosis Diagnostic Services Based on Sector and Level of Care in Nigeria","volume":"11","author":[{"family":"Odume","given":"Bethrand"},{"family":"Useni","given":"Sani"},{"family":"Efo","given":"Egwuma"},{"family":"Dare","given":"Degu"},{"family":"Aniwada","given":"Elias"},{"family":"Nwokoye","given":"Nkiru"},{"family":"Chukwuogo","given":"Ogoamaka"},{"family":"Ogbudebe","given":"Chidubem"},{"family":"Sheshi","given":"Michael"},{"family":"Babayi","given":"Aminu"},{"family":"Ubochioma","given":"Emperor"},{"family":"Chijioke-Akaniro","given":"Obioma"},{"family":"Anyaike","given":"Chukwumah"},{"family":"Eneogu","given":"Rupert"},{"family":"Nongo","given":"Debby"}],"issued":{"date-parts":[["2023",2,8]]}}}],"schema":"https://github.com/citation-style-language/schema/raw/master/csl-citation.json"} </w:instrText>
      </w:r>
      <w:r>
        <w:rPr>
          <w:rFonts w:asciiTheme="minorHAnsi" w:hAnsiTheme="minorHAnsi" w:cstheme="minorBidi"/>
        </w:rPr>
        <w:fldChar w:fldCharType="separate"/>
      </w:r>
      <w:r>
        <w:rPr>
          <w:rFonts w:ascii="Calibri" w:hAnsiTheme="minorHAnsi" w:cs="Calibri"/>
          <w:vertAlign w:val="superscript"/>
        </w:rPr>
        <w:t>9,10</w:t>
      </w:r>
      <w:r>
        <w:rPr>
          <w:rFonts w:asciiTheme="minorHAnsi" w:hAnsiTheme="minorHAnsi" w:cstheme="minorBidi"/>
        </w:rPr>
        <w:fldChar w:fldCharType="end"/>
      </w:r>
      <w:r>
        <w:t xml:space="preserve">。 此外，由于缺乏诊断设备，工作人员缺乏足够的知识或缺乏治疗，非结核病患者往往得不到随访或就医。正是在这种背景下，TB REACH发起了此次提案征集，旨在</w:t>
      </w:r>
      <w:r>
        <w:rPr>
          <w:color w:val="212121"/>
          <w:shd w:val="clear" w:color="auto" w:fill="FFFFFF"/>
        </w:rPr>
        <w:t>扩大结核病服务的覆盖范围，使其更贴近社区。</w:t>
      </w:r>
    </w:p>
    <w:p w14:paraId="2AF33A81" w14:textId="77777777">
      <w:pPr>
        <w:jc w:val="both"/>
        <w:rPr>
          <w:rFonts w:asciiTheme="minorHAnsi" w:hAnsiTheme="minorHAnsi" w:cstheme="minorHAnsi"/>
          <w:b/>
          <w:color w:val="212121"/>
          <w:shd w:val="clear" w:color="auto" w:fill="FFFFFF"/>
        </w:rPr>
      </w:pPr>
    </w:p>
    <w:p w14:paraId="1DDB74BF" w14:textId="0AB7097A">
      <w:pPr>
        <w:jc w:val="both"/>
        <w:rPr>
          <w:rFonts w:asciiTheme="minorHAnsi" w:hAnsiTheme="minorHAnsi" w:cstheme="minorHAnsi"/>
          <w:b/>
        </w:rPr>
        <w:pStyle w:val="P68B1DB1-Normal11"/>
      </w:pPr>
      <w:r>
        <w:t xml:space="preserve">Wave 11注意事项</w:t>
      </w:r>
    </w:p>
    <w:p w14:paraId="5714CBA8" w14:textId="46B581D3">
      <w:pPr>
        <w:spacing w:after="120"/>
        <w:jc w:val="both"/>
        <w:rPr>
          <w:rFonts w:asciiTheme="minorHAnsi" w:hAnsiTheme="minorHAnsi" w:cstheme="minorHAnsi"/>
        </w:rPr>
        <w:pStyle w:val="P68B1DB1-Normal4"/>
      </w:pPr>
      <w:r>
        <w:t xml:space="preserve">TB REACH Wave 11项目旨在改善社区和初级保健层面的结核病服务。提案应采用PHC方法（5C），在更贴近社区的地方提供结核病服务，并检测更多结核病患者。申请人应考虑在第一接触点采取干预措施，包括基于社区的护理和PHC诊所，也就是人们就医时最低层级的医疗机构。 </w:t>
      </w:r>
    </w:p>
    <w:p w14:paraId="3B746BC7" w14:textId="3472CA9F">
      <w:pPr>
        <w:spacing w:after="120"/>
        <w:jc w:val="both"/>
        <w:rPr>
          <w:rFonts w:asciiTheme="minorHAnsi" w:hAnsiTheme="minorHAnsi" w:cstheme="minorHAnsi"/>
          <w:i/>
        </w:rPr>
        <w:pStyle w:val="P68B1DB1-Normal12"/>
      </w:pPr>
      <w:r>
        <w:t>PHC结核病干预措施示例</w:t>
      </w:r>
    </w:p>
    <w:p w14:paraId="79855F89" w14:textId="1CF88C62">
      <w:pPr>
        <w:spacing w:after="120"/>
        <w:jc w:val="both"/>
        <w:rPr>
          <w:rFonts w:asciiTheme="minorHAnsi" w:hAnsiTheme="minorHAnsi" w:cstheme="minorHAnsi"/>
          <w:u w:val="single"/>
        </w:rPr>
        <w:pStyle w:val="P68B1DB1-Normal13"/>
      </w:pPr>
      <w:r>
        <w:t>在第一接触点的结核病主动筛检病例。</w:t>
      </w:r>
    </w:p>
    <w:p w14:paraId="72ABBDA3" w14:textId="6387E291">
      <w:pPr>
        <w:spacing w:after="120"/>
        <w:jc w:val="both"/>
        <w:rPr>
          <w:rFonts w:asciiTheme="minorHAnsi" w:hAnsiTheme="minorHAnsi" w:cstheme="minorHAnsi"/>
        </w:rPr>
        <w:pStyle w:val="P68B1DB1-Normal4"/>
      </w:pPr>
      <w:r>
        <w:t>许多在初级保健部门就诊的结核病患者仍会被卫生系统遗漏。在初级保健的各个入口点整合结核病筛查，特别是针对有呼吸道症状的人群，将增强结核病的检出率。提案应包括主动筛检策略，以便在社区内检出结核病患者，并针对结核病诊断和治疗障碍提出解决方案，尤其是针对检测覆盖不足的人群。在某些情况下，首次接触可以纳入提供初级保健的私人正式或非正式提供者和设施。</w:t>
      </w:r>
    </w:p>
    <w:p w14:paraId="61840668" w14:textId="00953CFB">
      <w:pPr>
        <w:spacing w:after="120"/>
        <w:jc w:val="both"/>
        <w:rPr>
          <w:rFonts w:asciiTheme="minorHAnsi" w:hAnsiTheme="minorHAnsi" w:cstheme="minorHAnsi"/>
          <w:u w:val="single"/>
        </w:rPr>
        <w:pStyle w:val="P68B1DB1-Normal13"/>
      </w:pPr>
      <w:r>
        <w:t>加强首次接触时的诊断能力</w:t>
      </w:r>
    </w:p>
    <w:p w14:paraId="4DCF22CE" w14:textId="4D1AB224">
      <w:pPr>
        <w:jc w:val="both"/>
        <w:rPr>
          <w:rFonts w:asciiTheme="minorHAnsi" w:hAnsiTheme="minorHAnsi" w:cstheme="minorBidi"/>
          <w:b/>
        </w:rPr>
        <w:pStyle w:val="P68B1DB1-Normal10"/>
      </w:pPr>
      <w:r>
        <w:t>许多初级保健机构缺乏诊断能力，因此，他们会将疑似结核病患者转诊到其他地方。将护理点检测和诊断解决方案分散到社区或初级机构的干预措施可以改善病例检出率，并减少结核病诊断上的延迟。在社区级或PHC设施中使用经过验证的筛查和诊断方法（例如胸部X光）是切实有效的。在初级保健机构或社区内，有进一步扩大使用分子检测平台的空间，如分子即时护理（POC）检测。连接到诊断中心的现有痰液网络也可以通过痰液资料集中等举措进行优化。</w:t>
      </w:r>
    </w:p>
    <w:p w14:paraId="11246C8A" w14:textId="77777777">
      <w:pPr>
        <w:jc w:val="both"/>
        <w:rPr>
          <w:rFonts w:asciiTheme="minorHAnsi" w:hAnsiTheme="minorHAnsi" w:cstheme="minorHAnsi"/>
        </w:rPr>
      </w:pPr>
    </w:p>
    <w:p w14:paraId="3CB1B770" w14:textId="025EFD34">
      <w:pPr>
        <w:jc w:val="both"/>
        <w:rPr>
          <w:rFonts w:asciiTheme="minorHAnsi" w:hAnsiTheme="minorHAnsi" w:cstheme="minorHAnsi"/>
          <w:color w:val="000000"/>
          <w:u w:val="single"/>
          <w:shd w:val="clear" w:color="auto" w:fill="FFFFFF"/>
        </w:rPr>
        <w:pStyle w:val="P68B1DB1-Normal14"/>
      </w:pPr>
      <w:r>
        <w:t>扩展结核病及其他病原体的综合检测方法</w:t>
      </w:r>
    </w:p>
    <w:p w14:paraId="08D72147" w14:textId="060BCA47">
      <w:pPr>
        <w:spacing w:after="120" w:line="259" w:lineRule="auto"/>
        <w:jc w:val="both"/>
        <w:rPr>
          <w:rFonts w:asciiTheme="minorHAnsi" w:hAnsiTheme="minorHAnsi" w:cstheme="minorBidi"/>
        </w:rPr>
        <w:pStyle w:val="P68B1DB1-Normal10"/>
      </w:pPr>
      <w:r>
        <w:t>同时对结核病和SARS-2病毒采用综合检测方法可有效发现这两种疾病，并通过共享资源促进对新冠疫情的响应。虽然我们仍然需要更多的研究来证明多重检测平台的成本效益，但优化多种病原体筛选的机会将有助于正确治疗并获得更好的结果。使用现有的检测平台来检测结核病和其他病原体，例如，链球菌A、呼吸道合胞病毒（RSV）或流感病毒，这可能成为最大限度地利用资源并支持诊断和治疗的机会。我们鼓励申请人仔细研究适用于呼吸道和非呼吸道病原体的相关机会。</w:t>
      </w:r>
    </w:p>
    <w:p w14:paraId="77286556" w14:textId="5D56D730">
      <w:pPr>
        <w:jc w:val="both"/>
        <w:rPr>
          <w:rFonts w:asciiTheme="minorHAnsi" w:hAnsiTheme="minorHAnsi" w:cstheme="minorHAnsi"/>
          <w:u w:val="single"/>
        </w:rPr>
        <w:pStyle w:val="P68B1DB1-Normal13"/>
      </w:pPr>
      <w:r>
        <w:t>针对结核病的创新和新工具</w:t>
      </w:r>
    </w:p>
    <w:p w14:paraId="5899ACDB" w14:textId="766DF780">
      <w:pPr>
        <w:spacing w:line="259" w:lineRule="auto"/>
        <w:jc w:val="both"/>
        <w:rPr>
          <w:rFonts w:asciiTheme="minorHAnsi" w:hAnsiTheme="minorHAnsi" w:cstheme="minorBidi"/>
        </w:rPr>
        <w:pStyle w:val="P68B1DB1-Normal10"/>
      </w:pPr>
      <w:r>
        <w:t xml:space="preserve">TB REACH支持结核病领域的创新。 有能力将尚未获得世卫组织批准的新工具纳入，或在当前指南未包括的新人群中扩大其使用的组织可为国家或全球指南作出贡献。此类干预措施可包括：评估针对儿童或非结核病肺部疾病的人工智能算法；扩展POC检测和POC超声的使用；非痰样本的分子检测，例如，直肠拭子和/或舌头拭子。另有一些潜在工具，可根据其可用性进行POC诊断和评估，例如，数字咳嗽应用程序或呼吸声</w:t>
      </w:r>
      <w:r>
        <w:fldChar w:fldCharType="begin"/>
      </w:r>
      <w:r>
        <w:rPr>
          <w:rFonts w:asciiTheme="minorHAnsi" w:hAnsiTheme="minorHAnsi" w:cstheme="minorBidi"/>
        </w:rPr>
        <w:instrText xml:space="preserve"> ADDIN ZOTERO_ITEM CSL_CITATION {"citationID":"6nQMgQW2","properties":{"formattedCitation":"\\super 11,12\\nosupersub{}","plainCitation":"11,12","noteIndex":0},"citationItems":[{"id":1537,"uris":["http://zotero.org/users/6563245/items/EYAZ3XZR"],"itemData":{"id":1537,"type":"article-journal","abstract":"OBJECTIVE: Globally, tuberculosis (TB) remains one of the most deadly diseases. Although several effective diagnosis methods exist, in lower income countries clinics may not be in a position to afford expensive equipment and employ the trained experts needed to interpret results. In these situations, symptoms including cough are commonly used to identify patients for testing. However, self-reported cough has suboptimal sensitivity and specificity, which may be improved by digital detection.\nAPPROACH: This study investigates a simple and easily applied method for TB screening based on the automatic analysis of coughing sounds. A database of cough audio recordings was collected and used to develop statistical classifiers.\nMAIN RESULTS: These classifiers use short-term spectral information to automatically distinguish between the coughs of TB positive patients and healthy controls with an accuracy of 78% and an AUC of 0.95. When a set of five clinical measurements is available in addition to the audio, this accuracy improves to 82%. By choosing an appropriate decision threshold, the system can achieve a sensitivity of 95% at a specificity of approximately 72%. The experiments suggest that the classifiers are using some spectral information that is not perceivable by the human auditory system, and that certain frequencies are more useful for classification than others.\nSIGNIFICANCE: We conclude that automatic classification of coughing sounds may represent a viable low-cost and low-complexity screening method for TB.","container-title":"Physiological Measurement","DOI":"10.1088/1361-6579/aab6d0","ISSN":"1361-6579","issue":"4","journalAbbreviation":"Physiol Meas","language":"eng","note":"PMID: 29543189","page":"045005","source":"PubMed","title":"Detection of tuberculosis by automatic cough sound analysis","volume":"39","author":[{"family":"Botha","given":"G. H. R."},{"family":"Theron","given":"G."},{"family":"Warren","given":"R. M."},{"family":"Klopper","given":"M."},{"family":"Dheda","given":"K."},{"family":"Helden","given":"P. D.","non-dropping-particle":"van"},{"family":"Niesler","given":"T. R."}],"issued":{"date-parts":[["2018",4,26]]}}},{"id":1535,"uris":["http://zotero.org/users/6563245/items/VSNXKXLA"],"itemData":{"id":1535,"type":"article-journal","abstract":"Tuberculosis is a common and potentially deadly infectious disease, usually affecting the respiratory system and causing the sound properties of symptomatic infected lungs to differ from non-infected lungs. Auscultation is often ruled out as a reliable diagnostic technique for TB due to the random distribution of the infection and the varying severity of damage to the lungs. However, advancements in signal processing techniques for respiratory sounds can improve the potential of auscultation far beyond the capabilities of the conventional mechanical stethoscope. Though computer-based signal analysis of respiratory sounds has produced a significant body of research, there have not been any recent investigations into the computer-aided analysis of lung sounds associated with pulmonary Tuberculosis (TB), despite the severity of the disease in many countries. In this paper, respiratory sounds were recorded from 14 locations around the posterior and anterior chest walls of healthy volunteers and patients infected with pulmonary TB. The most significant signal features in both the time and frequency domains associated with the presence of TB, were identified by using the statistical overlap factor (SOF). These features were then employed to train a neural network to automatically classify the auscultation recordings into their respective healthy or TB-origin categories. The neural network yielded a diagnostic accuracy of 73%, but it is believed that automated filtering of the noise in the clinics, more training samples and perhaps other signal processing methods can improve the results of future studies. This work demonstrates the potential of computer-aided auscultation as an aid for the diagnosis and treatment of TB.","container-title":"Annual International Conference of the IEEE Engineering in Medicine and Biology Society. IEEE Engineering in Medicine and Biology Society. Annual International Conference","DOI":"10.1109/EMBC.2013.6610505","ISSN":"2694-0604","journalAbbreviation":"Annu Int Conf IEEE Eng Med Biol Soc","language":"eng","note":"PMID: 24110692","page":"4334-4337","source":"PubMed","title":"Analysis of adventitious lung sounds originating from pulmonary tuberculosis","volume":"2013","author":[{"family":"Becker","given":"K. W."},{"family":"Scheffer","given":"C."},{"family":"Blanckenberg","given":"M. M."},{"family":"Diacon","given":"A. H."}],"issued":{"date-parts":[["2013"]]}}}],"schema":"https://github.com/citation-style-language/schema/raw/master/csl-citation.json"} </w:instrText>
      </w:r>
      <w:r>
        <w:rPr>
          <w:rFonts w:asciiTheme="minorHAnsi" w:hAnsiTheme="minorHAnsi" w:cstheme="minorBidi"/>
        </w:rPr>
        <w:fldChar w:fldCharType="separate"/>
      </w:r>
      <w:r>
        <w:rPr>
          <w:rFonts w:ascii="Calibri" w:hAnsiTheme="minorHAnsi" w:cs="Calibri"/>
          <w:vertAlign w:val="superscript"/>
        </w:rPr>
        <w:t>11,12</w:t>
      </w:r>
      <w:r>
        <w:rPr>
          <w:rFonts w:asciiTheme="minorHAnsi" w:hAnsiTheme="minorHAnsi" w:cstheme="minorBidi"/>
        </w:rPr>
        <w:fldChar w:fldCharType="end"/>
      </w:r>
      <w:r>
        <w:t>、呼吸分析和口罩采样</w:t>
      </w:r>
      <w:r>
        <w:fldChar w:fldCharType="begin"/>
      </w:r>
      <w:r>
        <w:rPr>
          <w:rFonts w:asciiTheme="minorHAnsi" w:hAnsiTheme="minorHAnsi" w:cstheme="minorBidi"/>
        </w:rPr>
        <w:instrText xml:space="preserve"> ADDIN ZOTERO_ITEM CSL_CITATION {"citationID":"bOY1X5m4","properties":{"formattedCitation":"\\super 13\\nosupersub{}","plainCitation":"13","noteIndex":0},"citationItems":[{"id":1539,"uris":["http://zotero.org/users/6563245/items/LLC7AG7L"],"itemData":{"id":1539,"type":"article-journal","container-title":"The Lancet Infectious Diseases","DOI":"10.1016/S1473-3099(19)30707-8","ISSN":"1473-3099, 1474-4457","issue":"5","journalAbbreviation":"The Lancet Infectious Diseases","language":"English","note":"publisher: Elsevier\nPMID: 32085847","page":"607-617","source":"www.thelancet.com","title":"Exhaled Mycobacterium tuberculosis output and detection of subclinical disease by face-mask sampling: prospective observational studies","title-short":"Exhaled Mycobacterium tuberculosis output and detection of subclinical disease by face-mask sampling","volume":"20","author":[{"family":"Williams","given":"Caroline M."},{"family":"Abdulwhhab","given":"Mohamad"},{"family":"Birring","given":"Surinder S."},{"family":"Kock","given":"Elsabe De"},{"family":"Garton","given":"Natalie J."},{"family":"Townsend","given":"Eleanor"},{"family":"Pareek","given":"Manish"},{"family":"Al-Taie","given":"Alaa"},{"family":"Pan","given":"Jingzhe"},{"family":"Ganatra","given":"Rakesh"},{"family":"Stoltz","given":"Anton C."},{"family":"Haldar","given":"Pranabashis"},{"family":"Barer","given":"Michael R."}],"issued":{"date-parts":[["2020",5,1]]}}}],"schema":"https://github.com/citation-style-language/schema/raw/master/csl-citation.json"} </w:instrText>
      </w:r>
      <w:r>
        <w:rPr>
          <w:rFonts w:asciiTheme="minorHAnsi" w:hAnsiTheme="minorHAnsi" w:cstheme="minorBidi"/>
        </w:rPr>
        <w:fldChar w:fldCharType="separate"/>
      </w:r>
      <w:r>
        <w:rPr>
          <w:rFonts w:ascii="Calibri" w:hAnsiTheme="minorHAnsi" w:cs="Calibri"/>
          <w:vertAlign w:val="superscript"/>
        </w:rPr>
        <w:t>13</w:t>
      </w:r>
      <w:r>
        <w:rPr>
          <w:rFonts w:asciiTheme="minorHAnsi" w:hAnsiTheme="minorHAnsi" w:cstheme="minorBidi"/>
        </w:rPr>
        <w:fldChar w:fldCharType="end"/>
      </w:r>
      <w:r>
        <w:t>等等。</w:t>
      </w:r>
    </w:p>
    <w:p w14:paraId="1A89418D" w14:textId="77777777">
      <w:pPr>
        <w:jc w:val="both"/>
        <w:rPr>
          <w:rFonts w:asciiTheme="minorHAnsi" w:hAnsiTheme="minorHAnsi" w:cstheme="minorHAnsi"/>
        </w:rPr>
      </w:pPr>
    </w:p>
    <w:p w14:paraId="69AD3EC4" w14:textId="77777777">
      <w:pPr>
        <w:jc w:val="both"/>
        <w:rPr>
          <w:rFonts w:asciiTheme="minorHAnsi" w:hAnsiTheme="minorHAnsi" w:cstheme="minorHAnsi"/>
          <w:b/>
          <w:i/>
        </w:rPr>
      </w:pPr>
    </w:p>
    <w:p w14:paraId="2653E682" w14:textId="78582C6D">
      <w:pPr>
        <w:jc w:val="center"/>
        <w:rPr>
          <w:rFonts w:asciiTheme="minorHAnsi" w:hAnsiTheme="minorHAnsi" w:cstheme="minorHAnsi"/>
          <w:b/>
          <w:i/>
          <w:color w:val="0070C0"/>
          <w:sz w:val="28"/>
        </w:rPr>
        <w:pStyle w:val="P68B1DB1-Normal9"/>
      </w:pPr>
      <w:r>
        <w:t>为结核病和肺部健康提供综合服务交付</w:t>
      </w:r>
    </w:p>
    <w:p w14:paraId="3A3D0D21" w14:textId="77777777">
      <w:pPr>
        <w:jc w:val="center"/>
        <w:rPr>
          <w:rFonts w:asciiTheme="minorHAnsi" w:hAnsiTheme="minorHAnsi" w:cstheme="minorHAnsi"/>
          <w:b/>
          <w:color w:val="0070C0"/>
          <w:sz w:val="24"/>
        </w:rPr>
      </w:pPr>
    </w:p>
    <w:p w14:paraId="044EB947" w14:textId="2C74D637">
      <w:pPr>
        <w:spacing w:after="120"/>
        <w:jc w:val="both"/>
        <w:rPr>
          <w:rFonts w:asciiTheme="minorHAnsi" w:hAnsiTheme="minorHAnsi" w:cstheme="minorHAnsi"/>
        </w:rPr>
        <w:pStyle w:val="P68B1DB1-Normal4"/>
      </w:pPr>
      <w:r>
        <w:t>综合服务交付（ISD）整合多种相互关联的医疗保健服务，促进以人为本的医护服务，并能最大限度利用资源，提高卫生系统的效率。ISD可促进强化健康系统，协助推进UHC，并与向</w:t>
      </w:r>
      <w:r>
        <w:rPr>
          <w:i/>
        </w:rPr>
        <w:t xml:space="preserve">同一健康（One Health）</w:t>
      </w:r>
      <w:r>
        <w:t xml:space="preserve">方向前进的全球行动相适应；同一健康（One Health）是一个通过跨部门、跨学科协作来改善全球健康安全（GHS）、防治疾病的多学科方法。对于寻求和接受医疗保健服务的人群来说，ISD更加方便，能够消除他们获取服务的壁垒，节省时间和成本，帮助他们同时获得多项服务，还能改善多种健康症状的护理连续性和治疗协调性，从而改善他们的服务体验。</w:t>
      </w:r>
    </w:p>
    <w:p w14:paraId="51FEC214" w14:textId="6DB2733D">
      <w:pPr>
        <w:spacing w:after="120"/>
        <w:jc w:val="both"/>
        <w:rPr>
          <w:rFonts w:asciiTheme="minorHAnsi" w:hAnsiTheme="minorHAnsi" w:cstheme="minorBidi" w:eastAsia="Calibri"/>
        </w:rPr>
        <w:pStyle w:val="P68B1DB1-Normal10"/>
      </w:pPr>
      <w:r>
        <w:t>虽然TB和人体免疫缺陷病毒（HIV）计划的整合已得到十多年的支持，且世界卫生组织也已发布了结核病和糖尿病指导意见，但借助其他健康和服务计划来改善结核病护理服务的机会却要多了许多</w:t>
      </w:r>
      <w:r>
        <w:fldChar w:fldCharType="begin"/>
      </w:r>
      <w:r>
        <w:rPr>
          <w:rFonts w:asciiTheme="minorHAnsi" w:hAnsiTheme="minorHAnsi" w:cstheme="minorBidi"/>
        </w:rPr>
        <w:instrText xml:space="preserve"> ADDIN ZOTERO_ITEM CSL_CITATION {"citationID":"a5bjtcaved","properties":{"formattedCitation":"\\super 14,15\\nosupersub{}","plainCitation":"14,15","noteIndex":0},"citationItems":[{"id":1557,"uris":["http://zotero.org/users/6563245/items/QWDH2FS3"],"itemData":{"id":1557,"type":"article-journal","abstract":"BACKGROUND: Integration of HIV services with other health services has been proposed as an important strategy to boost the sustainability of the global HIV response. We conducted a systematic and comprehensive synthesis of the existing scientific evidence on the impact of service integration on the HIV care cascade, health outcomes, and cost-effectiveness.\nMETHODS AND FINDINGS: We reviewed the global quantitative empirical evidence on integration published between 1 January 2010 and 10 September 2021. We included experimental and observational studies that featured both an integration intervention and a comparator in our review. Of the 7,118 unique peer-reviewed English-language studies that our search algorithm identified, 114 met all of our selection criteria for data extraction. Most of the studies (90) were conducted in sub-Saharan Africa, primarily in East Africa (55) and Southern Africa (24). The most common forms of integration were (i) HIV testing and counselling added to non-HIV services and (ii) non-HIV services added to antiretroviral therapy (ART). The most commonly integrated non-HIV services were maternal and child healthcare, tuberculosis testing and treatment, primary healthcare, family planning, and sexual and reproductive health services. Values for HIV care cascade outcomes tended to be better in integrated services: uptake of HIV testing and counselling (pooled risk ratio [RR] across 37 studies: 1.67 [95% CI 1.41-1.99], p &lt; 0.001), ART initiation coverage (pooled RR across 19 studies: 1.42 [95% CI 1.16-1.75], p = 0.002), time until ART initiation (pooled RR across 5 studies: 0.45 [95% CI 0.20-1.00], p = 0.050), retention in HIV care (pooled RR across 19 studies: 1.68 [95% CI 1.05-2.69], p = 0.031), and viral suppression (pooled RR across 9 studies: 1.19 [95% CI 1.03-1.37], p = 0.025). Also, treatment success for non-HIV-related diseases and conditions and the uptake of non-HIV services were commonly higher in integrated services. We did not find any significant differences for the following outcomes in our meta-analyses: HIV testing yield, ART adherence, HIV-free survival among infants, and HIV and non-HIV mortality. We could not conduct meta-analyses for several outcomes (HIV infections averted, costs, and cost-effectiveness), because our systematic review did not identify sufficient poolable studies. Study limitations included possible publication bias of studies with significant or favourable findings and comparatively weak evidence from some world regions and on integration of services for key populations in the HIV response.\nCONCLUSIONS: Integration of HIV services and other health services tends to improve health and health systems outcomes. Despite some scientific limitations, the global evidence shows that service integration can be a valuable strategy to boost the sustainability of the HIV response and contribute to the goal of 'ending AIDS by 2030', while simultaneously supporting progress towards universal health coverage.","container-title":"PLoS medicine","DOI":"10.1371/journal.pmed.1003836","ISSN":"1549-1676","issue":"11","journalAbbreviation":"PLoS Med","language":"eng","note":"PMID: 34752477\nPMCID: PMC8577772","page":"e1003836","source":"PubMed","title":"Integrating HIV services and other health services: A systematic review and meta-analysis","title-short":"Integrating HIV services and other health services","volume":"18","author":[{"family":"Bulstra","given":"Caroline A."},{"family":"Hontelez","given":"Jan A. C."},{"family":"Otto","given":"Moritz"},{"family":"Stepanova","given":"Anna"},{"family":"Lamontagne","given":"Erik"},{"family":"Yakusik","given":"Anna"},{"family":"El-Sadr","given":"Wafaa M."},{"family":"Apollo","given":"Tsitsi"},{"family":"Rabkin","given":"Miriam"},{"literal":"UNAIDS Expert Group on Integration"},{"family":"Atun","given":"Rifat"},{"family":"Bärnighausen","given":"Till"}],"issued":{"date-parts":[["2021",11]]}}},{"id":1562,"uris":["http://zotero.org/users/6563245/items/4YSWY69S"],"itemData":{"id":1562,"type":"article-journal","abstract":"In people with TB, co-existence of long-term conditions (e.g., depression, diabetes and HIV) and risk factors (e.g.,alcohol misuse, malnutrition, and smoking) are associated with increased mortality and poor treatment outcomes including delayed recovery, TB treatment failure and relapse. However, it is unclear as to what extent these comorbidities are addressed in TB policy and practice. Between August and October 2021, we conducted an online cross-sectional survey in high-TB burden countries. We recruited a purposive sample of TB health workers, managers, policy makers, advisors and advocates from these countries. The survey enquired about the extent to which various comorbid conditions are: (a) mentioned in TB policies, plans, and guidelines; (b) screened, diagnosed, treated or referred to specialist services by TB healthcare workers. We summarised using descriptive analysis. Of the 1100 potential respondents contacted in 33 countries, 543 responded but only 446 (41%) from 27 countries provided sufficient data for inclusion in the study. We found no notable differences between these providing insufficient data and those completing the survey. HIV, diabetes mellitus, depression and tobacco and alcohol use disorders were identified as the most common and concerning comorbid conditions in TB. HIV was screened for and managed by TB services in most countries. Screening for diabetes and/or tobacco and alcohol use disorders was offered by almost half of all TB services but only a few offered relevant treatments. Depression was rarely screened for, almost never treated, and only infrequently referred to specialist services. Most respondents felt confident in screening/diagnosing these comorbid conditions but not in treating these conditions. With the exception of HIV, chronic comorbid conditions are only partially screened for and rarely managed within TB services. Mental health conditions are for the most part neglected. Given their adverse impact on TB outcomes, integrating screening and management of these comorbidities within TB programmes offers a significant opportunity to meet TB targets, address non-communicable diseases and improve patient well-being.","container-title":"PLOS Global Public Health","DOI":"10.1371/journal.pgph.0001205","ISSN":"2767-3375","issue":"12","journalAbbreviation":"PLOS Glob Public Health","note":"PMID: 36962813\nPMCID: PMC10022227","page":"e0001205","source":"PubMed Central","title":"Addressing TB multimorbidity in policy and practice: An exploratory survey of TB providers in 27 high-TB burden countries","title-short":"Addressing TB multimorbidity in policy and practice","volume":"2","author":[{"family":"Jarde","given":"Alexander"},{"family":"Siqueira","given":"Noemia"},{"family":"Afaq","given":"Saima"},{"family":"Naz","given":"Farah"},{"family":"Irfan","given":"Muhammad"},{"family":"Tufail","given":"Pervaiz"},{"family":"Aslam","given":"Faiza"},{"family":"Todowede","given":"Olamide"},{"family":"Rakhshanda","given":"Shagoofa"},{"family":"Khalid","given":"Humaira"},{"family":"Lin","given":"Yan"},{"family":"Bierman","given":"Olivia"},{"family":"Elsony","given":"Asma"},{"family":"Elsey","given":"Helen"},{"family":"Siddiqi","given":"Najma"},{"family":"Siddiqi","given":"Kamran"}],"issued":{"date-parts":[["2022",12,7]]}}}],"schema":"https://github.com/citation-style-language/schema/raw/master/csl-citation.json"} </w:instrText>
      </w:r>
      <w:r>
        <w:rPr>
          <w:rFonts w:asciiTheme="minorHAnsi" w:hAnsiTheme="minorHAnsi" w:cstheme="minorBidi"/>
        </w:rPr>
        <w:fldChar w:fldCharType="separate"/>
      </w:r>
      <w:r>
        <w:rPr>
          <w:rFonts w:ascii="Calibri" w:hAnsiTheme="minorHAnsi" w:cs="Calibri"/>
          <w:vertAlign w:val="superscript"/>
        </w:rPr>
        <w:t>14,15</w:t>
      </w:r>
      <w:r>
        <w:rPr>
          <w:rFonts w:asciiTheme="minorHAnsi" w:hAnsiTheme="minorHAnsi" w:cstheme="minorBidi"/>
        </w:rPr>
        <w:fldChar w:fldCharType="end"/>
      </w:r>
      <w:r>
        <w:t>。最近的一项系统性审查为中低收入国家（LMIC）提供了一个整合结核病和非传染性疾病（NCD）服务的框架，表明有机会通过整合来改善医疗卫生服务的提供</w:t>
      </w:r>
      <w:r>
        <w:fldChar w:fldCharType="begin" w:fldLock="1"/>
      </w:r>
      <w:r>
        <w:rPr>
          <w:rFonts w:asciiTheme="minorHAnsi" w:hAnsiTheme="minorHAnsi" w:cstheme="minorBidi"/>
        </w:rPr>
        <w:instrText xml:space="preserve"> ADDIN ZOTERO_ITEM CSL_CITATION {"citationID":"a25le239ncd","properties":{"formattedCitation":"\\super 16\\nosupersub{}","plainCitation":"16","noteIndex":0},"citationItems":[{"id":"2gIIBKka/w6vpW63s","uris":["http://www.mendeley.com/documents/?uuid=1fb8052b-0b40-46a8-a3c0-258d6cc9e767"],"itemData":{"DOI":"10.1371/journal.pmed.1003899","ISBN":"1111111111","abstract":"Background Low- and middle-income countries (LMICs) are facing a combined affliction from both tuberculosis (TB) and noncommunicable diseases (NCDs), which threatens population health and further strains the already stressed health systems. Integrating services for TB and NCDs is advantageous in tackling this joint burden of diseases effectively. Therefore, this systematic review explores the mechanisms for service integration for TB and NCDs and elucidates the facilitators and barriers for implementing integrated service models in LMIC settings.   Methods and findings A systematic search was conducted in the Cochrane Library, MEDLINE, Embase, PubMed, Bibliography of Asian Studies, and the Global Index Medicus from database inception to November 4, 2021. For our search strategy, the terms “tuberculosis” AND “NCDs” (and their synonyms) AND (“delivery of healthcare, integrated” OR a range of other terms representing integration) were used. Articles were included if they were descriptions or evaluations of a management or organisational change strategy made within LMICs, which aim to increase integration between TB and NCD management at the service delivery level. We performed a comparative analysis of key themes from these studies and organised the themes based on integration of service delivery options for TB and NCD services. Subsequently, these themes were used to reconfigure and update an existing framework for integration of TB and HIV services by Legido-Quigley and colleagues, which categorises the levels of integration according to types of services and location where services were offered. Additionally, we developed themes on the facilitators and barriers facing integrated service delivery models and mapped them to the World Health Organization’s (WHO) health systems framework, which comprises the building blocks of service delivery, human resources, medical products, sustainable financing and social protection, information, and leadership and governance. A total of 22 articles published between 2011 and 2021 were used, out of which 13 were cross-sectional studies, 3 cohort studies, 1 case–control study, 1 prospective interventional study, and 4 were mixed methods studies. The studies were conducted in 15 LMICs in Asia, Africa, and the Americas. Our synthesised framework explicates the different levels of service integration of TB and NCD services. We categorised them into 3 levels with entry into the health system based on either TB or NCDs, with…","author":[{"dropping-particle":"De","family":"Foo","given":"Chuan","non-dropping-particle":"","parse-names":false,"suffix":""},{"dropping-particle":"","family":"Shrestha","given":"Pami","non-dropping-particle":"","parse-names":false,"suffix":""},{"dropping-particle":"","family":"Wang","given":"Leiting","non-dropping-particle":"","parse-names":false,"suffix":""},{"dropping-particle":"","family":"Du","given":"Qianmei","non-dropping-particle":"","parse-names":false,"suffix":""},{"dropping-particle":"","family":"García-Basteiro","given":"Alberto L.","non-dropping-particle":"","parse-names":false,"suffix":""},{"dropping-particle":"","family":"Abdullah","given":"Abu Saleh","non-dropping-particle":"","parse-names":false,"suffix":""},{"dropping-particle":"","family":"Legido-Quigley","given":"Helena","non-dropping-particle":"","parse-names":false,"suffix":""}],"container-title":"PLOS Medicine","id":"ITEM-1","issue":"1","issued":{"date-parts":[["2022"]]},"number-of-pages":"e1003899","title":"Integrating tuberculosis and noncommunicable diseases care in low- and middle-income countries (LMICs): A systematic review","type":"book","volume":"19"}}],"schema":"https://github.com/citation-style-language/schema/raw/master/csl-citation.json"} </w:instrText>
      </w:r>
      <w:r>
        <w:rPr>
          <w:rFonts w:asciiTheme="minorHAnsi" w:hAnsiTheme="minorHAnsi" w:cstheme="minorBidi"/>
        </w:rPr>
        <w:fldChar w:fldCharType="separate"/>
      </w:r>
      <w:r>
        <w:rPr>
          <w:rFonts w:ascii="Calibri" w:hAnsiTheme="minorHAnsi" w:cs="Calibri"/>
          <w:vertAlign w:val="superscript"/>
        </w:rPr>
        <w:t>16</w:t>
      </w:r>
      <w:r>
        <w:rPr>
          <w:rFonts w:asciiTheme="minorHAnsi" w:hAnsiTheme="minorHAnsi" w:cstheme="minorBidi"/>
        </w:rPr>
        <w:fldChar w:fldCharType="end"/>
      </w:r>
      <w:r>
        <w:t>。还有一项系统性审查针对的是HIV服务与结核病等其他医疗卫生服务的整合，结果表明ISD策略能够促进健康与卫生系统成果的改进</w:t>
      </w:r>
      <w:r>
        <w:fldChar w:fldCharType="begin" w:fldLock="1"/>
      </w:r>
      <w:r>
        <w:rPr>
          <w:rFonts w:asciiTheme="minorHAnsi" w:hAnsiTheme="minorHAnsi" w:cstheme="minorBidi"/>
        </w:rPr>
        <w:instrText xml:space="preserve"> ADDIN ZOTERO_ITEM CSL_CITATION {"citationID":"z2hdsPja","properties":{"formattedCitation":"\\super 17\\nosupersub{}","plainCitation":"17","noteIndex":0},"citationItems":[{"id":"2gIIBKka/H8yj2Bg4","uris":["http://www.mendeley.com/documents/?uuid=f7d13943-e391-41bd-9f5f-ee9e771f1d7f"],"itemData":{"DOI":"10.1183/09031936.00084310","ISSN":"09031936","PMID":"20947679","abstract":"Globally, the incidence of tuberculosis (TB) is declining very slowly, and the noncommunicable disease (NCD) burden for many countries is steadily increasing. Several NCDs, such as diabetes mellitus, alcohol use disorders and smoking-related conditions, are responsible for a significant proportion of TB cases globally, and in the European region, represent a larger attributable fraction for TB disease than HIV. Concrete steps are needed to address NCDs and their risk factors. We reviewed published studies involving TB and NCDs, and present a review and discussion of how they are linked, the implications for case detection and management, and how prevention efforts may be strengthened by integration of services. These NCDs put patients at increased risk for developing TB and at risk for poor treatment outcomes. However, they also present an opportunity to provide better care through increased casedetection activities, improved clinical management and better access to care for both TB and NCDs. Hastening the global decline in TB incidence may be assisted by strengthening these types of activities.","author":[{"dropping-particle":"","family":"Creswell","given":"J.","non-dropping-particle":"","parse-names":false,"suffix":""},{"dropping-particle":"","family":"Raviglione","given":"M.","non-dropping-particle":"","parse-names":false,"suffix":""},{"dropping-particle":"","family":"Ottmani","given":"S.","non-dropping-particle":"","parse-names":false,"suffix":""},{"dropping-particle":"","family":"Migliori","given":"G. B.","non-dropping-particle":"","parse-names":false,"suffix":""},{"dropping-particle":"","family":"Uplekar","given":"M.","non-dropping-particle":"","parse-names":false,"suffix":""},{"dropping-particle":"","family":"Blanc","given":"L.","non-dropping-particle":"","parse-names":false,"suffix":""},{"dropping-particle":"","family":"Sotgiu","given":"G.","non-dropping-particle":"","parse-names":false,"suffix":""},{"dropping-particle":"","family":"Lönnroth","given":"K.","non-dropping-particle":"","parse-names":false,"suffix":""}],"container-title":"European Respiratory Journal","id":"ITEM-1","issue":"5","issued":{"date-parts":[["2011"]]},"page":"1269-1282","title":"Series: \"Update on tuberculosis\" - Tuberculosis and noncommunicable diseases: Neglected links and missed opportunities","type":"article-journal","volume":"37"}}],"schema":"https://github.com/citation-style-language/schema/raw/master/csl-citation.json"} </w:instrText>
      </w:r>
      <w:r>
        <w:rPr>
          <w:rFonts w:asciiTheme="minorHAnsi" w:hAnsiTheme="minorHAnsi" w:cstheme="minorBidi"/>
        </w:rPr>
        <w:fldChar w:fldCharType="separate"/>
      </w:r>
      <w:r>
        <w:rPr>
          <w:rFonts w:ascii="Calibri" w:hAnsiTheme="minorHAnsi" w:cs="Calibri"/>
          <w:vertAlign w:val="superscript"/>
        </w:rPr>
        <w:t>17</w:t>
      </w:r>
      <w:r>
        <w:rPr>
          <w:rFonts w:asciiTheme="minorHAnsi" w:hAnsiTheme="minorHAnsi" w:cstheme="minorBidi"/>
        </w:rPr>
        <w:fldChar w:fldCharType="end"/>
      </w:r>
      <w:r>
        <w:t xml:space="preserve">。正如在新冠肺炎疫情期间所证明的那样， ISD还可以为具有抗灾能力的卫生系统做出贡献。 然而，在与其他非传染性疾病，特别是CRD的整合方面，我们仍然缺乏证据</w:t>
      </w:r>
      <w:r>
        <w:fldChar w:fldCharType="begin"/>
      </w:r>
      <w:r>
        <w:rPr>
          <w:rFonts w:asciiTheme="minorHAnsi" w:hAnsiTheme="minorHAnsi" w:cstheme="minorBidi"/>
        </w:rPr>
        <w:instrText xml:space="preserve"> ADDIN ZOTERO_ITEM CSL_CITATION {"citationID":"a3tHjTwT","properties":{"formattedCitation":"\\super 15,16\\nosupersub{}","plainCitation":"15,16","noteIndex":0},"citationItems":[{"id":"2gIIBKka/w6vpW63s","uris":["http://www.mendeley.com/documents/?uuid=1fb8052b-0b40-46a8-a3c0-258d6cc9e767"],"itemData":{"DOI":"10.1371/journal.pmed.1003899","ISBN":"1111111111","abstract":"Background Low- and middle-income countries (LMICs) are facing a combined affliction from both tuberculosis (TB) and noncommunicable diseases (NCDs), which threatens population health and further strains the already stressed health systems. Integrating services for TB and NCDs is advantageous in tackling this joint burden of diseases effectively. Therefore, this systematic review explores the mechanisms for service integration for TB and NCDs and elucidates the facilitators and barriers for implementing integrated service models in LMIC settings.   Methods and findings A systematic search was conducted in the Cochrane Library, MEDLINE, Embase, PubMed, Bibliography of Asian Studies, and the Global Index Medicus from database inception to November 4, 2021. For our search strategy, the terms “tuberculosis” AND “NCDs” (and their synonyms) AND (“delivery of healthcare, integrated” OR a range of other terms representing integration) were used. Articles were included if they were descriptions or evaluations of a management or organisational change strategy made within LMICs, which aim to increase integration between TB and NCD management at the service delivery level. We performed a comparative analysis of key themes from these studies and organised the themes based on integration of service delivery options for TB and NCD services. Subsequently, these themes were used to reconfigure and update an existing framework for integration of TB and HIV services by Legido-Quigley and colleagues, which categorises the levels of integration according to types of services and location where services were offered. Additionally, we developed themes on the facilitators and barriers facing integrated service delivery models and mapped them to the World Health Organization’s (WHO) health systems framework, which comprises the building blocks of service delivery, human resources, medical products, sustainable financing and social protection, information, and leadership and governance. A total of 22 articles published between 2011 and 2021 were used, out of which 13 were cross-sectional studies, 3 cohort studies, 1 case–control study, 1 prospective interventional study, and 4 were mixed methods studies. The studies were conducted in 15 LMICs in Asia, Africa, and the Americas. Our synthesised framework explicates the different levels of service integration of TB and NCD services. We categorised them into 3 levels with entry into the health system based on either TB or NCDs, with…","author":[{"dropping-particle":"De","family":"Foo","given":"Chuan","non-dropping-particle":"","parse-names":false,"suffix":""},{"dropping-particle":"","family":"Shrestha","given":"Pami","non-dropping-particle":"","parse-names":false,"suffix":""},{"dropping-particle":"","family":"Wang","given":"Leiting","non-dropping-particle":"","parse-names":false,"suffix":""},{"dropping-particle":"","family":"Du","given":"Qianmei","non-dropping-particle":"","parse-names":false,"suffix":""},{"dropping-particle":"","family":"García-Basteiro","given":"Alberto L.","non-dropping-particle":"","parse-names":false,"suffix":""},{"dropping-particle":"","family":"Abdullah","given":"Abu Saleh","non-dropping-particle":"","parse-names":false,"suffix":""},{"dropping-particle":"","family":"Legido-Quigley","given":"Helena","non-dropping-particle":"","parse-names":false,"suffix":""}],"container-title":"PLOS Medicine","id":"exA6767f/A5XhKzK2","issue":"1","issued":{"date-parts":[["2022"]]},"number-of-pages":"e1003899","title":"Integrating tuberculosis and noncommunicable diseases care in low- and middle-income countries (LMICs): A systematic review","type":"book","volume":"19"}},{"id":1562,"uris":["http://zotero.org/users/6563245/items/4YSWY69S"],"itemData":{"id":1562,"type":"article-journal","abstract":"In people with TB, co-existence of long-term conditions (e.g., depression, diabetes and HIV) and risk factors (e.g.,alcohol misuse, malnutrition, and smoking) are associated with increased mortality and poor treatment outcomes including delayed recovery, TB treatment failure and relapse. However, it is unclear as to what extent these comorbidities are addressed in TB policy and practice. Between August and October 2021, we conducted an online cross-sectional survey in high-TB burden countries. We recruited a purposive sample of TB health workers, managers, policy makers, advisors and advocates from these countries. The survey enquired about the extent to which various comorbid conditions are: (a) mentioned in TB policies, plans, and guidelines; (b) screened, diagnosed, treated or referred to specialist services by TB healthcare workers. We summarised using descriptive analysis. Of the 1100 potential respondents contacted in 33 countries, 543 responded but only 446 (41%) from 27 countries provided sufficient data for inclusion in the study. We found no notable differences between these providing insufficient data and those completing the survey. HIV, diabetes mellitus, depression and tobacco and alcohol use disorders were identified as the most common and concerning comorbid conditions in TB. HIV was screened for and managed by TB services in most countries. Screening for diabetes and/or tobacco and alcohol use disorders was offered by almost half of all TB services but only a few offered relevant treatments. Depression was rarely screened for, almost never treated, and only infrequently referred to specialist services. Most respondents felt confident in screening/diagnosing these comorbid conditions but not in treating these conditions. With the exception of HIV, chronic comorbid conditions are only partially screened for and rarely managed within TB services. Mental health conditions are for the most part neglected. Given their adverse impact on TB outcomes, integrating screening and management of these comorbidities within TB programmes offers a significant opportunity to meet TB targets, address non-communicable diseases and improve patient well-being.","container-title":"PLOS Global Public Health","DOI":"10.1371/journal.pgph.0001205","ISSN":"2767-3375","issue":"12","journalAbbreviation":"PLOS Glob Public Health","note":"PMID: 36962813\nPMCID: PMC10022227","page":"e0001205","source":"PubMed Central","title":"Addressing TB multimorbidity in policy and practice: An exploratory survey of TB providers in 27 high-TB burden countries","title-short":"Addressing TB multimorbidity in policy and practice","volume":"2","author":[{"family":"Jarde","given":"Alexander"},{"family":"Siqueira","given":"Noemia"},{"family":"Afaq","given":"Saima"},{"family":"Naz","given":"Farah"},{"family":"Irfan","given":"Muhammad"},{"family":"Tufail","given":"Pervaiz"},{"family":"Aslam","given":"Faiza"},{"family":"Todowede","given":"Olamide"},{"family":"Rakhshanda","given":"Shagoofa"},{"family":"Khalid","given":"Humaira"},{"family":"Lin","given":"Yan"},{"family":"Bierman","given":"Olivia"},{"family":"Elsony","given":"Asma"},{"family":"Elsey","given":"Helen"},{"family":"Siddiqi","given":"Najma"},{"family":"Siddiqi","given":"Kamran"}],"issued":{"date-parts":[["2022",12,7]]}}}],"schema":"https://github.com/citation-style-language/schema/raw/master/csl-citation.json"} </w:instrText>
      </w:r>
      <w:r>
        <w:rPr>
          <w:rFonts w:asciiTheme="minorHAnsi" w:hAnsiTheme="minorHAnsi" w:cstheme="minorBidi"/>
        </w:rPr>
        <w:fldChar w:fldCharType="separate"/>
      </w:r>
      <w:r>
        <w:rPr>
          <w:rFonts w:ascii="Calibri" w:hAnsiTheme="minorHAnsi" w:cs="Calibri"/>
          <w:vertAlign w:val="superscript"/>
        </w:rPr>
        <w:t>15,16</w:t>
      </w:r>
      <w:r>
        <w:rPr>
          <w:rFonts w:asciiTheme="minorHAnsi" w:hAnsiTheme="minorHAnsi" w:cstheme="minorBidi"/>
        </w:rPr>
        <w:fldChar w:fldCharType="end"/>
      </w:r>
      <w:r>
        <w:t xml:space="preserve">。 </w:t>
      </w:r>
    </w:p>
    <w:p w14:paraId="004ACE2D" w14:textId="62FE5D8D">
      <w:pPr>
        <w:spacing w:after="120"/>
        <w:jc w:val="both"/>
        <w:rPr>
          <w:rFonts w:asciiTheme="minorHAnsi" w:hAnsiTheme="minorHAnsi" w:cstheme="minorBidi"/>
        </w:rPr>
        <w:pStyle w:val="P68B1DB1-Normal10"/>
      </w:pPr>
      <w:r>
        <w:rPr>
          <w:color w:val="212121"/>
          <w:shd w:val="clear" w:color="auto" w:fill="FFFFFF"/>
        </w:rPr>
        <w:t>在全球范围内，呼吸道症状是人们前往初级保健机构就医的最常见原因</w:t>
      </w:r>
      <w:r>
        <w:rPr>
          <w:color w:val="212121"/>
          <w:shd w:val="clear" w:color="auto" w:fill="FFFFFF"/>
        </w:rPr>
        <w:fldChar w:fldCharType="begin"/>
      </w:r>
      <w:r>
        <w:rPr>
          <w:rFonts w:asciiTheme="minorHAnsi" w:hAnsiTheme="minorHAnsi" w:cstheme="minorBidi"/>
          <w:color w:val="212121"/>
          <w:shd w:val="clear" w:color="auto" w:fill="FFFFFF"/>
        </w:rPr>
        <w:instrText xml:space="preserve"> ADDIN ZOTERO_ITEM CSL_CITATION {"citationID":"iqae160o","properties":{"formattedCitation":"\\super 6\\nosupersub{}","plainCitation":"6","noteIndex":0},"citationItems":[{"id":1406,"uris":["http://zotero.org/users/6563245/items/LSE4Y2IJ"],"itemData":{"id":1406,"type":"article-journal","abstract":"Objective\nTo identify the most commonly presenting conditions in primary care globally, and to compare common reasons for visits (RFVs) as reported by clinicians and patients, as well as among countries of different economic classifications.\n\nData sources\nTwelve scientific databases were searched up to January 2016, and a dual independent review was performed to select primary care studies.\n\nStudy selection\nStudies were included if they contained 20 000 visits or more (or equivalent volume by patient-clinician interactions) and listed 10 or more RFVs. Dual independent data extraction of study characteristics and RFV rankings was performed. Data analysis was descriptive, with pooled rankings of RFVs across studies.\n\nSynthesis\nEighteen studies met inclusion criteria (median 250 000 patients or 83 161 visits). Data were from 12 countries across 5 continents. The 10 most common clinician-reported RFVs were upper respiratory tract infection, hypertension, routine health maintenance, arthritis, diabetes, depression or anxiety, pneumonia, acute otitis media, back pain, and dermatitis. The 10 most common patient-reported RFVs were symptomatic conditions including cough, back pain, abdominal symptoms, pharyngitis, dermatitis, fever, headache, leg symptoms, unspecified respiratory concerns, and fatigue. Globally, upper respiratory tract infection and hypertension were the most common clinician-reported RFVs. In developed countries the next most common RFVs were depression or anxiety and back pain, and in developing countries they were pneumonia and tuberculosis. There was a paucity of available data, particularly from developing countries.\n\nConclusion\nThere are differences between clinician-reported and patient-reported RFVs to primary care, as well as between developed and developing countries. The results of our review are useful for the development of primary care guidelines, the allocation of resources, and the design of training programs and curricula.","container-title":"Canadian Family Physician","ISSN":"0008-350X","issue":"11","journalAbbreviation":"Can Fam Physician","note":"PMID: 30429181\nPMCID: PMC6234945","page":"832-840","source":"PubMed Central","title":"What are the most common conditions in primary care?","volume":"64","author":[{"family":"Finley","given":"Caitlin R."},{"family":"Chan","given":"Derek S."},{"family":"Garrison","given":"Scott"},{"family":"Korownyk","given":"Christina"},{"family":"Kolber","given":"Michael R."},{"family":"Campbell","given":"Sandra"},{"family":"Eurich","given":"Dean T."},{"family":"Lindblad","given":"Adrienne J."},{"family":"Vandermeer","given":"Ben"},{"family":"Allan","given":"G. Michael"}],"issued":{"date-parts":[["2018",11]]}}}],"schema":"https://github.com/citation-style-language/schema/raw/master/csl-citation.json"} </w:instrText>
      </w:r>
      <w:r>
        <w:rPr>
          <w:rFonts w:asciiTheme="minorHAnsi" w:hAnsiTheme="minorHAnsi" w:cstheme="minorBidi"/>
          <w:color w:val="212121"/>
          <w:shd w:val="clear" w:color="auto" w:fill="FFFFFF"/>
        </w:rPr>
        <w:fldChar w:fldCharType="separate"/>
      </w:r>
      <w:r>
        <w:rPr>
          <w:rFonts w:ascii="Calibri" w:hAnsiTheme="minorHAnsi" w:cs="Calibri"/>
          <w:color w:val="000000"/>
          <w:vertAlign w:val="superscript"/>
        </w:rPr>
        <w:t>6</w:t>
      </w:r>
      <w:r>
        <w:rPr>
          <w:rFonts w:asciiTheme="minorHAnsi" w:hAnsiTheme="minorHAnsi" w:cstheme="minorBidi"/>
          <w:color w:val="212121"/>
          <w:shd w:val="clear" w:color="auto" w:fill="FFFFFF"/>
        </w:rPr>
        <w:fldChar w:fldCharType="end"/>
      </w:r>
      <w:r>
        <w:rPr>
          <w:color w:val="212121"/>
          <w:shd w:val="clear" w:color="auto" w:fill="FFFFFF"/>
        </w:rPr>
        <w:t xml:space="preserve">。 虽然80-90%的呼吸问题就医行为均出于急性病症，但是慢性呼吸道疾病（CRD）的负担正在继续攀升。CRD给卫生系统带来了巨大的负担，特别是在中低收入国家，这些国家中，CRD往往会给受影响的人群带来不利后果</w:t>
      </w:r>
      <w:r>
        <w:rPr>
          <w:color w:val="212121"/>
          <w:shd w:val="clear" w:color="auto" w:fill="FFFFFF"/>
        </w:rPr>
        <w:fldChar w:fldCharType="begin"/>
      </w:r>
      <w:r>
        <w:rPr>
          <w:rFonts w:asciiTheme="minorHAnsi" w:hAnsiTheme="minorHAnsi" w:cstheme="minorBidi"/>
          <w:color w:val="212121"/>
          <w:shd w:val="clear" w:color="auto" w:fill="FFFFFF"/>
        </w:rPr>
        <w:instrText xml:space="preserve"> ADDIN ZOTERO_ITEM CSL_CITATION {"citationID":"htMUob7E","properties":{"formattedCitation":"\\super 18\\nosupersub{}","plainCitation":"18","noteIndex":0},"citationItems":[{"id":1429,"uris":["http://zotero.org/users/6563245/items/SE9H8G8J"],"itemData":{"id":1429,"type":"article-journal","abstract":"Background\nPrevious attempts to characterise the burden of chronic respiratory diseases have focused only on specific disease conditions, such as chronic obstructive pulmonary disease (COPD) or asthma. In this study, we aimed to characterise the burden of chronic respiratory diseases globally, providing a comprehensive and up-to-date analysis on geographical and time trends from 1990 to 2017.\n\nMethods\nUsing data from the Global Burden of Diseases, Injuries, and Risk Factors Study (GBD) 2017, we estimated the prevalence, morbidity, and mortality attributable to chronic respiratory diseases through an analysis of deaths, disability-adjusted life-years (DALYs), and years of life lost (YLL) by GBD super-region, from 1990 to 2017, stratified by age and sex. Specific diseases analysed included asthma, COPD, interstitial lung disease and pulmonary sarcoidosis, pneumoconiosis, and other chronic respiratory diseases. We also assessed the contribution of risk factors (smoking, second-hand smoke, ambient particulate matter and ozone pollution, household air pollution from solid fuels, and occupational risks) to chronic respiratory disease-attributable DALYs.\n\nFindings\nIn 2017, 544·9 million people (95% uncertainty interval [UI] 506·9–584·8) worldwide had a chronic respiratory disease, representing an increase of 39·8% compared with 1990. Chronic respiratory disease prevalence showed wide variability across GBD super-regions, with the highest prevalence among both males and females in high-income regions, and the lowest prevalence in sub-Saharan Africa and south Asia. The age-sex-specific prevalence of each chronic respiratory disease in 2017 was also highly variable geographically. Chronic respiratory diseases were the third leading cause of death in 2017 (7·0% [95% UI 6·8–7·2] of all deaths), behind cardiovascular diseases and neoplasms. Deaths due to chronic respiratory diseases numbered 3 914 196 (95% UI 3 790 578–4 044 819) in 2017, an increase of 18·0% since 1990, while total DALYs increased by 13·3%. However, when accounting for ageing and population growth, declines were observed in age-standardised prevalence (14·3% decrease), age-standardised death rates (42·6%), and age-standardised DALY rates (38·2%). In males and females, most chronic respiratory disease-attributable deaths and DALYs were due to COPD. In regional analyses, mortality rates from chronic respiratory diseases were greatest in south Asia and lowest in sub-Saharan Africa, also across both sexes. Notably, although absolute prevalence was lower in south Asia than in most other super-regions, YLLs due to chronic respiratory diseases across the subcontinent were the highest in the world. Death rates due to interstitial lung disease and pulmonary sarcoidosis were greater than those due to pneumoconiosis in all super-regions. Smoking was the leading risk factor for chronic respiratory disease-related disability across all regions for men. Among women, household air pollution from solid fuels was the predominant risk factor for chronic respiratory diseases in south Asia and sub-Saharan Africa, while ambient particulate matter represented the leading risk factor in southeast Asia, east Asia, and Oceania, and in the Middle East and north Africa super-region.\n\nInterpretation\nOur study shows that chronic respiratory diseases remain a leading cause of death and disability worldwide, with growth in absolute numbers but sharp declines in several age-standardised estimators since 1990. Premature mortality from chronic respiratory diseases seems to be highest in regions with less-resourced health systems on a per-capita basis.\n\nFunding\nBill &amp; Melinda Gates Foundation.","container-title":"The Lancet. Respiratory Medicine","DOI":"10.1016/S2213-2600(20)30105-3","ISSN":"2213-2600","issue":"6","journalAbbreviation":"Lancet Respir Med","note":"PMID: 32526187\nPMCID: PMC7284317","page":"585-596","source":"PubMed Central","title":"Prevalence and attributable health burden of chronic respiratory diseases, 1990–2017: a systematic analysis for the Global Burden of Disease Study 2017","title-short":"Prevalence and attributable health burden of chronic respiratory diseases, 1990–2017","volume":"8","issued":{"date-parts":[["2020",6]]}}}],"schema":"https://github.com/citation-style-language/schema/raw/master/csl-citation.json"} </w:instrText>
      </w:r>
      <w:r>
        <w:rPr>
          <w:rFonts w:asciiTheme="minorHAnsi" w:hAnsiTheme="minorHAnsi" w:cstheme="minorBidi"/>
          <w:color w:val="212121"/>
          <w:shd w:val="clear" w:color="auto" w:fill="FFFFFF"/>
        </w:rPr>
        <w:fldChar w:fldCharType="separate"/>
      </w:r>
      <w:r>
        <w:rPr>
          <w:rFonts w:ascii="Calibri" w:hAnsiTheme="minorHAnsi" w:cs="Calibri"/>
          <w:color w:val="000000"/>
          <w:vertAlign w:val="superscript"/>
        </w:rPr>
        <w:t>18</w:t>
      </w:r>
      <w:r>
        <w:rPr>
          <w:rFonts w:asciiTheme="minorHAnsi" w:hAnsiTheme="minorHAnsi" w:cstheme="minorBidi"/>
          <w:color w:val="212121"/>
          <w:shd w:val="clear" w:color="auto" w:fill="FFFFFF"/>
        </w:rPr>
        <w:fldChar w:fldCharType="end"/>
      </w:r>
      <w:r>
        <w:rPr>
          <w:color w:val="212121"/>
          <w:shd w:val="clear" w:color="auto" w:fill="FFFFFF"/>
        </w:rPr>
        <w:t>。在慢性呼吸道疾病中，哮喘、慢性阻塞性肺病（COPD）和职业性肺病是最常见的发病原因</w:t>
      </w:r>
      <w:r>
        <w:rPr>
          <w:color w:val="212121"/>
          <w:shd w:val="clear" w:color="auto" w:fill="FFFFFF"/>
        </w:rPr>
        <w:fldChar w:fldCharType="begin"/>
      </w:r>
      <w:r>
        <w:rPr>
          <w:rFonts w:asciiTheme="minorHAnsi" w:hAnsiTheme="minorHAnsi" w:cstheme="minorBidi"/>
          <w:color w:val="212121"/>
          <w:shd w:val="clear" w:color="auto" w:fill="FFFFFF"/>
        </w:rPr>
        <w:instrText xml:space="preserve"> ADDIN ZOTERO_ITEM CSL_CITATION {"citationID":"uug9JiaN","properties":{"formattedCitation":"\\super 18\\nosupersub{}","plainCitation":"18","noteIndex":0},"citationItems":[{"id":1429,"uris":["http://zotero.org/users/6563245/items/SE9H8G8J"],"itemData":{"id":1429,"type":"article-journal","abstract":"Background\nPrevious attempts to characterise the burden of chronic respiratory diseases have focused only on specific disease conditions, such as chronic obstructive pulmonary disease (COPD) or asthma. In this study, we aimed to characterise the burden of chronic respiratory diseases globally, providing a comprehensive and up-to-date analysis on geographical and time trends from 1990 to 2017.\n\nMethods\nUsing data from the Global Burden of Diseases, Injuries, and Risk Factors Study (GBD) 2017, we estimated the prevalence, morbidity, and mortality attributable to chronic respiratory diseases through an analysis of deaths, disability-adjusted life-years (DALYs), and years of life lost (YLL) by GBD super-region, from 1990 to 2017, stratified by age and sex. Specific diseases analysed included asthma, COPD, interstitial lung disease and pulmonary sarcoidosis, pneumoconiosis, and other chronic respiratory diseases. We also assessed the contribution of risk factors (smoking, second-hand smoke, ambient particulate matter and ozone pollution, household air pollution from solid fuels, and occupational risks) to chronic respiratory disease-attributable DALYs.\n\nFindings\nIn 2017, 544·9 million people (95% uncertainty interval [UI] 506·9–584·8) worldwide had a chronic respiratory disease, representing an increase of 39·8% compared with 1990. Chronic respiratory disease prevalence showed wide variability across GBD super-regions, with the highest prevalence among both males and females in high-income regions, and the lowest prevalence in sub-Saharan Africa and south Asia. The age-sex-specific prevalence of each chronic respiratory disease in 2017 was also highly variable geographically. Chronic respiratory diseases were the third leading cause of death in 2017 (7·0% [95% UI 6·8–7·2] of all deaths), behind cardiovascular diseases and neoplasms. Deaths due to chronic respiratory diseases numbered 3 914 196 (95% UI 3 790 578–4 044 819) in 2017, an increase of 18·0% since 1990, while total DALYs increased by 13·3%. However, when accounting for ageing and population growth, declines were observed in age-standardised prevalence (14·3% decrease), age-standardised death rates (42·6%), and age-standardised DALY rates (38·2%). In males and females, most chronic respiratory disease-attributable deaths and DALYs were due to COPD. In regional analyses, mortality rates from chronic respiratory diseases were greatest in south Asia and lowest in sub-Saharan Africa, also across both sexes. Notably, although absolute prevalence was lower in south Asia than in most other super-regions, YLLs due to chronic respiratory diseases across the subcontinent were the highest in the world. Death rates due to interstitial lung disease and pulmonary sarcoidosis were greater than those due to pneumoconiosis in all super-regions. Smoking was the leading risk factor for chronic respiratory disease-related disability across all regions for men. Among women, household air pollution from solid fuels was the predominant risk factor for chronic respiratory diseases in south Asia and sub-Saharan Africa, while ambient particulate matter represented the leading risk factor in southeast Asia, east Asia, and Oceania, and in the Middle East and north Africa super-region.\n\nInterpretation\nOur study shows that chronic respiratory diseases remain a leading cause of death and disability worldwide, with growth in absolute numbers but sharp declines in several age-standardised estimators since 1990. Premature mortality from chronic respiratory diseases seems to be highest in regions with less-resourced health systems on a per-capita basis.\n\nFunding\nBill &amp; Melinda Gates Foundation.","container-title":"The Lancet. Respiratory Medicine","DOI":"10.1016/S2213-2600(20)30105-3","ISSN":"2213-2600","issue":"6","journalAbbreviation":"Lancet Respir Med","note":"PMID: 32526187\nPMCID: PMC7284317","page":"585-596","source":"PubMed Central","title":"Prevalence and attributable health burden of chronic respiratory diseases, 1990–2017: a systematic analysis for the Global Burden of Disease Study 2017","title-short":"Prevalence and attributable health burden of chronic respiratory diseases, 1990–2017","volume":"8","issued":{"date-parts":[["2020",6]]}}}],"schema":"https://github.com/citation-style-language/schema/raw/master/csl-citation.json"} </w:instrText>
      </w:r>
      <w:r>
        <w:rPr>
          <w:rFonts w:asciiTheme="minorHAnsi" w:hAnsiTheme="minorHAnsi" w:cstheme="minorBidi"/>
          <w:color w:val="212121"/>
          <w:shd w:val="clear" w:color="auto" w:fill="FFFFFF"/>
        </w:rPr>
        <w:fldChar w:fldCharType="separate"/>
      </w:r>
      <w:r>
        <w:rPr>
          <w:rFonts w:ascii="Calibri" w:hAnsiTheme="minorHAnsi" w:cs="Calibri"/>
          <w:color w:val="000000"/>
          <w:vertAlign w:val="superscript"/>
        </w:rPr>
        <w:t>18</w:t>
      </w:r>
      <w:r>
        <w:rPr>
          <w:rFonts w:asciiTheme="minorHAnsi" w:hAnsiTheme="minorHAnsi" w:cstheme="minorBidi"/>
          <w:color w:val="212121"/>
          <w:shd w:val="clear" w:color="auto" w:fill="FFFFFF"/>
        </w:rPr>
        <w:fldChar w:fldCharType="end"/>
      </w:r>
      <w:r>
        <w:rPr>
          <w:color w:val="212121"/>
          <w:shd w:val="clear" w:color="auto" w:fill="FFFFFF"/>
        </w:rPr>
        <w:t>。结核病和许多CRD具有共同的风险因素，如吸烟、家庭室内污染和对二氧化硅的接触</w:t>
      </w:r>
      <w:r>
        <w:rPr>
          <w:color w:val="212121"/>
          <w:shd w:val="clear" w:color="auto" w:fill="FFFFFF"/>
        </w:rPr>
        <w:fldChar w:fldCharType="begin"/>
      </w:r>
      <w:r>
        <w:rPr>
          <w:rFonts w:asciiTheme="minorHAnsi" w:hAnsiTheme="minorHAnsi" w:cstheme="minorBidi"/>
          <w:color w:val="212121"/>
          <w:shd w:val="clear" w:color="auto" w:fill="FFFFFF"/>
        </w:rPr>
        <w:instrText xml:space="preserve"> ADDIN ZOTERO_ITEM CSL_CITATION {"citationID":"y0KSsRh5","properties":{"formattedCitation":"\\super 19\\nosupersub{}","plainCitation":"19","noteIndex":0},"citationItems":[{"id":1502,"uris":["http://zotero.org/users/6563245/items/4FM5SYFE"],"itemData":{"id":1502,"type":"article-journal","abstract":"BACKGROUND: Chronic respiratory disease causes substantial global morbidity and mortality. The contribution of pulmonary tuberculosis to the aetiology of chronic respiratory disease is rarely considered, but may be important in tuberculosis-endemic areas.\nMETHODS: We performed a systematic literature review to assess the association between a history of tuberculosis and the presence of chronic obstructive pulmonary disease (COPD) or chronic suppurative lung disease (bronchiectasis). Study quality was evaluated using the National Heart Lung and Blood Institute quality assessment tool. Meta-analysis was performed using the DerSimonian and Laird random effects model.\nRESULTS: We identified 9 eligible studies for COPD and 2 for bronchiectasis. Overall, there was a significant association between a history of tuberculosis and the presence of COPD in adults aged over 40 years (pooled odds ratio 3.05 (95% confidence interval 2.42, 3.85). Among individual COPD studies the strongest associations were found in countries with a high incidence of tuberculosis, as well as among never smokers and younger people.\nCONCLUSION: In tuberculosis endemic areas, tuberculosis is strongly associated with the presence of chronic respiratory disease in adults. Efforts to improve long-term lung health should be part of tuberculosis care.","container-title":"International journal of infectious diseases: IJID: official publication of the International Society for Infectious Diseases","DOI":"10.1016/j.ijid.2014.12.016","ISSN":"1878-3511","journalAbbreviation":"Int J Infect Dis","language":"eng","note":"PMID: 25809770","page":"138-146","source":"PubMed","title":"Tuberculosis and chronic respiratory disease: a systematic review","title-short":"Tuberculosis and chronic respiratory disease","volume":"32","author":[{"family":"Byrne","given":"Anthony L."},{"family":"Marais","given":"Ben J."},{"family":"Mitnick","given":"Carole D."},{"family":"Lecca","given":"Leonid"},{"family":"Marks","given":"Guy B."}],"issued":{"date-parts":[["2015",3]]}}}],"schema":"https://github.com/citation-style-language/schema/raw/master/csl-citation.json"} </w:instrText>
      </w:r>
      <w:r>
        <w:rPr>
          <w:rFonts w:asciiTheme="minorHAnsi" w:hAnsiTheme="minorHAnsi" w:cstheme="minorBidi"/>
          <w:color w:val="212121"/>
          <w:shd w:val="clear" w:color="auto" w:fill="FFFFFF"/>
        </w:rPr>
        <w:fldChar w:fldCharType="separate"/>
      </w:r>
      <w:r>
        <w:rPr>
          <w:rFonts w:ascii="Calibri" w:hAnsiTheme="minorHAnsi" w:cs="Calibri"/>
          <w:color w:val="000000"/>
          <w:vertAlign w:val="superscript"/>
        </w:rPr>
        <w:t>19</w:t>
      </w:r>
      <w:r>
        <w:rPr>
          <w:rFonts w:asciiTheme="minorHAnsi" w:hAnsiTheme="minorHAnsi" w:cstheme="minorBidi"/>
          <w:color w:val="212121"/>
          <w:shd w:val="clear" w:color="auto" w:fill="FFFFFF"/>
        </w:rPr>
        <w:fldChar w:fldCharType="end"/>
      </w:r>
      <w:r>
        <w:rPr>
          <w:color w:val="212121"/>
          <w:shd w:val="clear" w:color="auto" w:fill="FFFFFF"/>
        </w:rPr>
        <w:t>。结核病（结核病后肺部疾病，PTLD）也是慢性呼吸道疾病的风险因素，尤其是支气管扩张和慢性阻塞性肺病</w:t>
      </w:r>
      <w:r>
        <w:rPr>
          <w:color w:val="212121"/>
          <w:shd w:val="clear" w:color="auto" w:fill="FFFFFF"/>
        </w:rPr>
        <w:fldChar w:fldCharType="begin"/>
      </w:r>
      <w:r>
        <w:rPr>
          <w:rFonts w:asciiTheme="minorHAnsi" w:hAnsiTheme="minorHAnsi" w:cstheme="minorBidi"/>
          <w:color w:val="212121"/>
          <w:shd w:val="clear" w:color="auto" w:fill="FFFFFF"/>
        </w:rPr>
        <w:instrText xml:space="preserve"> ADDIN ZOTERO_ITEM CSL_CITATION {"citationID":"lvHdCvVM","properties":{"formattedCitation":"\\super 19\\nosupersub{}","plainCitation":"19","noteIndex":0},"citationItems":[{"id":1502,"uris":["http://zotero.org/users/6563245/items/4FM5SYFE"],"itemData":{"id":1502,"type":"article-journal","abstract":"BACKGROUND: Chronic respiratory disease causes substantial global morbidity and mortality. The contribution of pulmonary tuberculosis to the aetiology of chronic respiratory disease is rarely considered, but may be important in tuberculosis-endemic areas.\nMETHODS: We performed a systematic literature review to assess the association between a history of tuberculosis and the presence of chronic obstructive pulmonary disease (COPD) or chronic suppurative lung disease (bronchiectasis). Study quality was evaluated using the National Heart Lung and Blood Institute quality assessment tool. Meta-analysis was performed using the DerSimonian and Laird random effects model.\nRESULTS: We identified 9 eligible studies for COPD and 2 for bronchiectasis. Overall, there was a significant association between a history of tuberculosis and the presence of COPD in adults aged over 40 years (pooled odds ratio 3.05 (95% confidence interval 2.42, 3.85). Among individual COPD studies the strongest associations were found in countries with a high incidence of tuberculosis, as well as among never smokers and younger people.\nCONCLUSION: In tuberculosis endemic areas, tuberculosis is strongly associated with the presence of chronic respiratory disease in adults. Efforts to improve long-term lung health should be part of tuberculosis care.","container-title":"International journal of infectious diseases: IJID: official publication of the International Society for Infectious Diseases","DOI":"10.1016/j.ijid.2014.12.016","ISSN":"1878-3511","journalAbbreviation":"Int J Infect Dis","language":"eng","note":"PMID: 25809770","page":"138-146","source":"PubMed","title":"Tuberculosis and chronic respiratory disease: a systematic review","title-short":"Tuberculosis and chronic respiratory disease","volume":"32","author":[{"family":"Byrne","given":"Anthony L."},{"family":"Marais","given":"Ben J."},{"family":"Mitnick","given":"Carole D."},{"family":"Lecca","given":"Leonid"},{"family":"Marks","given":"Guy B."}],"issued":{"date-parts":[["2015",3]]}}}],"schema":"https://github.com/citation-style-language/schema/raw/master/csl-citation.json"} </w:instrText>
      </w:r>
      <w:r>
        <w:rPr>
          <w:rFonts w:asciiTheme="minorHAnsi" w:hAnsiTheme="minorHAnsi" w:cstheme="minorBidi"/>
          <w:color w:val="212121"/>
          <w:shd w:val="clear" w:color="auto" w:fill="FFFFFF"/>
        </w:rPr>
        <w:fldChar w:fldCharType="separate"/>
      </w:r>
      <w:r>
        <w:rPr>
          <w:rFonts w:ascii="Calibri" w:hAnsiTheme="minorHAnsi" w:cs="Calibri"/>
          <w:color w:val="000000"/>
          <w:vertAlign w:val="superscript"/>
        </w:rPr>
        <w:t>19</w:t>
      </w:r>
      <w:r>
        <w:rPr>
          <w:rFonts w:asciiTheme="minorHAnsi" w:hAnsiTheme="minorHAnsi" w:cstheme="minorBidi"/>
          <w:color w:val="212121"/>
          <w:shd w:val="clear" w:color="auto" w:fill="FFFFFF"/>
        </w:rPr>
        <w:fldChar w:fldCharType="end"/>
      </w:r>
      <w:r>
        <w:rPr>
          <w:color w:val="212121"/>
          <w:shd w:val="clear" w:color="auto" w:fill="FFFFFF"/>
        </w:rPr>
        <w:t xml:space="preserve">。 在个人层面，CRD会一定程度上带来不良的后果、生活质量低下以及家庭和卫生系统成本高企</w:t>
      </w:r>
      <w:r>
        <w:rPr>
          <w:color w:val="212121"/>
          <w:shd w:val="clear" w:color="auto" w:fill="FFFFFF"/>
        </w:rPr>
        <w:fldChar w:fldCharType="begin"/>
      </w:r>
      <w:r>
        <w:rPr>
          <w:rFonts w:asciiTheme="minorHAnsi" w:hAnsiTheme="minorHAnsi" w:cstheme="minorBidi"/>
          <w:color w:val="212121"/>
          <w:shd w:val="clear" w:color="auto" w:fill="FFFFFF"/>
        </w:rPr>
        <w:instrText xml:space="preserve"> ADDIN ZOTERO_ITEM CSL_CITATION {"citationID":"sQLj8FYm","properties":{"formattedCitation":"\\super 20\\nosupersub{}","plainCitation":"20","noteIndex":0},"citationItems":[{"id":1466,"uris":["http://zotero.org/users/6563245/items/C4BZDHAX"],"itemData":{"id":1466,"type":"article-journal","abstract":"Background\nMany countries in sub-Saharan Africa have the highest risk of developing chronic diseases and are the least able to cope with them.\n\nAims\nTo assess the current knowledge of the prevalence and impact of asthma and chronic obstructive pulmonary disease (COPD) in sub-Saharan Africa.\n\nMethods\nA literature search was conducted using Medline (1995–2010) and Google Scholar.\n\nResults\nEleven studies of the prevalence of asthma in sub-Saharan Africa were identified, all of which showed a consistent increase, particularly in urban regions. The data on asthma show a wide variation (5.7–20.3%), with the highest prevalence in ‘westernised’ urban areas. Only two studies of the prevalence of COPD in sub-Saharan Africa have been performed. Nevertheless, COPD has become an increasing health problem in sub-Saharan Africa due to tobacco smoking and exposure to biomass fuels. In most countries of sub-Saharan Africa, 90% of the rural households depend on biomass fuel for cooking and heating, affecting young children (acute lower respiratory infections) and women (COPD). This is the cause of significant mortality and morbidity in the region.\n\nConclusions\nAsthma and COPD in sub-Saharan Africa are under-recognised, under-diagnosed, under-treated, and insufficiently prevented. A major priority is to increase the awareness of asthma and COPD and their risk factors, particularly the damage caused by biomass fuel. Surveys are needed to provide local healthcare workers with the possibility of controlling asthma and COPD.","container-title":"Primary Care Respiratory Journal: Journal of the General Practice Airways Group","DOI":"10.4104/pcrj.2011.00027","ISSN":"1471-4418","issue":"3","journalAbbreviation":"Prim Care Respir J","note":"PMID: 21509418\nPMCID: PMC6549843","page":"240-248","source":"PubMed Central","title":"The impact of asthma and COPD in sub-Saharan Africa","volume":"20","author":[{"family":"Gemert","given":"Frederik","non-dropping-particle":"van"},{"family":"Molen","given":"Thys","non-dropping-particle":"van der"},{"family":"Jones","given":"Rupert"},{"family":"Chavannes","given":"Niels"}],"issued":{"date-parts":[["2011",9]]}}}],"schema":"https://github.com/citation-style-language/schema/raw/master/csl-citation.json"} </w:instrText>
      </w:r>
      <w:r>
        <w:rPr>
          <w:rFonts w:asciiTheme="minorHAnsi" w:hAnsiTheme="minorHAnsi" w:cstheme="minorBidi"/>
          <w:color w:val="212121"/>
          <w:shd w:val="clear" w:color="auto" w:fill="FFFFFF"/>
        </w:rPr>
        <w:fldChar w:fldCharType="separate"/>
      </w:r>
      <w:r>
        <w:rPr>
          <w:rFonts w:ascii="Calibri" w:hAnsiTheme="minorHAnsi" w:cs="Calibri"/>
          <w:color w:val="000000"/>
          <w:vertAlign w:val="superscript"/>
        </w:rPr>
        <w:t>20</w:t>
      </w:r>
      <w:r>
        <w:rPr>
          <w:rFonts w:asciiTheme="minorHAnsi" w:hAnsiTheme="minorHAnsi" w:cstheme="minorBidi"/>
          <w:color w:val="212121"/>
          <w:shd w:val="clear" w:color="auto" w:fill="FFFFFF"/>
        </w:rPr>
        <w:fldChar w:fldCharType="end"/>
      </w:r>
      <w:r>
        <w:rPr>
          <w:color w:val="212121"/>
          <w:shd w:val="clear" w:color="auto" w:fill="FFFFFF"/>
        </w:rPr>
        <w:t>。尽管有证据表明在初级保健机构层面对CRD进行干预是可行的，但具体的落实程度仍然有限，许多人仍然面临正确诊断和治疗的缺乏</w:t>
      </w:r>
      <w:r>
        <w:rPr>
          <w:color w:val="212121"/>
          <w:shd w:val="clear" w:color="auto" w:fill="FFFFFF"/>
        </w:rPr>
        <w:fldChar w:fldCharType="begin"/>
      </w:r>
      <w:r>
        <w:rPr>
          <w:rFonts w:asciiTheme="minorHAnsi" w:hAnsiTheme="minorHAnsi" w:cstheme="minorBidi"/>
          <w:color w:val="212121"/>
          <w:shd w:val="clear" w:color="auto" w:fill="FFFFFF"/>
        </w:rPr>
        <w:instrText xml:space="preserve"> ADDIN ZOTERO_ITEM CSL_CITATION {"citationID":"a1vgjra0eck","properties":{"formattedCitation":"\\super 21,22\\nosupersub{}","plainCitation":"21,22","noteIndex":0},"citationItems":[{"id":1462,"uris":["http://zotero.org/users/6563245/items/SE9E6H3G"],"itemData":{"id":1462,"type":"article-journal","container-title":"Expert Review of Respiratory Medicine","DOI":"10.1080/17476348.2021.1985762","ISSN":"1747-6348","issue":"12","note":"publisher: Taylor &amp; Francis\n_eprint: https://doi.org/10.1080/17476348.2021.1985762","page":"1563-1577","source":"Taylor and Francis+NEJM","title":"Strategies for the prevention, diagnosis and treatment of COPD in low- and middle- income countries: the importance of primary care","title-short":"Strategies for the prevention, diagnosis and treatment of COPD in low- and middle- income countries","volume":"15","author":[{"family":"Rossaki","given":"Foteini M"},{"family":"Hurst","given":"John R"},{"family":"Gemert","given":"Frederik","non-dropping-particle":"van"},{"family":"Kirenga","given":"Bruce J"},{"family":"Williams","given":"Siân"},{"family":"Khoo","given":"Ee Ming"},{"family":"Tsiligianni","given":"Ioanna"},{"family":"Tabyshova","given":"Aizhamal"},{"family":"Boven","given":"Job FM","non-dropping-particle":"van"}],"issued":{"date-parts":[["2021",12,2]]}}},{"id":1435,"uris":["http://zotero.org/users/6563245/items/PWF8AKW6"],"itemData":{"id":1435,"type":"article-journal","container-title":"The Lancet","DOI":"10.1016/S0140-6736(21)00458-X","ISSN":"0140-6736, 1474-547X","issue":"10277","journalAbbreviation":"The Lancet","language":"English","note":"publisher: Elsevier\nPMID: 33631128","page":"928-940","source":"www.thelancet.com","title":"Improving lung health in low-income and middle-income countries: from challenges to solutions","title-short":"Improving lung health in low-income and middle-income countries","volume":"397","author":[{"family":"Meghji","given":"Jamilah"},{"family":"Mortimer","given":"Kevin"},{"family":"Agusti","given":"Alvar"},{"family":"Allwood","given":"Brian W."},{"family":"Asher","given":"Innes"},{"family":"Bateman","given":"Eric D."},{"family":"Bissell","given":"Karen"},{"family":"Bolton","given":"Charlotte E."},{"family":"Bush","given":"Andrew"},{"family":"Celli","given":"Bartolome"},{"family":"Chiang","given":"Chen-Yuan"},{"family":"Cruz","given":"Alvaro A."},{"family":"Dinh-Xuan","given":"Anh-Tuan"},{"family":"Sony","given":"Asma El"},{"family":"Fong","given":"Kwun M."},{"family":"Fujiwara","given":"Paula I."},{"family":"Gaga","given":"Mina"},{"family":"Garcia-Marcos","given":"Luis"},{"family":"Halpin","given":"David M. G."},{"family":"Hurst","given":"John R."},{"family":"Jayasooriya","given":"Shamanthi"},{"family":"Kumar","given":"Ajay"},{"family":"Lopez-Varela","given":"Maria V."},{"family":"Masekela","given":"Refiloe"},{"family":"Ngahane","given":"Bertrand H. Mbatchou"},{"family":"Oca","given":"Maria Montes","dropping-particle":"de"},{"family":"Pearce","given":"Neil"},{"family":"Reddel","given":"Helen K."},{"family":"Salvi","given":"Sundeep"},{"family":"Singh","given":"Sally J."},{"family":"Varghese","given":"Cherian"},{"family":"Vogelmeier","given":"Claus F."},{"family":"Walker","given":"Paul"},{"family":"Zar","given":"Heather J."},{"family":"Marks","given":"Guy B."}],"issued":{"date-parts":[["2021",3,6]]}}}],"schema":"https://github.com/citation-style-language/schema/raw/master/csl-citation.json"} </w:instrText>
      </w:r>
      <w:r>
        <w:rPr>
          <w:rFonts w:asciiTheme="minorHAnsi" w:hAnsiTheme="minorHAnsi" w:cstheme="minorBidi"/>
          <w:color w:val="212121"/>
          <w:shd w:val="clear" w:color="auto" w:fill="FFFFFF"/>
        </w:rPr>
        <w:fldChar w:fldCharType="separate"/>
      </w:r>
      <w:r>
        <w:rPr>
          <w:rFonts w:ascii="Calibri" w:hAnsiTheme="minorHAnsi" w:cs="Calibri"/>
          <w:color w:val="000000"/>
          <w:vertAlign w:val="superscript"/>
        </w:rPr>
        <w:t>21,22</w:t>
      </w:r>
      <w:r>
        <w:rPr>
          <w:rFonts w:asciiTheme="minorHAnsi" w:hAnsiTheme="minorHAnsi" w:cstheme="minorBidi"/>
          <w:color w:val="212121"/>
          <w:shd w:val="clear" w:color="auto" w:fill="FFFFFF"/>
        </w:rPr>
        <w:fldChar w:fldCharType="end"/>
      </w:r>
      <w:r>
        <w:rPr>
          <w:shd w:val="clear" w:color="auto" w:fill="FFFFFF"/>
        </w:rPr>
        <w:t>。</w:t>
      </w:r>
      <w:r>
        <w:t>ISD有望加速检出被遗漏的结核病患者，同时还可以应对其他肺部健康状况</w:t>
      </w:r>
      <w:r>
        <w:fldChar w:fldCharType="begin"/>
      </w:r>
      <w:r>
        <w:rPr>
          <w:rFonts w:asciiTheme="minorHAnsi" w:hAnsiTheme="minorHAnsi" w:cstheme="minorBidi"/>
        </w:rPr>
        <w:instrText xml:space="preserve"> ADDIN ZOTERO_ITEM CSL_CITATION {"citationID":"akorhdc2lq","properties":{"formattedCitation":"\\super 23,24\\nosupersub{}","plainCitation":"23,24","noteIndex":0},"citationItems":[{"id":1458,"uris":["http://zotero.org/users/6563245/items/GFD9PJIG"],"itemData":{"id":1458,"type":"article-journal","abstract":"SETTING: There is a high burden of respiratory disease in sub-Saharan Africa. To address this problem, the World Health Organization launched the ‘Practical approach to Lung Health' (PAL), i.e., locally applicable integrated syndromic algorithms, to improve primary care management\nof these diseases.OBJECTIVE: To examine the evidence for the impact of PAL on the diagnosis and management of tuberculosis (TB) and other common respiratory problems in sub-Saharan Africa.DESIGN: A systematic review of MEDLINE (1998–2015), EMBASE (1998–2015) and CINAHL\n(1998–2015) was conducted to find trials evaluating PAL implementation in sub-Saharan Africa.RESULTS: Five studies were found, evaluating three PAL variations: PAL in South Africa (PALSA), PALSA with integrated human immunodeficiency virus treatment (PALSA PLUS) and PAL in Malawi\nusing lay health workers (PALM/LHW). PALSA increased TB diagnosis (OR 1.72, 95%CI 1.04–2.85), as did PALSA PLUS (OR 1.25, 95%CI 1.01–1.55). Cure or completion rates in retreatment cases in PALSA and PALSA PLUS were significantly improved (OR 1.78, 95%CI 1.13–2.76). PALM/LHW,\nwhich examined TB treatment success, found no significant improvement (P = 0.578).CONCLUSION: The limited research performed shows that PAL can be effective in TB diagnosis and partial treatment success; however, more evidence is needed to assess its effects on other respiratory\ndiseases, especially in wider sub-Saharan Africa.","container-title":"The International Journal of Tuberculosis and Lung Disease","DOI":"10.5588/ijtld.15.0613","issue":"4","journalAbbreviation":"The International Journal of Tuberculosis and Lung Disease","page":"552-559","source":"IngentaConnect","title":"The ‘Practical Approach to Lung Health' in sub-Saharan Africa: a systematic review","title-short":"The ‘Practical Approach to Lung Health' in sub-Saharan Africa","volume":"20","author":[{"family":"Banda","given":"H."},{"family":"Robinson","given":"R."},{"family":"Thomson","given":"R."},{"family":"Squire","given":"S. B."},{"family":"Mortimer","given":"K."}],"issued":{"date-parts":[["2016",4,1]]}}},{"id":1399,"uris":["http://zotero.org/users/6563245/items/8Q2LEIF4"],"itemData":{"id":1399,"type":"article-journal","abstract":"Practical approach lung health-global alliance against chronic respiratory diseases (PAL-GARD) initiative in Brazil","container-title":"Journal of Thoracic Disease","DOI":"10.21037/jtd-21-1345","ISSN":"2077-6624, 2072-1439","issue":"7","language":"en","note":"publisher: AME Publishing Company","source":"jtd.amegroups.org","title":"Practical approach lung health-global alliance against chronic respiratory diseases (PAL-GARD) initiative in Brazil","URL":"https://jtd.amegroups.org/article/view/65683","volume":"14","author":[{"family":"José","given":"Bruno Piassi São"},{"family":"Bateman","given":"Eric"},{"family":"Botelho","given":"Cláudia Myriam Amaral"},{"family":"Maciel","given":"José Geraldo Félix de Seixas"},{"family":"Mancuzo","given":"Eliane Viana"},{"family":"Camargos","given":"Paulo A. M."},{"family":"Corrêa","given":"Ricardo Amorim"}],"accessed":{"date-parts":[["2023",9,19]]},"issued":{"date-parts":[["2022",7]]}}}],"schema":"https://github.com/citation-style-language/schema/raw/master/csl-citation.json"} </w:instrText>
      </w:r>
      <w:r>
        <w:rPr>
          <w:rFonts w:asciiTheme="minorHAnsi" w:hAnsiTheme="minorHAnsi" w:cstheme="minorBidi"/>
        </w:rPr>
        <w:fldChar w:fldCharType="separate"/>
      </w:r>
      <w:r>
        <w:rPr>
          <w:rFonts w:ascii="Calibri" w:hAnsiTheme="minorHAnsi" w:cs="Calibri"/>
          <w:vertAlign w:val="superscript"/>
        </w:rPr>
        <w:t>23,24</w:t>
      </w:r>
      <w:r>
        <w:rPr>
          <w:rFonts w:asciiTheme="minorHAnsi" w:hAnsiTheme="minorHAnsi" w:cstheme="minorBidi"/>
        </w:rPr>
        <w:fldChar w:fldCharType="end"/>
      </w:r>
      <w:r>
        <w:t>。</w:t>
      </w:r>
    </w:p>
    <w:p w14:paraId="119BA85D" w14:textId="77777777">
      <w:pPr>
        <w:jc w:val="both"/>
        <w:rPr>
          <w:rFonts w:asciiTheme="minorHAnsi" w:hAnsiTheme="minorHAnsi" w:cstheme="minorHAnsi"/>
        </w:rPr>
      </w:pPr>
    </w:p>
    <w:p w14:paraId="57983941" w14:textId="71FBCF30">
      <w:pPr>
        <w:jc w:val="both"/>
        <w:rPr>
          <w:rFonts w:asciiTheme="minorHAnsi" w:hAnsiTheme="minorHAnsi" w:cstheme="minorBidi"/>
          <w:color w:val="212121"/>
          <w:shd w:val="clear" w:color="auto" w:fill="FFFFFF"/>
        </w:rPr>
        <w:pStyle w:val="P68B1DB1-Normal10"/>
      </w:pPr>
      <w:r>
        <w:t xml:space="preserve">世卫组织（WHO）于1998年发起了Adult Lung Initiative（成人肺部计划），此举最终带来了Practical Approach to Lung Health（肺部健康实用方法，简称PAL）</w:t>
      </w:r>
      <w:r>
        <w:rPr>
          <w:color w:val="212121"/>
          <w:shd w:val="clear" w:color="auto" w:fill="FFFFFF"/>
        </w:rPr>
        <w:t>战略</w:t>
      </w:r>
      <w:r>
        <w:rPr>
          <w:color w:val="212121"/>
          <w:shd w:val="clear" w:color="auto" w:fill="FFFFFF"/>
        </w:rPr>
        <w:fldChar w:fldCharType="begin"/>
      </w:r>
      <w:r>
        <w:rPr>
          <w:rFonts w:asciiTheme="minorHAnsi" w:hAnsiTheme="minorHAnsi" w:cstheme="minorBidi"/>
          <w:color w:val="212121"/>
          <w:shd w:val="clear" w:color="auto" w:fill="FFFFFF"/>
        </w:rPr>
        <w:instrText xml:space="preserve"> ADDIN ZOTERO_ITEM CSL_CITATION {"citationID":"4Na7peHT","properties":{"formattedCitation":"\\super 25\\nosupersub{}","plainCitation":"25","noteIndex":0},"citationItems":[{"id":1460,"uris":["http://zotero.org/users/6563245/items/8XYL9D8G"],"itemData":{"id":1460,"type":"book","abstract":"The Practical Approach to Lung Health (PAL) is one of the strategies intended to overcome the challenge posed by weak health systems. This initiative is aimed at managing respiratory patients in primary health care settings while expanding TB detection and good-quality TB services. PAL focuses on the most prevalent respiratory diseases at first-level health facilities – pneumonia, acute bronchitis and other acute respiratory infections, TB, and chronic respiratory conditions including chronic bronchitis, asthma and chronic obstructive pulmonary disease. This manual was developed by WHO to assist country institutions – health and other government ministries, social security agencies, nongovernmental organizations – that want to introduce the PAL strategy into case-management practices in primary health care. It describes a phased process of promotion, technical guideline development and adaptation, pilot testing, managerial planning and implementation. The standards and recommendations represent a synthesis of the observations and experience gathered in primary health care settings in 10 countries in all regions of the world in the past six years. The manual provides practical guidance to health managers whose efforts are crucial to the achievement of global TB control goals and national targets for case- management of respiratory conditions. It will also be helpful for health care providers at both first-level health care facilities and the first referral level.","call-number":"NBK310624","collection-title":"WHO Guidelines Approved by the Guidelines Review Committee","event-place":"Geneva","language":"eng","license":"Copyright © World Health Organization 2008.","note":"PMID: 26269870","publisher":"World Health Organization","publisher-place":"Geneva","source":"PubMed","title":"Practical Approach to Lung Health: Manual on Initiating PAL Implementation","title-short":"Practical Approach to Lung Health","URL":"http://www.ncbi.nlm.nih.gov/books/NBK310624/","accessed":{"date-parts":[["2023",9,30]]},"issued":{"date-parts":[["2008"]]}}}],"schema":"https://github.com/citation-style-language/schema/raw/master/csl-citation.json"} </w:instrText>
      </w:r>
      <w:r>
        <w:rPr>
          <w:rFonts w:asciiTheme="minorHAnsi" w:hAnsiTheme="minorHAnsi" w:cstheme="minorBidi"/>
          <w:color w:val="212121"/>
          <w:shd w:val="clear" w:color="auto" w:fill="FFFFFF"/>
        </w:rPr>
        <w:fldChar w:fldCharType="separate"/>
      </w:r>
      <w:r>
        <w:rPr>
          <w:rFonts w:ascii="Calibri" w:hAnsiTheme="minorHAnsi" w:cs="Calibri"/>
          <w:color w:val="000000"/>
          <w:vertAlign w:val="superscript"/>
        </w:rPr>
        <w:t>25</w:t>
      </w:r>
      <w:r>
        <w:rPr>
          <w:rFonts w:asciiTheme="minorHAnsi" w:hAnsiTheme="minorHAnsi" w:cstheme="minorBidi"/>
          <w:color w:val="212121"/>
          <w:shd w:val="clear" w:color="auto" w:fill="FFFFFF"/>
        </w:rPr>
        <w:fldChar w:fldCharType="end"/>
      </w:r>
      <w:r>
        <w:rPr>
          <w:color w:val="212121"/>
          <w:shd w:val="clear" w:color="auto" w:fill="FFFFFF"/>
        </w:rPr>
        <w:t xml:space="preserve">的出台。 PAL的ISD</w:t>
      </w:r>
      <w:r>
        <w:t>模型旨在通过统一指导方针、工作量管理、肺部疾病患者护理协调来加强对呼吸道症状患者的评估和管理，尤其是在初级保健层面</w:t>
      </w:r>
      <w:r>
        <w:rPr>
          <w:color w:val="212121"/>
          <w:shd w:val="clear" w:color="auto" w:fill="FFFFFF"/>
        </w:rPr>
        <w:fldChar w:fldCharType="begin"/>
      </w:r>
      <w:r>
        <w:rPr>
          <w:rFonts w:asciiTheme="minorHAnsi" w:hAnsiTheme="minorHAnsi" w:cstheme="minorBidi"/>
          <w:color w:val="212121"/>
          <w:shd w:val="clear" w:color="auto" w:fill="FFFFFF"/>
        </w:rPr>
        <w:instrText xml:space="preserve"> ADDIN ZOTERO_ITEM CSL_CITATION {"citationID":"CHH4RJKY","properties":{"formattedCitation":"\\super 26\\nosupersub{}","plainCitation":"26","noteIndex":0},"citationItems":[{"id":1442,"uris":["http://zotero.org/users/6563245/items/528BE5PT"],"itemData":{"id":1442,"type":"article-journal","container-title":"European Respiratory Review","DOI":"10.1183/09059180.00002612","ISSN":"0905-9180","issue":"125","journalAbbreviation":"Eur Respir Rev","note":"PMID: 22941883\nPMCID: PMC9487335","page":"186-195","source":"PubMed Central","title":"Practical approach to lung health: lung health for everyone?","title-short":"Practical approach to lung health","volume":"21","author":[{"family":"Hamzaoui","given":"Agnes"},{"family":"Ottmani","given":"Salah"}],"issued":{"date-parts":[["2012",9]]}}}],"schema":"https://github.com/citation-style-language/schema/raw/master/csl-citation.json"} </w:instrText>
      </w:r>
      <w:r>
        <w:rPr>
          <w:rFonts w:asciiTheme="minorHAnsi" w:hAnsiTheme="minorHAnsi" w:cstheme="minorBidi"/>
          <w:color w:val="212121"/>
          <w:shd w:val="clear" w:color="auto" w:fill="FFFFFF"/>
        </w:rPr>
        <w:fldChar w:fldCharType="separate"/>
      </w:r>
      <w:r>
        <w:rPr>
          <w:rFonts w:ascii="Calibri" w:hAnsiTheme="minorHAnsi" w:cs="Calibri"/>
          <w:color w:val="000000"/>
          <w:vertAlign w:val="superscript"/>
        </w:rPr>
        <w:t>26</w:t>
      </w:r>
      <w:r>
        <w:rPr>
          <w:rFonts w:asciiTheme="minorHAnsi" w:hAnsiTheme="minorHAnsi" w:cstheme="minorBidi"/>
          <w:color w:val="212121"/>
          <w:shd w:val="clear" w:color="auto" w:fill="FFFFFF"/>
        </w:rPr>
        <w:fldChar w:fldCharType="end"/>
      </w:r>
      <w:r>
        <w:t>。与“儿童疾病综合管理（IMCI）”的成功模型类似，PAL模型采用综合疗法来管理成人及5岁以上儿童的呼吸系统疾病。</w:t>
      </w:r>
      <w:r>
        <w:rPr>
          <w:color w:val="212121"/>
          <w:shd w:val="clear" w:color="auto" w:fill="FFFFFF"/>
        </w:rPr>
        <w:t>PAL的实施展现了积极的成果，其中包括：改进了结核病和CRD检测，提高了护理质量，减少了抗生素处方，提高了成本效率，同时改善了治疗结果</w:t>
      </w:r>
      <w:r>
        <w:rPr>
          <w:color w:val="212121"/>
          <w:shd w:val="clear" w:color="auto" w:fill="FFFFFF"/>
        </w:rPr>
        <w:fldChar w:fldCharType="begin"/>
      </w:r>
      <w:r>
        <w:rPr>
          <w:rFonts w:asciiTheme="minorHAnsi" w:hAnsiTheme="minorHAnsi" w:cstheme="minorBidi"/>
          <w:color w:val="212121"/>
          <w:shd w:val="clear" w:color="auto" w:fill="FFFFFF"/>
        </w:rPr>
        <w:instrText xml:space="preserve"> ADDIN ZOTERO_ITEM CSL_CITATION {"citationID":"tu35QM0d","properties":{"formattedCitation":"\\super 23,27\\nosupersub{}","plainCitation":"23,27","noteIndex":0},"citationItems":[{"id":1451,"uris":["http://zotero.org/users/6563245/items/NC487DJU"],"itemData":{"id":1451,"type":"article-journal","language":"en","source":"Zotero","title":"World Health Organization Geneva 2004","author":[{"family":"Ottmani","given":"Salah-Eddine"},{"family":"Scherpbier","given":"Robert"},{"family":"Chaulet","given":"Pierre"},{"family":"Pio","given":"Antonio"}]}},{"id":1458,"uris":["http://zotero.org/users/6563245/items/GFD9PJIG"],"itemData":{"id":1458,"type":"article-journal","abstract":"SETTING: There is a high burden of respiratory disease in sub-Saharan Africa. To address this problem, the World Health Organization launched the ‘Practical approach to Lung Health' (PAL), i.e., locally applicable integrated syndromic algorithms, to improve primary care management\nof these diseases.OBJECTIVE: To examine the evidence for the impact of PAL on the diagnosis and management of tuberculosis (TB) and other common respiratory problems in sub-Saharan Africa.DESIGN: A systematic review of MEDLINE (1998–2015), EMBASE (1998–2015) and CINAHL\n(1998–2015) was conducted to find trials evaluating PAL implementation in sub-Saharan Africa.RESULTS: Five studies were found, evaluating three PAL variations: PAL in South Africa (PALSA), PALSA with integrated human immunodeficiency virus treatment (PALSA PLUS) and PAL in Malawi\nusing lay health workers (PALM/LHW). PALSA increased TB diagnosis (OR 1.72, 95%CI 1.04–2.85), as did PALSA PLUS (OR 1.25, 95%CI 1.01–1.55). Cure or completion rates in retreatment cases in PALSA and PALSA PLUS were significantly improved (OR 1.78, 95%CI 1.13–2.76). PALM/LHW,\nwhich examined TB treatment success, found no significant improvement (P = 0.578).CONCLUSION: The limited research performed shows that PAL can be effective in TB diagnosis and partial treatment success; however, more evidence is needed to assess its effects on other respiratory\ndiseases, especially in wider sub-Saharan Africa.","container-title":"The International Journal of Tuberculosis and Lung Disease","DOI":"10.5588/ijtld.15.0613","issue":"4","journalAbbreviation":"The International Journal of Tuberculosis and Lung Disease","page":"552-559","source":"IngentaConnect","title":"The ‘Practical Approach to Lung Health' in sub-Saharan Africa: a systematic review","title-short":"The ‘Practical Approach to Lung Health' in sub-Saharan Africa","volume":"20","author":[{"family":"Banda","given":"H."},{"family":"Robinson","given":"R."},{"family":"Thomson","given":"R."},{"family":"Squire","given":"S. B."},{"family":"Mortimer","given":"K."}],"issued":{"date-parts":[["2016",4,1]]}}}],"schema":"https://github.com/citation-style-language/schema/raw/master/csl-citation.json"} </w:instrText>
      </w:r>
      <w:r>
        <w:rPr>
          <w:rFonts w:asciiTheme="minorHAnsi" w:hAnsiTheme="minorHAnsi" w:cstheme="minorBidi"/>
          <w:color w:val="212121"/>
          <w:shd w:val="clear" w:color="auto" w:fill="FFFFFF"/>
        </w:rPr>
        <w:fldChar w:fldCharType="separate"/>
      </w:r>
      <w:r>
        <w:rPr>
          <w:rFonts w:ascii="Calibri" w:hAnsiTheme="minorHAnsi" w:cs="Calibri"/>
          <w:color w:val="000000"/>
          <w:vertAlign w:val="superscript"/>
        </w:rPr>
        <w:t>23,27</w:t>
      </w:r>
      <w:r>
        <w:rPr>
          <w:rFonts w:asciiTheme="minorHAnsi" w:hAnsiTheme="minorHAnsi" w:cstheme="minorBidi"/>
          <w:color w:val="212121"/>
          <w:shd w:val="clear" w:color="auto" w:fill="FFFFFF"/>
        </w:rPr>
        <w:fldChar w:fldCharType="end"/>
      </w:r>
      <w:r>
        <w:rPr>
          <w:color w:val="212121"/>
          <w:shd w:val="clear" w:color="auto" w:fill="FFFFFF"/>
        </w:rPr>
        <w:t xml:space="preserve">。 然而，PAL的实施在许多国家中都尚未流行起来，许多卫生系统还没有做好准备适应这一水平的ISD。PAL的实施也面临挑战，其中包括人力资源和技能组合不足，肺活量测定、胸部X光等诊断工具以及吸入类固醇或支气管扩张剂等药物的可用性有限</w:t>
      </w:r>
      <w:r>
        <w:rPr>
          <w:color w:val="212121"/>
          <w:shd w:val="clear" w:color="auto" w:fill="FFFFFF"/>
        </w:rPr>
        <w:fldChar w:fldCharType="begin"/>
      </w:r>
      <w:r>
        <w:rPr>
          <w:rFonts w:asciiTheme="minorHAnsi" w:hAnsiTheme="minorHAnsi" w:cstheme="minorBidi"/>
          <w:color w:val="212121"/>
          <w:shd w:val="clear" w:color="auto" w:fill="FFFFFF"/>
        </w:rPr>
        <w:instrText xml:space="preserve"> ADDIN ZOTERO_ITEM CSL_CITATION {"citationID":"0JqAJTWx","properties":{"formattedCitation":"\\super 23,26,28\\nosupersub{}","plainCitation":"23,26,28","noteIndex":0},"citationItems":[{"id":1442,"uris":["http://zotero.org/users/6563245/items/528BE5PT"],"itemData":{"id":1442,"type":"article-journal","container-title":"European Respiratory Review","DOI":"10.1183/09059180.00002612","ISSN":"0905-9180","issue":"125","journalAbbreviation":"Eur Respir Rev","note":"PMID: 22941883\nPMCID: PMC9487335","page":"186-195","source":"PubMed Central","title":"Practical approach to lung health: lung health for everyone?","title-short":"Practical approach to lung health","volume":"21","author":[{"family":"Hamzaoui","given":"Agnes"},{"family":"Ottmani","given":"Salah"}],"issued":{"date-parts":[["2012",9]]}}},{"id":1447,"uris":["http://zotero.org/users/6563245/items/8ZWVFRMV"],"itemData":{"id":1447,"type":"article-journal","abstract":"Low-income and middle-income countries (LMICs) bear a disproportionately high burden of the global morbidity and mortality caused by chronic respiratory diseases (CRDs), including asthma, chronic obstructive pulmonary disease, bronchiectasis, and post-tuberculosis lung disease. CRDs are strongly associated with poverty, infectious diseases, and other non-communicable diseases (NCDs), and contribute to complex multi-morbidity, with major consequences for the lives and livelihoods of those affected. The relevance of CRDs to health and socioeconomic wellbeing is expected to increase in the decades ahead, as life expectancies rise and the competing risks of early childhood mortality and infectious diseases plateau. As such, the World Health Organization has identified the prevention and control of NCDs as an urgent development issue and essential to the achievement of the Sustainable Development Goals by 2030. In this Review, we focus on CRDs in LMICs. We discuss the early life origins of CRDs; challenges in their prevention, diagnosis, and management in LMICs; and pathways to solutions to achieve true universal health coverage.","container-title":"Lancet (London, England)","DOI":"10.1016/S0140-6736(21)00458-X","ISSN":"1474-547X","issue":"10277","journalAbbreviation":"Lancet","language":"eng","note":"PMID: 33631128","page":"928-940","source":"PubMed","title":"Improving lung health in low-income and middle-income countries: from challenges to solutions","title-short":"Improving lung health in low-income and middle-income countries","volume":"397","author":[{"family":"Meghji","given":"Jamilah"},{"family":"Mortimer","given":"Kevin"},{"family":"Agusti","given":"Alvar"},{"family":"Allwood","given":"Brian W."},{"family":"Asher","given":"Innes"},{"family":"Bateman","given":"Eric D."},{"family":"Bissell","given":"Karen"},{"family":"Bolton","given":"Charlotte E."},{"family":"Bush","given":"Andrew"},{"family":"Celli","given":"Bartolome"},{"family":"Chiang","given":"Chen-Yuan"},{"family":"Cruz","given":"Alvaro A."},{"family":"Dinh-Xuan","given":"Anh-Tuan"},{"family":"El Sony","given":"Asma"},{"family":"Fong","given":"Kwun M."},{"family":"Fujiwara","given":"Paula I."},{"family":"Gaga","given":"Mina"},{"family":"Garcia-Marcos","given":"Luis"},{"family":"Halpin","given":"David M. G."},{"family":"Hurst","given":"John R."},{"family":"Jayasooriya","given":"Shamanthi"},{"family":"Kumar","given":"Ajay"},{"family":"Lopez-Varela","given":"Maria V."},{"family":"Masekela","given":"Refiloe"},{"family":"Mbatchou Ngahane","given":"Bertrand H."},{"family":"Montes de Oca","given":"Maria"},{"family":"Pearce","given":"Neil"},{"family":"Reddel","given":"Helen K."},{"family":"Salvi","given":"Sundeep"},{"family":"Singh","given":"Sally J."},{"family":"Varghese","given":"Cherian"},{"family":"Vogelmeier","given":"Claus F."},{"family":"Walker","given":"Paul"},{"family":"Zar","given":"Heather J."},{"family":"Marks","given":"Guy B."}],"issued":{"date-parts":[["2021",3,6]]}}},{"id":1458,"uris":["http://zotero.org/users/6563245/items/GFD9PJIG"],"itemData":{"id":1458,"type":"article-journal","abstract":"SETTING: There is a high burden of respiratory disease in sub-Saharan Africa. To address this problem, the World Health Organization launched the ‘Practical approach to Lung Health' (PAL), i.e., locally applicable integrated syndromic algorithms, to improve primary care management\nof these diseases.OBJECTIVE: To examine the evidence for the impact of PAL on the diagnosis and management of tuberculosis (TB) and other common respiratory problems in sub-Saharan Africa.DESIGN: A systematic review of MEDLINE (1998–2015), EMBASE (1998–2015) and CINAHL\n(1998–2015) was conducted to find trials evaluating PAL implementation in sub-Saharan Africa.RESULTS: Five studies were found, evaluating three PAL variations: PAL in South Africa (PALSA), PALSA with integrated human immunodeficiency virus treatment (PALSA PLUS) and PAL in Malawi\nusing lay health workers (PALM/LHW). PALSA increased TB diagnosis (OR 1.72, 95%CI 1.04–2.85), as did PALSA PLUS (OR 1.25, 95%CI 1.01–1.55). Cure or completion rates in retreatment cases in PALSA and PALSA PLUS were significantly improved (OR 1.78, 95%CI 1.13–2.76). PALM/LHW,\nwhich examined TB treatment success, found no significant improvement (P = 0.578).CONCLUSION: The limited research performed shows that PAL can be effective in TB diagnosis and partial treatment success; however, more evidence is needed to assess its effects on other respiratory\ndiseases, especially in wider sub-Saharan Africa.","container-title":"The International Journal of Tuberculosis and Lung Disease","DOI":"10.5588/ijtld.15.0613","issue":"4","journalAbbreviation":"The International Journal of Tuberculosis and Lung Disease","page":"552-559","source":"IngentaConnect","title":"The ‘Practical Approach to Lung Health' in sub-Saharan Africa: a systematic review","title-short":"The ‘Practical Approach to Lung Health' in sub-Saharan Africa","volume":"20","author":[{"family":"Banda","given":"H."},{"family":"Robinson","given":"R."},{"family":"Thomson","given":"R."},{"family":"Squire","given":"S. B."},{"family":"Mortimer","given":"K."}],"issued":{"date-parts":[["2016",4,1]]}}}],"schema":"https://github.com/citation-style-language/schema/raw/master/csl-citation.json"} </w:instrText>
      </w:r>
      <w:r>
        <w:rPr>
          <w:rFonts w:asciiTheme="minorHAnsi" w:hAnsiTheme="minorHAnsi" w:cstheme="minorBidi"/>
          <w:color w:val="212121"/>
          <w:shd w:val="clear" w:color="auto" w:fill="FFFFFF"/>
        </w:rPr>
        <w:fldChar w:fldCharType="separate"/>
      </w:r>
      <w:r>
        <w:rPr>
          <w:rFonts w:ascii="Calibri" w:hAnsiTheme="minorHAnsi" w:cs="Calibri"/>
          <w:color w:val="000000"/>
          <w:vertAlign w:val="superscript"/>
        </w:rPr>
        <w:t>23,26,28</w:t>
      </w:r>
      <w:r>
        <w:rPr>
          <w:rFonts w:asciiTheme="minorHAnsi" w:hAnsiTheme="minorHAnsi" w:cstheme="minorBidi"/>
          <w:color w:val="212121"/>
          <w:shd w:val="clear" w:color="auto" w:fill="FFFFFF"/>
        </w:rPr>
        <w:fldChar w:fldCharType="end"/>
      </w:r>
      <w:r>
        <w:rPr>
          <w:color w:val="212121"/>
          <w:shd w:val="clear" w:color="auto" w:fill="FFFFFF"/>
        </w:rPr>
        <w:t xml:space="preserve">。 部分国家继续在一定程度上采用PAL方法</w:t>
      </w:r>
      <w:r>
        <w:rPr>
          <w:color w:val="212121"/>
          <w:shd w:val="clear" w:color="auto" w:fill="FFFFFF"/>
        </w:rPr>
        <w:fldChar w:fldCharType="begin"/>
      </w:r>
      <w:r>
        <w:rPr>
          <w:rFonts w:asciiTheme="minorHAnsi" w:hAnsiTheme="minorHAnsi" w:cstheme="minorBidi"/>
          <w:color w:val="212121"/>
          <w:shd w:val="clear" w:color="auto" w:fill="FFFFFF"/>
        </w:rPr>
        <w:instrText xml:space="preserve"> ADDIN ZOTERO_ITEM CSL_CITATION {"citationID":"a14cfq52se7","properties":{"formattedCitation":"\\super 24,29\\nosupersub{}","plainCitation":"24,29","noteIndex":0},"citationItems":[{"id":1399,"uris":["http://zotero.org/users/6563245/items/8Q2LEIF4"],"itemData":{"id":1399,"type":"article-journal","abstract":"Practical approach lung health-global alliance against chronic respiratory diseases (PAL-GARD) initiative in Brazil","container-title":"Journal of Thoracic Disease","DOI":"10.21037/jtd-21-1345","ISSN":"2077-6624, 2072-1439","issue":"7","language":"en","note":"publisher: AME Publishing Company","source":"jtd.amegroups.org","title":"Practical approach lung health-global alliance against chronic respiratory diseases (PAL-GARD) initiative in Brazil","URL":"https://jtd.amegroups.org/article/view/65683","volume":"14","author":[{"family":"José","given":"Bruno Piassi São"},{"family":"Bateman","given":"Eric"},{"family":"Botelho","given":"Cláudia Myriam Amaral"},{"family":"Maciel","given":"José Geraldo Félix de Seixas"},{"family":"Mancuzo","given":"Eliane Viana"},{"family":"Camargos","given":"Paulo A. M."},{"family":"Corrêa","given":"Ricardo Amorim"}],"accessed":{"date-parts":[["2023",9,19]]},"issued":{"date-parts":[["2022",7]]}}},{"id":1457,"uris":["http://zotero.org/users/6563245/items/PPWN9Q9M"],"itemData":{"id":1457,"type":"article-journal","abstract":"For the primary health worker in a low/middle-income country (LMIC) setting, delivering quality primary care is challenging. This is often complicated by clinical guidance that is out of date, inconsistent and informed by evidence from high-income countries that ignores LMIC resource constraints and burden of disease. The Knowledge Translation Unit (KTU) of the University of Cape Town Lung Institute has developed, implemented and evaluated a health systems intervention in South Africa, and localised it to Botswana, Nigeria, Ethiopia and Brazil, that simplifies and standardises the care delivered by primary health workers while strengthening the system in which they work. At the core of this intervention, called Practical Approach to Care Kit (PACK), is a clinical decision support tool, the PACK guide. This paper describes the development of the guide over an 18-year period and explains the design features that have addressed what the patient, the clinician and the health system need from clinical guidance, and have made it, in the words of a South African primary care nurse, ‘A tool for every day for every patient’. It describes the lessons learnt during the development process that the KTU now applies to further development, maintenance and in-country localisation of the guide: develop clinical decision support in context first, involve local stakeholders in all stages, leverage others’ evidence databases to remain up to date and ensure content development, updating and localisation articulate with implementation.","container-title":"BMJ Global Health","DOI":"10.1136/bmjgh-2018-000962","ISSN":"2059-7908","issue":"Suppl 5","journalAbbreviation":"BMJ Glob Health","language":"en","page":"e000962","source":"DOI.org (Crossref)","title":"The Practical Approach to Care Kit (PACK) guide: developing a clinical decision support tool to simplify, standardise and strengthen primary healthcare delivery","title-short":"The Practical Approach to Care Kit (PACK) guide","volume":"3","author":[{"family":"Cornick","given":"Ruth"},{"family":"Picken","given":"Sandy"},{"family":"Wattrus","given":"Camilla"},{"family":"Awotiwon","given":"Ajibola"},{"family":"Carkeek","given":"Emma"},{"family":"Hannington","given":"Juliet"},{"family":"Spiller","given":"Pearl"},{"family":"Bateman","given":"Eric"},{"family":"Doherty","given":"Tanya"},{"family":"Zwarenstein","given":"Merrick"},{"family":"Fairall","given":"Lara"}],"issued":{"date-parts":[["2018",10]]}}}],"schema":"https://github.com/citation-style-language/schema/raw/master/csl-citation.json"} </w:instrText>
      </w:r>
      <w:r>
        <w:rPr>
          <w:rFonts w:asciiTheme="minorHAnsi" w:hAnsiTheme="minorHAnsi" w:cstheme="minorBidi"/>
          <w:color w:val="212121"/>
          <w:shd w:val="clear" w:color="auto" w:fill="FFFFFF"/>
        </w:rPr>
        <w:fldChar w:fldCharType="separate"/>
      </w:r>
      <w:r>
        <w:rPr>
          <w:rFonts w:ascii="Calibri" w:hAnsiTheme="minorHAnsi" w:cs="Calibri"/>
          <w:color w:val="000000"/>
          <w:vertAlign w:val="superscript"/>
        </w:rPr>
        <w:t>24,29</w:t>
      </w:r>
      <w:r>
        <w:rPr>
          <w:rFonts w:asciiTheme="minorHAnsi" w:hAnsiTheme="minorHAnsi" w:cstheme="minorBidi"/>
          <w:color w:val="212121"/>
          <w:shd w:val="clear" w:color="auto" w:fill="FFFFFF"/>
        </w:rPr>
        <w:fldChar w:fldCharType="end"/>
      </w:r>
      <w:r>
        <w:rPr>
          <w:color w:val="212121"/>
          <w:shd w:val="clear" w:color="auto" w:fill="FFFFFF"/>
        </w:rPr>
        <w:t>。从那时起，综合服务交付作为确保以人为本的护理的关键机制在全球范围内获得了关注，这有助于强化卫生系统，从而推进全民健康保健的覆盖力度</w:t>
      </w:r>
      <w:r>
        <w:rPr>
          <w:color w:val="212121"/>
          <w:shd w:val="clear" w:color="auto" w:fill="FFFFFF"/>
        </w:rPr>
        <w:fldChar w:fldCharType="begin"/>
      </w:r>
      <w:r>
        <w:rPr>
          <w:rFonts w:asciiTheme="minorHAnsi" w:hAnsiTheme="minorHAnsi" w:cstheme="minorBidi"/>
          <w:color w:val="212121"/>
          <w:shd w:val="clear" w:color="auto" w:fill="FFFFFF"/>
        </w:rPr>
        <w:instrText xml:space="preserve"> ADDIN ZOTERO_ITEM CSL_CITATION {"citationID":"fM2ZrS6Y","properties":{"formattedCitation":"\\super 4,14\\nosupersub{}","plainCitation":"4,14","noteIndex":0},"citationItems":[{"id":1440,"uris":["http://zotero.org/users/6563245/items/YQHR8EMN"],"itemData":{"id":1440,"type":"webpage","abstract":"Towards universal health coverage and the Sustainable Development Goals","language":"en","title":"A vision for primary health care in the 21st century","URL":"https://www.who.int/publications-detail-redirect/WHO-HIS-SDS-2018.15","accessed":{"date-parts":[["2023",9,29]]}}},{"id":1557,"uris":["http://zotero.org/users/6563245/items/QWDH2FS3"],"itemData":{"id":1557,"type":"article-journal","abstract":"BACKGROUND: Integration of HIV services with other health services has been proposed as an important strategy to boost the sustainability of the global HIV response. We conducted a systematic and comprehensive synthesis of the existing scientific evidence on the impact of service integration on the HIV care cascade, health outcomes, and cost-effectiveness.\nMETHODS AND FINDINGS: We reviewed the global quantitative empirical evidence on integration published between 1 January 2010 and 10 September 2021. We included experimental and observational studies that featured both an integration intervention and a comparator in our review. Of the 7,118 unique peer-reviewed English-language studies that our search algorithm identified, 114 met all of our selection criteria for data extraction. Most of the studies (90) were conducted in sub-Saharan Africa, primarily in East Africa (55) and Southern Africa (24). The most common forms of integration were (i) HIV testing and counselling added to non-HIV services and (ii) non-HIV services added to antiretroviral therapy (ART). The most commonly integrated non-HIV services were maternal and child healthcare, tuberculosis testing and treatment, primary healthcare, family planning, and sexual and reproductive health services. Values for HIV care cascade outcomes tended to be better in integrated services: uptake of HIV testing and counselling (pooled risk ratio [RR] across 37 studies: 1.67 [95% CI 1.41-1.99], p &lt; 0.001), ART initiation coverage (pooled RR across 19 studies: 1.42 [95% CI 1.16-1.75], p = 0.002), time until ART initiation (pooled RR across 5 studies: 0.45 [95% CI 0.20-1.00], p = 0.050), retention in HIV care (pooled RR across 19 studies: 1.68 [95% CI 1.05-2.69], p = 0.031), and viral suppression (pooled RR across 9 studies: 1.19 [95% CI 1.03-1.37], p = 0.025). Also, treatment success for non-HIV-related diseases and conditions and the uptake of non-HIV services were commonly higher in integrated services. We did not find any significant differences for the following outcomes in our meta-analyses: HIV testing yield, ART adherence, HIV-free survival among infants, and HIV and non-HIV mortality. We could not conduct meta-analyses for several outcomes (HIV infections averted, costs, and cost-effectiveness), because our systematic review did not identify sufficient poolable studies. Study limitations included possible publication bias of studies with significant or favourable findings and comparatively weak evidence from some world regions and on integration of services for key populations in the HIV response.\nCONCLUSIONS: Integration of HIV services and other health services tends to improve health and health systems outcomes. Despite some scientific limitations, the global evidence shows that service integration can be a valuable strategy to boost the sustainability of the HIV response and contribute to the goal of 'ending AIDS by 2030', while simultaneously supporting progress towards universal health coverage.","container-title":"PLoS medicine","DOI":"10.1371/journal.pmed.1003836","ISSN":"1549-1676","issue":"11","journalAbbreviation":"PLoS Med","language":"eng","note":"PMID: 34752477\nPMCID: PMC8577772","page":"e1003836","source":"PubMed","title":"Integrating HIV services and other health services: A systematic review and meta-analysis","title-short":"Integrating HIV services and other health services","volume":"18","author":[{"family":"Bulstra","given":"Caroline A."},{"family":"Hontelez","given":"Jan A. C."},{"family":"Otto","given":"Moritz"},{"family":"Stepanova","given":"Anna"},{"family":"Lamontagne","given":"Erik"},{"family":"Yakusik","given":"Anna"},{"family":"El-Sadr","given":"Wafaa M."},{"family":"Apollo","given":"Tsitsi"},{"family":"Rabkin","given":"Miriam"},{"literal":"UNAIDS Expert Group on Integration"},{"family":"Atun","given":"Rifat"},{"family":"Bärnighausen","given":"Till"}],"issued":{"date-parts":[["2021",11]]}}}],"schema":"https://github.com/citation-style-language/schema/raw/master/csl-citation.json"} </w:instrText>
      </w:r>
      <w:r>
        <w:rPr>
          <w:rFonts w:asciiTheme="minorHAnsi" w:hAnsiTheme="minorHAnsi" w:cstheme="minorBidi"/>
          <w:color w:val="212121"/>
          <w:shd w:val="clear" w:color="auto" w:fill="FFFFFF"/>
        </w:rPr>
        <w:fldChar w:fldCharType="separate"/>
      </w:r>
      <w:r>
        <w:rPr>
          <w:rFonts w:ascii="Calibri" w:hAnsiTheme="minorHAnsi" w:cs="Calibri"/>
          <w:color w:val="000000"/>
          <w:vertAlign w:val="superscript"/>
        </w:rPr>
        <w:t>4,14</w:t>
      </w:r>
      <w:r>
        <w:rPr>
          <w:rFonts w:asciiTheme="minorHAnsi" w:hAnsiTheme="minorHAnsi" w:cstheme="minorBidi"/>
          <w:color w:val="212121"/>
          <w:shd w:val="clear" w:color="auto" w:fill="FFFFFF"/>
        </w:rPr>
        <w:fldChar w:fldCharType="end"/>
      </w:r>
      <w:r>
        <w:rPr>
          <w:color w:val="212121"/>
          <w:shd w:val="clear" w:color="auto" w:fill="FFFFFF"/>
        </w:rPr>
        <w:t>。</w:t>
      </w:r>
      <w:r>
        <w:t xml:space="preserve"> </w:t>
      </w:r>
    </w:p>
    <w:p w14:paraId="6F3BF3CF" w14:textId="77777777">
      <w:pPr>
        <w:jc w:val="both"/>
        <w:rPr>
          <w:rFonts w:asciiTheme="minorHAnsi" w:hAnsiTheme="minorHAnsi" w:cstheme="minorHAnsi"/>
          <w:color w:val="212121"/>
          <w:shd w:val="clear" w:color="auto" w:fill="FFFFFF"/>
        </w:rPr>
      </w:pPr>
    </w:p>
    <w:p w14:paraId="22430C46" w14:textId="455E5AF3">
      <w:pPr>
        <w:spacing w:line="259" w:lineRule="auto"/>
        <w:jc w:val="both"/>
        <w:rPr>
          <w:rFonts w:asciiTheme="minorHAnsi" w:hAnsiTheme="minorHAnsi" w:cstheme="minorBidi"/>
          <w:color w:val="212121"/>
        </w:rPr>
        <w:pStyle w:val="P68B1DB1-Normal10"/>
      </w:pPr>
      <w:r>
        <w:rPr>
          <w:color w:val="212121"/>
          <w:shd w:val="clear" w:color="auto" w:fill="FFFFFF"/>
        </w:rPr>
        <w:t xml:space="preserve">之前的结核病REACH受助者，尤其是Wave 10项目的受助者，已经针对结核病和其他健康疾病（包括传染性疾病和非传染性疾病）实施了ISD。本轮提案征集活动邀请</w:t>
      </w:r>
      <w:r>
        <w:rPr>
          <w:color w:val="212121"/>
        </w:rPr>
        <w:t>申请人</w:t>
      </w:r>
      <w:r>
        <w:rPr>
          <w:color w:val="212121"/>
          <w:shd w:val="clear" w:color="auto" w:fill="FFFFFF"/>
        </w:rPr>
        <w:t xml:space="preserve">进一步探索ISD ，并重点关注呼吸系统疾病。</w:t>
      </w:r>
      <w:r>
        <w:t xml:space="preserve"> Wave 11项目应致力于提供以人为本的ISD，在初级保健机构和社区环境中对出现呼吸道症状的人进行联合管理。</w:t>
      </w:r>
    </w:p>
    <w:p w14:paraId="29211B59" w14:textId="77777777">
      <w:pPr>
        <w:jc w:val="both"/>
        <w:rPr>
          <w:rFonts w:asciiTheme="minorHAnsi" w:hAnsiTheme="minorHAnsi" w:cstheme="minorHAnsi"/>
        </w:rPr>
      </w:pPr>
    </w:p>
    <w:p w14:paraId="09EECE7B" w14:textId="7158AE7E">
      <w:pPr>
        <w:jc w:val="both"/>
        <w:rPr>
          <w:rFonts w:asciiTheme="minorHAnsi" w:hAnsiTheme="minorHAnsi" w:cstheme="minorHAnsi"/>
          <w:b/>
        </w:rPr>
        <w:pStyle w:val="P68B1DB1-Normal15"/>
      </w:pPr>
      <w:r>
        <w:t xml:space="preserve">Wave 11注意事项</w:t>
      </w:r>
    </w:p>
    <w:p w14:paraId="69BD1F74" w14:textId="494E0E7C">
      <w:pPr>
        <w:jc w:val="both"/>
        <w:rPr>
          <w:rFonts w:asciiTheme="minorHAnsi" w:hAnsiTheme="minorHAnsi" w:cstheme="minorHAnsi"/>
        </w:rPr>
        <w:pStyle w:val="P68B1DB1-Normal4"/>
      </w:pPr>
      <w:r>
        <w:t>我们邀请申请人提出创新的工作方法和结核病患者触达方法，并为其他肺部疾病提供ISD。拟议干预措施的设计应满足在第一护理点就诊人员的不同需求，进而满足其他服务交付点就诊人员的不同需求，这一点十分重要。</w:t>
      </w:r>
    </w:p>
    <w:p w14:paraId="2EB0945A" w14:textId="77777777">
      <w:pPr>
        <w:jc w:val="both"/>
        <w:rPr>
          <w:rFonts w:asciiTheme="minorHAnsi" w:hAnsiTheme="minorHAnsi" w:cstheme="minorHAnsi"/>
        </w:rPr>
      </w:pPr>
    </w:p>
    <w:p w14:paraId="413B5DA4" w14:textId="53FBE2AB">
      <w:pPr>
        <w:jc w:val="both"/>
        <w:rPr>
          <w:rFonts w:asciiTheme="minorHAnsi" w:hAnsiTheme="minorHAnsi" w:cstheme="minorHAnsi"/>
          <w:u w:val="single"/>
        </w:rPr>
        <w:pStyle w:val="P68B1DB1-Normal13"/>
      </w:pPr>
      <w:r>
        <w:t xml:space="preserve">整合模式 </w:t>
      </w:r>
    </w:p>
    <w:p w14:paraId="523C2C37" w14:textId="77777777">
      <w:pPr>
        <w:jc w:val="both"/>
        <w:rPr>
          <w:rFonts w:asciiTheme="minorHAnsi" w:hAnsiTheme="minorHAnsi" w:cstheme="minorHAnsi"/>
          <w:color w:val="000000"/>
          <w:shd w:val="clear" w:color="auto" w:fill="FFFFFF"/>
        </w:rPr>
        <w:pStyle w:val="P68B1DB1-Normal4"/>
      </w:pPr>
      <w:r>
        <w:t xml:space="preserve">整合可以在卫生系统内的不同位置或地点进行。Wave 11项目应侧重于</w:t>
      </w:r>
      <w:r>
        <w:rPr>
          <w:color w:val="000000"/>
          <w:shd w:val="clear" w:color="auto" w:fill="FFFFFF"/>
        </w:rPr>
        <w:t>较低级别的PHC设施，这些设施通常是第一护理点并提供基于社区的服务。</w:t>
      </w:r>
      <w:r>
        <w:t xml:space="preserve"> </w:t>
      </w:r>
    </w:p>
    <w:p w14:paraId="6055A581" w14:textId="4FD3F9F0">
      <w:pPr>
        <w:spacing w:line="259" w:lineRule="auto"/>
        <w:jc w:val="both"/>
        <w:rPr>
          <w:rFonts w:asciiTheme="minorHAnsi" w:hAnsiTheme="minorHAnsi" w:cstheme="minorBidi"/>
          <w:color w:val="000000" w:themeColor="text1"/>
        </w:rPr>
        <w:pStyle w:val="P68B1DB1-Normal10"/>
      </w:pPr>
      <w:r>
        <w:t>ISD的实施水平可以是部分的，也可以是完全整合的模型，具体取决于所提供的服务和位置</w:t>
      </w:r>
      <w:r>
        <w:fldChar w:fldCharType="begin"/>
      </w:r>
      <w:r>
        <w:rPr>
          <w:rFonts w:asciiTheme="minorHAnsi" w:hAnsiTheme="minorHAnsi" w:cstheme="minorBidi"/>
        </w:rPr>
        <w:instrText xml:space="preserve"> ADDIN ZOTERO_ITEM CSL_CITATION {"citationID":"a83isanskq","properties":{"formattedCitation":"\\super 16\\nosupersub{}","plainCitation":"16","noteIndex":0},"citationItems":[{"id":"2gIIBKka/w6vpW63s","uris":["http://www.mendeley.com/documents/?uuid=1fb8052b-0b40-46a8-a3c0-258d6cc9e767"],"itemData":{"DOI":"10.1371/journal.pmed.1003899","ISBN":"1111111111","abstract":"Background Low- and middle-income countries (LMICs) are facing a combined affliction from both tuberculosis (TB) and noncommunicable diseases (NCDs), which threatens population health and further strains the already stressed health systems. Integrating services for TB and NCDs is advantageous in tackling this joint burden of diseases effectively. Therefore, this systematic review explores the mechanisms for service integration for TB and NCDs and elucidates the facilitators and barriers for implementing integrated service models in LMIC settings.   Methods and findings A systematic search was conducted in the Cochrane Library, MEDLINE, Embase, PubMed, Bibliography of Asian Studies, and the Global Index Medicus from database inception to November 4, 2021. For our search strategy, the terms “tuberculosis” AND “NCDs” (and their synonyms) AND (“delivery of healthcare, integrated” OR a range of other terms representing integration) were used. Articles were included if they were descriptions or evaluations of a management or organisational change strategy made within LMICs, which aim to increase integration between TB and NCD management at the service delivery level. We performed a comparative analysis of key themes from these studies and organised the themes based on integration of service delivery options for TB and NCD services. Subsequently, these themes were used to reconfigure and update an existing framework for integration of TB and HIV services by Legido-Quigley and colleagues, which categorises the levels of integration according to types of services and location where services were offered. Additionally, we developed themes on the facilitators and barriers facing integrated service delivery models and mapped them to the World Health Organization’s (WHO) health systems framework, which comprises the building blocks of service delivery, human resources, medical products, sustainable financing and social protection, information, and leadership and governance. A total of 22 articles published between 2011 and 2021 were used, out of which 13 were cross-sectional studies, 3 cohort studies, 1 case–control study, 1 prospective interventional study, and 4 were mixed methods studies. The studies were conducted in 15 LMICs in Asia, Africa, and the Americas. Our synthesised framework explicates the different levels of service integration of TB and NCD services. We categorised them into 3 levels with entry into the health system based on either TB or NCDs, with…","author":[{"dropping-particle":"De","family":"Foo","given":"Chuan","non-dropping-particle":"","parse-names":false,"suffix":""},{"dropping-particle":"","family":"Shrestha","given":"Pami","non-dropping-particle":"","parse-names":false,"suffix":""},{"dropping-particle":"","family":"Wang","given":"Leiting","non-dropping-particle":"","parse-names":false,"suffix":""},{"dropping-particle":"","family":"Du","given":"Qianmei","non-dropping-particle":"","parse-names":false,"suffix":""},{"dropping-particle":"","family":"García-Basteiro","given":"Alberto L.","non-dropping-particle":"","parse-names":false,"suffix":""},{"dropping-particle":"","family":"Abdullah","given":"Abu Saleh","non-dropping-particle":"","parse-names":false,"suffix":""},{"dropping-particle":"","family":"Legido-Quigley","given":"Helena","non-dropping-particle":"","parse-names":false,"suffix":""}],"container-title":"PLOS Medicine","id":"bIqfLuQx/ffAGr35I","issue":"1","issued":{"date-parts":[["2022"]]},"number-of-pages":"e1003899","title":"Integrating tuberculosis and noncommunicable diseases care in low- and middle-income countries (LMICs): A systematic review","type":"book","volume":"19"}}],"schema":"https://github.com/citation-style-language/schema/raw/master/csl-citation.json"} </w:instrText>
      </w:r>
      <w:r>
        <w:rPr>
          <w:rFonts w:asciiTheme="minorHAnsi" w:hAnsiTheme="minorHAnsi" w:cstheme="minorBidi"/>
        </w:rPr>
        <w:fldChar w:fldCharType="separate"/>
      </w:r>
      <w:r>
        <w:rPr>
          <w:rFonts w:ascii="Calibri" w:hAnsiTheme="minorHAnsi" w:cs="Calibri"/>
          <w:vertAlign w:val="superscript"/>
        </w:rPr>
        <w:t>16</w:t>
      </w:r>
      <w:r>
        <w:rPr>
          <w:rFonts w:asciiTheme="minorHAnsi" w:hAnsiTheme="minorHAnsi" w:cstheme="minorBidi"/>
        </w:rPr>
        <w:fldChar w:fldCharType="end"/>
      </w:r>
      <w:r>
        <w:t xml:space="preserve">。1级整合仅包括筛查，而2级和3级则与整合治疗服务挂钩和/或提供整合治疗服务。 对于Wave 11来说，</w:t>
      </w:r>
      <w:r>
        <w:rPr>
          <w:u w:val="single"/>
        </w:rPr>
        <w:t>建议应侧重于整合，以促进结核病和其他肺部疾病患者能够更便捷地接触和获取治疗及护理</w:t>
      </w:r>
      <w:r>
        <w:t>。</w:t>
      </w:r>
      <w:r>
        <w:rPr>
          <w:shd w:val="clear" w:color="auto" w:fill="FFFFFF"/>
        </w:rPr>
        <w:t>如需了解护理模式的更多信息，申请人应参阅Foo等人的结核病和非传染性疾病综合服务框架</w:t>
      </w:r>
      <w:r>
        <w:rPr>
          <w:shd w:val="clear" w:color="auto" w:fill="FFFFFF"/>
        </w:rPr>
        <w:fldChar w:fldCharType="begin"/>
      </w:r>
      <w:r>
        <w:rPr>
          <w:rFonts w:asciiTheme="minorHAnsi" w:hAnsiTheme="minorHAnsi" w:cstheme="minorBidi"/>
          <w:shd w:val="clear" w:color="auto" w:fill="FFFFFF"/>
        </w:rPr>
        <w:instrText xml:space="preserve"> ADDIN ZOTERO_ITEM CSL_CITATION {"citationID":"a1an200n62j","properties":{"formattedCitation":"\\super 16\\nosupersub{}","plainCitation":"16","noteIndex":0},"citationItems":[{"id":"2gIIBKka/w6vpW63s","uris":["http://www.mendeley.com/documents/?uuid=1fb8052b-0b40-46a8-a3c0-258d6cc9e767"],"itemData":{"DOI":"10.1371/journal.pmed.1003899","ISBN":"1111111111","abstract":"Background Low- and middle-income countries (LMICs) are facing a combined affliction from both tuberculosis (TB) and noncommunicable diseases (NCDs), which threatens population health and further strains the already stressed health systems. Integrating services for TB and NCDs is advantageous in tackling this joint burden of diseases effectively. Therefore, this systematic review explores the mechanisms for service integration for TB and NCDs and elucidates the facilitators and barriers for implementing integrated service models in LMIC settings.   Methods and findings A systematic search was conducted in the Cochrane Library, MEDLINE, Embase, PubMed, Bibliography of Asian Studies, and the Global Index Medicus from database inception to November 4, 2021. For our search strategy, the terms “tuberculosis” AND “NCDs” (and their synonyms) AND (“delivery of healthcare, integrated” OR a range of other terms representing integration) were used. Articles were included if they were descriptions or evaluations of a management or organisational change strategy made within LMICs, which aim to increase integration between TB and NCD management at the service delivery level. We performed a comparative analysis of key themes from these studies and organised the themes based on integration of service delivery options for TB and NCD services. Subsequently, these themes were used to reconfigure and update an existing framework for integration of TB and HIV services by Legido-Quigley and colleagues, which categorises the levels of integration according to types of services and location where services were offered. Additionally, we developed themes on the facilitators and barriers facing integrated service delivery models and mapped them to the World Health Organization’s (WHO) health systems framework, which comprises the building blocks of service delivery, human resources, medical products, sustainable financing and social protection, information, and leadership and governance. A total of 22 articles published between 2011 and 2021 were used, out of which 13 were cross-sectional studies, 3 cohort studies, 1 case–control study, 1 prospective interventional study, and 4 were mixed methods studies. The studies were conducted in 15 LMICs in Asia, Africa, and the Americas. Our synthesised framework explicates the different levels of service integration of TB and NCD services. We categorised them into 3 levels with entry into the health system based on either TB or NCDs, with…","author":[{"dropping-particle":"De","family":"Foo","given":"Chuan","non-dropping-particle":"","parse-names":false,"suffix":""},{"dropping-particle":"","family":"Shrestha","given":"Pami","non-dropping-particle":"","parse-names":false,"suffix":""},{"dropping-particle":"","family":"Wang","given":"Leiting","non-dropping-particle":"","parse-names":false,"suffix":""},{"dropping-particle":"","family":"Du","given":"Qianmei","non-dropping-particle":"","parse-names":false,"suffix":""},{"dropping-particle":"","family":"García-Basteiro","given":"Alberto L.","non-dropping-particle":"","parse-names":false,"suffix":""},{"dropping-particle":"","family":"Abdullah","given":"Abu Saleh","non-dropping-particle":"","parse-names":false,"suffix":""},{"dropping-particle":"","family":"Legido-Quigley","given":"Helena","non-dropping-particle":"","parse-names":false,"suffix":""}],"container-title":"PLOS Medicine","id":"bIqfLuQx/ffAGr35I","issue":"1","issued":{"date-parts":[["2022"]]},"number-of-pages":"e1003899","title":"Integrating tuberculosis and noncommunicable diseases care in low- and middle-income countries (LMICs): A systematic review","type":"book","volume":"19"}}],"schema":"https://github.com/citation-style-language/schema/raw/master/csl-citation.json"} </w:instrText>
      </w:r>
      <w:r>
        <w:rPr>
          <w:rFonts w:asciiTheme="minorHAnsi" w:hAnsiTheme="minorHAnsi" w:cstheme="minorBidi"/>
          <w:shd w:val="clear" w:color="auto" w:fill="FFFFFF"/>
        </w:rPr>
        <w:fldChar w:fldCharType="separate"/>
      </w:r>
      <w:r>
        <w:rPr>
          <w:rFonts w:ascii="Calibri" w:hAnsiTheme="minorHAnsi" w:cs="Calibri"/>
          <w:vertAlign w:val="superscript"/>
        </w:rPr>
        <w:t>16</w:t>
      </w:r>
      <w:r>
        <w:rPr>
          <w:rFonts w:asciiTheme="minorHAnsi" w:hAnsiTheme="minorHAnsi" w:cstheme="minorBidi"/>
          <w:shd w:val="clear" w:color="auto" w:fill="FFFFFF"/>
        </w:rPr>
        <w:fldChar w:fldCharType="end"/>
      </w:r>
      <w:r>
        <w:rPr>
          <w:shd w:val="clear" w:color="auto" w:fill="FFFFFF"/>
        </w:rPr>
        <w:t>。</w:t>
      </w:r>
    </w:p>
    <w:p w14:paraId="47372221" w14:textId="50BB3A4D">
      <w:pPr>
        <w:jc w:val="both"/>
        <w:rPr>
          <w:rFonts w:asciiTheme="minorHAnsi" w:hAnsiTheme="minorHAnsi" w:cstheme="minorHAnsi"/>
          <w:color w:val="000000"/>
          <w:shd w:val="clear" w:color="auto" w:fill="FFFFFF"/>
        </w:rPr>
      </w:pPr>
    </w:p>
    <w:p w14:paraId="06125C32" w14:textId="122847FA">
      <w:pPr>
        <w:jc w:val="both"/>
        <w:rPr>
          <w:rFonts w:asciiTheme="minorHAnsi" w:hAnsiTheme="minorHAnsi" w:cstheme="minorHAnsi"/>
        </w:rPr>
        <w:pStyle w:val="P68B1DB1-Normal4"/>
      </w:pPr>
      <w:r>
        <w:t>选定的护理模式应符合具体情况，以应对初级保健中的结核病和肺部健康的ISD挑战。干预措施的设计应实现多重疾病筛查和肺部护理，或证实多重疾病筛查和肺部护理的可行性，提供全面的PHC肺部护理套餐，降低受影响人群和卫生系统成本，并同时被医护人员和就诊个人所接受。提案还应考虑ISD可能产生的潜在意外后果，例如，工作量增加、任务转移过多等，这可能导致医护人员失去动力和护理质量低下，并尽可能展示可能的缓解策略。</w:t>
      </w:r>
    </w:p>
    <w:p w14:paraId="768727C8" w14:textId="77777777">
      <w:pPr>
        <w:jc w:val="both"/>
        <w:rPr>
          <w:rFonts w:asciiTheme="minorHAnsi" w:hAnsiTheme="minorHAnsi" w:cstheme="minorHAnsi"/>
        </w:rPr>
      </w:pPr>
    </w:p>
    <w:p w14:paraId="2CCEACAB" w14:textId="19B9EE91">
      <w:pPr>
        <w:jc w:val="both"/>
        <w:rPr>
          <w:rFonts w:asciiTheme="minorHAnsi" w:hAnsiTheme="minorHAnsi" w:cstheme="minorHAnsi"/>
          <w:b/>
          <w:i/>
        </w:rPr>
        <w:pStyle w:val="P68B1DB1-Normal16"/>
      </w:pPr>
      <w:r>
        <w:t xml:space="preserve">ISO方法示例 </w:t>
      </w:r>
    </w:p>
    <w:p w14:paraId="7A7659BD" w14:textId="77777777">
      <w:pPr>
        <w:jc w:val="both"/>
        <w:rPr>
          <w:rFonts w:asciiTheme="minorHAnsi" w:hAnsiTheme="minorHAnsi" w:cstheme="minorHAnsi"/>
          <w:u w:val="single"/>
        </w:rPr>
      </w:pPr>
    </w:p>
    <w:p w14:paraId="0287BD12" w14:textId="59D278EF">
      <w:pPr>
        <w:jc w:val="both"/>
        <w:rPr>
          <w:rFonts w:asciiTheme="minorHAnsi" w:hAnsiTheme="minorHAnsi" w:cstheme="minorHAnsi"/>
          <w:u w:val="single"/>
        </w:rPr>
        <w:pStyle w:val="P68B1DB1-Normal13"/>
      </w:pPr>
      <w:r>
        <w:t>综合筛检活动。</w:t>
      </w:r>
    </w:p>
    <w:p w14:paraId="3CCC84EB" w14:textId="2E5E08DB">
      <w:pPr>
        <w:spacing w:after="120"/>
        <w:jc w:val="both"/>
        <w:rPr>
          <w:rFonts w:asciiTheme="minorHAnsi" w:hAnsiTheme="minorHAnsi" w:cstheme="minorBidi"/>
        </w:rPr>
        <w:pStyle w:val="P68B1DB1-Normal10"/>
      </w:pPr>
      <w:r>
        <w:t>基于社区的主动筛检策略可消除寻求护理的地理和财务障碍，已被用于结核病检测改善</w:t>
      </w:r>
      <w:r>
        <w:fldChar w:fldCharType="begin"/>
      </w:r>
      <w:r>
        <w:rPr>
          <w:rFonts w:asciiTheme="minorHAnsi" w:hAnsiTheme="minorHAnsi" w:cstheme="minorBidi"/>
        </w:rPr>
        <w:instrText xml:space="preserve"> ADDIN ZOTERO_ITEM CSL_CITATION {"citationID":"9BsMSlA4","properties":{"formattedCitation":"\\super 30\\nosupersub{}","plainCitation":"30","noteIndex":0},"citationItems":[{"id":1412,"uris":["http://zotero.org/users/6563245/items/ZZF8LBA4"],"itemData":{"id":1412,"type":"article-journal","container-title":"The Lancet Public Health","DOI":"10.1016/S2468-2667(21)00033-5","ISSN":"2468-2667","issue":"5","journalAbbreviation":"The Lancet Public Health","language":"English","note":"publisher: Elsevier\nPMID: 33765456","page":"e283-e299","source":"www.thelancet.com","title":"Community-based active case-finding interventions for tuberculosis: a systematic review","title-short":"Community-based active case-finding interventions for tuberculosis","volume":"6","author":[{"family":"Burke","given":"Rachael M."},{"family":"Nliwasa","given":"Marriott"},{"family":"Feasey","given":"Helena R. A."},{"family":"Chaisson","given":"Lelia H."},{"family":"Golub","given":"Jonathan E."},{"family":"Naufal","given":"Fahd"},{"family":"Shapiro","given":"Adrienne E."},{"family":"Ruperez","given":"Maria"},{"family":"Telisinghe","given":"Lily"},{"family":"Ayles","given":"Helen"},{"family":"Corbett","given":"Elizabeth L."},{"family":"MacPherson","given":"Peter"}],"issued":{"date-parts":[["2021",5,1]]}}}],"schema":"https://github.com/citation-style-language/schema/raw/master/csl-citation.json"} </w:instrText>
      </w:r>
      <w:r>
        <w:rPr>
          <w:rFonts w:asciiTheme="minorHAnsi" w:hAnsiTheme="minorHAnsi" w:cstheme="minorBidi"/>
        </w:rPr>
        <w:fldChar w:fldCharType="separate"/>
      </w:r>
      <w:r>
        <w:rPr>
          <w:rFonts w:ascii="Calibri" w:hAnsiTheme="minorHAnsi" w:cs="Calibri"/>
          <w:vertAlign w:val="superscript"/>
        </w:rPr>
        <w:t>30</w:t>
      </w:r>
      <w:r>
        <w:rPr>
          <w:rFonts w:asciiTheme="minorHAnsi" w:hAnsiTheme="minorHAnsi" w:cstheme="minorBidi"/>
        </w:rPr>
        <w:fldChar w:fldCharType="end"/>
      </w:r>
      <w:r>
        <w:t>。这些筛检干预措施可以扩展到其他呼吸系统疾病的筛查中。例如，调整社区卫生工作者使用的结核病筛检问卷，明确吸烟或职业暴露等风险因素。人工智能辅助下的胸部X光等筛检工具也可以为结核病阴性患者的进一步检测和检查提供基础。</w:t>
      </w:r>
    </w:p>
    <w:p w14:paraId="34F5F244" w14:textId="68867486">
      <w:pPr>
        <w:spacing w:after="120"/>
        <w:jc w:val="both"/>
        <w:rPr>
          <w:rFonts w:asciiTheme="minorHAnsi" w:hAnsiTheme="minorHAnsi" w:cstheme="minorBidi"/>
          <w:shd w:val="clear" w:color="auto" w:fill="FFFFFF"/>
        </w:rPr>
        <w:pStyle w:val="P68B1DB1-Normal10"/>
      </w:pPr>
      <w:r>
        <w:t xml:space="preserve">在结核病高负担国家，医护人员的短缺以及初级卫生保健机构的大量就诊人员可能导致人们错失系统性结核病筛查的机会。可改善结核病高危人群筛检的活动可能有助于疾病的早期发现并让诊断与治疗挂钩。在初级保健机构内建立胸部/结核病筛查点可识别结核病或其他CRD高风险人群。针对wave 11项目，</w:t>
      </w:r>
      <w:r>
        <w:rPr>
          <w:shd w:val="clear" w:color="auto" w:fill="FFFFFF"/>
        </w:rPr>
        <w:t>我们鼓励申请人考虑多种不同呼吸道症状或疾病人群的入口点（例如，社区服务、门诊筛查点），而非单一疾病的入口点（例如，结核病诊所或胸科诊所）。</w:t>
      </w:r>
      <w:r>
        <w:t xml:space="preserve">  </w:t>
      </w:r>
    </w:p>
    <w:p w14:paraId="5D505BBF" w14:textId="09313703">
      <w:pPr>
        <w:spacing w:after="120"/>
        <w:jc w:val="both"/>
        <w:rPr>
          <w:rFonts w:asciiTheme="minorHAnsi" w:hAnsiTheme="minorHAnsi" w:cstheme="minorBidi"/>
        </w:rPr>
        <w:pStyle w:val="P68B1DB1-Normal10"/>
      </w:pPr>
      <w:r>
        <w:t>除了传染病的综合检测外，在初级保健机构中纳入CRD筛检和诊断可以有效地进行疾病的早期发现，并使其与护理挂钩。</w:t>
      </w:r>
      <w:r>
        <w:rPr>
          <w:color w:val="333333"/>
        </w:rPr>
        <w:t>呼吸量测定法是诊断的黄金标准，非专业人员在初级保健机构中的使用已被证实是可行且有效的</w:t>
      </w:r>
      <w:r>
        <w:rPr>
          <w:color w:val="333333"/>
        </w:rPr>
        <w:fldChar w:fldCharType="begin"/>
      </w:r>
      <w:r>
        <w:rPr>
          <w:rFonts w:asciiTheme="minorHAnsi" w:hAnsiTheme="minorHAnsi" w:cstheme="minorBidi"/>
          <w:color w:val="333333"/>
        </w:rPr>
        <w:instrText xml:space="preserve"> ADDIN ZOTERO_ITEM CSL_CITATION {"citationID":"CBt56RXD","properties":{"formattedCitation":"\\super 31\\nosupersub{}","plainCitation":"31","noteIndex":0},"citationItems":[{"id":1496,"uris":["http://zotero.org/users/6563245/items/AMLVT2WD"],"itemData":{"id":1496,"type":"article-journal","abstract":"Global standards require that spirometry should be performed by trained and experienced personnel, who would be able to assess the correct performance of tests by patients and assure good quality of the result. The complete achievement of this requires a two-step assessment where competency in both knowledge and skills are tested. This study aims to assess the impact of a one-day hands-on spirometry training (Phase1), on the knowledge and application of spirometry among health workers.","container-title":"BMC Pulmonary Medicine","DOI":"10.1186/s12890-020-01291-8","ISSN":"1471-2466","issue":"1","journalAbbreviation":"BMC Pulmonary Medicine","page":"258","source":"BioMed Central","title":"Spirometry practice and the impact of a phase 1 training workshop among health workers in southern Nigeria: a cross-sectional study","title-short":"Spirometry practice and the impact of a phase 1 training workshop among health workers in southern Nigeria","volume":"20","author":[{"family":"Ayuk","given":"Adaeze"},{"family":"Ndukwu","given":"Chizalu"},{"family":"Uwaezuoke","given":"Samuel"},{"family":"Ekop","given":"Eno"}],"issued":{"date-parts":[["2020",10,6]]}}}],"schema":"https://github.com/citation-style-language/schema/raw/master/csl-citation.json"} </w:instrText>
      </w:r>
      <w:r>
        <w:rPr>
          <w:rFonts w:asciiTheme="minorHAnsi" w:hAnsiTheme="minorHAnsi" w:cstheme="minorBidi"/>
          <w:color w:val="333333"/>
        </w:rPr>
        <w:fldChar w:fldCharType="separate"/>
      </w:r>
      <w:r>
        <w:rPr>
          <w:rFonts w:asciiTheme="minorHAnsi" w:hAnsiTheme="minorHAnsi" w:cstheme="minorBidi"/>
          <w:color w:val="000000" w:themeColor="text1"/>
          <w:vertAlign w:val="superscript"/>
        </w:rPr>
        <w:t>31</w:t>
      </w:r>
      <w:r>
        <w:rPr>
          <w:rFonts w:asciiTheme="minorHAnsi" w:hAnsiTheme="minorHAnsi" w:cstheme="minorBidi"/>
          <w:color w:val="333333"/>
        </w:rPr>
        <w:fldChar w:fldCharType="end"/>
      </w:r>
      <w:r>
        <w:rPr>
          <w:color w:val="333333"/>
        </w:rPr>
        <w:t>。然而，在一线医护人员中，尤其是在农村地区，这一诊断工具并不容易获得，因而尚未得到广泛使用</w:t>
      </w:r>
      <w:r>
        <w:rPr>
          <w:color w:val="333333"/>
        </w:rPr>
        <w:fldChar w:fldCharType="begin"/>
      </w:r>
      <w:r>
        <w:rPr>
          <w:rFonts w:asciiTheme="minorHAnsi" w:hAnsiTheme="minorHAnsi" w:cstheme="minorBidi"/>
          <w:color w:val="333333"/>
        </w:rPr>
        <w:instrText xml:space="preserve"> ADDIN ZOTERO_ITEM CSL_CITATION {"citationID":"Rb85gDAk","properties":{"formattedCitation":"\\super 22,31\\nosupersub{}","plainCitation":"22,31","noteIndex":0},"citationItems":[{"id":1435,"uris":["http://zotero.org/users/6563245/items/PWF8AKW6"],"itemData":{"id":1435,"type":"article-journal","container-title":"The Lancet","DOI":"10.1016/S0140-6736(21)00458-X","ISSN":"0140-6736, 1474-547X","issue":"10277","journalAbbreviation":"The Lancet","language":"English","note":"publisher: Elsevier\nPMID: 33631128","page":"928-940","source":"www.thelancet.com","title":"Improving lung health in low-income and middle-income countries: from challenges to solutions","title-short":"Improving lung health in low-income and middle-income countries","volume":"397","author":[{"family":"Meghji","given":"Jamilah"},{"family":"Mortimer","given":"Kevin"},{"family":"Agusti","given":"Alvar"},{"family":"Allwood","given":"Brian W."},{"family":"Asher","given":"Innes"},{"family":"Bateman","given":"Eric D."},{"family":"Bissell","given":"Karen"},{"family":"Bolton","given":"Charlotte E."},{"family":"Bush","given":"Andrew"},{"family":"Celli","given":"Bartolome"},{"family":"Chiang","given":"Chen-Yuan"},{"family":"Cruz","given":"Alvaro A."},{"family":"Dinh-Xuan","given":"Anh-Tuan"},{"family":"Sony","given":"Asma El"},{"family":"Fong","given":"Kwun M."},{"family":"Fujiwara","given":"Paula I."},{"family":"Gaga","given":"Mina"},{"family":"Garcia-Marcos","given":"Luis"},{"family":"Halpin","given":"David M. G."},{"family":"Hurst","given":"John R."},{"family":"Jayasooriya","given":"Shamanthi"},{"family":"Kumar","given":"Ajay"},{"family":"Lopez-Varela","given":"Maria V."},{"family":"Masekela","given":"Refiloe"},{"family":"Ngahane","given":"Bertrand H. Mbatchou"},{"family":"Oca","given":"Maria Montes","dropping-particle":"de"},{"family":"Pearce","given":"Neil"},{"family":"Reddel","given":"Helen K."},{"family":"Salvi","given":"Sundeep"},{"family":"Singh","given":"Sally J."},{"family":"Varghese","given":"Cherian"},{"family":"Vogelmeier","given":"Claus F."},{"family":"Walker","given":"Paul"},{"family":"Zar","given":"Heather J."},{"family":"Marks","given":"Guy B."}],"issued":{"date-parts":[["2021",3,6]]}}},{"id":1496,"uris":["http://zotero.org/users/6563245/items/AMLVT2WD"],"itemData":{"id":1496,"type":"article-journal","abstract":"Global standards require that spirometry should be performed by trained and experienced personnel, who would be able to assess the correct performance of tests by patients and assure good quality of the result. The complete achievement of this requires a two-step assessment where competency in both knowledge and skills are tested. This study aims to assess the impact of a one-day hands-on spirometry training (Phase1), on the knowledge and application of spirometry among health workers.","container-title":"BMC Pulmonary Medicine","DOI":"10.1186/s12890-020-01291-8","ISSN":"1471-2466","issue":"1","journalAbbreviation":"BMC Pulmonary Medicine","page":"258","source":"BioMed Central","title":"Spirometry practice and the impact of a phase 1 training workshop among health workers in southern Nigeria: a cross-sectional study","title-short":"Spirometry practice and the impact of a phase 1 training workshop among health workers in southern Nigeria","volume":"20","author":[{"family":"Ayuk","given":"Adaeze"},{"family":"Ndukwu","given":"Chizalu"},{"family":"Uwaezuoke","given":"Samuel"},{"family":"Ekop","given":"Eno"}],"issued":{"date-parts":[["2020",10,6]]}}}],"schema":"https://github.com/citation-style-language/schema/raw/master/csl-citation.json"} </w:instrText>
      </w:r>
      <w:r>
        <w:rPr>
          <w:rFonts w:asciiTheme="minorHAnsi" w:hAnsiTheme="minorHAnsi" w:cstheme="minorBidi"/>
          <w:color w:val="333333"/>
        </w:rPr>
        <w:fldChar w:fldCharType="separate"/>
      </w:r>
      <w:r>
        <w:rPr>
          <w:rFonts w:ascii="Calibri" w:hAnsiTheme="minorHAnsi" w:cs="Calibri"/>
          <w:color w:val="000000"/>
          <w:vertAlign w:val="superscript"/>
        </w:rPr>
        <w:t>22,31</w:t>
      </w:r>
      <w:r>
        <w:rPr>
          <w:rFonts w:asciiTheme="minorHAnsi" w:hAnsiTheme="minorHAnsi" w:cstheme="minorBidi"/>
          <w:color w:val="333333"/>
        </w:rPr>
        <w:fldChar w:fldCharType="end"/>
      </w:r>
      <w:r>
        <w:rPr>
          <w:color w:val="333333"/>
        </w:rPr>
        <w:t>。</w:t>
      </w:r>
      <w:r>
        <w:t xml:space="preserve">Wave 11提案可以考虑可行且有效的方法，以期改善呼吸量测定法在社区或初级保健机构中进行CRD筛查时的使用。</w:t>
      </w:r>
    </w:p>
    <w:p w14:paraId="42900E25" w14:textId="5CECB1DF">
      <w:pPr>
        <w:spacing w:after="120"/>
        <w:jc w:val="both"/>
        <w:rPr>
          <w:rFonts w:asciiTheme="minorHAnsi" w:hAnsiTheme="minorHAnsi" w:cstheme="minorHAnsi"/>
          <w:u w:val="single"/>
        </w:rPr>
        <w:pStyle w:val="P68B1DB1-Normal13"/>
      </w:pPr>
      <w:r>
        <w:t>医护人员综合服务交付（ISD）能力建设</w:t>
      </w:r>
    </w:p>
    <w:p w14:paraId="2F1D2B28" w14:textId="40182B02">
      <w:pPr>
        <w:spacing w:line="259" w:lineRule="auto"/>
        <w:jc w:val="both"/>
        <w:rPr>
          <w:rFonts w:asciiTheme="minorHAnsi" w:hAnsiTheme="minorHAnsi" w:cstheme="minorBidi"/>
          <w:color w:val="212121"/>
        </w:rPr>
        <w:pStyle w:val="P68B1DB1-Normal17"/>
      </w:pPr>
      <w:r>
        <w:rPr>
          <w:shd w:val="clear" w:color="auto" w:fill="FFFFFF"/>
        </w:rPr>
        <w:t>初级保健通常由非专业人员提供，即护士或低层级医护人员，</w:t>
      </w:r>
      <w:r>
        <w:t>他们可能</w:t>
      </w:r>
      <w:r>
        <w:rPr>
          <w:shd w:val="clear" w:color="auto" w:fill="FFFFFF"/>
        </w:rPr>
        <w:t xml:space="preserve">不具备诊断或筛查结核病和/或其他CRD的必要技能。 在许多情况下，结核病服务围绕结核病部门为中心，这意味着其他一线工作人员——护士、在OPD工作的社区志愿者、接触有症状客户的外联人员——没有能力和倾向进行结核病筛查。另一方面，以结核病为重点的筛查点和临床医生不具备处理其他慢性呼吸道疾病的能力。可提高初级保健机构医护人员在呼吸系统疾病综合征管理方面能力的活动可以在适当情况下促进疾病的早期诊断和转诊。</w:t>
      </w:r>
      <w:r>
        <w:t xml:space="preserve"> </w:t>
      </w:r>
    </w:p>
    <w:p w14:paraId="53ED49F1" w14:textId="19CBF776">
      <w:pPr>
        <w:jc w:val="both"/>
        <w:rPr>
          <w:rFonts w:asciiTheme="minorHAnsi" w:hAnsiTheme="minorHAnsi" w:cstheme="minorHAnsi"/>
          <w:color w:val="212121"/>
          <w:shd w:val="clear" w:color="auto" w:fill="FFFFFF"/>
        </w:rPr>
      </w:pPr>
    </w:p>
    <w:p w14:paraId="14E109CF" w14:textId="206612F3">
      <w:pPr>
        <w:spacing w:line="259" w:lineRule="auto"/>
        <w:jc w:val="both"/>
        <w:rPr>
          <w:rFonts w:asciiTheme="minorHAnsi" w:hAnsiTheme="minorHAnsi" w:cstheme="minorBidi"/>
          <w:color w:val="212121"/>
        </w:rPr>
        <w:pStyle w:val="P68B1DB1-Normal17"/>
      </w:pPr>
      <w:r>
        <w:rPr>
          <w:shd w:val="clear" w:color="auto" w:fill="FFFFFF"/>
        </w:rPr>
        <w:t xml:space="preserve">任务转移和分担是许多国家用来提高卫生系统效率和解决劳动力短缺问题的一种策略。为了实施ISD，可能需要在不同层级的医护人员之间进行任务转移。  另一方面，任务转移过多可能带来护理质量低下。</w:t>
      </w:r>
      <w:r>
        <w:t xml:space="preserve"> </w:t>
      </w:r>
      <w:r>
        <w:rPr>
          <w:shd w:val="clear" w:color="auto" w:fill="FFFFFF"/>
        </w:rPr>
        <w:t>我们鼓励申请人采纳此类ISD模型，根据职权范围在培训上进行投入，并思考如何减轻可能影响结核病患者护理质量的负面意外后果。</w:t>
      </w:r>
    </w:p>
    <w:p w14:paraId="53D820AA" w14:textId="19134F97">
      <w:pPr>
        <w:jc w:val="both"/>
        <w:rPr>
          <w:rFonts w:asciiTheme="minorHAnsi" w:hAnsiTheme="minorHAnsi" w:cstheme="minorHAnsi"/>
          <w:color w:val="212121"/>
          <w:shd w:val="clear" w:color="auto" w:fill="FFFFFF"/>
        </w:rPr>
        <w:pStyle w:val="P68B1DB1-Normal18"/>
      </w:pPr>
      <w:r>
        <w:t xml:space="preserve"> </w:t>
      </w:r>
    </w:p>
    <w:p w14:paraId="24D3A96D" w14:textId="77777777">
      <w:pPr>
        <w:spacing w:after="120"/>
        <w:jc w:val="both"/>
        <w:rPr>
          <w:rFonts w:asciiTheme="minorHAnsi" w:hAnsiTheme="minorHAnsi" w:cstheme="minorHAnsi"/>
          <w:u w:val="single"/>
          <w:shd w:val="clear" w:color="auto" w:fill="FFFFFF"/>
        </w:rPr>
        <w:pStyle w:val="P68B1DB1-Normal19"/>
      </w:pPr>
      <w:r>
        <w:t>让私人或非正式供应商参与进来</w:t>
      </w:r>
    </w:p>
    <w:p w14:paraId="4C9ECB5D" w14:textId="65ECD696">
      <w:pPr>
        <w:spacing w:after="120"/>
        <w:jc w:val="both"/>
        <w:rPr>
          <w:rFonts w:asciiTheme="minorHAnsi" w:hAnsiTheme="minorHAnsi" w:cstheme="minorHAnsi"/>
        </w:rPr>
        <w:pStyle w:val="P68B1DB1-Normal20"/>
      </w:pPr>
      <w:r>
        <w:t>在许多情况下，私人医生和其他非正式从业者会在社区内为有呼吸道症状的人提供初级保健服务。将这些供应商整合进结核病服务的常规筛查中将有助于检测结核病患者，并确保他们能够接触到适当的护理。</w:t>
      </w:r>
    </w:p>
    <w:p w14:paraId="609EF160" w14:textId="77777777">
      <w:pPr>
        <w:jc w:val="both"/>
        <w:rPr>
          <w:rFonts w:asciiTheme="minorHAnsi" w:hAnsiTheme="minorHAnsi" w:cstheme="minorHAnsi"/>
          <w:color w:val="212121"/>
          <w:shd w:val="clear" w:color="auto" w:fill="FFFFFF"/>
        </w:rPr>
      </w:pPr>
    </w:p>
    <w:p w14:paraId="2DA07994" w14:textId="11EF3D8C">
      <w:pPr>
        <w:spacing w:after="120"/>
        <w:jc w:val="both"/>
        <w:rPr>
          <w:rFonts w:asciiTheme="minorHAnsi" w:hAnsiTheme="minorHAnsi" w:cstheme="minorHAnsi"/>
          <w:color w:val="212121"/>
          <w:u w:val="single"/>
          <w:shd w:val="clear" w:color="auto" w:fill="FFFFFF"/>
        </w:rPr>
        <w:pStyle w:val="P68B1DB1-Normal21"/>
      </w:pPr>
      <w:r>
        <w:t xml:space="preserve">数字健康支持 </w:t>
      </w:r>
    </w:p>
    <w:p w14:paraId="164267E4" w14:textId="1019FEEF">
      <w:pPr>
        <w:spacing w:after="120"/>
        <w:jc w:val="both"/>
        <w:rPr>
          <w:rFonts w:asciiTheme="minorHAnsi" w:hAnsiTheme="minorHAnsi" w:cstheme="minorHAnsi"/>
          <w:color w:val="212121"/>
          <w:shd w:val="clear" w:color="auto" w:fill="FFFFFF"/>
        </w:rPr>
        <w:pStyle w:val="P68B1DB1-Normal18"/>
      </w:pPr>
      <w:r>
        <w:t>数字工具对于确保护理质量和支持临床医生非常有用，尤其是在专家短缺的情况下。在某些情况下，WhatsApp等平台上的论坛有助于支持临床医生做出临床决策。远程医疗平台可以为慢性病患者的咨询提供便利，并降低转诊成本。数字技术对于护理人员监测治疗依从性、提供健康信息也很有帮助。</w:t>
      </w:r>
    </w:p>
    <w:p w14:paraId="41562D55" w14:textId="69300D58">
      <w:pPr>
        <w:jc w:val="both"/>
        <w:rPr>
          <w:rFonts w:asciiTheme="minorHAnsi" w:hAnsiTheme="minorHAnsi" w:cstheme="minorHAnsi"/>
          <w:color w:val="212121"/>
          <w:u w:val="single"/>
          <w:shd w:val="clear" w:color="auto" w:fill="FFFFFF"/>
        </w:rPr>
        <w:pStyle w:val="P68B1DB1-Normal21"/>
      </w:pPr>
      <w:r>
        <w:t xml:space="preserve">成本支持和护理挂钩 </w:t>
      </w:r>
    </w:p>
    <w:p w14:paraId="2215DF63" w14:textId="53755EEE">
      <w:pPr>
        <w:jc w:val="both"/>
        <w:rPr>
          <w:rFonts w:asciiTheme="minorHAnsi" w:hAnsiTheme="minorHAnsi" w:cstheme="minorHAnsi"/>
          <w:color w:val="212121"/>
          <w:shd w:val="clear" w:color="auto" w:fill="FFFFFF"/>
        </w:rPr>
        <w:pStyle w:val="P68B1DB1-Normal18"/>
      </w:pPr>
      <w:r>
        <w:t xml:space="preserve">结核病和CRD的社会和经济后果往往是灾难性的，可能会给护理带来障碍，导致收入损失和受影响家庭的进一步贫困化，甚至导致医疗结果不佳。食品支持、交通支持或现金转移等干预措施可以减轻相关家庭的经济负担。Wave 11项目可以探索保护受影响家庭免受灾难性成本和社会后果（包括污名化）影响的方法。鼓励申请人探讨获得呼吸系统疾病护理在相关人员自身所处情况下的成本影响，并提出减少成本驱动因素的方法，例如，与其他合作伙伴、非政府组织和卫生部建立伙伴关系。</w:t>
      </w:r>
    </w:p>
    <w:p w14:paraId="3152E5D5" w14:textId="77777777">
      <w:pPr>
        <w:jc w:val="both"/>
        <w:rPr>
          <w:rFonts w:asciiTheme="minorHAnsi" w:hAnsiTheme="minorHAnsi" w:cstheme="minorHAnsi"/>
          <w:color w:val="212121"/>
          <w:shd w:val="clear" w:color="auto" w:fill="FFFFFF"/>
        </w:rPr>
      </w:pPr>
    </w:p>
    <w:p w14:paraId="21C13F62" w14:textId="539B3CA5">
      <w:pPr>
        <w:jc w:val="both"/>
        <w:rPr>
          <w:rFonts w:asciiTheme="minorHAnsi" w:hAnsiTheme="minorHAnsi" w:cstheme="minorHAnsi"/>
          <w:b/>
          <w:i/>
        </w:rPr>
        <w:pStyle w:val="P68B1DB1-Normal16"/>
      </w:pPr>
      <w:r>
        <w:t>疾病整合示例</w:t>
      </w:r>
    </w:p>
    <w:p w14:paraId="29ABD001" w14:textId="77777777">
      <w:pPr>
        <w:jc w:val="both"/>
        <w:rPr>
          <w:rFonts w:asciiTheme="minorHAnsi" w:hAnsiTheme="minorHAnsi" w:cstheme="minorHAnsi"/>
          <w:b/>
          <w:i/>
          <w:u w:val="single"/>
        </w:rPr>
      </w:pPr>
    </w:p>
    <w:p w14:paraId="7EDD52C6" w14:textId="54F5B152">
      <w:pPr>
        <w:jc w:val="both"/>
        <w:rPr>
          <w:rFonts w:asciiTheme="minorHAnsi" w:hAnsiTheme="minorHAnsi" w:cstheme="minorHAnsi"/>
          <w:u w:val="single"/>
        </w:rPr>
        <w:pStyle w:val="P68B1DB1-Normal13"/>
      </w:pPr>
      <w:r>
        <w:t>供整合的疾病/病症类型</w:t>
      </w:r>
    </w:p>
    <w:p w14:paraId="0BBD77C9" w14:textId="0E6D97FD">
      <w:pPr>
        <w:jc w:val="both"/>
        <w:rPr>
          <w:rFonts w:asciiTheme="minorHAnsi" w:hAnsiTheme="minorHAnsi" w:cstheme="minorBidi"/>
        </w:rPr>
        <w:pStyle w:val="P68B1DB1-Normal10"/>
      </w:pPr>
      <w:r>
        <w:t>我们邀请申请人探索与当地流行病学相关的呼吸系统疾病。我们接受包含结核病和其他呼吸道疾病共同风险因素的提案。包含HIV和糖尿病在内的提案不符合项目申请资格，因相关议题已有其他资金和方案支持。图2列出了申请人可以考虑的常见呼吸系统疾病示例。请注意，此列表</w:t>
      </w:r>
      <w:r>
        <w:rPr>
          <w:b/>
        </w:rPr>
        <w:t>并非</w:t>
      </w:r>
      <w:r>
        <w:t xml:space="preserve">详尽无遗，TB REACH也将考虑未在以下列出的其他病症。</w:t>
      </w:r>
    </w:p>
    <w:p w14:paraId="7EA90540" w14:textId="77777777">
      <w:pPr>
        <w:jc w:val="both"/>
        <w:rPr>
          <w:rFonts w:asciiTheme="minorHAnsi" w:hAnsiTheme="minorHAnsi" w:cstheme="minorHAnsi"/>
        </w:rPr>
      </w:pPr>
    </w:p>
    <w:p w14:paraId="0AE840C8" w14:textId="77777777">
      <w:pPr>
        <w:jc w:val="both"/>
        <w:rPr>
          <w:rFonts w:asciiTheme="minorHAnsi" w:hAnsiTheme="minorHAnsi" w:cstheme="minorBidi"/>
        </w:rPr>
        <w:pStyle w:val="P68B1DB1-Normal4"/>
      </w:pPr>
      <w:r>
        <w:drawing>
          <wp:inline distT="0" distB="0" distL="0" distR="0" wp14:anchorId="0B09E1CC" wp14:editId="1527F7E0">
            <wp:extent cx="5960110" cy="1506914"/>
            <wp:effectExtent l="25400" t="25400" r="8890" b="4445"/>
            <wp:docPr id="1804151793" name="Diagram 1">
              <a:extLst xmlns:a="http://schemas.openxmlformats.org/drawingml/2006/main">
                <a:ext uri="{FF2B5EF4-FFF2-40B4-BE49-F238E27FC236}">
                  <a16:creationId xmlns:a16="http://schemas.microsoft.com/office/drawing/2014/main" id="{9B973B65-1C56-2ADF-121A-17444D751BB7}"/>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7815CCA1" w14:textId="00B2C06B">
      <w:pPr>
        <w:spacing w:before="100" w:beforeAutospacing="1" w:after="100" w:afterAutospacing="1"/>
        <w:contextualSpacing/>
        <w:jc w:val="both"/>
        <w:rPr>
          <w:rFonts w:asciiTheme="minorHAnsi" w:hAnsiTheme="minorHAnsi" w:cstheme="minorBidi"/>
          <w:sz w:val="20"/>
        </w:rPr>
        <w:pStyle w:val="P68B1DB1-Normal22"/>
      </w:pPr>
      <w:r>
        <w:t>图2供整合的呼吸系统疾病示例</w:t>
      </w:r>
    </w:p>
    <w:p w14:paraId="33D13426" w14:textId="558B50E4">
      <w:pPr>
        <w:jc w:val="both"/>
        <w:rPr>
          <w:rFonts w:asciiTheme="minorHAnsi" w:hAnsiTheme="minorHAnsi" w:cstheme="minorBidi"/>
        </w:rPr>
      </w:pPr>
    </w:p>
    <w:p w14:paraId="205F7EBF" w14:textId="5741D591">
      <w:pPr>
        <w:spacing w:line="259" w:lineRule="auto"/>
        <w:jc w:val="both"/>
        <w:rPr>
          <w:rFonts w:asciiTheme="minorHAnsi" w:hAnsiTheme="minorHAnsi" w:cstheme="minorBidi"/>
        </w:rPr>
        <w:pStyle w:val="P68B1DB1-Normal10"/>
      </w:pPr>
      <w:r>
        <w:t>申请人应考虑ISD的复杂性，</w:t>
      </w:r>
      <w:r>
        <w:rPr>
          <w:u w:val="single"/>
        </w:rPr>
        <w:t>尽量减少干预措施中解决的发病和风险因素数量</w:t>
      </w:r>
      <w:r>
        <w:t>，以保持良好的护理质量。</w:t>
      </w:r>
    </w:p>
    <w:p w14:paraId="03C3360B" w14:textId="10B63395">
      <w:pPr>
        <w:spacing w:line="259" w:lineRule="auto"/>
        <w:jc w:val="both"/>
        <w:rPr>
          <w:rFonts w:asciiTheme="minorHAnsi" w:hAnsiTheme="minorHAnsi" w:cstheme="minorBidi"/>
        </w:rPr>
      </w:pPr>
    </w:p>
    <w:p w14:paraId="7F2A37FD" w14:textId="3F8E46D0">
      <w:pPr>
        <w:spacing w:line="259" w:lineRule="auto"/>
        <w:jc w:val="both"/>
        <w:rPr>
          <w:rFonts w:asciiTheme="minorHAnsi" w:hAnsiTheme="minorHAnsi" w:cstheme="minorBidi"/>
        </w:rPr>
        <w:pStyle w:val="P68B1DB1-Normal10"/>
      </w:pPr>
      <w:r>
        <w:t xml:space="preserve">请注意，以下示例旨在展示各种可能性，并非详尽无遗，也不代表TB REACH的优先级。</w:t>
      </w:r>
    </w:p>
    <w:p w14:paraId="5FD1CAE7" w14:textId="77777777">
      <w:pPr>
        <w:jc w:val="both"/>
        <w:rPr>
          <w:rFonts w:asciiTheme="minorHAnsi" w:hAnsiTheme="minorHAnsi" w:cstheme="minorHAnsi"/>
        </w:rPr>
      </w:pPr>
    </w:p>
    <w:p w14:paraId="7B9CF595" w14:textId="77777777">
      <w:pPr>
        <w:pStyle w:val="P68B1DB1-BodyText23"/>
        <w:numPr>
          <w:ilvl w:val="0"/>
          <w:numId w:val="39"/>
        </w:numPr>
        <w:spacing w:before="123"/>
        <w:ind w:right="297"/>
        <w:jc w:val="both"/>
        <w:rPr>
          <w:rFonts w:asciiTheme="minorHAnsi" w:hAnsiTheme="minorHAnsi" w:cstheme="minorHAnsi"/>
        </w:rPr>
      </w:pPr>
      <w:r>
        <w:t>初级保健机构的结核病、哮喘和慢性阻塞性肺病综合征筛查和管理</w:t>
      </w:r>
    </w:p>
    <w:p w14:paraId="6F27D2C6" w14:textId="057DADF0">
      <w:pPr>
        <w:pStyle w:val="P68B1DB1-BodyText24"/>
        <w:spacing w:before="123"/>
        <w:ind w:right="297"/>
        <w:jc w:val="both"/>
        <w:rPr>
          <w:rFonts w:asciiTheme="minorHAnsi" w:hAnsiTheme="minorHAnsi" w:cstheme="minorBidi"/>
          <w:color w:val="333333"/>
        </w:rPr>
      </w:pPr>
      <w:r>
        <w:t>慢性阻塞性肺病是人类发病和死亡的主要原因，尤其是在中低收入国家</w:t>
      </w:r>
      <w:r>
        <w:fldChar w:fldCharType="begin"/>
      </w:r>
      <w:r>
        <w:rPr>
          <w:rFonts w:asciiTheme="minorHAnsi" w:hAnsiTheme="minorHAnsi" w:cstheme="minorBidi"/>
          <w:spacing w:val="-6"/>
        </w:rPr>
        <w:instrText xml:space="preserve"> ADDIN ZOTERO_ITEM CSL_CITATION {"citationID":"uA6rjrJB","properties":{"formattedCitation":"\\super 18\\nosupersub{}","plainCitation":"18","noteIndex":0},"citationItems":[{"id":1429,"uris":["http://zotero.org/users/6563245/items/SE9H8G8J"],"itemData":{"id":1429,"type":"article-journal","abstract":"Background\nPrevious attempts to characterise the burden of chronic respiratory diseases have focused only on specific disease conditions, such as chronic obstructive pulmonary disease (COPD) or asthma. In this study, we aimed to characterise the burden of chronic respiratory diseases globally, providing a comprehensive and up-to-date analysis on geographical and time trends from 1990 to 2017.\n\nMethods\nUsing data from the Global Burden of Diseases, Injuries, and Risk Factors Study (GBD) 2017, we estimated the prevalence, morbidity, and mortality attributable to chronic respiratory diseases through an analysis of deaths, disability-adjusted life-years (DALYs), and years of life lost (YLL) by GBD super-region, from 1990 to 2017, stratified by age and sex. Specific diseases analysed included asthma, COPD, interstitial lung disease and pulmonary sarcoidosis, pneumoconiosis, and other chronic respiratory diseases. We also assessed the contribution of risk factors (smoking, second-hand smoke, ambient particulate matter and ozone pollution, household air pollution from solid fuels, and occupational risks) to chronic respiratory disease-attributable DALYs.\n\nFindings\nIn 2017, 544·9 million people (95% uncertainty interval [UI] 506·9–584·8) worldwide had a chronic respiratory disease, representing an increase of 39·8% compared with 1990. Chronic respiratory disease prevalence showed wide variability across GBD super-regions, with the highest prevalence among both males and females in high-income regions, and the lowest prevalence in sub-Saharan Africa and south Asia. The age-sex-specific prevalence of each chronic respiratory disease in 2017 was also highly variable geographically. Chronic respiratory diseases were the third leading cause of death in 2017 (7·0% [95% UI 6·8–7·2] of all deaths), behind cardiovascular diseases and neoplasms. Deaths due to chronic respiratory diseases numbered 3 914 196 (95% UI 3 790 578–4 044 819) in 2017, an increase of 18·0% since 1990, while total DALYs increased by 13·3%. However, when accounting for ageing and population growth, declines were observed in age-standardised prevalence (14·3% decrease), age-standardised death rates (42·6%), and age-standardised DALY rates (38·2%). In males and females, most chronic respiratory disease-attributable deaths and DALYs were due to COPD. In regional analyses, mortality rates from chronic respiratory diseases were greatest in south Asia and lowest in sub-Saharan Africa, also across both sexes. Notably, although absolute prevalence was lower in south Asia than in most other super-regions, YLLs due to chronic respiratory diseases across the subcontinent were the highest in the world. Death rates due to interstitial lung disease and pulmonary sarcoidosis were greater than those due to pneumoconiosis in all super-regions. Smoking was the leading risk factor for chronic respiratory disease-related disability across all regions for men. Among women, household air pollution from solid fuels was the predominant risk factor for chronic respiratory diseases in south Asia and sub-Saharan Africa, while ambient particulate matter represented the leading risk factor in southeast Asia, east Asia, and Oceania, and in the Middle East and north Africa super-region.\n\nInterpretation\nOur study shows that chronic respiratory diseases remain a leading cause of death and disability worldwide, with growth in absolute numbers but sharp declines in several age-standardised estimators since 1990. Premature mortality from chronic respiratory diseases seems to be highest in regions with less-resourced health systems on a per-capita basis.\n\nFunding\nBill &amp; Melinda Gates Foundation.","container-title":"The Lancet. Respiratory Medicine","DOI":"10.1016/S2213-2600(20)30105-3","ISSN":"2213-2600","issue":"6","journalAbbreviation":"Lancet Respir Med","note":"PMID: 32526187\nPMCID: PMC7284317","page":"585-596","source":"PubMed Central","title":"Prevalence and attributable health burden of chronic respiratory diseases, 1990–2017: a systematic analysis for the Global Burden of Disease Study 2017","title-short":"Prevalence and attributable health burden of chronic respiratory diseases, 1990–2017","volume":"8","issued":{"date-parts":[["2020",6]]}}}],"schema":"https://github.com/citation-style-language/schema/raw/master/csl-citation.json"} </w:instrText>
      </w:r>
      <w:r>
        <w:rPr>
          <w:rFonts w:asciiTheme="minorHAnsi" w:hAnsiTheme="minorHAnsi" w:cstheme="minorBidi"/>
          <w:spacing w:val="-6"/>
        </w:rPr>
        <w:fldChar w:fldCharType="separate"/>
      </w:r>
      <w:r>
        <w:rPr>
          <w:rFonts w:ascii="Calibri" w:hAnsiTheme="minorHAnsi" w:cs="Calibri"/>
          <w:vertAlign w:val="superscript"/>
        </w:rPr>
        <w:t>18</w:t>
      </w:r>
      <w:r>
        <w:rPr>
          <w:rFonts w:asciiTheme="minorHAnsi" w:hAnsiTheme="minorHAnsi" w:cstheme="minorBidi"/>
          <w:spacing w:val="-6"/>
        </w:rPr>
        <w:fldChar w:fldCharType="end"/>
      </w:r>
      <w:r>
        <w:t>。虽然COPD是可以预防和治疗的，但慢性阻塞性肺病患者经常到了疾病晚期才被诊断出来，或者干脆未能被诊断，也没有得到适当的治疗</w:t>
      </w:r>
      <w:r>
        <w:fldChar w:fldCharType="begin"/>
      </w:r>
      <w:r>
        <w:rPr>
          <w:rFonts w:asciiTheme="minorHAnsi" w:hAnsiTheme="minorHAnsi" w:cstheme="minorBidi"/>
          <w:spacing w:val="-6"/>
        </w:rPr>
        <w:instrText xml:space="preserve"> ADDIN ZOTERO_ITEM CSL_CITATION {"citationID":"dnC9Vfv1","properties":{"formattedCitation":"\\super 20\\nosupersub{}","plainCitation":"20","noteIndex":0},"citationItems":[{"id":1466,"uris":["http://zotero.org/users/6563245/items/C4BZDHAX"],"itemData":{"id":1466,"type":"article-journal","abstract":"Background\nMany countries in sub-Saharan Africa have the highest risk of developing chronic diseases and are the least able to cope with them.\n\nAims\nTo assess the current knowledge of the prevalence and impact of asthma and chronic obstructive pulmonary disease (COPD) in sub-Saharan Africa.\n\nMethods\nA literature search was conducted using Medline (1995–2010) and Google Scholar.\n\nResults\nEleven studies of the prevalence of asthma in sub-Saharan Africa were identified, all of which showed a consistent increase, particularly in urban regions. The data on asthma show a wide variation (5.7–20.3%), with the highest prevalence in ‘westernised’ urban areas. Only two studies of the prevalence of COPD in sub-Saharan Africa have been performed. Nevertheless, COPD has become an increasing health problem in sub-Saharan Africa due to tobacco smoking and exposure to biomass fuels. In most countries of sub-Saharan Africa, 90% of the rural households depend on biomass fuel for cooking and heating, affecting young children (acute lower respiratory infections) and women (COPD). This is the cause of significant mortality and morbidity in the region.\n\nConclusions\nAsthma and COPD in sub-Saharan Africa are under-recognised, under-diagnosed, under-treated, and insufficiently prevented. A major priority is to increase the awareness of asthma and COPD and their risk factors, particularly the damage caused by biomass fuel. Surveys are needed to provide local healthcare workers with the possibility of controlling asthma and COPD.","container-title":"Primary Care Respiratory Journal: Journal of the General Practice Airways Group","DOI":"10.4104/pcrj.2011.00027","ISSN":"1471-4418","issue":"3","journalAbbreviation":"Prim Care Respir J","note":"PMID: 21509418\nPMCID: PMC6549843","page":"240-248","source":"PubMed Central","title":"The impact of asthma and COPD in sub-Saharan Africa","volume":"20","author":[{"family":"Gemert","given":"Frederik","non-dropping-particle":"van"},{"family":"Molen","given":"Thys","non-dropping-particle":"van der"},{"family":"Jones","given":"Rupert"},{"family":"Chavannes","given":"Niels"}],"issued":{"date-parts":[["2011",9]]}}}],"schema":"https://github.com/citation-style-language/schema/raw/master/csl-citation.json"} </w:instrText>
      </w:r>
      <w:r>
        <w:rPr>
          <w:rFonts w:asciiTheme="minorHAnsi" w:hAnsiTheme="minorHAnsi" w:cstheme="minorBidi"/>
          <w:spacing w:val="-6"/>
        </w:rPr>
        <w:fldChar w:fldCharType="separate"/>
      </w:r>
      <w:r>
        <w:rPr>
          <w:rFonts w:ascii="Calibri" w:hAnsiTheme="minorHAnsi" w:cs="Calibri"/>
          <w:vertAlign w:val="superscript"/>
        </w:rPr>
        <w:t>20</w:t>
      </w:r>
      <w:r>
        <w:rPr>
          <w:rFonts w:asciiTheme="minorHAnsi" w:hAnsiTheme="minorHAnsi" w:cstheme="minorBidi"/>
          <w:spacing w:val="-6"/>
        </w:rPr>
        <w:fldChar w:fldCharType="end"/>
      </w:r>
      <w:r>
        <w:t>。</w:t>
      </w:r>
      <w:r>
        <w:rPr>
          <w:color w:val="333333"/>
        </w:rPr>
        <w:t>除了死亡率上升和发病率高之外，慢性阻塞性肺病还因其对工作生产力的影响而给中低收入国家造成巨大的社会经济负担</w:t>
      </w:r>
      <w:r>
        <w:rPr>
          <w:color w:val="333333"/>
        </w:rPr>
        <w:fldChar w:fldCharType="begin"/>
      </w:r>
      <w:r>
        <w:rPr>
          <w:rFonts w:asciiTheme="minorHAnsi" w:hAnsiTheme="minorHAnsi" w:cstheme="minorBidi"/>
          <w:color w:val="333333"/>
        </w:rPr>
        <w:instrText xml:space="preserve"> ADDIN ZOTERO_ITEM CSL_CITATION {"citationID":"qJBGsbbd","properties":{"formattedCitation":"\\super 20\\nosupersub{}","plainCitation":"20","noteIndex":0},"citationItems":[{"id":1466,"uris":["http://zotero.org/users/6563245/items/C4BZDHAX"],"itemData":{"id":1466,"type":"article-journal","abstract":"Background\nMany countries in sub-Saharan Africa have the highest risk of developing chronic diseases and are the least able to cope with them.\n\nAims\nTo assess the current knowledge of the prevalence and impact of asthma and chronic obstructive pulmonary disease (COPD) in sub-Saharan Africa.\n\nMethods\nA literature search was conducted using Medline (1995–2010) and Google Scholar.\n\nResults\nEleven studies of the prevalence of asthma in sub-Saharan Africa were identified, all of which showed a consistent increase, particularly in urban regions. The data on asthma show a wide variation (5.7–20.3%), with the highest prevalence in ‘westernised’ urban areas. Only two studies of the prevalence of COPD in sub-Saharan Africa have been performed. Nevertheless, COPD has become an increasing health problem in sub-Saharan Africa due to tobacco smoking and exposure to biomass fuels. In most countries of sub-Saharan Africa, 90% of the rural households depend on biomass fuel for cooking and heating, affecting young children (acute lower respiratory infections) and women (COPD). This is the cause of significant mortality and morbidity in the region.\n\nConclusions\nAsthma and COPD in sub-Saharan Africa are under-recognised, under-diagnosed, under-treated, and insufficiently prevented. A major priority is to increase the awareness of asthma and COPD and their risk factors, particularly the damage caused by biomass fuel. Surveys are needed to provide local healthcare workers with the possibility of controlling asthma and COPD.","container-title":"Primary Care Respiratory Journal: Journal of the General Practice Airways Group","DOI":"10.4104/pcrj.2011.00027","ISSN":"1471-4418","issue":"3","journalAbbreviation":"Prim Care Respir J","note":"PMID: 21509418\nPMCID: PMC6549843","page":"240-248","source":"PubMed Central","title":"The impact of asthma and COPD in sub-Saharan Africa","volume":"20","author":[{"family":"Gemert","given":"Frederik","non-dropping-particle":"van"},{"family":"Molen","given":"Thys","non-dropping-particle":"van der"},{"family":"Jones","given":"Rupert"},{"family":"Chavannes","given":"Niels"}],"issued":{"date-parts":[["2011",9]]}}}],"schema":"https://github.com/citation-style-language/schema/raw/master/csl-citation.json"} </w:instrText>
      </w:r>
      <w:r>
        <w:rPr>
          <w:rFonts w:asciiTheme="minorHAnsi" w:hAnsiTheme="minorHAnsi" w:cstheme="minorBidi"/>
          <w:color w:val="333333"/>
        </w:rPr>
        <w:fldChar w:fldCharType="separate"/>
      </w:r>
      <w:r>
        <w:rPr>
          <w:rFonts w:ascii="Calibri" w:hAnsiTheme="minorHAnsi" w:cs="Calibri"/>
          <w:color w:val="000000"/>
          <w:vertAlign w:val="superscript"/>
        </w:rPr>
        <w:t>20</w:t>
      </w:r>
      <w:r>
        <w:rPr>
          <w:rFonts w:asciiTheme="minorHAnsi" w:hAnsiTheme="minorHAnsi" w:cstheme="minorBidi"/>
          <w:color w:val="333333"/>
        </w:rPr>
        <w:fldChar w:fldCharType="end"/>
      </w:r>
      <w:r>
        <w:rPr>
          <w:color w:val="333333"/>
        </w:rPr>
        <w:t>。在中低收入国家/地区中，慢性阻塞性肺病的最常见风险因素包括男性当中的吸烟，以及女性当中的家庭空气污染，尤其是来自生物质燃料的空气污染，这些因素在穷人中更为普遍</w:t>
      </w:r>
      <w:r>
        <w:rPr>
          <w:color w:val="333333"/>
        </w:rPr>
        <w:fldChar w:fldCharType="begin"/>
      </w:r>
      <w:r>
        <w:rPr>
          <w:rFonts w:asciiTheme="minorHAnsi" w:hAnsiTheme="minorHAnsi" w:cstheme="minorBidi"/>
          <w:color w:val="333333"/>
        </w:rPr>
        <w:instrText xml:space="preserve"> ADDIN ZOTERO_ITEM CSL_CITATION {"citationID":"cN0jYDuN","properties":{"formattedCitation":"\\super 18\\nosupersub{}","plainCitation":"18","noteIndex":0},"citationItems":[{"id":1429,"uris":["http://zotero.org/users/6563245/items/SE9H8G8J"],"itemData":{"id":1429,"type":"article-journal","abstract":"Background\nPrevious attempts to characterise the burden of chronic respiratory diseases have focused only on specific disease conditions, such as chronic obstructive pulmonary disease (COPD) or asthma. In this study, we aimed to characterise the burden of chronic respiratory diseases globally, providing a comprehensive and up-to-date analysis on geographical and time trends from 1990 to 2017.\n\nMethods\nUsing data from the Global Burden of Diseases, Injuries, and Risk Factors Study (GBD) 2017, we estimated the prevalence, morbidity, and mortality attributable to chronic respiratory diseases through an analysis of deaths, disability-adjusted life-years (DALYs), and years of life lost (YLL) by GBD super-region, from 1990 to 2017, stratified by age and sex. Specific diseases analysed included asthma, COPD, interstitial lung disease and pulmonary sarcoidosis, pneumoconiosis, and other chronic respiratory diseases. We also assessed the contribution of risk factors (smoking, second-hand smoke, ambient particulate matter and ozone pollution, household air pollution from solid fuels, and occupational risks) to chronic respiratory disease-attributable DALYs.\n\nFindings\nIn 2017, 544·9 million people (95% uncertainty interval [UI] 506·9–584·8) worldwide had a chronic respiratory disease, representing an increase of 39·8% compared with 1990. Chronic respiratory disease prevalence showed wide variability across GBD super-regions, with the highest prevalence among both males and females in high-income regions, and the lowest prevalence in sub-Saharan Africa and south Asia. The age-sex-specific prevalence of each chronic respiratory disease in 2017 was also highly variable geographically. Chronic respiratory diseases were the third leading cause of death in 2017 (7·0% [95% UI 6·8–7·2] of all deaths), behind cardiovascular diseases and neoplasms. Deaths due to chronic respiratory diseases numbered 3 914 196 (95% UI 3 790 578–4 044 819) in 2017, an increase of 18·0% since 1990, while total DALYs increased by 13·3%. However, when accounting for ageing and population growth, declines were observed in age-standardised prevalence (14·3% decrease), age-standardised death rates (42·6%), and age-standardised DALY rates (38·2%). In males and females, most chronic respiratory disease-attributable deaths and DALYs were due to COPD. In regional analyses, mortality rates from chronic respiratory diseases were greatest in south Asia and lowest in sub-Saharan Africa, also across both sexes. Notably, although absolute prevalence was lower in south Asia than in most other super-regions, YLLs due to chronic respiratory diseases across the subcontinent were the highest in the world. Death rates due to interstitial lung disease and pulmonary sarcoidosis were greater than those due to pneumoconiosis in all super-regions. Smoking was the leading risk factor for chronic respiratory disease-related disability across all regions for men. Among women, household air pollution from solid fuels was the predominant risk factor for chronic respiratory diseases in south Asia and sub-Saharan Africa, while ambient particulate matter represented the leading risk factor in southeast Asia, east Asia, and Oceania, and in the Middle East and north Africa super-region.\n\nInterpretation\nOur study shows that chronic respiratory diseases remain a leading cause of death and disability worldwide, with growth in absolute numbers but sharp declines in several age-standardised estimators since 1990. Premature mortality from chronic respiratory diseases seems to be highest in regions with less-resourced health systems on a per-capita basis.\n\nFunding\nBill &amp; Melinda Gates Foundation.","container-title":"The Lancet. Respiratory Medicine","DOI":"10.1016/S2213-2600(20)30105-3","ISSN":"2213-2600","issue":"6","journalAbbreviation":"Lancet Respir Med","note":"PMID: 32526187\nPMCID: PMC7284317","page":"585-596","source":"PubMed Central","title":"Prevalence and attributable health burden of chronic respiratory diseases, 1990–2017: a systematic analysis for the Global Burden of Disease Study 2017","title-short":"Prevalence and attributable health burden of chronic respiratory diseases, 1990–2017","volume":"8","issued":{"date-parts":[["2020",6]]}}}],"schema":"https://github.com/citation-style-language/schema/raw/master/csl-citation.json"} </w:instrText>
      </w:r>
      <w:r>
        <w:rPr>
          <w:rFonts w:asciiTheme="minorHAnsi" w:hAnsiTheme="minorHAnsi" w:cstheme="minorBidi"/>
          <w:color w:val="333333"/>
        </w:rPr>
        <w:fldChar w:fldCharType="separate"/>
      </w:r>
      <w:r>
        <w:rPr>
          <w:rFonts w:ascii="Calibri" w:hAnsiTheme="minorHAnsi" w:cs="Calibri"/>
          <w:color w:val="000000"/>
          <w:vertAlign w:val="superscript"/>
        </w:rPr>
        <w:t>18</w:t>
      </w:r>
      <w:r>
        <w:rPr>
          <w:rFonts w:asciiTheme="minorHAnsi" w:hAnsiTheme="minorHAnsi" w:cstheme="minorBidi"/>
          <w:color w:val="333333"/>
        </w:rPr>
        <w:fldChar w:fldCharType="end"/>
      </w:r>
      <w:r>
        <w:rPr>
          <w:color w:val="333333"/>
        </w:rPr>
        <w:t>。哮喘是全球最常见的慢性呼吸道疾病，影响近3亿人</w:t>
      </w:r>
      <w:r>
        <w:rPr>
          <w:color w:val="333333"/>
        </w:rPr>
        <w:fldChar w:fldCharType="begin"/>
      </w:r>
      <w:r>
        <w:rPr>
          <w:rFonts w:asciiTheme="minorHAnsi" w:hAnsiTheme="minorHAnsi" w:cstheme="minorBidi"/>
          <w:color w:val="333333"/>
        </w:rPr>
        <w:instrText xml:space="preserve"> ADDIN ZOTERO_ITEM CSL_CITATION {"citationID":"eB4xCB9C","properties":{"formattedCitation":"\\super 32\\nosupersub{}","plainCitation":"32","noteIndex":0},"citationItems":[{"id":532,"uris":["http://zotero.org/users/6563245/items/VQV84VIM"],"itemData":{"id":532,"type":"article-journal","abstract":"&lt;h2&gt;Summary&lt;/h2&gt;&lt;h3&gt;Background&lt;/h3&gt;&lt;p&gt;In an era of shifting global agendas and expanded emphasis on non-communicable diseases and injuries along with communicable diseases, sound evidence on trends by cause at the national level is essential. The Global Burden of Diseases, Injuries, and Risk Factors Study (GBD) provides a systematic scientific assessment of published, publicly available, and contributed data on incidence, prevalence, and mortality for a mutually exclusive and collectively exhaustive list of diseases and injuries.&lt;/p&gt;&lt;h3&gt;Methods&lt;/h3&gt;&lt;p&gt;GBD estimates incidence, prevalence, mortality, years of life lost (YLLs), years lived with disability (YLDs), and disability-adjusted life-years (DALYs) due to 369 diseases and injuries, for two sexes, and for 204 countries and territories. Input data were extracted from censuses, household surveys, civil registration and vital statistics, disease registries, health service use, air pollution monitors, satellite imaging, disease notifications, and other sources. Cause-specific death rates and cause fractions were calculated using the Cause of Death Ensemble model and spatiotemporal Gaussian process regression. Cause-specific deaths were adjusted to match the total all-cause deaths calculated as part of the GBD population, fertility, and mortality estimates. Deaths were multiplied by standard life expectancy at each age to calculate YLLs. A Bayesian meta-regression modelling tool, DisMod-MR 2.1, was used to ensure consistency between incidence, prevalence, remission, excess mortality, and cause-specific mortality for most causes. Prevalence estimates were multiplied by disability weights for mutually exclusive sequelae of diseases and injuries to calculate YLDs. We considered results in the context of the Socio-demographic Index (SDI), a composite indicator of income per capita, years of schooling, and fertility rate in females younger than 25 years. Uncertainty intervals (UIs) were generated for every metric using the 25th and 975th ordered 1000 draw values of the posterior distribution.&lt;/p&gt;&lt;h3&gt;Findings&lt;/h3&gt;&lt;p&gt;Global health has steadily improved over the past 30 years as measured by age-standardised DALY rates. After taking into account population growth and ageing, the absolute number of DALYs has remained stable. Since 2010, the pace of decline in global age-standardised DALY rates has accelerated in age groups younger than 50 years compared with the 1990–2010 time period, with the greatest annualised rate of decline occurring in the 0–9-year age group. Six infectious diseases were among the top ten causes of DALYs in children younger than 10 years in 2019: lower respiratory infections (ranked second), diarrhoeal diseases (third), malaria (fifth), meningitis (sixth), whooping cough (ninth), and sexually transmitted infections (which, in this age group, is fully accounted for by congenital syphilis; ranked tenth). In adolescents aged 10–24 years, three injury causes were among the top causes of DALYs: road injuries (ranked first), self-harm (third), and interpersonal violence (fifth). Five of the causes that were in the top ten for ages 10–24 years were also in the top ten in the 25–49-year age group: road injuries (ranked first), HIV/AIDS (second), low back pain (fourth), headache disorders (fifth), and depressive disorders (sixth). In 2019, ischaemic heart disease and stroke were the top-ranked causes of DALYs in both the 50–74-year and 75-years-and-older age groups. Since 1990, there has been a marked shift towards a greater proportion of burden due to YLDs from non-communicable diseases and injuries. In 2019, there were 11 countries where non-communicable disease and injury YLDs constituted more than half of all disease burden. Decreases in age-standardised DALY rates have accelerated over the past decade in countries at the lower end of the SDI range, while improvements have started to stagnate or even reverse in countries with higher SDI.&lt;/p&gt;&lt;h3&gt;Interpretation&lt;/h3&gt;&lt;p&gt;As disability becomes an increasingly large component of disease burden and a larger component of health expenditure, greater research and development investment is needed to identify new, more effective intervention strategies. With a rapidly ageing global population, the demands on health services to deal with disabling outcomes, which increase with age, will require policy makers to anticipate these changes. The mix of universal and more geographically specific influences on health reinforces the need for regular reporting on population health in detail and by underlying cause to help decision makers to identify success stories of disease control to emulate, as well as opportunities to improve.&lt;/p&gt;&lt;h3&gt;Funding&lt;/h3&gt;&lt;p&gt;Bill &amp; Melinda Gates Foundation.&lt;/p&gt;","container-title":"The Lancet","DOI":"10.1016/S0140-6736(20)30925-9","ISSN":"0140-6736, 1474-547X","issue":"10258","journalAbbreviation":"The Lancet","language":"English","note":"publisher: Elsevier\nPMID: 33069326","page":"1204-1222","source":"www.thelancet.com","title":"Global burden of 369 diseases and injuries in 204 countries and territories, 1990–2019: a systematic analysis for the Global Burden of Disease Study 2019","title-short":"Global burden of 369 diseases and injuries in 204 countries and territories, 1990–2019","volume":"396","author":[{"family":"Vos","given":"Theo"},{"family":"Lim","given":"Stephen S."},{"family":"Abbafati","given":"Cristiana"},{"family":"Abbas","given":"Kaja M."},{"family":"Abbasi","given":"Mohammad"},{"family":"Abbasifard","given":"Mitra"},{"family":"Abbasi-Kangevari","given":"Mohsen"},{"family":"Abbastabar","given":"Hedayat"},{"family":"Abd-Allah","given":"Foad"},{"family":"Abdelalim","given":"Ahmed"},{"family":"Abdollahi","given":"Mohammad"},{"family":"Abdollahpour","given":"Ibrahim"},{"family":"Abolhassani","given":"Hassan"},{"family":"Aboyans","given":"Victor"},{"family":"Abrams","given":"Elissa M."},{"family":"Abreu","given":"Lucas Guimarães"},{"family":"Abrigo","given":"Michael R. M."},{"family":"Abu-Raddad","given":"Laith Jamal"},{"family":"Abushouk","given":"Abdelrahman I."},{"family":"Acebedo","given":"Alyssa"},{"family":"Ackerman","given":"Ilana N."},{"family":"Adabi","given":"Maryam"},{"family":"Adamu","given":"Abdu A."},{"family":"Adebayo","given":"Oladimeji M."},{"family":"Adekanmbi","given":"Victor"},{"family":"Adelson","given":"Jaimie D."},{"family":"Adetokunboh","given":"Olatunji O."},{"family":"Adham","given":"Davoud"},{"family":"Afshari","given":"Mahdi"},{"family":"Afshin","given":"Ashkan"},{"family":"Agardh","given":"Emilie E."},{"family":"Agarwal","given":"Gina"},{"family":"Agesa","given":"Kareha M."},{"family":"Aghaali","given":"Mohammad"},{"family":"Aghamir","given":"Seyed Mohammad Kazem"},{"family":"Agrawal","given":"Anurag"},{"family":"Ahmad","given":"Tauseef"},{"family":"Ahmadi","given":"Alireza"},{"family":"Ahmadi","given":"Mehdi"},{"family":"Ahmadieh","given":"Hamid"},{"family":"Ahmadpour","given":"Ehsan"},{"family":"Akalu","given":"Temesgen Yihunie"},{"family":"Akinyemi","given":"Rufus Olusola"},{"family":"Akinyemiju","given":"Tomi"},{"family":"Akombi","given":"Blessing"},{"family":"Al-Aly","given":"Ziyad"},{"family":"Alam","given":"Khurshid"},{"family":"Alam","given":"Noore"},{"family":"Alam","given":"Samiah"},{"family":"Alam","given":"Tahiya"},{"family":"Alanzi","given":"Turki M."},{"family":"Albertson","given":"Samuel B."},{"family":"Alcalde-Rabanal","given":"Jacqueline Elizabeth"},{"family":"Alema","given":"Niguse Meles"},{"family":"Ali","given":"Muhammad"},{"family":"Ali","given":"Saqib"},{"family":"Alicandro","given":"Gianfranco"},{"family":"Alijanzadeh","given":"Mehran"},{"family":"Alinia","given":"Cyrus"},{"family":"Alipour","given":"Vahid"},{"family":"Aljunid","given":"Syed Mohamed"},{"family":"Alla","given":"François"},{"family":"Allebeck","given":"Peter"},{"family":"Almasi-Hashiani","given":"Amir"},{"family":"Alonso","given":"Jordi"},{"family":"Al-Raddadi","given":"Rajaa M."},{"family":"Altirkawi","given":"Khalid A."},{"family":"Alvis-Guzman","given":"Nelson"},{"family":"Alvis-Zakzuk","given":"Nelson J."},{"family":"Amini","given":"Saeed"},{"family":"Amini-Rarani","given":"Mostafa"},{"family":"Aminorroaya","given":"Arya"},{"family":"Amiri","given":"Fatemeh"},{"family":"Amit","given":"Arianna Maever L."},{"family":"Amugsi","given":"Dickson A."},{"family":"Amul","given":"Gianna Gayle Herrera"},{"family":"Anderlini","given":"Deanna"},{"family":"Andrei","given":"Catalina Liliana"},{"family":"Andrei","given":"Tudorel"},{"family":"Anjomshoa","given":"Mina"},{"family":"Ansari","given":"Fereshteh"},{"family":"Ansari","given":"Iman"},{"family":"Ansari-Moghaddam","given":"Alireza"},{"family":"Antonio","given":"Carl Abelardo T."},{"family":"Antony","given":"Catherine M."},{"family":"Antriyandarti","given":"Ernoiz"},{"family":"Anvari","given":"Davood"},{"family":"Anwer","given":"Razique"},{"family":"Arabloo","given":"Jalal"},{"family":"Arab-Zozani","given":"Morteza"},{"family":"Aravkin","given":"Aleksandr Y."},{"family":"Ariani","given":"Filippo"},{"family":"Ärnlöv","given":"Johan"},{"family":"Aryal","given":"Krishna K."},{"family":"Arzani","given":"Afsaneh"},{"family":"Asadi-Aliabadi","given":"Mehran"},{"family":"Asadi-Pooya","given":"Ali A."},{"family":"Asghari","given":"Babak"},{"family":"Ashbaugh","given":"Charlie"},{"family":"Atnafu","given":"Desta Debalkie"},{"family":"Atre","given":"Sachin R."},{"family":"Ausloos","given":"Floriane"},{"family":"Ausloos","given":"Marcel"},{"family":"Quintanilla","given":"Beatriz Paulina Ayala"},{"family":"Ayano","given":"Getinet"},{"family":"Ayanore","given":"Martin Amogre"},{"family":"Aynalem","given":"Yared Asmare"},{"family":"Azari","given":"Samad"},{"family":"Azarian","given":"Ghasem"},{"family":"Azene","given":"Zelalem Nigussie"},{"family":"Babaee","given":"Ebrahim"},{"family":"Badawi","given":"Alaa"},{"family":"Bagherzadeh","given":"Mojtaba"},{"family":"Bakhshaei","given":"Mohammad Hossein"},{"family":"Bakhtiari","given":"Ahad"},{"family":"Balakrishnan","given":"Senthilkumar"},{"family":"Balalla","given":"Shivanthi"},{"family":"Balassyano","given":"Shelly"},{"family":"Banach","given":"Maciej"},{"family":"Banik","given":"Palash Chandra"},{"family":"Bannick","given":"Marlena S."},{"family":"Bante","given":"Agegnehu Bante"},{"family":"Baraki","given":"Adhanom Gebreegziabher"},{"family":"Barboza","given":"Miguel A."},{"family":"Barker-Collo","given":"Suzanne Lyn"},{"family":"Barthelemy","given":"Celine M."},{"family":"Barua","given":"Lingkan"},{"family":"Barzegar","given":"Akbar"},{"family":"Basu","given":"Sanjay"},{"family":"Baune","given":"Bernhard T."},{"family":"Bayati","given":"Mohsen"},{"family":"Bazmandegan","given":"Gholamreza"},{"family":"Bedi","given":"Neeraj"},{"family":"Beghi","given":"Ettore"},{"family":"Béjot","given":"Yannick"},{"family":"Bello","given":"Aminu K."},{"family":"Bender","given":"Rose G."},{"family":"Bennett","given":"Derrick A."},{"family":"Bennitt","given":"Fiona B."},{"family":"Bensenor","given":"Isabela M."},{"family":"Benziger","given":"Catherine P."},{"family":"Berhe","given":"Kidanemaryam"},{"family":"Bernabe","given":"Eduardo"},{"family":"Bertolacci","given":"Gregory J."},{"family":"Bhageerathy","given":"Reshmi"},{"family":"Bhala","given":"Neeraj"},{"family":"Bhandari","given":"Dinesh"},{"family":"Bhardwaj","given":"Pankaj"},{"family":"Bhattacharyya","given":"Krittika"},{"family":"Bhutta","given":"Zulfiqar A."},{"family":"Bibi","given":"Sadia"},{"family":"Biehl","given":"Molly H."},{"family":"Bikbov","given":"Boris"},{"family":"Sayeed","given":"Muhammad Shahdaat Bin"},{"family":"Biondi","given":"Antonio"},{"family":"Birihane","given":"Binyam Minuye"},{"family":"Bisanzio","given":"Donal"},{"family":"Bisignano","given":"Catherine"},{"family":"Biswas","given":"Raaj Kishore"},{"family":"Bohlouli","given":"Somayeh"},{"family":"Bohluli","given":"Mehdi"},{"family":"Bolla","given":"Srinivasa Rao Rao"},{"family":"Boloor","given":"Archith"},{"family":"Boon-Dooley","given":"Alexandra S."},{"family":"Borges","given":"Guilherme"},{"family":"Borzì","given":"Antonio Maria"},{"family":"Bourne","given":"Rupert"},{"family":"Brady","given":"Oliver J."},{"family":"Brauer","given":"Michael"},{"family":"Brayne","given":"Carol"},{"family":"Breitborde","given":"Nicholas J. K."},{"family":"Brenner","given":"Hermann"},{"family":"Briant","given":"Paul Svitil"},{"family":"Briggs","given":"Andrew M."},{"family":"Briko","given":"Nikolay Ivanovich"},{"family":"Britton","given":"Gabrielle B."},{"family":"Bryazka","given":"Dana"},{"family":"Buchbinder","given":"Rachelle"},{"family":"Bumgarner","given":"Blair R."},{"family":"Busse","given":"Reinhard"},{"family":"Butt","given":"Zahid A."},{"family":"Santos","given":"Florentino Luciano Caetano","dropping-particle":"dos"},{"family":"Cámera","given":"Luis LA Alberto"},{"family":"Campos-Nonato","given":"Ismael R."},{"family":"Car","given":"Josip"},{"family":"Cárdenas","given":"Rosario"},{"family":"Carreras","given":"Giulia"},{"family":"Carrero","given":"Juan J."},{"family":"Carvalho","given":"Felix"},{"family":"Castaldelli-Maia","given":"Joao Mauricio"},{"family":"Castañeda-Orjuela","given":"Carlos A."},{"family":"Castelpietra","given":"Giulio"},{"family":"Castle","given":"Chris D."},{"family":"Castro","given":"Franz"},{"family":"Catalá-López","given":"Ferrán"},{"family":"Causey","given":"Kate"},{"family":"Cederroth","given":"Christopher R."},{"family":"Cercy","given":"Kelly M."},{"family":"Cerin","given":"Ester"},{"family":"Chandan","given":"Joht Singh"},{"family":"Chang","given":"Alex R."},{"family":"Charlson","given":"Fiona J."},{"family":"Chattu","given":"Vijay Kumar"},{"family":"Chaturvedi","given":"Sarika"},{"family":"Chimed-Ochir","given":"Odgerel"},{"family":"Chin","given":"Ken Lee"},{"family":"Cho","given":"Daniel Youngwhan"},{"family":"Christensen","given":"Hanne"},{"family":"Chu","given":"Dinh-Toi"},{"family":"Chung","given":"Michael T."},{"family":"Cicuttini","given":"Flavia M."},{"family":"Ciobanu","given":"Liliana G."},{"family":"Cirillo","given":"Massimo"},{"family":"Collins","given":"Emma L."},{"family":"Compton","given":"Kelly"},{"family":"Conti","given":"Sara"},{"family":"Cortesi","given":"Paolo Angelo"},{"family":"Costa","given":"Vera Marisa"},{"family":"Cousin","given":"Ewerton"},{"family":"Cowden","given":"Richard G."},{"family":"Cowie","given":"Benjamin C."},{"family":"Cromwell","given":"Elizabeth A."},{"family":"Cross","given":"Di H."},{"family":"Crowe","given":"Christopher Stephen"},{"family":"Cruz","given":"Jessica A."},{"family":"Cunningham","given":"Matthew"},{"family":"Dahlawi","given":"Saad M. A."},{"family":"Damiani","given":"Giovanni"},{"family":"Dandona","given":"Lalit"},{"family":"Dandona","given":"Rakhi"},{"family":"Darwesh","given":"Aso Mohammad"},{"family":"Daryani","given":"Ahmad"},{"family":"Das","given":"Jai K."},{"family":"Gupta","given":"Rajat Das"},{"family":"Neves","given":"José","dropping-particle":"das"},{"family":"Dávila-Cervantes","given":"Claudio Alberto"},{"family":"Davletov","given":"Kairat"},{"family":"Leo","given":"Diego De"},{"family":"Dean","given":"Frances E."},{"family":"DeCleene","given":"Nicole K."},{"family":"Deen","given":"Amanda"},{"family":"Degenhardt","given":"Louisa"},{"family":"Dellavalle","given":"Robert Paul"},{"family":"Demeke","given":"Feleke Mekonnen"},{"family":"Demsie","given":"Desalegn Getnet"},{"family":"Denova-Gutiérrez","given":"Edgar"},{"family":"Dereje","given":"Nebiyu Dereje"},{"family":"Dervenis","given":"Nikolaos"},{"family":"Desai","given":"Rupak"},{"family":"Desalew","given":"Assefa"},{"family":"Dessie","given":"Getenet Ayalew"},{"family":"Dharmaratne","given":"Samath Dhamminda"},{"family":"Dhungana","given":"Govinda Prasad"},{"family":"Dianatinasab","given":"Mostafa"},{"family":"Diaz","given":"Daniel"},{"family":"Forooshani","given":"Zahra Sadat Dibaji"},{"family":"Dingels","given":"Zachary V."},{"family":"Dirac","given":"M. Ashworth"},{"family":"Djalalinia","given":"Shirin"},{"family":"Do","given":"Hoa Thi"},{"family":"Dokova","given":"Klara"},{"family":"Dorostkar","given":"Fariba"},{"family":"Doshi","given":"Chirag P."},{"family":"Doshmangir","given":"Leila"},{"family":"Douiri","given":"Abdel"},{"family":"Doxey","given":"Matthew C."},{"family":"Driscoll","given":"Tim Robert"},{"family":"Dunachie","given":"Susanna J."},{"family":"Duncan","given":"Bruce B."},{"family":"Duraes","given":"Andre Rodrigues"},{"family":"Eagan","given":"Arielle Wilder"},{"family":"Kalan","given":"Mohammad Ebrahimi"},{"family":"Edvardsson","given":"David"},{"family":"Ehrlich","given":"Joshua R."},{"family":"Nahas","given":"Nevine El"},{"family":"Sayed","given":"Iman El"},{"family":"Tantawi","given":"Maha El"},{"family":"Elbarazi","given":"Iffat"},{"family":"Elgendy","given":"Islam Y."},{"family":"Elhabashy","given":"Hala Rashad"},{"family":"El-Jaafary","given":"Shaimaa I."},{"family":"Elyazar","given":"Iqbal RF"},{"family":"Emamian","given":"Mohammad Hassan"},{"family":"Emmons-Bell","given":"Sophia"},{"family":"Erskine","given":"Holly E."},{"family":"Eshrati","given":"Babak"},{"family":"Eskandarieh","given":"Sharareh"},{"family":"Esmaeilnejad","given":"Saman"},{"family":"Esmaeilzadeh","given":"Firooz"},{"family":"Esteghamati","given":"Alireza"},{"family":"Estep","given":"Kara"},{"family":"Etemadi","given":"Arash"},{"family":"Etisso","given":"Atkilt Esaiyas"},{"family":"Farahmand","given":"Mohammad"},{"family":"Faraj","given":"Anwar"},{"family":"Fareed","given":"Mohammad"},{"family":"Faridnia","given":"Roghiyeh"},{"family":"Farinha","given":"Carla Sofia e Sá"},{"family":"Farioli","given":"Andrea"},{"family":"Faro","given":"Andre"},{"family":"Faruque","given":"Mithila"},{"family":"Farzadfar","given":"Farshad"},{"family":"Fattahi","given":"Nazir"},{"family":"Fazlzadeh","given":"Mehdi"},{"family":"Feigin","given":"Valery L."},{"family":"Feldman","given":"Rachel"},{"family":"Fereshtehnejad","given":"Seyed-Mohammad"},{"family":"Fernandes","given":"Eduarda"},{"family":"Ferrari","given":"Alize J."},{"family":"Ferreira","given":"Manuela L."},{"family":"Filip","given":"Irina"},{"family":"Fischer","given":"Florian"},{"family":"Fisher","given":"James L."},{"family":"Fitzgerald","given":"Ryan"},{"family":"Flohr","given":"Carsten"},{"family":"Flor","given":"Luisa Sorio"},{"family":"Foigt","given":"Nataliya A."},{"family":"Folayan","given":"Morenike Oluwatoyin"},{"family":"Force","given":"Lisa M."},{"family":"Fornari","given":"Carla"},{"family":"Foroutan","given":"Masoud"},{"family":"Fox","given":"Jack T."},{"family":"Freitas","given":"Marisa"},{"family":"Fu","given":"Weijia"},{"family":"Fukumoto","given":"Takeshi"},{"family":"Furtado","given":"João M."},{"family":"Gad","given":"Mohamed M."},{"family":"Gakidou","given":"Emmanuela"},{"family":"Galles","given":"Natalie C."},{"family":"Gallus","given":"Silvano"},{"family":"Gamkrelidze","given":"Amiran"},{"family":"Garcia-Basteiro","given":"Alberto L."},{"family":"Gardner","given":"William M."},{"family":"Geberemariyam","given":"Biniyam Sahiledengle"},{"family":"Gebrehiwot","given":"Abiyu Mekonnen"},{"family":"Gebremedhin","given":"Ketema Bizuwork"},{"family":"Gebreslassie","given":"Assefa Ayalew Ayalew Ayalew"},{"family":"Hayoon","given":"Anna Gershberg"},{"family":"Gething","given":"Peter W."},{"family":"Ghadimi","given":"Maryam"},{"family":"Ghadiri","given":"Keyghobad"},{"family":"Ghafourifard","given":"Mansour"},{"family":"Ghajar","given":"Alireza"},{"family":"Ghamari","given":"Farhad"},{"family":"Ghashghaee","given":"Ahmad"},{"family":"Ghiasvand","given":"Hesam"},{"family":"Ghith","given":"Nermin"},{"family":"Gholamian","given":"Asadollah"},{"family":"Gilani","given":"Syed Amir"},{"family":"Gill","given":"Paramjit Singh"},{"family":"Gitimoghaddam","given":"Mojgan"},{"family":"Giussani","given":"Giorgia"},{"family":"Goli","given":"Srinivas"},{"family":"Gomez","given":"Ricardo Santiago"},{"family":"Gopalani","given":"Sameer Vali"},{"family":"Gorini","given":"Giuseppe"},{"family":"Gorman","given":"Taren M."},{"family":"Gottlich","given":"Harrison Chase"},{"family":"Goudarzi","given":"Houman"},{"family":"Goulart","given":"Alessandra C."},{"family":"Goulart","given":"Bárbara Niegia Garcia"},{"family":"Grada","given":"Ayman"},{"family":"Grivna","given":"Michal"},{"family":"Grosso","given":"Giuseppe"},{"family":"Gubari","given":"Mohammed Ibrahim Mohialdeen"},{"family":"Gugnani","given":"Harish Chander"},{"family":"Guimaraes","given":"Andre Luiz Sena"},{"family":"Guimarães","given":"Rafael Alves"},{"family":"Guled","given":"Rashid Abdi"},{"family":"Guo","given":"Gaorui"},{"family":"Guo","given":"Yuming"},{"family":"Gupta","given":"Rajeev"},{"family":"Haagsma","given":"Juanita A."},{"family":"Haddock","given":"Beatrix"},{"family":"Hafezi-Nejad","given":"Nima"},{"family":"Hafiz","given":"Abdul"},{"family":"Hagins","given":"Hailey"},{"family":"Haile","given":"Lydia M."},{"family":"Hall","given":"Brian J."},{"family":"Halvaei","given":"Iman"},{"family":"Hamadeh","given":"Randah R."},{"family":"Abdullah","given":"Kanaan Hamagharib"},{"family":"Hamilton","given":"Erin B."},{"family":"Han","given":"Chieh"},{"family":"Han","given":"Hannah"},{"family":"Hankey","given":"Graeme J."},{"family":"Haro","given":"Josep Maria"},{"family":"Harvey","given":"James D."},{"family":"Hasaballah","given":"Ahmed I."},{"family":"Hasanzadeh","given":"Amir"},{"family":"Hashemian","given":"Maryam"},{"family":"Hassanipour","given":"Soheil"},{"family":"Hassankhani","given":"Hadi"},{"family":"Havmoeller","given":"Rasmus J."},{"family":"Hay","given":"Roderick J."},{"family":"Hay","given":"Simon I."},{"family":"Hayat","given":"Khezar"},{"family":"Heidari","given":"Behnam"},{"family":"Heidari","given":"Golnaz"},{"family":"Heidari-Soureshjani","given":"Reza"},{"family":"Hendrie","given":"Delia"},{"family":"Henrikson","given":"Hannah J."},{"family":"Henry","given":"Nathaniel J."},{"family":"Herteliu","given":"Claudiu"},{"family":"Heydarpour","given":"Fatemeh"},{"family":"Hird","given":"Thomas R."},{"family":"Hoek","given":"Hans W."},{"family":"Hole","given":"Michael K."},{"family":"Holla","given":"Ramesh"},{"family":"Hoogar","given":"Praveen"},{"family":"Hosgood","given":"H. Dean"},{"family":"Hosseinzadeh","given":"Mehdi"},{"family":"Hostiuc","given":"Mihaela"},{"family":"Hostiuc","given":"Sorin"},{"family":"Househ","given":"Mowafa"},{"family":"Hoy","given":"Damian G."},{"family":"Hsairi","given":"Mohamed"},{"family":"Hsieh","given":"Vivian Chia-rong"},{"family":"Hu","given":"Guoqing"},{"family":"Huda","given":"Tanvir M."},{"family":"Hugo","given":"Fernando N."},{"family":"Huynh","given":"Chantal K."},{"family":"Hwang","given":"Bing-Fang"},{"family":"Iannucci","given":"Vincent C."},{"family":"Ibitoye","given":"Segun Emmanuel"},{"family":"Ikuta","given":"Kevin S."},{"family":"Ilesanmi","given":"Olayinka Stephen"},{"family":"Ilic","given":"Irena M."},{"family":"Ilic","given":"Milena D."},{"family":"Inbaraj","given":"Leeberk Raja"},{"family":"Ippolito","given":"Helen"},{"family":"Irvani","given":"Seyed Sina Naghibi"},{"family":"Islam","given":"M. Mofizul"},{"family":"Islam","given":"MdMohaimenul"},{"family":"Islam","given":"Sheikh Mohammed Shariful"},{"family":"Islami","given":"Farhad"},{"family":"Iso","given":"Hiroyasu"},{"family":"Ivers","given":"Rebecca Q."},{"family":"Iwu","given":"Chidozie C. D."},{"family":"Iyamu","given":"Ihoghosa Osamuyi"},{"family":"Jaafari","given":"Jalil"},{"family":"Jacobsen","given":"Kathryn H."},{"family":"Jadidi-Niaragh","given":"Farhad"},{"family":"Jafari","given":"Hussain"},{"family":"Jafarinia","given":"Morteza"},{"family":"Jahagirdar","given":"Deepa"},{"family":"Jahani","given":"Mohammad Ali"},{"family":"Jahanmehr","given":"Nader"},{"family":"Jakovljevic","given":"Mihajlo"},{"family":"Jalali","given":"Amir"},{"family":"Jalilian","given":"Farzad"},{"family":"James","given":"Spencer L."},{"family":"Janjani","given":"Hosna"},{"family":"Janodia","given":"Manthan Dilipkumar"},{"family":"Jayatilleke","given":"Achala Upendra"},{"family":"Jeemon","given":"Panniyammakal"},{"family":"Jenabi","given":"Ensiyeh"},{"family":"Jha","given":"Ravi Prakash"},{"family":"Jha","given":"Vivekanand"},{"family":"Ji","given":"John S."},{"family":"Jia","given":"Peng"},{"family":"John","given":"Oommen"},{"family":"John-Akinola","given":"Yetunde O."},{"family":"Johnson","given":"Catherine Owens"},{"family":"Johnson","given":"Sarah Charlotte"},{"family":"Jonas","given":"Jost B."},{"family":"Joo","given":"Tamas"},{"family":"Joshi","given":"Ankur"},{"family":"Jozwiak","given":"Jacek Jerzy"},{"family":"Jürisson","given":"Mikk"},{"family":"Kabir","given":"Ali"},{"family":"Kabir","given":"Zubair"},{"family":"Kalani","given":"Hamed"},{"family":"Kalani","given":"Rizwan"},{"family":"Kalankesh","given":"Leila R."},{"family":"Kalhor","given":"Rohollah"},{"family":"Kamiab","given":"Zahra"},{"family":"Kanchan","given":"Tanuj"},{"family":"Matin","given":"Behzad Karami"},{"family":"Karch","given":"André"},{"family":"Karim","given":"Mohd Anisul"},{"family":"Karimi","given":"Salah Eddin"},{"family":"Kassa","given":"Getachew Mullu"},{"family":"Kassebaum","given":"Nicholas J."},{"family":"Katikireddi","given":"Srinivasa Vittal"},{"family":"Kawakami","given":"Norito"},{"family":"Kayode","given":"Gbenga A."},{"family":"Keddie","given":"Suzanne H."},{"family":"Keller","given":"Cathleen"},{"family":"Kereselidze","given":"Maia"},{"family":"Khafaie","given":"Morteza Abdullatif"},{"family":"Khalid","given":"Nauman"},{"family":"Khan","given":"Maseer"},{"family":"Khatab","given":"Khaled"},{"family":"Khater","given":"Mona M."},{"family":"Khatib","given":"Mahalaqua Nazli"},{"family":"Khayamzadeh","given":"Maryam"},{"family":"Khodayari","given":"Mohammad Taghi"},{"family":"Khundkar","given":"Roba"},{"family":"Kianipour","given":"Neda"},{"family":"Kieling","given":"Christian"},{"family":"Kim","given":"Daniel"},{"family":"Kim","given":"Young-Eun"},{"family":"Kim","given":"Yun Jin"},{"family":"Kimokoti","given":"Ruth W."},{"family":"Kisa","given":"Adnan"},{"family":"Kisa","given":"Sezer"},{"family":"Kissimova-Skarbek","given":"Katarzyna"},{"family":"Kivimäki","given":"Mika"},{"family":"Kneib","given":"Cameron J."},{"family":"Knudsen","given":"Ann Kristin Skrindo"},{"family":"Kocarnik","given":"Jonathan M."},{"family":"Kolola","given":"Tufa"},{"family":"Kopec","given":"Jacek A."},{"family":"Kosen","given":"Soewarta"},{"family":"Koul","given":"Parvaiz A."},{"family":"Koyanagi","given":"Ai"},{"family":"Kravchenko","given":"Michael A."},{"family":"Krishan","given":"Kewal"},{"family":"Krohn","given":"Kris J."},{"family":"Defo","given":"Barthelemy Kuate"},{"family":"Bicer","given":"Burcu Kucuk"},{"family":"Kumar","given":"G. Anil"},{"family":"Kumar","given":"Manasi"},{"family":"Kumar","given":"Pushpendra"},{"family":"Kumar","given":"Vivek"},{"family":"Kumaresh","given":"Girikumar"},{"family":"Kurmi","given":"Om P."},{"family":"Kusuma","given":"Dian"},{"family":"Kyu","given":"Hmwe Hmwe"},{"family":"Vecchia","given":"Carlo La"},{"family":"Lacey","given":"Ben"},{"family":"Lal","given":"Dharmesh Kumar"},{"family":"Lalloo","given":"Ratilal"},{"family":"Lam","given":"Jennifer O."},{"family":"Lami","given":"Faris Hasan"},{"family":"Landires","given":"Iván"},{"family":"Lang","given":"Justin J."},{"family":"Lansingh","given":"Van Charles"},{"family":"Larson","given":"Samantha Leigh"},{"family":"Larsson","given":"Anders O."},{"family":"Lasrado","given":"Savita"},{"family":"Lassi","given":"Zohra S."},{"family":"Lau","given":"Kathryn Mei-Ming"},{"family":"Lavados","given":"Pablo M."},{"family":"Lazarus","given":"Jeffrey V."},{"family":"Ledesma","given":"Jorge R."},{"family":"Lee","given":"Paul H."},{"family":"Lee","given":"Shaun Wen Huey"},{"family":"LeGrand","given":"Kate E."},{"family":"Leigh","given":"James"},{"family":"Leonardi","given":"Matilde"},{"family":"Lescinsky","given":"Haley"},{"family":"Leung","given":"Janni"},{"family":"Levi","given":"Miriam"},{"family":"Lewington","given":"Sarah"},{"family":"Li","given":"Shanshan"},{"family":"Lim","given":"Lee-Ling"},{"family":"Lin","given":"Christine"},{"family":"Lin","given":"Ro-Ting"},{"family":"Linehan","given":"Christine"},{"family":"Linn","given":"Shai"},{"family":"Liu","given":"Hung-Chun"},{"family":"Liu","given":"Shiwei"},{"family":"Liu","given":"Zichen"},{"family":"Looker","given":"Katharine J."},{"family":"Lopez","given":"Alan D."},{"family":"Lopukhov","given":"Platon D."},{"family":"Lorkowski","given":"Stefan"},{"family":"Lotufo","given":"Paulo A."},{"family":"Lucas","given":"Tim C. D."},{"family":"Lugo","given":"Alessandra"},{"family":"Lunevicius","given":"Raimundas"},{"family":"Lyons","given":"Ronan A."},{"family":"Ma","given":"Jianing"},{"family":"MacLachlan","given":"Jennifer H."},{"family":"Maddison","given":"Emilie R."},{"family":"Maddison","given":"Ralph"},{"family":"Madotto","given":"Fabiana"},{"family":"Mahasha","given":"Phetole Walter"},{"family":"Mai","given":"Hue Thi"},{"family":"Majeed","given":"Azeem"},{"family":"Maled","given":"Venkatesh"},{"family":"Maleki","given":"Shokofeh"},{"family":"Malekzadeh","given":"Reza"},{"family":"Malta","given":"Deborah Carvalho"},{"family":"Mamun","given":"Abdullah A."},{"family":"Manafi","given":"Amir"},{"family":"Manafi","given":"Navid"},{"family":"Manguerra","given":"Helena"},{"family":"Mansouri","given":"Borhan"},{"family":"Mansournia","given":"Mohammad Ali"},{"family":"Herrera","given":"Ana M. Mantilla"},{"family":"Maravilla","given":"Joemer C."},{"family":"Marks","given":"Ashley"},{"family":"Martins-Melo","given":"Francisco Rogerlândio"},{"family":"Martopullo","given":"Ira"},{"family":"Masoumi","given":"Seyedeh Zahra"},{"family":"Massano","given":"João"},{"family":"Massenburg","given":"Benjamin Ballard"},{"family":"Mathur","given":"Manu Raj"},{"family":"Maulik","given":"Pallab K."},{"family":"McAlinden","given":"Colm"},{"family":"McGrath","given":"John J."},{"family":"McKee","given":"Martin"},{"family":"Mehndiratta","given":"Man Mohan"},{"family":"Mehri","given":"Fereshteh"},{"family":"Mehta","given":"Kala M."},{"family":"Meitei","given":"Wahengbam Bigyananda"},{"family":"Memiah","given":"Peter T. N."},{"family":"Mendoza","given":"Walter"},{"family":"Menezes","given":"Ritesh G."},{"family":"Mengesha","given":"Endalkachew Worku"},{"family":"Mengesha","given":"Meresa Berwo"},{"family":"Mereke","given":"Alibek"},{"family":"Meretoja","given":"Atte"},{"family":"Meretoja","given":"Tuomo J."},{"family":"Mestrovic","given":"Tomislav"},{"family":"Miazgowski","given":"Bartosz"},{"family":"Miazgowski","given":"Tomasz"},{"family":"Michalek","given":"Irmina Maria"},{"family":"Mihretie","given":"Kebadnew Mulatu"},{"family":"Miller","given":"Ted R."},{"family":"Mills","given":"Edward J."},{"family":"Mirica","given":"Andreea"},{"family":"Mirrakhimov","given":"Erkin M."},{"family":"Mirzaei","given":"Hamed"},{"family":"Mirzaei","given":"Maryam"},{"family":"Mirzaei-Alavijeh","given":"Mehdi"},{"family":"Misganaw","given":"Awoke Temesgen"},{"family":"Mithra","given":"Prasanna"},{"family":"Moazen","given":"Babak"},{"family":"Moghadaszadeh","given":"Masoud"},{"family":"Mohamadi","given":"Efat"},{"family":"Mohammad","given":"Dara K."},{"family":"Mohammad","given":"Yousef"},{"family":"Mezerji","given":"Naser Mohammad Gholi"},{"family":"Mohammadian-Hafshejani","given":"Abdollah"},{"family":"Mohammadifard","given":"Noushin"},{"family":"Mohammadpourhodki","given":"Reza"},{"family":"Mohammed","given":"Shafiu"},{"family":"Mokdad","given":"Ali H."},{"family":"Molokhia","given":"Mariam"},{"family":"Momen","given":"Natalie C."},{"family":"Monasta","given":"Lorenzo"},{"family":"Mondello","given":"Stefania"},{"family":"Mooney","given":"Meghan D."},{"family":"Moosazadeh","given":"Mahmood"},{"family":"Moradi","given":"Ghobad"},{"family":"Moradi","given":"Masoud"},{"family":"Moradi-Lakeh","given":"Maziar"},{"family":"Moradzadeh","given":"Rahmatollah"},{"family":"Moraga","given":"Paula"},{"family":"Morales","given":"Linda"},{"family":"Morawska","given":"Lidia"},{"family":"Velásquez","given":"Ilais Moreno"},{"family":"Morgado-da-Costa","given":"Joana"},{"family":"Morrison","given":"Shane Douglas"},{"family":"Mosser","given":"Jonathan F."},{"family":"Mouodi","given":"Simin"},{"family":"Mousavi","given":"Seyyed Meysam"},{"family":"Khaneghah","given":"Amin Mousavi"},{"family":"Mueller","given":"Ulrich Otto"},{"family":"Munro","given":"Sandra B."},{"family":"Muriithi","given":"Moses K."},{"family":"Musa","given":"Kamarul Imran"},{"family":"Muthupandian","given":"Saravanan"},{"family":"Naderi","given":"Mehdi"},{"family":"Nagarajan","given":"Ahamarshan Jayaraman"},{"family":"Nagel","given":"Gabriele"},{"family":"Naghshtabrizi","given":"Behshad"},{"family":"Nair","given":"Sanjeev"},{"family":"Nandi","given":"Anita K."},{"family":"Nangia","given":"Vinay"},{"family":"Nansseu","given":"Jobert Richie"},{"family":"Nayak","given":"Vinod C."},{"family":"Nazari","given":"Javad"},{"family":"Negoi","given":"Ionut"},{"family":"Negoi","given":"Ruxandra Irina"},{"family":"Netsere","given":"Henok Biresaw Netsere"},{"family":"Ngunjiri","given":"Josephine W."},{"family":"Nguyen","given":"Cuong Tat"},{"family":"Nguyen","given":"Jason"},{"family":"Nguyen","given":"Michele"},{"family":"Nguyen","given":"Minh"},{"family":"Nichols","given":"Emma"},{"family":"Nigatu","given":"Dabere"},{"family":"Nigatu","given":"Yeshambel T."},{"family":"Nikbakhsh","given":"Rajan"},{"family":"Nixon","given":"Molly R."},{"family":"Nnaji","given":"Chukwudi A."},{"family":"Nomura","given":"Shuhei"},{"family":"Norrving","given":"Bo"},{"family":"Noubiap","given":"Jean Jacques"},{"family":"Nowak","given":"Christoph"},{"family":"Nunez-Samudio","given":"Virginia"},{"family":"Oţoiu","given":"Adrian"},{"family":"Oancea","given":"Bogdan"},{"family":"Odell","given":"Christopher M."},{"family":"Ogbo","given":"Felix Akpojene"},{"family":"Oh","given":"In-Hwan"},{"family":"Okunga","given":"Emmanuel Wandera"},{"family":"Oladnabi","given":"Morteza"},{"family":"Olagunju","given":"Andrew T."},{"family":"Olusanya","given":"Bolajoko Olubukunola"},{"family":"Olusanya","given":"Jacob Olusegun"},{"family":"Oluwasanu","given":"Mojisola Morenike"},{"family":"Bali","given":"Ahmed Omar"},{"family":"Omer","given":"Muktar Omer"},{"family":"Ong","given":"Kanyin L."},{"family":"Onwujekwe","given":"Obinna E."},{"family":"Orji","given":"Aislyn U."},{"family":"Orpana","given":"Heather M."},{"family":"Ortiz","given":"Alberto"},{"family":"Ostroff","given":"Samuel M."},{"family":"Otstavnov","given":"Nikita"},{"family":"Otstavnov","given":"Stanislav S."},{"family":"Øverland","given":"Simon"},{"family":"Owolabi","given":"Mayowa O."},{"family":"A","given":"Mahesh P."},{"family":"Padubidri","given":"Jagadish Rao"},{"family":"Pakhare","given":"Abhijit P."},{"family":"Palladino","given":"Raffaele"},{"family":"Pana","given":"Adrian"},{"family":"Panda-Jonas","given":"Songhomitra"},{"family":"Pandey","given":"Anamika"},{"family":"Park","given":"Eun-Kee"},{"family":"Parmar","given":"Priya G. Kumari"},{"family":"Pasupula","given":"Deepak Kumar"},{"family":"Patel","given":"Sangram Kishor"},{"family":"Paternina-Caicedo","given":"Angel J."},{"family":"Pathak","given":"Ashish"},{"family":"Pathak","given":"Mona"},{"family":"Patten","given":"Scott B."},{"family":"Patton","given":"George C."},{"family":"Paudel","given":"Deepak"},{"family":"Toroudi","given":"Hamidreza Pazoki"},{"family":"Peden","given":"Amy E."},{"family":"Pennini","given":"Alyssa"},{"family":"Pepito","given":"Veincent Christian Filipino"},{"family":"Peprah","given":"Emmanuel K."},{"family":"Pereira","given":"Alexandre"},{"family":"Pereira","given":"David M."},{"family":"Perico","given":"Norberto"},{"family":"Pham","given":"Hai Quang"},{"family":"Phillips","given":"Michael R."},{"family":"Pigott","given":"David M."},{"family":"Pilgrim","given":"Thomas"},{"family":"Pilz","given":"Tessa M."},{"family":"Pirsaheb","given":"Meghdad"},{"family":"Plana-Ripoll","given":"Oleguer"},{"family":"Plass","given":"Dietrich"},{"family":"Pokhrel","given":"Khem Narayan"},{"family":"Polibin","given":"Roman V."},{"family":"Polinder","given":"Suzanne"},{"family":"Polkinghorne","given":"Kevan R."},{"family":"Postma","given":"Maarten J."},{"family":"Pourjafar","given":"Hadi"},{"family":"Pourmalek","given":"Farshad"},{"family":"Kalhori","given":"Reza Pourmirza"},{"family":"Pourshams","given":"Akram"},{"family":"Poznańska","given":"Anna"},{"family":"Prada","given":"Sergio I."},{"family":"Prakash","given":"V."},{"family":"Pribadi","given":"Dimas Ria Angga"},{"family":"Pupillo","given":"Elisabetta"},{"family":"Syed","given":"Zahiruddin Quazi"},{"family":"Rabiee","given":"Mohammad"},{"family":"Rabiee","given":"Navid"},{"family":"Radfar","given":"Amir"},{"family":"Rafiee","given":"Ata"},{"family":"Rafiei","given":"Alireza"},{"family":"Raggi","given":"Alberto"},{"family":"Rahimi-Movaghar","given":"Afarin"},{"family":"Rahman","given":"Muhammad Aziz"},{"family":"Rajabpour-Sanati","given":"Ali"},{"family":"Rajati","given":"Fatemeh"},{"family":"Ramezanzadeh","given":"Kiana"},{"family":"Ranabhat","given":"Chhabi Lal"},{"family":"Rao","given":"Puja C."},{"family":"Rao","given":"Sowmya J."},{"family":"Rasella","given":"Davide"},{"family":"Rastogi","given":"Prateek"},{"family":"Rathi","given":"Priya"},{"family":"Rawaf","given":"David Laith"},{"family":"Rawaf","given":"Salman"},{"family":"Rawal","given":"Lal"},{"family":"Razo","given":"Christian"},{"family":"Redford","given":"Sofia Boston"},{"family":"Reiner","given":"Robert C."},{"family":"Reinig","given":"Nickolas"},{"family":"Reitsma","given":"Marissa Bettay"},{"family":"Remuzzi","given":"Giuseppe"},{"family":"Renjith","given":"Vishnu"},{"family":"Renzaho","given":"Andre M. N."},{"family":"Resnikoff","given":"Serge"},{"family":"Rezaei","given":"Nima"},{"family":"Rezai","given":"Mohammad","dropping-particle":"sadegh"},{"family":"Rezapour","given":"Aziz"},{"family":"Rhinehart","given":"Phoebe-Anne"},{"family":"Riahi","given":"Seyed Mohammad"},{"family":"Ribeiro","given":"Antonio Luiz P."},{"family":"Ribeiro","given":"Daniel Cury"},{"family":"Ribeiro","given":"Daniela"},{"family":"Rickard","given":"Jennifer"},{"family":"Roberts","given":"Nicholas L. S."},{"family":"Roberts","given":"Shaun"},{"family":"Robinson","given":"Stephen R."},{"family":"Roever","given":"Leonardo"},{"family":"Rolfe","given":"Sam"},{"family":"Ronfani","given":"Luca"},{"family":"Roshandel","given":"Gholamreza"},{"family":"Roth","given":"Gregory A."},{"family":"Rubagotti","given":"Enrico"},{"family":"Rumisha","given":"Susan Fred"},{"family":"Sabour","given":"Siamak"},{"family":"Sachdev","given":"Perminder S."},{"family":"Saddik","given":"Basema"},{"family":"Sadeghi","given":"Ehsan"},{"family":"Sadeghi","given":"Masoumeh"},{"family":"Saeidi","given":"Shahram"},{"family":"Safi","given":"Sare"},{"family":"Safiri","given":"Saeid"},{"family":"Sagar","given":"Rajesh"},{"family":"Sahebkar","given":"Amirhossein"},{"family":"Sahraian","given":"Mohammad Ali"},{"family":"Sajadi","given":"S. Mohammad"},{"family":"Salahshoor","given":"Mohammad Reza"},{"family":"Salamati","given":"Payman"},{"family":"Zahabi","given":"Saleh Salehi"},{"family":"Salem","given":"Hosni"},{"family":"Salem","given":"Marwa R. Rashad"},{"family":"Salimzadeh","given":"Hamideh"},{"family":"Salomon","given":"Joshua A."},{"family":"Salz","given":"Inbal"},{"family":"Samad","given":"Zainab"},{"family":"Samy","given":"Abdallah M."},{"family":"Sanabria","given":"Juan"},{"family":"Santomauro","given":"Damian Francesco"},{"family":"Santos","given":"Itamar S."},{"family":"Santos","given":"João Vasco"},{"family":"Santric-Milicevic","given":"Milena M."},{"family":"Saraswathy","given":"Sivan Yegnanarayana Iyer"},{"family":"Sarmiento-Suárez","given":"Rodrigo"},{"family":"Sarrafzadegan","given":"Nizal"},{"family":"Sartorius","given":"Benn"},{"family":"Sarveazad","given":"Arash"},{"family":"Sathian","given":"Brijesh"},{"family":"Sathish","given":"Thirunavukkarasu"},{"family":"Sattin","given":"Davide"},{"family":"Sbarra","given":"Alyssa N."},{"family":"Schaeffer","given":"Lauren E."},{"family":"Schiavolin","given":"Silvia"},{"family":"Schmidt","given":"Maria Inês"},{"family":"Schutte","given":"Aletta Elisabeth"},{"family":"Schwebel","given":"David C."},{"family":"Schwendicke","given":"Falk"},{"family":"Senbeta","given":"Anbissa Muleta"},{"family":"Senthilkumaran","given":"Subramanian"},{"family":"Sepanlou","given":"Sadaf G."},{"family":"Shackelford","given":"Katya Anne"},{"family":"Shadid","given":"Jamileh"},{"family":"Shahabi","given":"Saeed"},{"family":"Shaheen","given":"Amira A."},{"family":"Shaikh","given":"Masood Ali"},{"family":"Shalash","given":"Ali S."},{"family":"Shams-Beyranvand","given":"Mehran"},{"family":"Shamsizadeh","given":"Morteza"},{"family":"Shannawaz","given":"Mohammed"},{"family":"Sharafi","given":"Kiomars"},{"family":"Sharara","given":"Fablina"},{"family":"Sheena","given":"Brittney S."},{"family":"Sheikhtaheri","given":"Abbas"},{"family":"Shetty","given":"Ranjitha S."},{"family":"Shibuya","given":"Kenji"},{"family":"Shiferaw","given":"Wondimeneh Shibabaw"},{"family":"Shigematsu","given":"Mika"},{"family":"Shin","given":"Jae Il"},{"family":"Shiri","given":"Rahman"},{"family":"Shirkoohi","given":"Reza"},{"family":"Shrime","given":"Mark G."},{"family":"Shuval","given":"Kerem"},{"family":"Siabani","given":"Soraya"},{"family":"Sigfusdottir","given":"Inga Dora"},{"family":"Sigurvinsdottir","given":"Rannveig"},{"family":"Silva","given":"João Pedro"},{"family":"Simpson","given":"Kyle E."},{"family":"Singh","given":"Ambrish"},{"family":"Singh","given":"Jasvinder A."},{"family":"Skiadaresi","given":"Eirini"},{"family":"Skou","given":"Søren T. Skou"},{"family":"Skryabin","given":"Valentin Yurievich"},{"family":"Sobngwi","given":"Eugene"},{"family":"Sokhan","given":"Anton"},{"family":"Soltani","given":"Shahin"},{"family":"Sorensen","given":"Reed J. D."},{"family":"Soriano","given":"Joan B."},{"family":"Sorrie","given":"Muluken Bekele"},{"family":"Soyiri","given":"Ireneous N."},{"family":"Sreeramareddy","given":"Chandrashekhar T."},{"family":"Stanaway","given":"Jeffrey D."},{"family":"Stark","given":"Benjamin A."},{"family":"Ştefan","given":"Simona Cătălina"},{"family":"Stein","given":"Caroline"},{"family":"Steiner","given":"Caitlyn"},{"family":"Steiner","given":"Timothy J."},{"family":"Stokes","given":"Mark A."},{"family":"Stovner","given":"Lars Jacob"},{"family":"Stubbs","given":"Jacob L."},{"family":"Sudaryanto","given":"Agus"},{"family":"Sufiyan","given":"Mu'awiyyah Babale"},{"family":"Sulo","given":"Gerhard"},{"family":"Sultan","given":"Iyad"},{"family":"Sykes","given":"Bryan L."},{"family":"Sylte","given":"Dillon O."},{"family":"Szócska","given":"Miklós"},{"family":"Tabarés-Seisdedos","given":"Rafael"},{"family":"Tabb","given":"Karen M."},{"family":"Tadakamadla","given":"Santosh Kumar"},{"family":"Taherkhani","given":"Amir"},{"family":"Tajdini","given":"Masih"},{"family":"Takahashi","given":"Ken"},{"family":"Taveira","given":"Nuno"},{"family":"Teagle","given":"Whitney L."},{"family":"Teame","given":"Hirut"},{"family":"Tehrani-Banihashemi","given":"Arash"},{"family":"Teklehaimanot","given":"Berhane Fseha"},{"family":"Terrason","given":"Sonyah"},{"family":"Tessema","given":"Zemenu Tadesse"},{"family":"Thankappan","given":"Kavumpurathu Raman"},{"family":"Thomson","given":"Azalea M."},{"family":"Tohidinik","given":"Hamid Reza"},{"family":"Tonelli","given":"Marcello"},{"family":"Topor-Madry","given":"Roman"},{"family":"Torre","given":"Anna E."},{"family":"Touvier","given":"Mathilde"},{"family":"Tovani-Palone","given":"Marcos Roberto Roberto"},{"family":"Tran","given":"Bach Xuan"},{"family":"Travillian","given":"Ravensara"},{"family":"Troeger","given":"Christopher E."},{"family":"Truelsen","given":"Thomas Clement"},{"family":"Tsai","given":"Alexander C."},{"family":"Tsatsakis","given":"Aristidis"},{"family":"Car","given":"Lorainne Tudor"},{"family":"Tyrovolas","given":"Stefanos"},{"family":"Uddin","given":"Riaz"},{"family":"Ullah","given":"Saif"},{"family":"Undurraga","given":"Eduardo A."},{"family":"Unnikrishnan","given":"Bhaskaran"},{"family":"Vacante","given":"Marco"},{"family":"Vakilian","given":"Alireza"},{"family":"Valdez","given":"Pascual R."},{"family":"Varughese","given":"Santosh"},{"family":"Vasankari","given":"Tommi Juhani"},{"family":"Vasseghian","given":"Yasser"},{"family":"Venketasubramanian","given":"Narayanaswamy"},{"family":"Violante","given":"Francesco S."},{"family":"Vlassov","given":"Vasily"},{"family":"Vollset","given":"Stein Emil"},{"family":"Vongpradith","given":"Avina"},{"family":"Vukovic","given":"Ana"},{"family":"Vukovic","given":"Rade"},{"family":"Waheed","given":"Yasir"},{"family":"Walters","given":"Madgalene K."},{"family":"Wang","given":"Jiayu"},{"family":"Wang","given":"Yafeng"},{"family":"Wang","given":"Yuan-Pang"},{"family":"Ward","given":"Joseph L."},{"family":"Watson","given":"Alexandrea"},{"family":"Wei","given":"Jingkai"},{"family":"Weintraub","given":"Robert G."},{"family":"Weiss","given":"Daniel J."},{"family":"Weiss","given":"Jordan"},{"family":"Westerman","given":"Ronny"},{"family":"Whisnant","given":"Joanna L."},{"family":"Whiteford","given":"Harvey A."},{"family":"Wiangkham","given":"Taweewat"},{"family":"Wiens","given":"Kirsten E."},{"family":"Wijeratne","given":"Tissa"},{"family":"Wilner","given":"Lauren B."},{"family":"Wilson","given":"Shadrach"},{"family":"Wojtyniak","given":"Bogdan"},{"family":"Wolfe","given":"Charles D. A."},{"family":"Wool","given":"Eve E."},{"family":"Wu","given":"Ai-Min"},{"family":"Hanson","given":"Sarah Wulf"},{"family":"Wunrow","given":"Han Yong"},{"family":"Xu","given":"Gelin"},{"family":"Xu","given":"Rixing"},{"family":"Yadgir","given":"Simon"},{"family":"Jabbari","given":"Seyed Hossein Yahyazadeh"},{"family":"Yamagishi","given":"Kazumasa"},{"family":"Yaminfirooz","given":"Mousa"},{"family":"Yano","given":"Yuichiro"},{"family":"Yaya","given":"Sanni"},{"family":"Yazdi-Feyzabadi","given":"Vahid"},{"family":"Yearwood","given":"Jamal A."},{"family":"Yeheyis","given":"Tomas Y."},{"family":"Yeshitila","given":"Yordanos Gizachew"},{"family":"Yip","given":"Paul"},{"family":"Yonemoto","given":"Naohiro"},{"family":"Yoon","given":"Seok-Jun"},{"family":"Lebni","given":"Javad Yoosefi"},{"family":"Younis","given":"Mustafa Z."},{"family":"Younker","given":"Theodore Patrick"},{"family":"Yousefi","given":"Zabihollah"},{"family":"Yousefifard","given":"Mahmoud"},{"family":"Yousefinezhadi","given":"Taraneh"},{"family":"Yousuf","given":"Abdilahi Yousuf"},{"family":"Yu","given":"Chuanhua"},{"family":"Yusefzadeh","given":"Hasan"},{"family":"Moghadam","given":"Telma Zahirian"},{"family":"Zaki","given":"Leila"},{"family":"Zaman","given":"Sojib Bin"},{"family":"Zamani","given":"Mohammad"},{"family":"Zamanian","given":"Maryam"},{"family":"Zandian","given":"Hamed"},{"family":"Zangeneh","given":"Alireza"},{"family":"Zastrozhin","given":"Mikhail Sergeevich"},{"family":"Zewdie","given":"Kaleab Alemayehu"},{"family":"Zhang","given":"Yunquan"},{"family":"Zhang","given":"Zhi-Jiang"},{"family":"Zhao","given":"Jeff T."},{"family":"Zhao","given":"Yingxi"},{"family":"Zheng","given":"Peng"},{"family":"Zhou","given":"Maigeng"},{"family":"Ziapour","given":"Arash"},{"family":"Zimsen","given":"Stephanie R. M."},{"family":"Naghavi","given":"Mohsen"},{"family":"Murray","given":"Christopher J. L."}],"issued":{"date-parts":[["2020",10,17]]}}}],"schema":"https://github.com/citation-style-language/schema/raw/master/csl-citation.json"} </w:instrText>
      </w:r>
      <w:r>
        <w:rPr>
          <w:rFonts w:asciiTheme="minorHAnsi" w:hAnsiTheme="minorHAnsi" w:cstheme="minorBidi"/>
          <w:color w:val="333333"/>
        </w:rPr>
        <w:fldChar w:fldCharType="separate"/>
      </w:r>
      <w:r>
        <w:rPr>
          <w:rFonts w:asciiTheme="minorHAnsi" w:hAnsiTheme="minorHAnsi" w:cstheme="minorBidi"/>
          <w:color w:val="000000"/>
          <w:vertAlign w:val="superscript"/>
        </w:rPr>
        <w:t>32</w:t>
      </w:r>
      <w:r>
        <w:rPr>
          <w:rFonts w:asciiTheme="minorHAnsi" w:hAnsiTheme="minorHAnsi" w:cstheme="minorBidi"/>
          <w:color w:val="333333"/>
        </w:rPr>
        <w:fldChar w:fldCharType="end"/>
      </w:r>
      <w:r>
        <w:rPr>
          <w:color w:val="333333"/>
        </w:rPr>
        <w:t xml:space="preserve">。 虽然哮喘发病率和死亡率在很大程度上是可以预防的，但低中等收入国家的哮喘相关死亡数量占到了总量的96%，占伤残调整寿命年（DALY）总量的84%</w:t>
      </w:r>
      <w:r>
        <w:rPr>
          <w:color w:val="333333"/>
        </w:rPr>
        <w:fldChar w:fldCharType="begin"/>
      </w:r>
      <w:r>
        <w:rPr>
          <w:rFonts w:asciiTheme="minorHAnsi" w:hAnsiTheme="minorHAnsi" w:cstheme="minorBidi"/>
          <w:color w:val="333333"/>
        </w:rPr>
        <w:instrText xml:space="preserve"> ADDIN ZOTERO_ITEM CSL_CITATION {"citationID":"6QyMVLZ4","properties":{"formattedCitation":"\\super 33\\nosupersub{}","plainCitation":"33","noteIndex":0},"citationItems":[{"id":1490,"uris":["http://zotero.org/users/6563245/items/WGRNLIQP"],"itemData":{"id":1490,"type":"article-journal","container-title":"The Lancet. Respiratory Medicine","DOI":"10.1016/S2213-2600(18)30513-7","ISSN":"2213-2619","issue":"1","journalAbbreviation":"Lancet Respir Med","language":"eng","note":"PMID: 30553847","page":"13-15","source":"PubMed","title":"Calling time on asthma deaths in tropical regions-how much longer must people wait for essential medicines?","volume":"7","author":[{"family":"Asher","given":"Innes"},{"family":"Bissell","given":"Karen"},{"family":"Chiang","given":"Chen-Yuan"},{"family":"El Sony","given":"Asma"},{"family":"Ellwood","given":"Philippa"},{"family":"García-Marcos","given":"Luis"},{"family":"Marks","given":"Guy B."},{"family":"Mortimer","given":"Kevin"},{"family":"Pearce","given":"Neil"},{"family":"Strachan","given":"David"}],"issued":{"date-parts":[["2019",1]]}}}],"schema":"https://github.com/citation-style-language/schema/raw/master/csl-citation.json"} </w:instrText>
      </w:r>
      <w:r>
        <w:rPr>
          <w:rFonts w:asciiTheme="minorHAnsi" w:hAnsiTheme="minorHAnsi" w:cstheme="minorBidi"/>
          <w:color w:val="333333"/>
        </w:rPr>
        <w:fldChar w:fldCharType="separate"/>
      </w:r>
      <w:r>
        <w:rPr>
          <w:rFonts w:asciiTheme="minorHAnsi" w:hAnsiTheme="minorHAnsi" w:cstheme="minorBidi"/>
          <w:color w:val="000000"/>
          <w:vertAlign w:val="superscript"/>
        </w:rPr>
        <w:t>33</w:t>
      </w:r>
      <w:r>
        <w:rPr>
          <w:rFonts w:asciiTheme="minorHAnsi" w:hAnsiTheme="minorHAnsi" w:cstheme="minorBidi"/>
          <w:color w:val="333333"/>
        </w:rPr>
        <w:fldChar w:fldCharType="end"/>
      </w:r>
      <w:r>
        <w:rPr>
          <w:color w:val="333333"/>
        </w:rPr>
        <w:t>。除了健康状况不佳之外，失学等社会后果和经济后果还导致了穷人之间的社会不平等</w:t>
      </w:r>
      <w:r>
        <w:rPr>
          <w:color w:val="333333"/>
        </w:rPr>
        <w:fldChar w:fldCharType="begin"/>
      </w:r>
      <w:r>
        <w:rPr>
          <w:rFonts w:asciiTheme="minorHAnsi" w:hAnsiTheme="minorHAnsi" w:cstheme="minorBidi"/>
          <w:color w:val="333333"/>
        </w:rPr>
        <w:instrText xml:space="preserve"> ADDIN ZOTERO_ITEM CSL_CITATION {"citationID":"LT6EDvvV","properties":{"formattedCitation":"\\super 33\\nosupersub{}","plainCitation":"33","noteIndex":0},"citationItems":[{"id":1490,"uris":["http://zotero.org/users/6563245/items/WGRNLIQP"],"itemData":{"id":1490,"type":"article-journal","container-title":"The Lancet. Respiratory Medicine","DOI":"10.1016/S2213-2600(18)30513-7","ISSN":"2213-2619","issue":"1","journalAbbreviation":"Lancet Respir Med","language":"eng","note":"PMID: 30553847","page":"13-15","source":"PubMed","title":"Calling time on asthma deaths in tropical regions-how much longer must people wait for essential medicines?","volume":"7","author":[{"family":"Asher","given":"Innes"},{"family":"Bissell","given":"Karen"},{"family":"Chiang","given":"Chen-Yuan"},{"family":"El Sony","given":"Asma"},{"family":"Ellwood","given":"Philippa"},{"family":"García-Marcos","given":"Luis"},{"family":"Marks","given":"Guy B."},{"family":"Mortimer","given":"Kevin"},{"family":"Pearce","given":"Neil"},{"family":"Strachan","given":"David"}],"issued":{"date-parts":[["2019",1]]}}}],"schema":"https://github.com/citation-style-language/schema/raw/master/csl-citation.json"} </w:instrText>
      </w:r>
      <w:r>
        <w:rPr>
          <w:rFonts w:asciiTheme="minorHAnsi" w:hAnsiTheme="minorHAnsi" w:cstheme="minorBidi"/>
          <w:color w:val="333333"/>
        </w:rPr>
        <w:fldChar w:fldCharType="separate"/>
      </w:r>
      <w:r>
        <w:rPr>
          <w:rFonts w:asciiTheme="minorHAnsi" w:hAnsiTheme="minorHAnsi" w:cstheme="minorBidi"/>
          <w:color w:val="000000"/>
          <w:vertAlign w:val="superscript"/>
        </w:rPr>
        <w:t>33</w:t>
      </w:r>
      <w:r>
        <w:rPr>
          <w:rFonts w:asciiTheme="minorHAnsi" w:hAnsiTheme="minorHAnsi" w:cstheme="minorBidi"/>
          <w:color w:val="333333"/>
        </w:rPr>
        <w:fldChar w:fldCharType="end"/>
      </w:r>
      <w:r>
        <w:rPr>
          <w:color w:val="333333"/>
        </w:rPr>
        <w:t>。慢性阻塞性肺病和哮喘在社区筛查活动或初级保健机构中都可能出现与结核病相似的症状。</w:t>
      </w:r>
    </w:p>
    <w:p w14:paraId="00B014BD" w14:textId="1A6B40C7">
      <w:pPr>
        <w:pStyle w:val="P68B1DB1-BodyText25"/>
        <w:spacing w:before="123"/>
        <w:ind w:right="297"/>
        <w:jc w:val="both"/>
        <w:rPr>
          <w:rFonts w:asciiTheme="minorHAnsi" w:hAnsiTheme="minorHAnsi" w:cstheme="minorBidi"/>
          <w:color w:val="333333"/>
        </w:rPr>
      </w:pPr>
      <w:r>
        <w:t xml:space="preserve">排除结核病后，在这些入口点进行呼吸量测定法可以提高受影响人群的检出率并改善治疗挂钩情况。 通过适当的培训，一线医护人员使用呼吸量测定法是可行的</w:t>
      </w:r>
      <w:r>
        <w:fldChar w:fldCharType="begin"/>
      </w:r>
      <w:r>
        <w:rPr>
          <w:rFonts w:asciiTheme="minorHAnsi" w:hAnsiTheme="minorHAnsi" w:cstheme="minorBidi"/>
          <w:color w:val="333333"/>
        </w:rPr>
        <w:instrText xml:space="preserve"> ADDIN ZOTERO_ITEM CSL_CITATION {"citationID":"ieSzxrdc","properties":{"formattedCitation":"\\super 31\\nosupersub{}","plainCitation":"31","noteIndex":0},"citationItems":[{"id":1496,"uris":["http://zotero.org/users/6563245/items/AMLVT2WD"],"itemData":{"id":1496,"type":"article-journal","abstract":"Global standards require that spirometry should be performed by trained and experienced personnel, who would be able to assess the correct performance of tests by patients and assure good quality of the result. The complete achievement of this requires a two-step assessment where competency in both knowledge and skills are tested. This study aims to assess the impact of a one-day hands-on spirometry training (Phase1), on the knowledge and application of spirometry among health workers.","container-title":"BMC Pulmonary Medicine","DOI":"10.1186/s12890-020-01291-8","ISSN":"1471-2466","issue":"1","journalAbbreviation":"BMC Pulmonary Medicine","page":"258","source":"BioMed Central","title":"Spirometry practice and the impact of a phase 1 training workshop among health workers in southern Nigeria: a cross-sectional study","title-short":"Spirometry practice and the impact of a phase 1 training workshop among health workers in southern Nigeria","volume":"20","author":[{"family":"Ayuk","given":"Adaeze"},{"family":"Ndukwu","given":"Chizalu"},{"family":"Uwaezuoke","given":"Samuel"},{"family":"Ekop","given":"Eno"}],"issued":{"date-parts":[["2020",10,6]]}}}],"schema":"https://github.com/citation-style-language/schema/raw/master/csl-citation.json"} </w:instrText>
      </w:r>
      <w:r>
        <w:rPr>
          <w:rFonts w:asciiTheme="minorHAnsi" w:hAnsiTheme="minorHAnsi" w:cstheme="minorBidi"/>
          <w:color w:val="333333"/>
        </w:rPr>
        <w:fldChar w:fldCharType="separate"/>
      </w:r>
      <w:r>
        <w:rPr>
          <w:rFonts w:asciiTheme="minorHAnsi" w:hAnsiTheme="minorHAnsi" w:cstheme="minorBidi"/>
          <w:color w:val="000000" w:themeColor="text1"/>
          <w:vertAlign w:val="superscript"/>
        </w:rPr>
        <w:t>31</w:t>
      </w:r>
      <w:r>
        <w:rPr>
          <w:rFonts w:asciiTheme="minorHAnsi" w:hAnsiTheme="minorHAnsi" w:cstheme="minorBidi"/>
          <w:color w:val="333333"/>
        </w:rPr>
        <w:fldChar w:fldCharType="end"/>
      </w:r>
      <w:r>
        <w:t xml:space="preserve">。 此外，使用经过验证的问卷甚至强化诊断症状清单来评估症状和风险因素也是一种具有成本效益的策略，可以识别慢性阻塞性肺病和哮喘患者，并为受影响的人节省成本</w:t>
      </w:r>
      <w:r>
        <w:fldChar w:fldCharType="begin"/>
      </w:r>
      <w:r>
        <w:rPr>
          <w:rFonts w:asciiTheme="minorHAnsi" w:hAnsiTheme="minorHAnsi" w:cstheme="minorBidi"/>
          <w:color w:val="333333"/>
        </w:rPr>
        <w:instrText xml:space="preserve"> ADDIN ZOTERO_ITEM CSL_CITATION {"citationID":"78X4JN7R","properties":{"formattedCitation":"\\super 21,34\\nosupersub{}","plainCitation":"21,34","noteIndex":0},"citationItems":[{"id":1462,"uris":["http://zotero.org/users/6563245/items/SE9E6H3G"],"itemData":{"id":1462,"type":"article-journal","container-title":"Expert Review of Respiratory Medicine","DOI":"10.1080/17476348.2021.1985762","ISSN":"1747-6348","issue":"12","note":"publisher: Taylor &amp; Francis\n_eprint: https://doi.org/10.1080/17476348.2021.1985762","page":"1563-1577","source":"Taylor and Francis+NEJM","title":"Strategies for the prevention, diagnosis and treatment of COPD in low- and middle- income countries: the importance of primary care","title-short":"Strategies for the prevention, diagnosis and treatment of COPD in low- and middle- income countries","volume":"15","author":[{"family":"Rossaki","given":"Foteini M"},{"family":"Hurst","given":"John R"},{"family":"Gemert","given":"Frederik","non-dropping-particle":"van"},{"family":"Kirenga","given":"Bruce J"},{"family":"Williams","given":"Siân"},{"family":"Khoo","given":"Ee Ming"},{"family":"Tsiligianni","given":"Ioanna"},{"family":"Tabyshova","given":"Aizhamal"},{"family":"Boven","given":"Job FM","non-dropping-particle":"van"}],"issued":{"date-parts":[["2021",12,2]]}}},{"id":1499,"uris":["http://zotero.org/users/6563245/items/BVEQQ6HG"],"itemData":{"id":1499,"type":"article-journal","abstract":"Chronic obstructive pulmonary disease (COPD) is the end result of a susceptible individual being exposed to sufficiently deleterious environmental stimuli. More than 90% of COPD-related deaths occur in low- and middle-income countries (LMICs). LMICs face unique challenges in managing COPD; for example, deficient primary care systems present challenges for proper diagnosis and management. Formal diagnosis of COPD requires quality-assured spirometry, which is often limited to urban health centres. Similarly, standard treatment options for COPD remain limited where few providers are trained to manage COPD. The Global Excellence in COPD Outcomes (GECo) studies aim to assess the performance of a COPD case-finding questionnaire with and without peak expiratory flow (PEF) to diagnose COPD, and inform the effectiveness and implementation of COPD self-management Action Plans in LMIC settings. The ultimate goal is to develop simple, low-cost models of care that can be implemented in LMICs. This study will be carried out in Nepal, Peru and Uganda, three distinct LMIC settings.","container-title":"Trials","DOI":"10.1186/s13063-018-2909-8","ISSN":"1745-6215","issue":"1","journalAbbreviation":"Trials","page":"571","source":"BioMed Central","title":"Effectiveness-implementation of COPD case finding and self-management action plans in low- and middle-income countries: global excellence in COPD outcomes (GECo) study protocol","title-short":"Effectiveness-implementation of COPD case finding and self-management action plans in low- and middle-income countries","volume":"19","author":[{"family":"Siddharthan","given":"Trishul"},{"family":"Pollard","given":"Suzanne L."},{"family":"Quaderi","given":"Shumonta A."},{"family":"Mirelman","given":"Andrew J."},{"family":"Cárdenas","given":"Maria Kathia"},{"family":"Kirenga","given":"Bruce"},{"family":"Rykiel","given":"Natalie A."},{"family":"Miranda","given":"J. Jaime"},{"family":"Shrestha","given":"Laxman"},{"family":"Chandyo","given":"Ram K."},{"family":"Cattamanchi","given":"Adithya"},{"family":"Michie","given":"Susan"},{"family":"Barber","given":"Julie"},{"family":"Checkley","given":"William"},{"family":"Hurst","given":"John R."},{"family":"Quaderi","given":"Shumonta"},{"family":"Michie","given":"Susan"},{"family":"Hurst","given":"John R."},{"family":"Anastasiou","given":"Zachos"},{"family":"Barber","given":"Julie"},{"family":"Siddharthan","given":"Trishul"},{"family":"Pollard","given":"Suzanne L."},{"family":"Morgan","given":"Brooks"},{"family":"Rykiel","given":"Natalie A."},{"family":"Grigsby","given":"Mathew"},{"family":"Robertson","given":"Nicole"},{"family":"Wise","given":"Robert A."},{"family":"Checkley","given":"William"},{"family":"Shrestha","given":"Laxman"},{"family":"Yogi","given":"Karbir Nath"},{"family":"Sharma","given":"Arun"},{"family":"Chandyo","given":"Ram K."},{"family":"Alupo","given":"Patricia"},{"family":"Muwonge","given":"Denis"},{"family":"Mawanda","given":"Denis"},{"family":"Nassali","given":"Faith"},{"family":"Kalyesubula","given":"Robert"},{"family":"Kirenga","given":"Bruce"},{"family":"Mirelman","given":"Andrew J."},{"family":"Soares","given":"Marta"},{"family":"Flores-Flores","given":"Oscar"},{"family":"Romani-Huacani","given":"Elisa"},{"family":"Cárdenas","given":"Maria Kathia"},{"family":"Miranda","given":"J. Jaime"},{"family":"Cattamanchi","given":"Adithya"},{"literal":"GECo Study Investigators"}],"issued":{"date-parts":[["2018",10,19]]}}}],"schema":"https://github.com/citation-style-language/schema/raw/master/csl-citation.json"} </w:instrText>
      </w:r>
      <w:r>
        <w:rPr>
          <w:rFonts w:asciiTheme="minorHAnsi" w:hAnsiTheme="minorHAnsi" w:cstheme="minorBidi"/>
          <w:color w:val="333333"/>
        </w:rPr>
        <w:fldChar w:fldCharType="separate"/>
      </w:r>
      <w:r>
        <w:rPr>
          <w:rFonts w:ascii="Calibri" w:hAnsiTheme="minorHAnsi" w:cs="Calibri"/>
          <w:color w:val="000000"/>
          <w:vertAlign w:val="superscript"/>
        </w:rPr>
        <w:t>21,34</w:t>
      </w:r>
      <w:r>
        <w:rPr>
          <w:rFonts w:asciiTheme="minorHAnsi" w:hAnsiTheme="minorHAnsi" w:cstheme="minorBidi"/>
          <w:color w:val="333333"/>
        </w:rPr>
        <w:fldChar w:fldCharType="end"/>
      </w:r>
      <w:r>
        <w:t>。</w:t>
      </w:r>
    </w:p>
    <w:p w14:paraId="32BAFD1B" w14:textId="71179C1D">
      <w:pPr>
        <w:pStyle w:val="BodyText"/>
        <w:spacing w:before="123"/>
        <w:ind w:right="297"/>
        <w:jc w:val="both"/>
        <w:rPr>
          <w:rFonts w:asciiTheme="minorHAnsi" w:hAnsiTheme="minorHAnsi" w:cstheme="minorHAnsi"/>
          <w:color w:val="333333"/>
        </w:rPr>
      </w:pPr>
    </w:p>
    <w:p w14:paraId="6E5DBCE6" w14:textId="77777777">
      <w:pPr>
        <w:jc w:val="both"/>
        <w:rPr>
          <w:rFonts w:asciiTheme="minorHAnsi" w:hAnsiTheme="minorHAnsi" w:cstheme="minorHAnsi"/>
          <w:b/>
        </w:rPr>
      </w:pPr>
    </w:p>
    <w:p w14:paraId="0F5597DB" w14:textId="06F1A50F">
      <w:pPr>
        <w:pStyle w:val="P68B1DB1-ListParagraph26"/>
        <w:numPr>
          <w:ilvl w:val="0"/>
          <w:numId w:val="39"/>
        </w:numPr>
        <w:jc w:val="both"/>
        <w:rPr>
          <w:rFonts w:asciiTheme="minorHAnsi" w:hAnsiTheme="minorHAnsi" w:cstheme="minorHAnsi"/>
        </w:rPr>
      </w:pPr>
      <w:r>
        <w:t>结核病、肺癌与人工智能（AI）的应用</w:t>
      </w:r>
    </w:p>
    <w:p w14:paraId="7E93AE91" w14:textId="04E9E999">
      <w:pPr>
        <w:jc w:val="both"/>
        <w:rPr>
          <w:rFonts w:asciiTheme="minorHAnsi" w:hAnsiTheme="minorHAnsi" w:cstheme="minorBidi"/>
        </w:rPr>
      </w:pPr>
    </w:p>
    <w:p w14:paraId="61AF6BA6" w14:textId="57A7FAF2">
      <w:pPr>
        <w:jc w:val="both"/>
        <w:rPr>
          <w:rFonts w:asciiTheme="minorHAnsi" w:hAnsiTheme="minorHAnsi" w:cstheme="minorBidi"/>
        </w:rPr>
        <w:pStyle w:val="P68B1DB1-Normal10"/>
      </w:pPr>
      <w:r>
        <w:t>肺癌是全球所有癌症致死病例的主要死因，2020年约占癌症致死病例总数的18%</w:t>
      </w:r>
      <w:r>
        <w:fldChar w:fldCharType="begin"/>
      </w:r>
      <w:r>
        <w:rPr>
          <w:rFonts w:asciiTheme="minorHAnsi" w:hAnsiTheme="minorHAnsi" w:cstheme="minorBidi"/>
        </w:rPr>
        <w:instrText xml:space="preserve"> ADDIN ZOTERO_ITEM CSL_CITATION {"citationID":"DZKFsgph","properties":{"formattedCitation":"\\super 35\\nosupersub{}","plainCitation":"35","noteIndex":0},"citationItems":[{"id":1510,"uris":["http://zotero.org/users/6563245/items/GK5XIYRM"],"itemData":{"id":1510,"type":"webpage","language":"en","title":"Lung cancer","URL":"https://www.who.int/news-room/fact-sheets/detail/lung-cancer","accessed":{"date-parts":[["2023",10,2]]}}}],"schema":"https://github.com/citation-style-language/schema/raw/master/csl-citation.json"} </w:instrText>
      </w:r>
      <w:r>
        <w:rPr>
          <w:rFonts w:asciiTheme="minorHAnsi" w:hAnsiTheme="minorHAnsi" w:cstheme="minorBidi"/>
        </w:rPr>
        <w:fldChar w:fldCharType="separate"/>
      </w:r>
      <w:r>
        <w:rPr>
          <w:rFonts w:asciiTheme="minorHAnsi" w:hAnsiTheme="minorHAnsi" w:cstheme="minorBidi"/>
          <w:vertAlign w:val="superscript"/>
        </w:rPr>
        <w:t>35</w:t>
      </w:r>
      <w:r>
        <w:rPr>
          <w:rFonts w:asciiTheme="minorHAnsi" w:hAnsiTheme="minorHAnsi" w:cstheme="minorBidi"/>
        </w:rPr>
        <w:fldChar w:fldCharType="end"/>
      </w:r>
      <w:r>
        <w:t>。肺癌的早期诊断和治疗可以改善治疗成果，而延误诊断则会降低生存率</w:t>
      </w:r>
      <w:r>
        <w:fldChar w:fldCharType="begin"/>
      </w:r>
      <w:r>
        <w:rPr>
          <w:rFonts w:asciiTheme="minorHAnsi" w:hAnsiTheme="minorHAnsi" w:cstheme="minorBidi"/>
        </w:rPr>
        <w:instrText xml:space="preserve"> ADDIN ZOTERO_ITEM CSL_CITATION {"citationID":"JYZzFwGh","properties":{"formattedCitation":"\\super 35\\nosupersub{}","plainCitation":"35","noteIndex":0},"citationItems":[{"id":1510,"uris":["http://zotero.org/users/6563245/items/GK5XIYRM"],"itemData":{"id":1510,"type":"webpage","language":"en","title":"Lung cancer","URL":"https://www.who.int/news-room/fact-sheets/detail/lung-cancer","accessed":{"date-parts":[["2023",10,2]]}}}],"schema":"https://github.com/citation-style-language/schema/raw/master/csl-citation.json"} </w:instrText>
      </w:r>
      <w:r>
        <w:rPr>
          <w:rFonts w:asciiTheme="minorHAnsi" w:hAnsiTheme="minorHAnsi" w:cstheme="minorBidi"/>
        </w:rPr>
        <w:fldChar w:fldCharType="separate"/>
      </w:r>
      <w:r>
        <w:rPr>
          <w:rFonts w:asciiTheme="minorHAnsi" w:hAnsiTheme="minorHAnsi" w:cstheme="minorBidi"/>
          <w:vertAlign w:val="superscript"/>
        </w:rPr>
        <w:t>35</w:t>
      </w:r>
      <w:r>
        <w:rPr>
          <w:rFonts w:asciiTheme="minorHAnsi" w:hAnsiTheme="minorHAnsi" w:cstheme="minorBidi"/>
        </w:rPr>
        <w:fldChar w:fldCharType="end"/>
      </w:r>
      <w:r>
        <w:t>。但是，肺癌在晚期前往往没有症状，且在存在其他呼吸系统共存疾病时可能难以确诊。由于缺乏资源和技术能力，中低收入国家在筛查和检测方面存在着差距</w:t>
      </w:r>
      <w:r>
        <w:fldChar w:fldCharType="begin"/>
      </w:r>
      <w:r>
        <w:rPr>
          <w:rFonts w:asciiTheme="minorHAnsi" w:hAnsiTheme="minorHAnsi" w:cstheme="minorBidi"/>
        </w:rPr>
        <w:instrText xml:space="preserve"> ADDIN ZOTERO_ITEM CSL_CITATION {"citationID":"IE52smw3","properties":{"formattedCitation":"\\super 36\\nosupersub{}","plainCitation":"36","noteIndex":0},"citationItems":[{"id":1512,"uris":["http://zotero.org/users/6563245/items/FLGRK225"],"itemData":{"id":1512,"type":"article-journal","abstract":"Lung cancer in low-and middle-income countries is the leading and the second leading cause of cancer deaths in males and females, respectively. This, in part, is due to late presentation of patients in health facilities and late diagnosis, thereby compromising the effectiveness of treatment and resulting in poor treatment outcomes. Investigating patients’ late presentation to health facilities and late diagnosis, as barriers to achieving good treatment outcomes, is an important step towards improving the existing pathways of care. Therefore, the aim of this paper is to critically review the published and unpublished literature, including government reports on lung cancer care, with regards to the barriers to patient access, referral, diagnosis and treatment in low-and middle-income countries. The emphasis is on access point and the primary care continuum. This review has been packaged into themes in order to efficiently inform researchers and cancer health professionals, on the existing gaps necessary for developing appropriate intervention strategies and policy guidelines. This review has revealed that the timeous and correct diagnosis of lung cancer enables lung specialists to engage on options for improved patient care. Currently, there are variations in lung cancer management in low-and middle-income countries. Many of the factors impacting on health care outcomes are a function of patient circumstances and/or understanding, leading to delays in presentation to health facilities. Factors pertaining to individual patient circumstances are further compounded by inefficiencies within the health care system. Therefore, limited health system capacities and competing health priorities in these settings require action.","container-title":"The Pan African Medical Journal","DOI":"10.11604/pamj.2020.35.38.17333","ISSN":"1937-8688","journalAbbreviation":"Pan Afr Med J","note":"PMID: 32499854\nPMCID: PMC7245978","page":"38","source":"PubMed Central","title":"The barriers to initiating lung cancer care in low-and middle-income countries","volume":"35","author":[{"family":"Lubuzo","given":"Buhle"},{"family":"Ginindza","given":"Themba"},{"family":"Hlongwana","given":"Khumbulani"}],"issued":{"date-parts":[["2020",2,12]]}}}],"schema":"https://github.com/citation-style-language/schema/raw/master/csl-citation.json"} </w:instrText>
      </w:r>
      <w:r>
        <w:rPr>
          <w:rFonts w:asciiTheme="minorHAnsi" w:hAnsiTheme="minorHAnsi" w:cstheme="minorBidi"/>
        </w:rPr>
        <w:fldChar w:fldCharType="separate"/>
      </w:r>
      <w:r>
        <w:rPr>
          <w:rFonts w:asciiTheme="minorHAnsi" w:hAnsiTheme="minorHAnsi" w:cstheme="minorBidi"/>
          <w:vertAlign w:val="superscript"/>
        </w:rPr>
        <w:t>36</w:t>
      </w:r>
      <w:r>
        <w:rPr>
          <w:rFonts w:asciiTheme="minorHAnsi" w:hAnsiTheme="minorHAnsi" w:cstheme="minorBidi"/>
        </w:rPr>
        <w:fldChar w:fldCharType="end"/>
      </w:r>
      <w:r>
        <w:t>。</w:t>
      </w:r>
    </w:p>
    <w:p w14:paraId="5240EE97" w14:textId="7F55ED70">
      <w:pPr>
        <w:spacing w:line="259" w:lineRule="auto"/>
        <w:jc w:val="both"/>
        <w:rPr>
          <w:rFonts w:asciiTheme="minorHAnsi" w:hAnsiTheme="minorHAnsi" w:cstheme="minorBidi"/>
        </w:rPr>
        <w:pStyle w:val="P68B1DB1-Normal10"/>
      </w:pPr>
      <w:r>
        <w:t>胸部X光（CXR）具备高灵敏度，因此也日益成为结核病的初始筛查手段</w:t>
      </w:r>
      <w:r>
        <w:fldChar w:fldCharType="begin"/>
      </w:r>
      <w:r>
        <w:rPr>
          <w:rFonts w:asciiTheme="minorHAnsi" w:hAnsiTheme="minorHAnsi" w:cstheme="minorBidi"/>
        </w:rPr>
        <w:instrText xml:space="preserve"> ADDIN ZOTERO_ITEM CSL_CITATION {"citationID":"gP9jNqtm","properties":{"formattedCitation":"\\super 37\\nosupersub{}","plainCitation":"37","noteIndex":0},"citationItems":[{"id":1542,"uris":["http://zotero.org/users/6563245/items/6XXG9BPW"],"itemData":{"id":1542,"type":"article-journal","abstract":"BACKGROUND: Artificial intelligence (AI) algorithms can be trained to recognise tuberculosis-related abnormalities on chest radiographs. Various AI algorithms are available commercially, yet there is little impartial evidence on how their performance compares with each other and with radiologists. We aimed to evaluate five commercial AI algorithms for triaging tuberculosis using a large dataset that had not previously been used to train any AI algorithms.\nMETHODS: Individuals aged 15 years or older presenting or referred to three tuberculosis screening centres in Dhaka, Bangladesh, between May 15, 2014, and Oct 4, 2016, were recruited consecutively. Every participant was verbally screened for symptoms and received a digital posterior-anterior chest x-ray and an Xpert MTB/RIF (Xpert) test. All chest x-rays were read independently by a group of three registered radiologists and five commercial AI algorithms: CAD4TB (version 7), InferRead DR (version 2), Lunit INSIGHT CXR (version 4.9.0), JF CXR-1 (version 2), and qXR (version 3). We compared the performance of the AI algorithms with each other, with the radiologists, and with the WHO's Target Product Profile (TPP) of triage tests (≥90% sensitivity and ≥70% specificity). We used a new evaluation framework that simultaneously evaluates sensitivity, proportion of Xpert tests avoided, and number needed to test to inform implementers' choice of software and selection of threshold abnormality scores.\nFINDINGS: Chest x-rays from 23 954 individuals were included in the analysis. All five AI algorithms significantly outperformed the radiologists. The areas under the receiver operating characteristic curve were 90·81% (95% CI 90·33-91·29) for qXR, 90·34% (89·81-90·87) for CAD4TB, 88·61% (88·03-89·20) for Lunit INSIGHT CXR, 84·90% (84·27-85·54) for InferRead DR, and 84·89% (84·26-85·53) for JF CXR-1. Only qXR (74·3% specificity [95% CI 73·3-74·9]) and CAD4TB (72·9% specificity [72·3-73·5]) met the TPP at 90% sensitivity. All five AI algorithms reduced the number of Xpert tests required by 50% while maintaining a sensitivity above 90%. All AI algorithms performed worse among older age groups (&gt;60 years) and people with a history of tuberculosis.\nINTERPRETATION: AI algorithms can be highly accurate and useful triage tools for tuberculosis detection in high-burden regions, and outperform human readers.\nFUNDING: Government of Canada.","container-title":"The Lancet. Digital Health","DOI":"10.1016/S2589-7500(21)00116-3","ISSN":"2589-7500","issue":"9","journalAbbreviation":"Lancet Digit Health","language":"eng","note":"PMID: 34446265","page":"e543-e554","source":"PubMed","title":"Tuberculosis detection from chest x-rays for triaging in a high tuberculosis-burden setting: an evaluation of five artificial intelligence algorithms","title-short":"Tuberculosis detection from chest x-rays for triaging in a high tuberculosis-burden setting","volume":"3","author":[{"family":"Qin","given":"Zhi Zhen"},{"family":"Ahmed","given":"Shahriar"},{"family":"Sarker","given":"Mohammad Shahnewaz"},{"family":"Paul","given":"Kishor"},{"family":"Adel","given":"Ahammad Shafiq Sikder"},{"family":"Naheyan","given":"Tasneem"},{"family":"Barrett","given":"Rachael"},{"family":"Banu","given":"Sayera"},{"family":"Creswell","given":"Jacob"}],"issued":{"date-parts":[["2021",9]]}}}],"schema":"https://github.com/citation-style-language/schema/raw/master/csl-citation.json"} </w:instrText>
      </w:r>
      <w:r>
        <w:rPr>
          <w:rFonts w:asciiTheme="minorHAnsi" w:hAnsiTheme="minorHAnsi" w:cstheme="minorBidi"/>
        </w:rPr>
        <w:fldChar w:fldCharType="separate"/>
      </w:r>
      <w:r>
        <w:rPr>
          <w:rFonts w:asciiTheme="minorHAnsi" w:hAnsiTheme="minorHAnsi" w:cstheme="minorBidi"/>
          <w:vertAlign w:val="superscript"/>
        </w:rPr>
        <w:t>37</w:t>
      </w:r>
      <w:r>
        <w:rPr>
          <w:rFonts w:asciiTheme="minorHAnsi" w:hAnsiTheme="minorHAnsi" w:cstheme="minorBidi"/>
        </w:rPr>
        <w:fldChar w:fldCharType="end"/>
      </w:r>
      <w:r>
        <w:t>。但CXR也是非常有用的手段，可以在综合筛查过程中用于识别其他肺部疾病。此外，通过使用人工智能（AI）来读取CXR，就有机会在没有读取人员或可能需要漫长时间才能完整读取的情况下筛查多种肺部症状，如结核病、囊肿以及其他肺病。此后需要进行随访确认测试，以便将诊断与治疗挂钩。人工智能工具也能在短时间内扫描大量图像。开展常规健康筛查的初级保健诊所或开展ACF的移动医疗车，可以利用AI-CXR来筛查其他肺部疾病</w:t>
      </w:r>
      <w:r>
        <w:fldChar w:fldCharType="begin"/>
      </w:r>
      <w:r>
        <w:rPr>
          <w:rFonts w:asciiTheme="minorHAnsi" w:hAnsiTheme="minorHAnsi" w:cstheme="minorBidi"/>
        </w:rPr>
        <w:instrText xml:space="preserve"> ADDIN ZOTERO_ITEM CSL_CITATION {"citationID":"apc4ul4ltp","properties":{"formattedCitation":"\\super 38\\nosupersub{}","plainCitation":"38","noteIndex":0},"citationItems":[{"id":1505,"uris":["http://zotero.org/users/6563245/items/UK3HT4WS"],"itemData":{"id":1505,"type":"article-journal","abstract":"Lung cancer is the leading cause of all cancer deaths worldwide, comprising 18.4% of all cancer deaths. Low-dose computed tomography (LDCT) has shown mortality benefit in various trials and now a standard tool for lung cancer screening. Most researches have been carried out in developed countries where lung cancer incidence and mortality is very high. There is an increasing trend in lung cancer incidence in developing countries attributed to tobacco smoking and various environmental and occupational risk factors. Implementation of lung cancer screening is challenging, so organised lung cancer screening is practically non-existent. There are numerous challenges in implementing such programs ranging from infrastructure, trained human resources, referral algorithm to cost and psychological trauma due to over-diagnosis. Pulmonary tuberculosis and other chest infections are important issues to be addressed while planning for lung cancer screening in developing countries. Burden of these diseases is very high and can lead to over-diagnosis in view of cut off of lung nodule size in various studies. Assessment of high risk cases for lung cancer is difficult as various forms of smoking make quantification non-uniform and difficult. Lung cancer screening targets only high risk population unlike screening programs for other cancers where entire population is targeted. There is a need of lung cancer screening for high risk cases as it saves life. Tobacco control and smoking cessation remain the most important long term intervention to decrease morbidity and mortality from lung cancer in developing countries. There is no sufficient evidence supporting the introduction of population-based screening for lung cancer in public health services.","container-title":"Translational Lung Cancer Research","DOI":"10.21037/tlcr.2019.03.03","ISSN":"2218-6751","issue":"Suppl 1","journalAbbreviation":"Transl Lung Cancer Res","language":"eng","note":"PMID: 31211111\nPMCID: PMC6546626","page":"S106-S121","source":"PubMed","title":"Feasibility of lung cancer screening in developing countries: challenges, opportunities and way forward","title-short":"Feasibility of lung cancer screening in developing countries","volume":"8","author":[{"family":"Shankar","given":"Abhishek"},{"family":"Saini","given":"Deepak"},{"family":"Dubey","given":"Anusha"},{"family":"Roy","given":"Shubham"},{"family":"Bharati","given":"Sachidanand Jee"},{"family":"Singh","given":"Navneet"},{"family":"Khanna","given":"Meghal"},{"family":"Prasad","given":"Chandra Prakash"},{"family":"Singh","given":"Mayank"},{"family":"Kumar","given":"Sunil"},{"family":"Sirohi","given":"Bhawna"},{"family":"Seth","given":"Tulika"},{"family":"Rinki","given":"Minakshi"},{"family":"Mohan","given":"Anant"},{"family":"Guleria","given":"Randeep"},{"family":"Rath","given":"Goura Kishor"}],"issued":{"date-parts":[["2019",5]]}}}],"schema":"https://github.com/citation-style-language/schema/raw/master/csl-citation.json"} </w:instrText>
      </w:r>
      <w:r>
        <w:rPr>
          <w:rFonts w:asciiTheme="minorHAnsi" w:hAnsiTheme="minorHAnsi" w:cstheme="minorBidi"/>
        </w:rPr>
        <w:fldChar w:fldCharType="separate"/>
      </w:r>
      <w:r>
        <w:rPr>
          <w:rFonts w:asciiTheme="minorHAnsi" w:hAnsiTheme="minorHAnsi" w:cstheme="minorBidi"/>
          <w:vertAlign w:val="superscript"/>
        </w:rPr>
        <w:t>38</w:t>
      </w:r>
      <w:r>
        <w:rPr>
          <w:rFonts w:asciiTheme="minorHAnsi" w:hAnsiTheme="minorHAnsi" w:cstheme="minorBidi"/>
        </w:rPr>
        <w:fldChar w:fldCharType="end"/>
      </w:r>
      <w:r>
        <w:t>。</w:t>
      </w:r>
    </w:p>
    <w:p w14:paraId="5289E651" w14:textId="77777777">
      <w:pPr>
        <w:jc w:val="both"/>
        <w:rPr>
          <w:rFonts w:asciiTheme="minorHAnsi" w:hAnsiTheme="minorHAnsi" w:cstheme="minorBidi"/>
          <w:b/>
        </w:rPr>
      </w:pPr>
    </w:p>
    <w:p w14:paraId="1D24B3BA" w14:textId="468E63EB">
      <w:pPr>
        <w:pStyle w:val="P68B1DB1-ListParagraph5"/>
        <w:numPr>
          <w:ilvl w:val="0"/>
          <w:numId w:val="39"/>
        </w:numPr>
        <w:jc w:val="both"/>
        <w:rPr>
          <w:rFonts w:asciiTheme="minorHAnsi" w:hAnsiTheme="minorHAnsi" w:cstheme="minorHAnsi"/>
        </w:rPr>
      </w:pPr>
      <w:r>
        <w:t xml:space="preserve">结核病、二氧化硅暴露和矽肺 </w:t>
      </w:r>
    </w:p>
    <w:p w14:paraId="051CD578" w14:textId="1D4C0326">
      <w:pPr>
        <w:spacing w:line="259" w:lineRule="auto"/>
        <w:jc w:val="both"/>
        <w:rPr>
          <w:rFonts w:asciiTheme="minorHAnsi" w:hAnsiTheme="minorHAnsi" w:cstheme="minorBidi"/>
        </w:rPr>
        <w:pStyle w:val="P68B1DB1-Normal10"/>
      </w:pPr>
      <w:r>
        <w:t>矿工（特别是那些参与硬岩开采的矿工）患结核病、二氧化硅暴露和矽肺病的风险很高</w:t>
      </w:r>
      <w:r>
        <w:fldChar w:fldCharType="begin"/>
      </w:r>
      <w:r>
        <w:rPr>
          <w:rFonts w:asciiTheme="minorHAnsi" w:hAnsiTheme="minorHAnsi" w:cstheme="minorBidi"/>
        </w:rPr>
        <w:instrText xml:space="preserve"> ADDIN ZOTERO_ITEM CSL_CITATION {"citationID":"akh29dvs16","properties":{"formattedCitation":"\\super 39,40\\nosupersub{}","plainCitation":"39,40","noteIndex":0},"citationItems":[{"id":1573,"uris":["http://zotero.org/users/6563245/items/UKAXK47J"],"itemData":{"id":1573,"type":"article-journal","abstract":"While the association between occupational inhalation of silica dust and pulmonary tuberculosis has been known for over a century, there has never been a published systematic review, particularly of experience in the current era of less severe silicosis and treatable tuberculosis. We undertook a systematic review of the evidence for the association between (1) silicosis and pulmonary tuberculosis, and (2) silica exposure and pulmonary tuberculosis controlling for silicosis, and their respective exposure-response gradients.","container-title":"BMC Public Health","DOI":"10.1186/s12889-021-10711-1","ISSN":"1471-2458","issue":"1","journalAbbreviation":"BMC Public Health","page":"953","source":"BioMed Central","title":"The association between silica exposure, silicosis and tuberculosis: a systematic review and meta-analysis","title-short":"The association between silica exposure, silicosis and tuberculosis","volume":"21","author":[{"family":"Ehrlich","given":"Rodney"},{"family":"Akugizibwe","given":"Paula"},{"family":"Siegfried","given":"Nandi"},{"family":"Rees","given":"David"}],"issued":{"date-parts":[["2021",5,20]]}}},{"id":1571,"uris":["http://zotero.org/users/6563245/items/2CK7PB7R"],"itemData":{"id":1571,"type":"article-journal","abstract":"Introduction\nSilicosis mostly happens in workers with high silica exposure and may accompany the development of various diseases like tuberculosis, cancer, or autoimmune diseases. The term silico-tuberculosis describes a condition in which an individual is affected by both silicosis and tuberculosis at the same time. This systematic review and meta-analysis study was conducted to evaluate the risk of tuberculosis in silicosis patients and individuals exposed to silica dust.\nMethods\nWe performed a systematic search for relevant studies up to 6 September 2022 using PubMed/ Medline, and Embase with the following keywords in titles or abstracts: “silicosis” OR “silicoses” OR “pneumoconiosis” OR “pneumoconioses” AND “tuberculosis”. Cohort and case-control studies containing relevant and original information about tuberculosis infection in silicosis patients were included for further analysis. Pooled estimates and 95% confidence intervals (CI) for the relative risk of tuberculosis in individuals with silicosis compared to those without; these were evaluated using the random effects model due to the estimated heterogeneity of the true effect sizes.\nResults\nOut of 5352 potentially relevant articles, 7 studies were eligible for systematic review, of which 4 cohort studies were included for meta-analysis. The total population of all studies was 5884, and 90.63% were male. The mean age of participants was 47.7 years. Our meta-analysis revealed a pooled risk ratio of 1.35 (95%CI 1.18-1.53, I 2: 94.30%) which means an increased risk of silicosis patients and silica-exposed individuals to tuberculosis infection.\nConclusion\nSilicosis and silica dust exposure increase the risk of tuberculosis. Therefore, we suggest that individuals with long-time silica exposure, like mine workers, be routinely considered for both silicosis and tuberculosis screening programs.","container-title":"Pulmonology","DOI":"10.1016/j.pulmoe.2023.05.001","ISSN":"2531-0437","journalAbbreviation":"Pulmonology","source":"ScienceDirect","title":"Silicosis and tuberculosis: A systematic review and meta-analysis","title-short":"Silicosis and tuberculosis","URL":"https://www.sciencedirect.com/science/article/pii/S2531043723000922","author":[{"family":"Jamshidi","given":"P."},{"family":"Danaei","given":"B."},{"family":"Arbabi","given":"M."},{"family":"Mohammadzadeh","given":"B."},{"family":"Khelghati","given":"F."},{"family":"Akbari Aghababa","given":"A."},{"family":"Nayebzade","given":"A."},{"family":"Shahidi Bonjar","given":"A. H."},{"family":"Centis","given":"R."},{"family":"Sotgiu","given":"G."},{"family":"Nasiri","given":"M. J."},{"family":"Migliori","given":"G. B."}],"accessed":{"date-parts":[["2023",10,26]]},"issued":{"date-parts":[["2023",6,21]]}}}],"schema":"https://github.com/citation-style-language/schema/raw/master/csl-citation.json"} </w:instrText>
      </w:r>
      <w:r>
        <w:rPr>
          <w:rFonts w:asciiTheme="minorHAnsi" w:hAnsiTheme="minorHAnsi" w:cstheme="minorBidi"/>
        </w:rPr>
        <w:fldChar w:fldCharType="separate"/>
      </w:r>
      <w:r>
        <w:rPr>
          <w:rFonts w:asciiTheme="minorHAnsi" w:hAnsiTheme="minorHAnsi" w:cstheme="minorBidi"/>
          <w:vertAlign w:val="superscript"/>
        </w:rPr>
        <w:t>39,40</w:t>
      </w:r>
      <w:r>
        <w:rPr>
          <w:rFonts w:asciiTheme="minorHAnsi" w:hAnsiTheme="minorHAnsi" w:cstheme="minorBidi"/>
        </w:rPr>
        <w:fldChar w:fldCharType="end"/>
      </w:r>
      <w:r>
        <w:t>。与通风不良的工作区域相关的硅尘暴露会增加罹患和传播结核病的风险</w:t>
      </w:r>
      <w:r>
        <w:fldChar w:fldCharType="begin"/>
      </w:r>
      <w:r>
        <w:rPr>
          <w:rFonts w:asciiTheme="minorHAnsi" w:hAnsiTheme="minorHAnsi" w:cstheme="minorBidi"/>
        </w:rPr>
        <w:instrText xml:space="preserve"> ADDIN ZOTERO_ITEM CSL_CITATION {"citationID":"a1v2cs0m93v","properties":{"formattedCitation":"\\super 39,40\\nosupersub{}","plainCitation":"39,40","noteIndex":0},"citationItems":[{"id":1573,"uris":["http://zotero.org/users/6563245/items/UKAXK47J"],"itemData":{"id":1573,"type":"article-journal","abstract":"While the association between occupational inhalation of silica dust and pulmonary tuberculosis has been known for over a century, there has never been a published systematic review, particularly of experience in the current era of less severe silicosis and treatable tuberculosis. We undertook a systematic review of the evidence for the association between (1) silicosis and pulmonary tuberculosis, and (2) silica exposure and pulmonary tuberculosis controlling for silicosis, and their respective exposure-response gradients.","container-title":"BMC Public Health","DOI":"10.1186/s12889-021-10711-1","ISSN":"1471-2458","issue":"1","journalAbbreviation":"BMC Public Health","page":"953","source":"BioMed Central","title":"The association between silica exposure, silicosis and tuberculosis: a systematic review and meta-analysis","title-short":"The association between silica exposure, silicosis and tuberculosis","volume":"21","author":[{"family":"Ehrlich","given":"Rodney"},{"family":"Akugizibwe","given":"Paula"},{"family":"Siegfried","given":"Nandi"},{"family":"Rees","given":"David"}],"issued":{"date-parts":[["2021",5,20]]}}},{"id":1571,"uris":["http://zotero.org/users/6563245/items/2CK7PB7R"],"itemData":{"id":1571,"type":"article-journal","abstract":"Introduction\nSilicosis mostly happens in workers with high silica exposure and may accompany the development of various diseases like tuberculosis, cancer, or autoimmune diseases. The term silico-tuberculosis describes a condition in which an individual is affected by both silicosis and tuberculosis at the same time. This systematic review and meta-analysis study was conducted to evaluate the risk of tuberculosis in silicosis patients and individuals exposed to silica dust.\nMethods\nWe performed a systematic search for relevant studies up to 6 September 2022 using PubMed/ Medline, and Embase with the following keywords in titles or abstracts: “silicosis” OR “silicoses” OR “pneumoconiosis” OR “pneumoconioses” AND “tuberculosis”. Cohort and case-control studies containing relevant and original information about tuberculosis infection in silicosis patients were included for further analysis. Pooled estimates and 95% confidence intervals (CI) for the relative risk of tuberculosis in individuals with silicosis compared to those without; these were evaluated using the random effects model due to the estimated heterogeneity of the true effect sizes.\nResults\nOut of 5352 potentially relevant articles, 7 studies were eligible for systematic review, of which 4 cohort studies were included for meta-analysis. The total population of all studies was 5884, and 90.63% were male. The mean age of participants was 47.7 years. Our meta-analysis revealed a pooled risk ratio of 1.35 (95%CI 1.18-1.53, I 2: 94.30%) which means an increased risk of silicosis patients and silica-exposed individuals to tuberculosis infection.\nConclusion\nSilicosis and silica dust exposure increase the risk of tuberculosis. Therefore, we suggest that individuals with long-time silica exposure, like mine workers, be routinely considered for both silicosis and tuberculosis screening programs.","container-title":"Pulmonology","DOI":"10.1016/j.pulmoe.2023.05.001","ISSN":"2531-0437","journalAbbreviation":"Pulmonology","source":"ScienceDirect","title":"Silicosis and tuberculosis: A systematic review and meta-analysis","title-short":"Silicosis and tuberculosis","URL":"https://www.sciencedirect.com/science/article/pii/S2531043723000922","author":[{"family":"Jamshidi","given":"P."},{"family":"Danaei","given":"B."},{"family":"Arbabi","given":"M."},{"family":"Mohammadzadeh","given":"B."},{"family":"Khelghati","given":"F."},{"family":"Akbari Aghababa","given":"A."},{"family":"Nayebzade","given":"A."},{"family":"Shahidi Bonjar","given":"A. H."},{"family":"Centis","given":"R."},{"family":"Sotgiu","given":"G."},{"family":"Nasiri","given":"M. J."},{"family":"Migliori","given":"G. B."}],"accessed":{"date-parts":[["2023",10,26]]},"issued":{"date-parts":[["2023",6,21]]}}}],"schema":"https://github.com/citation-style-language/schema/raw/master/csl-citation.json"} </w:instrText>
      </w:r>
      <w:r>
        <w:rPr>
          <w:rFonts w:asciiTheme="minorHAnsi" w:hAnsiTheme="minorHAnsi" w:cstheme="minorBidi"/>
        </w:rPr>
        <w:fldChar w:fldCharType="separate"/>
      </w:r>
      <w:r>
        <w:rPr>
          <w:rFonts w:asciiTheme="minorHAnsi" w:hAnsiTheme="minorHAnsi" w:cstheme="minorBidi"/>
          <w:vertAlign w:val="superscript"/>
        </w:rPr>
        <w:t>39,40</w:t>
      </w:r>
      <w:r>
        <w:rPr>
          <w:rFonts w:asciiTheme="minorHAnsi" w:hAnsiTheme="minorHAnsi" w:cstheme="minorBidi"/>
        </w:rPr>
        <w:fldChar w:fldCharType="end"/>
      </w:r>
      <w:r>
        <w:t xml:space="preserve">。虽然矽肺导致的肺部损伤是不可逆转的，但采取个人防护装备（PPE）、戒烟和粉尘控制等健康促进干预措施可以预防进一步的肺部损伤，减缓疾病进展。Wave 11提案可以结合胸部X光与呼吸量测定法进行结核病筛查，改善结核病检测，并促进结核病诊断与结核病治疗、TPT或其他CRD护理的挂钩情况。 对于暴露于室内污染的人群，也可以采取类似的干预措施。</w:t>
      </w:r>
    </w:p>
    <w:p w14:paraId="3E35FCE3" w14:textId="77777777">
      <w:pPr>
        <w:jc w:val="both"/>
        <w:rPr>
          <w:rFonts w:asciiTheme="minorHAnsi" w:hAnsiTheme="minorHAnsi" w:cstheme="minorHAnsi"/>
        </w:rPr>
      </w:pPr>
    </w:p>
    <w:p w14:paraId="38337552" w14:textId="77777777">
      <w:pPr>
        <w:pStyle w:val="P68B1DB1-ListParagraph5"/>
        <w:numPr>
          <w:ilvl w:val="0"/>
          <w:numId w:val="39"/>
        </w:numPr>
        <w:jc w:val="both"/>
        <w:rPr>
          <w:rFonts w:asciiTheme="minorHAnsi" w:hAnsiTheme="minorHAnsi" w:cstheme="minorHAnsi"/>
        </w:rPr>
      </w:pPr>
      <w:r>
        <w:t xml:space="preserve">结核病、肺部健康和吸烟 </w:t>
      </w:r>
    </w:p>
    <w:p w14:paraId="29289100" w14:textId="082180DB">
      <w:pPr>
        <w:spacing w:line="259" w:lineRule="auto"/>
        <w:jc w:val="both"/>
        <w:rPr>
          <w:rFonts w:asciiTheme="minorHAnsi" w:hAnsiTheme="minorHAnsi" w:cstheme="minorBidi"/>
        </w:rPr>
        <w:pStyle w:val="P68B1DB1-Normal10"/>
      </w:pPr>
      <w:r>
        <w:t>吸烟会增加结核病的易感性，加速病情进展并使病情恶化，还会对结核病治疗结果产生不利影响</w:t>
      </w:r>
      <w:r>
        <w:fldChar w:fldCharType="begin"/>
      </w:r>
      <w:r>
        <w:rPr>
          <w:rFonts w:asciiTheme="minorHAnsi" w:hAnsiTheme="minorHAnsi" w:cstheme="minorBidi"/>
        </w:rPr>
        <w:instrText xml:space="preserve"> ADDIN ZOTERO_ITEM CSL_CITATION {"citationID":"a2jvio12fjv","properties":{"formattedCitation":"\\super 41\\nosupersub{}","plainCitation":"41","noteIndex":0},"citationItems":[{"id":1576,"uris":["http://zotero.org/users/6563245/items/EZRXVV9G"],"itemData":{"id":1576,"type":"webpage","language":"en","title":"Smoking and tuberculosis: a dangerous combination","title-short":"Smoking and tuberculosis","URL":"https://www.who.int/europe/news/item/22-03-2018-smoking-and-tuberculosis-a-dangerous-combination","accessed":{"date-parts":[["2023",10,26]]}}}],"schema":"https://github.com/citation-style-language/schema/raw/master/csl-citation.json"} </w:instrText>
      </w:r>
      <w:r>
        <w:rPr>
          <w:rFonts w:asciiTheme="minorHAnsi" w:hAnsiTheme="minorHAnsi" w:cstheme="minorBidi"/>
        </w:rPr>
        <w:fldChar w:fldCharType="separate"/>
      </w:r>
      <w:r>
        <w:rPr>
          <w:rFonts w:asciiTheme="minorHAnsi" w:hAnsiTheme="minorHAnsi" w:cstheme="minorBidi"/>
          <w:vertAlign w:val="superscript"/>
        </w:rPr>
        <w:t>41</w:t>
      </w:r>
      <w:r>
        <w:rPr>
          <w:rFonts w:asciiTheme="minorHAnsi" w:hAnsiTheme="minorHAnsi" w:cstheme="minorBidi"/>
        </w:rPr>
        <w:fldChar w:fldCharType="end"/>
      </w:r>
      <w:r>
        <w:t xml:space="preserve">。吸烟与其他呼吸系统疾病（包括CRD和肺癌）的关系也是如此。许多国家都有烟草控制计划，但相关计划可能未常规性地结合结核病和胸部诊所，尤其是初级保健护理层级的相关诊所。在患有咳嗽的吸烟者中筛查结核病和CRD可以促进疾病的早期发现和护理。相对地，对于结核病和CRD患者来说，戒烟可以减轻病情严重程度并减缓疾病进展。吸烟的结核病患者的治疗效果也较差，同时坚持接受治疗的可能性也较低。Wave 11建议可以同时考虑戒烟和预防干预措施，以补充对结核病和CRD患者以及受影响社区的护理。</w:t>
      </w:r>
    </w:p>
    <w:p w14:paraId="654A4C4B" w14:textId="77777777">
      <w:pPr>
        <w:pStyle w:val="BodyText"/>
        <w:spacing w:before="49"/>
        <w:ind w:left="720"/>
        <w:jc w:val="both"/>
        <w:rPr>
          <w:rFonts w:asciiTheme="minorHAnsi" w:hAnsiTheme="minorHAnsi" w:cstheme="minorHAnsi"/>
        </w:rPr>
      </w:pPr>
    </w:p>
    <w:p w14:paraId="0BCF9B73" w14:textId="2DCBEBDB">
      <w:pPr>
        <w:pStyle w:val="P68B1DB1-BodyText23"/>
        <w:numPr>
          <w:ilvl w:val="0"/>
          <w:numId w:val="39"/>
        </w:numPr>
        <w:spacing w:before="49"/>
        <w:jc w:val="both"/>
        <w:rPr>
          <w:rFonts w:asciiTheme="minorHAnsi" w:hAnsiTheme="minorHAnsi" w:cstheme="minorHAnsi"/>
        </w:rPr>
      </w:pPr>
      <w:r>
        <w:t>结核病、呼吸系统健康和耐药性（AMR）</w:t>
      </w:r>
    </w:p>
    <w:p w14:paraId="368B4AFE" w14:textId="28BD5CB4">
      <w:pPr>
        <w:pStyle w:val="P68B1DB1-BodyText24"/>
        <w:spacing w:before="49" w:line="259" w:lineRule="auto"/>
        <w:jc w:val="both"/>
        <w:rPr>
          <w:rFonts w:asciiTheme="minorHAnsi" w:hAnsiTheme="minorHAnsi" w:cstheme="minorBidi"/>
        </w:rPr>
      </w:pPr>
      <w:r>
        <w:t>急性呼吸道感染（ARI）的抗生素使用占初级保健机构使用抗生素的大头</w:t>
      </w:r>
      <w:r>
        <w:fldChar w:fldCharType="begin"/>
      </w:r>
      <w:r>
        <w:rPr>
          <w:rFonts w:asciiTheme="minorHAnsi" w:hAnsiTheme="minorHAnsi" w:cstheme="minorBidi"/>
        </w:rPr>
        <w:instrText xml:space="preserve"> ADDIN ZOTERO_ITEM CSL_CITATION {"citationID":"aic6chn90","properties":{"formattedCitation":"\\super 42\\nosupersub{}","plainCitation":"42","noteIndex":0},"citationItems":[{"id":1487,"uris":["http://zotero.org/users/6563245/items/CMMVFQDA"],"itemData":{"id":1487,"type":"article-journal","container-title":"Annals of Internal Medicine","DOI":"10.7326/M15-1840","ISSN":"0003-4819","issue":"6","journalAbbreviation":"Ann Intern Med","note":"publisher: American College of Physicians","page":"425-434","source":"acpjournals.org (Atypon)","title":"Appropriate Antibiotic Use for Acute Respiratory Tract Infection in Adults: Advice for High-Value Care From the American College of Physicians and the Centers for Disease Control and Prevention","title-short":"Appropriate Antibiotic Use for Acute Respiratory Tract Infection in Adults","volume":"164","author":[{"family":"Harris","given":"Aaron M."},{"family":"Hicks","given":"Lauri A."},{"family":"Qaseem","given":"Amir"}],"issued":{"date-parts":[["2016",3,15]]}}}],"schema":"https://github.com/citation-style-language/schema/raw/master/csl-citation.json"} </w:instrText>
      </w:r>
      <w:r>
        <w:rPr>
          <w:rFonts w:asciiTheme="minorHAnsi" w:hAnsiTheme="minorHAnsi" w:cstheme="minorBidi"/>
        </w:rPr>
        <w:fldChar w:fldCharType="separate"/>
      </w:r>
      <w:r>
        <w:rPr>
          <w:rFonts w:asciiTheme="minorHAnsi" w:hAnsiTheme="minorHAnsi" w:cstheme="minorBidi"/>
          <w:vertAlign w:val="superscript"/>
        </w:rPr>
        <w:t>42</w:t>
      </w:r>
      <w:r>
        <w:rPr>
          <w:rFonts w:asciiTheme="minorHAnsi" w:hAnsiTheme="minorHAnsi" w:cstheme="minorBidi"/>
        </w:rPr>
        <w:fldChar w:fldCharType="end"/>
      </w:r>
      <w:r>
        <w:t xml:space="preserve">。 虽然其中大多数感染是病毒性和自限性的，但普通的ARI通常会使用抗生素过度治疗，从而导致全球的抗菌素耐药性风险</w:t>
      </w:r>
      <w:r>
        <w:fldChar w:fldCharType="begin"/>
      </w:r>
      <w:r>
        <w:rPr>
          <w:rFonts w:asciiTheme="minorHAnsi" w:hAnsiTheme="minorHAnsi" w:cstheme="minorBidi"/>
        </w:rPr>
        <w:instrText xml:space="preserve"> ADDIN ZOTERO_ITEM CSL_CITATION {"citationID":"a14a3najv9m","properties":{"formattedCitation":"\\super 43\\nosupersub{}","plainCitation":"43","noteIndex":0},"citationItems":[{"id":1481,"uris":["http://zotero.org/users/6563245/items/L6S9J4JS"],"itemData":{"id":1481,"type":"article-journal","abstract":"Antimicrobial resistance is a global public health challenge, which has accelerated by the overuse of antibiotics worldwide. Increased antimicrobial resistance is the cause of severe infections, complications, longer hospital stays and increased mortality. Overprescribing of antibiotics is associated with an increased risk of adverse effects, more frequent re-attendance and increased medicalization of self-limiting conditions. Antibiotic overprescribing is a particular problem in primary care, where viruses cause most infections. About 90% of all antibiotic prescriptions are issued by general practitioners, and respiratory tract infections are the leading reason for prescribing. Multifaceted interventions to reduce overuse of antibiotics have been found to be effective and better than single initiatives. Interventions should encompass the enforcement of the policy of prohibiting the over-the-counter sale of antibiotics, the use of antimicrobial stewardship programmes, the active participation of clinicians in audits, the utilization of valid rapid point-of-care tests, the promotion of delayed antibiotic prescribing strategies, the enhancement of communication skills with patients with the aid of information brochures and the performance of more pragmatic studies in primary care with outcomes that are of clinicians’ interest, such as complications and clinical outcomes.","container-title":"Therapeutic Advances in Drug Safety","DOI":"10.1177/2042098614554919","ISSN":"2042-0986","issue":"6","journalAbbreviation":"Ther Adv Drug Saf","note":"PMID: 25436105\nPMCID: PMC4232501","page":"229-241","source":"PubMed Central","title":"Antimicrobial resistance: risk associated with antibiotic overuse and initiatives to reduce the problem","title-short":"Antimicrobial resistance","volume":"5","author":[{"family":"Llor","given":"Carl"},{"family":"Bjerrum","given":"Lars"}],"issued":{"date-parts":[["2014",12]]}}}],"schema":"https://github.com/citation-style-language/schema/raw/master/csl-citation.json"} </w:instrText>
      </w:r>
      <w:r>
        <w:rPr>
          <w:rFonts w:asciiTheme="minorHAnsi" w:hAnsiTheme="minorHAnsi" w:cstheme="minorBidi"/>
        </w:rPr>
        <w:fldChar w:fldCharType="separate"/>
      </w:r>
      <w:r>
        <w:rPr>
          <w:rFonts w:asciiTheme="minorHAnsi" w:hAnsiTheme="minorHAnsi" w:cstheme="minorBidi"/>
          <w:vertAlign w:val="superscript"/>
        </w:rPr>
        <w:t>43</w:t>
      </w:r>
      <w:r>
        <w:rPr>
          <w:rFonts w:asciiTheme="minorHAnsi" w:hAnsiTheme="minorHAnsi" w:cstheme="minorBidi"/>
        </w:rPr>
        <w:fldChar w:fldCharType="end"/>
      </w:r>
      <w:r>
        <w:t>。不恰当的抗生素使用是导致抗生素耐药性的重要因素，同时，这也可能是错误诊断的结果，或在某些情况下是由于无法获得适当的抗生素所致</w:t>
      </w:r>
      <w:r>
        <w:fldChar w:fldCharType="begin"/>
      </w:r>
      <w:r>
        <w:rPr>
          <w:rFonts w:asciiTheme="minorHAnsi" w:hAnsiTheme="minorHAnsi" w:cstheme="minorBidi"/>
        </w:rPr>
        <w:instrText xml:space="preserve"> ADDIN ZOTERO_ITEM CSL_CITATION {"citationID":"as19kh05p4","properties":{"formattedCitation":"\\super 43\\nosupersub{}","plainCitation":"43","noteIndex":0},"citationItems":[{"id":1481,"uris":["http://zotero.org/users/6563245/items/L6S9J4JS"],"itemData":{"id":1481,"type":"article-journal","abstract":"Antimicrobial resistance is a global public health challenge, which has accelerated by the overuse of antibiotics worldwide. Increased antimicrobial resistance is the cause of severe infections, complications, longer hospital stays and increased mortality. Overprescribing of antibiotics is associated with an increased risk of adverse effects, more frequent re-attendance and increased medicalization of self-limiting conditions. Antibiotic overprescribing is a particular problem in primary care, where viruses cause most infections. About 90% of all antibiotic prescriptions are issued by general practitioners, and respiratory tract infections are the leading reason for prescribing. Multifaceted interventions to reduce overuse of antibiotics have been found to be effective and better than single initiatives. Interventions should encompass the enforcement of the policy of prohibiting the over-the-counter sale of antibiotics, the use of antimicrobial stewardship programmes, the active participation of clinicians in audits, the utilization of valid rapid point-of-care tests, the promotion of delayed antibiotic prescribing strategies, the enhancement of communication skills with patients with the aid of information brochures and the performance of more pragmatic studies in primary care with outcomes that are of clinicians’ interest, such as complications and clinical outcomes.","container-title":"Therapeutic Advances in Drug Safety","DOI":"10.1177/2042098614554919","ISSN":"2042-0986","issue":"6","journalAbbreviation":"Ther Adv Drug Saf","note":"PMID: 25436105\nPMCID: PMC4232501","page":"229-241","source":"PubMed Central","title":"Antimicrobial resistance: risk associated with antibiotic overuse and initiatives to reduce the problem","title-short":"Antimicrobial resistance","volume":"5","author":[{"family":"Llor","given":"Carl"},{"family":"Bjerrum","given":"Lars"}],"issued":{"date-parts":[["2014",12]]}}}],"schema":"https://github.com/citation-style-language/schema/raw/master/csl-citation.json"} </w:instrText>
      </w:r>
      <w:r>
        <w:rPr>
          <w:rFonts w:asciiTheme="minorHAnsi" w:hAnsiTheme="minorHAnsi" w:cstheme="minorBidi"/>
        </w:rPr>
        <w:fldChar w:fldCharType="separate"/>
      </w:r>
      <w:r>
        <w:rPr>
          <w:rFonts w:asciiTheme="minorHAnsi" w:hAnsiTheme="minorHAnsi" w:cstheme="minorBidi"/>
          <w:vertAlign w:val="superscript"/>
        </w:rPr>
        <w:t>43</w:t>
      </w:r>
      <w:r>
        <w:rPr>
          <w:rFonts w:asciiTheme="minorHAnsi" w:hAnsiTheme="minorHAnsi" w:cstheme="minorBidi"/>
        </w:rPr>
        <w:fldChar w:fldCharType="end"/>
      </w:r>
      <w:r>
        <w:t>。在初级保健层面实施的PAL干预措施显示出护理质量的提高和抗生素处方的减少</w:t>
      </w:r>
      <w:r>
        <w:fldChar w:fldCharType="begin"/>
      </w:r>
      <w:r>
        <w:rPr>
          <w:rFonts w:asciiTheme="minorHAnsi" w:hAnsiTheme="minorHAnsi" w:cstheme="minorBidi"/>
        </w:rPr>
        <w:instrText xml:space="preserve"> ADDIN ZOTERO_ITEM CSL_CITATION {"citationID":"atueu263et","properties":{"formattedCitation":"\\super 23,26\\nosupersub{}","plainCitation":"23,26","noteIndex":0},"citationItems":[{"id":1458,"uris":["http://zotero.org/users/6563245/items/GFD9PJIG"],"itemData":{"id":1458,"type":"article-journal","abstract":"SETTING: There is a high burden of respiratory disease in sub-Saharan Africa. To address this problem, the World Health Organization launched the ‘Practical approach to Lung Health' (PAL), i.e., locally applicable integrated syndromic algorithms, to improve primary care management\nof these diseases.OBJECTIVE: To examine the evidence for the impact of PAL on the diagnosis and management of tuberculosis (TB) and other common respiratory problems in sub-Saharan Africa.DESIGN: A systematic review of MEDLINE (1998–2015), EMBASE (1998–2015) and CINAHL\n(1998–2015) was conducted to find trials evaluating PAL implementation in sub-Saharan Africa.RESULTS: Five studies were found, evaluating three PAL variations: PAL in South Africa (PALSA), PALSA with integrated human immunodeficiency virus treatment (PALSA PLUS) and PAL in Malawi\nusing lay health workers (PALM/LHW). PALSA increased TB diagnosis (OR 1.72, 95%CI 1.04–2.85), as did PALSA PLUS (OR 1.25, 95%CI 1.01–1.55). Cure or completion rates in retreatment cases in PALSA and PALSA PLUS were significantly improved (OR 1.78, 95%CI 1.13–2.76). PALM/LHW,\nwhich examined TB treatment success, found no significant improvement (P = 0.578).CONCLUSION: The limited research performed shows that PAL can be effective in TB diagnosis and partial treatment success; however, more evidence is needed to assess its effects on other respiratory\ndiseases, especially in wider sub-Saharan Africa.","container-title":"The International Journal of Tuberculosis and Lung Disease","DOI":"10.5588/ijtld.15.0613","issue":"4","journalAbbreviation":"The International Journal of Tuberculosis and Lung Disease","page":"552-559","source":"IngentaConnect","title":"The ‘Practical Approach to Lung Health' in sub-Saharan Africa: a systematic review","title-short":"The ‘Practical Approach to Lung Health' in sub-Saharan Africa","volume":"20","author":[{"family":"Banda","given":"H."},{"family":"Robinson","given":"R."},{"family":"Thomson","given":"R."},{"family":"Squire","given":"S. B."},{"family":"Mortimer","given":"K."}],"issued":{"date-parts":[["2016",4,1]]}}},{"id":1442,"uris":["http://zotero.org/users/6563245/items/528BE5PT"],"itemData":{"id":1442,"type":"article-journal","container-title":"European Respiratory Review","DOI":"10.1183/09059180.00002612","ISSN":"0905-9180","issue":"125","journalAbbreviation":"Eur Respir Rev","note":"PMID: 22941883\nPMCID: PMC9487335","page":"186-195","source":"PubMed Central","title":"Practical approach to lung health: lung health for everyone?","title-short":"Practical approach to lung health","volume":"21","author":[{"family":"Hamzaoui","given":"Agnes"},{"family":"Ottmani","given":"Salah"}],"issued":{"date-parts":[["2012",9]]}}}],"schema":"https://github.com/citation-style-language/schema/raw/master/csl-citation.json"} </w:instrText>
      </w:r>
      <w:r>
        <w:rPr>
          <w:rFonts w:asciiTheme="minorHAnsi" w:hAnsiTheme="minorHAnsi" w:cstheme="minorBidi"/>
        </w:rPr>
        <w:fldChar w:fldCharType="separate"/>
      </w:r>
      <w:r>
        <w:rPr>
          <w:rFonts w:ascii="Calibri" w:hAnsiTheme="minorHAnsi" w:cs="Calibri"/>
          <w:vertAlign w:val="superscript"/>
        </w:rPr>
        <w:t>23,26</w:t>
      </w:r>
      <w:r>
        <w:rPr>
          <w:rFonts w:asciiTheme="minorHAnsi" w:hAnsiTheme="minorHAnsi" w:cstheme="minorBidi"/>
        </w:rPr>
        <w:fldChar w:fldCharType="end"/>
      </w:r>
      <w:r>
        <w:t>。确保准确诊断和适当治疗结核病和其他呼吸道疾病的干预措施会使得抗生素的使用更加正确，从而降低抗菌素耐药性的风险。包含处方药开药者（尤其是私人供应商）的提案还可以跟踪处方习惯，包括预选示踪剂抗生素的可用性和当地使用情况，并提供有关结核病和胸部诊所中抗生素使用情况以及抗菌素耐药性风险因素的洞见。</w:t>
      </w:r>
    </w:p>
    <w:p w14:paraId="39214384" w14:textId="77777777">
      <w:pPr>
        <w:jc w:val="both"/>
        <w:rPr>
          <w:rFonts w:asciiTheme="minorHAnsi" w:hAnsiTheme="minorHAnsi" w:cstheme="minorHAnsi"/>
          <w:b/>
        </w:rPr>
      </w:pPr>
    </w:p>
    <w:p w14:paraId="3BC87D57" w14:textId="77777777">
      <w:pPr>
        <w:jc w:val="both"/>
        <w:rPr>
          <w:rFonts w:asciiTheme="minorHAnsi" w:hAnsiTheme="minorHAnsi" w:cstheme="minorHAnsi"/>
          <w:b/>
        </w:rPr>
      </w:pPr>
    </w:p>
    <w:p w14:paraId="5482C992" w14:textId="60C5623D">
      <w:pPr>
        <w:spacing w:before="58"/>
        <w:jc w:val="center"/>
        <w:rPr>
          <w:rFonts w:asciiTheme="minorHAnsi" w:hAnsiTheme="minorHAnsi" w:cstheme="minorHAnsi"/>
          <w:i/>
          <w:color w:val="0070C0"/>
          <w:sz w:val="28"/>
        </w:rPr>
        <w:pStyle w:val="P68B1DB1-Normal9"/>
      </w:pPr>
      <w:r>
        <w:t>促进性别平等的干预措施</w:t>
      </w:r>
    </w:p>
    <w:p w14:paraId="7ADE8F9E" w14:textId="77777777">
      <w:pPr>
        <w:jc w:val="both"/>
        <w:rPr>
          <w:rFonts w:asciiTheme="minorHAnsi" w:hAnsiTheme="minorHAnsi" w:cstheme="minorHAnsi"/>
          <w:b/>
          <w:i/>
          <w:color w:val="0070C0"/>
          <w:sz w:val="24"/>
        </w:rPr>
      </w:pPr>
    </w:p>
    <w:p w14:paraId="7ED87F53" w14:textId="6938E80B">
      <w:pPr>
        <w:jc w:val="both"/>
        <w:rPr>
          <w:rFonts w:asciiTheme="minorHAnsi" w:hAnsiTheme="minorHAnsi" w:cstheme="minorBidi"/>
          <w:color w:val="343434"/>
        </w:rPr>
        <w:pStyle w:val="P68B1DB1-Normal10"/>
      </w:pPr>
      <w:r>
        <w:t>性别在结核病发病的可能性、就诊和接收护理方面起着至关重要的作用，同时还影响着治疗效果</w:t>
      </w:r>
      <w:r>
        <w:fldChar w:fldCharType="begin"/>
      </w:r>
      <w:r>
        <w:rPr>
          <w:rFonts w:asciiTheme="minorHAnsi" w:hAnsiTheme="minorHAnsi" w:cstheme="minorBidi"/>
        </w:rPr>
        <w:instrText xml:space="preserve"> ADDIN ZOTERO_ITEM CSL_CITATION {"citationID":"ySEqBV56","properties":{"formattedCitation":"\\super 44\\nosupersub{}","plainCitation":"44","noteIndex":0},"citationItems":[{"id":1476,"uris":["http://zotero.org/users/6563245/items/D6FTX3WT"],"itemData":{"id":1476,"type":"webpage","title":"Support Gender Equality in TB | Stop TB Partnership","URL":"https://www.stoptb.org/communities-rights-and-gender-crg/support-gender-equality-tb","accessed":{"date-parts":[["2023",10,1]]}}}],"schema":"https://github.com/citation-style-language/schema/raw/master/csl-citation.json"} </w:instrText>
      </w:r>
      <w:r>
        <w:rPr>
          <w:rFonts w:asciiTheme="minorHAnsi" w:hAnsiTheme="minorHAnsi" w:cstheme="minorBidi"/>
        </w:rPr>
        <w:fldChar w:fldCharType="separate"/>
      </w:r>
      <w:r>
        <w:rPr>
          <w:rFonts w:asciiTheme="minorHAnsi" w:hAnsiTheme="minorHAnsi" w:cstheme="minorBidi"/>
          <w:vertAlign w:val="superscript"/>
        </w:rPr>
        <w:t>44</w:t>
      </w:r>
      <w:r>
        <w:rPr>
          <w:rFonts w:asciiTheme="minorHAnsi" w:hAnsiTheme="minorHAnsi" w:cstheme="minorBidi"/>
        </w:rPr>
        <w:fldChar w:fldCharType="end"/>
      </w:r>
      <w:r>
        <w:t>。男性结核病负担较高，被主动筛检策略忽略的可能性更高</w:t>
      </w:r>
      <w:r>
        <w:fldChar w:fldCharType="begin"/>
      </w:r>
      <w:r>
        <w:rPr>
          <w:rFonts w:asciiTheme="minorHAnsi" w:hAnsiTheme="minorHAnsi" w:cstheme="minorBidi"/>
        </w:rPr>
        <w:instrText xml:space="preserve"> ADDIN ZOTERO_ITEM CSL_CITATION {"citationID":"pY2XC4R7","properties":{"formattedCitation":"\\super 8,45\\nosupersub{}","plainCitation":"8,45","noteIndex":0},"citationItems":[{"id":1423,"uris":["http://zotero.org/users/6563245/items/PMRGZV53"],"itemData":{"id":1423,"type":"article-journal","abstract":"OBJECTIVE AND METHODS: Worldwide, tuberculosis (TB) is the leading cause of death from a single infectious agent. In many countries, national TB prevalence surveys are the only way to reliably measure the burden of TB disease and can also provide other evidence to inform national efforts to improve TB detection and treatment. Our objective was to synthesise the results and lessons learned from national surveys completed in Africa between 2008 and 2016, to complement a previous review for Asia.\nRESULTS: Twelve surveys completed in Africa were identified: Ethiopia (2010-2011), Gambia (2011-2013), Ghana (2013), Kenya (2015-2016), Malawi (2013-2014), Nigeria (2012), Rwanda (2012), Sudan (2013-2014), Tanzania (2011-2012), Uganda (2014-2015), Zambia (2013-2014) and Zimbabwe (2014). The eligible population in all surveys was people aged ≥15 years who met residency criteria. In total 588 105 individuals participated, equivalent to 82% (range 57-96%) of those eligible. The prevalence of bacteriologically confirmed pulmonary TB disease in those ≥15 years varied from 119 (95% CI 79-160) per 100 000 population in Rwanda and 638 (95% CI 502-774) per 100 000 population in Zambia. The male:female ratio was 2.0 overall, ranging from 1.2 (Ethiopia) to 4.1 (Uganda). Prevalence per 100 000 population generally increased with age, but the absolute number of cases was usually highest among those aged 35-44 years. Of identified TB cases, 44% (95% CI 40-49) did not report TB symptoms during screening and were only identified as eligible for diagnostic testing due to an abnormal chest X-ray. The overall ratio of prevalence to case notifications was 2.5 (95% CI 1.8-3.2) and was consistently higher for men than women. Many participants who did report TB symptoms had not sought care; those that had were more likely to seek care in a public health facility. HIV prevalence was systematically lower among prevalent cases than officially notified TB patients with an overall ratio of 0.5 (95% CI 0.3-0.7). The two main study limitations were that none of the surveys included people &lt;15 years, and 5 of 12 surveys did not have data on HIV status.\nCONCLUSIONS: National TB prevalence surveys implemented in Africa between 2010 and 2016 have contributed substantial new evidence about the burden of TB disease, its distribution by age and sex, and gaps in TB detection and treatment. Policies and practices to improve access to health services and reduce under-reporting of detected TB cases are needed, especially among men. All surveys provide a valuable baseline for future assessment of trends in TB disease burden.","container-title":"Tropical medicine &amp; international health: TM &amp; IH","DOI":"10.1111/tmi.13485","ISSN":"1365-3156","issue":"11","journalAbbreviation":"Trop Med Int Health","language":"eng","note":"PMID: 32910557\nPMCID: PMC8043149","page":"1308-1327","source":"PubMed","title":"National tuberculosis prevalence surveys in Africa, 2008-2016: an overview of results and lessons learned","title-short":"National tuberculosis prevalence surveys in Africa, 2008-2016","volume":"25","author":[{"family":"Law","given":"Irwin"},{"family":"Floyd","given":"Katherine"},{"literal":"African TB Prevalence Survey Group"}],"issued":{"date-parts":[["2020",11]]}}},{"id":1471,"uris":["http://zotero.org/users/6563245/items/2BF87H33"],"itemData":{"id":1471,"type":"article-journal","abstract":"Objective and Methods In many countries, national tuberculosis (TB) prevalence surveys are the only way to reliably measure the burden of TB disease and monitor trends. They can also provide evidence about the current performance of TB care and control and how this could be improved. We developed an inventory of Asian surveys from 1953 to 2012 and then compiled and analysed a standard set of data for all national surveys implemented between 1990 (the baseline year for 2015 global TB targets) and 2012. Results There were 21 surveys in 12 countries between 1990 and 2012; published results were available for 18. The participation rate was at least 80% and often much higher except for two surveys in Thailand. The prevalence of bacteriologically-positive TB disease among adults aged ≥15 years varied widely among countries (1.2 per 1000 population in China in 2010 to 15 per 1000 population in Cambodia in 2002), but age and sex distribution patterns were consistent with a progressive increase in rates of disease by age, and men accounting for 66–75% of prevalent cases. A high proportion of cases (40–79% across all surveys) did not report TB symptoms that met screening criteria (generally cough of 2–3 weeks or more, and blood in the sputum) and were only detected due to chest X-ray screening of all survey participants; this proportion increased over time in countries with repeat survey data. The ratio of prevalent cases to cases notified to national TB programmes was typically around two, but was as high as three in Lao PDR and Pakistan even after the internationally recommended TB control strategy had been implemented nationwide for several years. Four countries (China, Cambodia, the Republic of Korea and the Philippines demonstrated declines in smear or culture-positive pulmonary TB prevalence of approximately 50% over 10 years. Conclusions National TB prevalence surveys in Asia show that large reductions in the prevalence of TB disease can be achieved within a decade, that men bear much more of the burden than women and that the epidemic is ageing. Comparisons among countries show that more can be achieved in TB control in some countries with existing strategies and technologies. However, with many prevalent cases not reporting classic TB symptoms, all countries face the challenge of defining and implementing strategies that will result in earlier detection and treatment of cases.","container-title":"Tropical Medicine &amp; International Health","DOI":"10.1111/tmi.12534","ISSN":"1365-3156","issue":"9","language":"fr","license":"© 2015 World Health Organization; licensed by Tropical Medicine &amp; International Health Published by John Wiley &amp; Sons Ltd.","note":"_eprint: https://onlinelibrary.wiley.com/doi/pdf/10.1111/tmi.12534","page":"1128-1145","source":"Wiley Online Library","title":"National tuberculosis prevalence surveys in Asia, 1990–2012: an overview of results and lessons learned","title-short":"National tuberculosis prevalence surveys in Asia, 1990–2012","volume":"20","author":[{"family":"Onozaki","given":"Ikushi"},{"family":"Law","given":"Irwin"},{"family":"Sismanidis","given":"Charalambos"},{"family":"Zignol","given":"Matteo"},{"family":"Glaziou","given":"Philippe"},{"family":"Floyd","given":"Katherine"}],"issued":{"date-parts":[["2015"]]}}}],"schema":"https://github.com/citation-style-language/schema/raw/master/csl-citation.json"} </w:instrText>
      </w:r>
      <w:r>
        <w:rPr>
          <w:rFonts w:asciiTheme="minorHAnsi" w:hAnsiTheme="minorHAnsi" w:cstheme="minorBidi"/>
        </w:rPr>
        <w:fldChar w:fldCharType="separate"/>
      </w:r>
      <w:r>
        <w:rPr>
          <w:rFonts w:ascii="Calibri" w:hAnsiTheme="minorHAnsi" w:cs="Calibri"/>
          <w:vertAlign w:val="superscript"/>
        </w:rPr>
        <w:t>8,45</w:t>
      </w:r>
      <w:r>
        <w:rPr>
          <w:rFonts w:asciiTheme="minorHAnsi" w:hAnsiTheme="minorHAnsi" w:cstheme="minorBidi"/>
        </w:rPr>
        <w:fldChar w:fldCharType="end"/>
      </w:r>
      <w:r>
        <w:t xml:space="preserve">。 吸烟、饮酒和人群中的社交等生活方式因素使男性更容易接触并传播结核病。其他因素，如采矿、监禁和监禁，也会影响男性的发病率。此外，对“男性气概”的理解也会导致男性延迟就诊，并可能给护理带来障碍</w:t>
      </w:r>
      <w:r>
        <w:fldChar w:fldCharType="begin"/>
      </w:r>
      <w:r>
        <w:rPr>
          <w:rFonts w:asciiTheme="minorHAnsi" w:hAnsiTheme="minorHAnsi" w:cstheme="minorBidi"/>
        </w:rPr>
        <w:instrText xml:space="preserve"> ADDIN ZOTERO_ITEM CSL_CITATION {"citationID":"aLKgN7e6","properties":{"formattedCitation":"\\super 46\\nosupersub{}","plainCitation":"46","noteIndex":0},"citationItems":[{"id":939,"uris":["http://zotero.org/users/6563245/items/DTM2GI6W",["http://zotero.org/users/6563245/items/DTM2GI6W"]],"itemData":{"id":939,"type":"article-journal","abstract":"BACKGROUND: Men's healthcare-seeking delay results in higher mortality while on HIV or tuberculosis (TB) treatment, and implies contribution to ongoing community-level TB transmission before initiating treatment. We investigated masculinity's role in healthcare-seeking delay for men with TB-suggestive symptoms, with a view to developing potential interventions for men.\nMETHODS: Data were collected during March 2011- March 2012 in three high-density suburbs in urban Blantyre. Ten focus group discussions were carried out of which eight (mixed sex = two; female only = three; male only = three) were with 74 ordinary community members, and two (both mixed sex) were with 20 health workers. Individual interviews were done with 20 TB patients (female =14) and 20 un-investigated chronic coughers (female = eight), and a three-day workshop was held with 27 health stakeholder representatives.\nRESULTS: An expectation to provide for and lead their families, and to control various aspects of their lives while facing limited employment opportunities and small incomes leaves men feeling inadequate, devoid of control, and anxious about being marginalised as men. Men were fearful about being looked at as less than men, and about their wives engaging in extramarital sex without ability to detect or monitor them. Control was a key defining feature of adequate manhood, and efforts to achieve it also led men into side-lining their health. Articulate and consistent concepts of men's bodily strength or appropriate illness responses were absent from the accounts.\nCONCLUSIONS: Facilitating men to seek care early is an urgent public health imperative, given the contexts of high HIV/AIDS prevalence but increasingly available treatment, and the role of care-seeking delay in TB transmission. Men's struggles trying to achieve ideal images seem to influence their engagement with their health. Ambiguous views regarding some key masculinity representations and the embrace of less harmful masculinities raise questions about some common assumptions that guide work with men. Apparent 'emergent masculinities' might be a useful platform from which to support the transformation of harmful masculinity. Finally, the complex manifestations of masculinity indicate the need for interventions targeting men in health and TB control to assume supportive, multidimensional and long-term outlooks.","container-title":"BMC public health","DOI":"10.1186/1471-2458-14-1053","ISSN":"1471-2458","journalAbbreviation":"BMC Public Health","language":"eng","note":"PMID: 25301572\nPMCID: PMC4200169","page":"1053","source":"PubMed","title":"Control, struggle, and emergent masculinities: a qualitative study of men's care-seeking determinants for chronic cough and tuberculosis symptoms in Blantyre, Malawi","title-short":"Control, struggle, and emergent masculinities","volume":"14","author":[{"family":"Chikovore","given":"Jeremiah"},{"family":"Hart","given":"Graham"},{"family":"Kumwenda","given":"Moses"},{"family":"Chipungu","given":"Geoffrey A."},{"family":"Desmond","given":"Nicola"},{"family":"Corbett","given":"Liz"}],"issued":{"date-parts":[["2014",10,9]]}}}],"schema":"https://github.com/citation-style-language/schema/raw/master/csl-citation.json"} </w:instrText>
      </w:r>
      <w:r>
        <w:rPr>
          <w:rFonts w:asciiTheme="minorHAnsi" w:hAnsiTheme="minorHAnsi" w:cstheme="minorBidi"/>
        </w:rPr>
        <w:fldChar w:fldCharType="separate"/>
      </w:r>
      <w:r>
        <w:rPr>
          <w:rFonts w:asciiTheme="minorHAnsi" w:hAnsiTheme="minorHAnsi" w:cstheme="minorBidi"/>
          <w:vertAlign w:val="superscript"/>
        </w:rPr>
        <w:t>46</w:t>
      </w:r>
      <w:r>
        <w:rPr>
          <w:rFonts w:asciiTheme="minorHAnsi" w:hAnsiTheme="minorHAnsi" w:cstheme="minorBidi"/>
        </w:rPr>
        <w:fldChar w:fldCharType="end"/>
      </w:r>
      <w:r>
        <w:t>。另一方面，妇女具有性别脆弱性，而教育、年龄、宗教、种族等其他交叉因素往往会加剧这种脆弱性。由于经济原因，妇女面临获得医疗服务的障碍，并会更多遭受结核病的不利社会后果</w:t>
      </w:r>
      <w:r>
        <w:fldChar w:fldCharType="begin"/>
      </w:r>
      <w:r>
        <w:rPr>
          <w:rFonts w:asciiTheme="minorHAnsi" w:hAnsiTheme="minorHAnsi" w:cstheme="minorBidi"/>
        </w:rPr>
        <w:instrText xml:space="preserve"> ADDIN ZOTERO_ITEM CSL_CITATION {"citationID":"J9n10NT1","properties":{"formattedCitation":"\\super 47\\nosupersub{}","plainCitation":"47","noteIndex":0},"citationItems":[{"id":865,"uris":["http://zotero.org/users/6563245/items/P5FTJG4P"],"itemData":{"id":865,"type":"article-journal","abstract":"This paper reviews current knowledge about the role that socio-economic and cultural factors play in determining gender differentials in tuberculosis (TB) and tuberculosis control. The studies reviewed suggest that socio-economic and cultural factors may be important in two ways: first, they may play a role in determining overall gender differences in rates of infection and progression to disease, and second, they may lead to gender differentials in barriers to detection and successful treatment of TB. Both have implications for successful TB control programmes. The literature reviewed in this paper suggests the following: Gender differentials in social and economic roles and activities may lead to differential exposure to tuberculosis bacilli; The general health/nutritional status of TB-infected persons affects their rate of progression to disease. In areas where women's health is worse than men's (especially in terms of nutrition and human immunodeficiency virus status), women's risk of disease may be increased; A number of studies suggest that responses to illness differ in women and men, and that barriers to early detection and treatment of TB vary (and are probably greater) for women than for men. Gender differences also exist in rates of compliance with treatment; The fear and stigma associated with TB seems to have a greater impact on women than on men, often placing them in an economically or socially precarious position. Because the health and welfare of children is closely linked to that of their mothers, TB in women can have serious repercussions for families and households. The review points to the many gaps that exist in our knowledge and understanding of gender differentials in TB and TB control, and argues for increased efforts to identify and address gender differentials in the control of TB.","container-title":"Tubercle and Lung Disease: The Official Journal of the International Union Against Tuberculosis and Lung Disease","DOI":"10.1016/s0962-8479(96)90110-0","ISSN":"0962-8479","issue":"5","journalAbbreviation":"Tuber Lung Dis","language":"eng","note":"PMID: 8959141","page":"391-400","source":"PubMed","title":"Gender differentials in tuberculosis: the role of socio-economic and cultural factors","title-short":"Gender differentials in tuberculosis","volume":"77","author":[{"family":"Hudelson","given":"P."}],"issued":{"date-parts":[["1996",10]]}}}],"schema":"https://github.com/citation-style-language/schema/raw/master/csl-citation.json"} </w:instrText>
      </w:r>
      <w:r>
        <w:rPr>
          <w:rFonts w:asciiTheme="minorHAnsi" w:hAnsiTheme="minorHAnsi" w:cstheme="minorBidi"/>
        </w:rPr>
        <w:fldChar w:fldCharType="separate"/>
      </w:r>
      <w:r>
        <w:rPr>
          <w:rFonts w:asciiTheme="minorHAnsi" w:hAnsiTheme="minorHAnsi" w:cstheme="minorBidi"/>
          <w:vertAlign w:val="superscript"/>
        </w:rPr>
        <w:t>47</w:t>
      </w:r>
      <w:r>
        <w:rPr>
          <w:rFonts w:asciiTheme="minorHAnsi" w:hAnsiTheme="minorHAnsi" w:cstheme="minorBidi"/>
        </w:rPr>
        <w:fldChar w:fldCharType="end"/>
      </w:r>
      <w:r>
        <w:t>。</w:t>
      </w:r>
      <w:r>
        <w:rPr>
          <w:color w:val="343434"/>
        </w:rPr>
        <w:t>妇女面临一些与结核病相关的特定风险，包括艾滋病毒感染率较高、营养不良率较高，这些风险还与她们在家中和作为卫生工作人员中的护理人员角色相关</w:t>
      </w:r>
      <w:r>
        <w:rPr>
          <w:color w:val="343434"/>
        </w:rPr>
        <w:fldChar w:fldCharType="begin"/>
      </w:r>
      <w:r>
        <w:rPr>
          <w:rFonts w:asciiTheme="minorHAnsi" w:hAnsiTheme="minorHAnsi" w:cstheme="minorBidi"/>
          <w:color w:val="343434"/>
        </w:rPr>
        <w:instrText xml:space="preserve"> ADDIN ZOTERO_ITEM CSL_CITATION {"citationID":"sFa9ezKi","properties":{"formattedCitation":"\\super 48,49\\nosupersub{}","plainCitation":"48,49","noteIndex":0},"citationItems":[{"id":1475,"uris":["http://zotero.org/users/6563245/items/XKP7ZPPK"],"itemData":{"id":1475,"type":"document","title":"Role_of_Gender_in_TB_Control.pdf","URL":"https://www.kncvtbc.org/uploaded/2015/09/Role_of_Gender_in_TB_Control.pdf","accessed":{"date-parts":[["2023",10,1]]}},"label":"page"},{"id":1479,"uris":["http://zotero.org/users/6563245/items/8RED8FXW"],"itemData":{"id":1479,"type":"webpage","abstract":"The Stop TB Partnership aims to push tuberculosis up the world political agenda. It focuses on expanding the use of the Stop TB Strategy, forming a drug facility to provide free or low cost tuberculosis drugs, and a global charter to map the world response to this epidemic.","genre":"Text","language":"en","note":"publisher: Stop TB Partnership","title":"Stop TB Partnership | TB REACH - Wave 7","URL":"https://stoptb.org/global/awards/tbreach/wave7GenderPaper.asp","accessed":{"date-parts":[["2023",10,1]]}}}],"schema":"https://github.com/citation-style-language/schema/raw/master/csl-citation.json"} </w:instrText>
      </w:r>
      <w:r>
        <w:rPr>
          <w:rFonts w:asciiTheme="minorHAnsi" w:hAnsiTheme="minorHAnsi" w:cstheme="minorBidi"/>
          <w:color w:val="343434"/>
        </w:rPr>
        <w:fldChar w:fldCharType="separate"/>
      </w:r>
      <w:r>
        <w:rPr>
          <w:rFonts w:asciiTheme="minorHAnsi" w:hAnsiTheme="minorHAnsi" w:cstheme="minorBidi"/>
          <w:color w:val="000000" w:themeColor="text1"/>
          <w:vertAlign w:val="superscript"/>
        </w:rPr>
        <w:t>48,49</w:t>
      </w:r>
      <w:r>
        <w:rPr>
          <w:rFonts w:asciiTheme="minorHAnsi" w:hAnsiTheme="minorHAnsi" w:cstheme="minorBidi"/>
          <w:color w:val="343434"/>
        </w:rPr>
        <w:fldChar w:fldCharType="end"/>
      </w:r>
      <w:r>
        <w:rPr>
          <w:color w:val="343434"/>
        </w:rPr>
        <w:t>。</w:t>
      </w:r>
      <w:r>
        <w:t>她们较低的社会经济地位可能导致她们延迟就诊，对她们的健康产生有害影响，</w:t>
      </w:r>
      <w:r>
        <w:rPr>
          <w:color w:val="343434"/>
        </w:rPr>
        <w:t>对其子女和家庭产生不利影响，并使她们更容易受到污名化和歧视</w:t>
      </w:r>
      <w:r>
        <w:rPr>
          <w:color w:val="343434"/>
        </w:rPr>
        <w:fldChar w:fldCharType="begin"/>
      </w:r>
      <w:r>
        <w:rPr>
          <w:rFonts w:asciiTheme="minorHAnsi" w:hAnsiTheme="minorHAnsi" w:cstheme="minorBidi"/>
          <w:color w:val="343434"/>
        </w:rPr>
        <w:instrText xml:space="preserve"> ADDIN ZOTERO_ITEM CSL_CITATION {"citationID":"VpOCe7CK","properties":{"formattedCitation":"\\super 48,49\\nosupersub{}","plainCitation":"48,49","noteIndex":0},"citationItems":[{"id":1475,"uris":["http://zotero.org/users/6563245/items/XKP7ZPPK"],"itemData":{"id":1475,"type":"document","title":"Role_of_Gender_in_TB_Control.pdf","URL":"https://www.kncvtbc.org/uploaded/2015/09/Role_of_Gender_in_TB_Control.pdf","accessed":{"date-parts":[["2023",10,1]]}}},{"id":1479,"uris":["http://zotero.org/users/6563245/items/8RED8FXW"],"itemData":{"id":1479,"type":"webpage","abstract":"The Stop TB Partnership aims to push tuberculosis up the world political agenda. It focuses on expanding the use of the Stop TB Strategy, forming a drug facility to provide free or low cost tuberculosis drugs, and a global charter to map the world response to this epidemic.","genre":"Text","language":"en","note":"publisher: Stop TB Partnership","title":"Stop TB Partnership | TB REACH - Wave 7","URL":"https://stoptb.org/global/awards/tbreach/wave7GenderPaper.asp","accessed":{"date-parts":[["2023",10,1]]}}}],"schema":"https://github.com/citation-style-language/schema/raw/master/csl-citation.json"} </w:instrText>
      </w:r>
      <w:r>
        <w:rPr>
          <w:rFonts w:asciiTheme="minorHAnsi" w:hAnsiTheme="minorHAnsi" w:cstheme="minorBidi"/>
          <w:color w:val="343434"/>
        </w:rPr>
        <w:fldChar w:fldCharType="separate"/>
      </w:r>
      <w:r>
        <w:rPr>
          <w:rFonts w:asciiTheme="minorHAnsi" w:hAnsiTheme="minorHAnsi" w:cstheme="minorBidi"/>
          <w:color w:val="000000" w:themeColor="text1"/>
          <w:vertAlign w:val="superscript"/>
        </w:rPr>
        <w:t>48,49</w:t>
      </w:r>
      <w:r>
        <w:rPr>
          <w:rFonts w:asciiTheme="minorHAnsi" w:hAnsiTheme="minorHAnsi" w:cstheme="minorBidi"/>
          <w:color w:val="343434"/>
        </w:rPr>
        <w:fldChar w:fldCharType="end"/>
      </w:r>
      <w:r>
        <w:rPr>
          <w:color w:val="343434"/>
        </w:rPr>
        <w:t xml:space="preserve">。  越来越多的证据显示，非二元身份人群面临着结核病的影响以及更糟糕的后果。</w:t>
      </w:r>
    </w:p>
    <w:p w14:paraId="48564668" w14:textId="77777777">
      <w:pPr>
        <w:jc w:val="both"/>
        <w:rPr>
          <w:rFonts w:asciiTheme="minorHAnsi" w:hAnsiTheme="minorHAnsi" w:cstheme="minorHAnsi"/>
          <w:color w:val="343434"/>
        </w:rPr>
      </w:pPr>
    </w:p>
    <w:p w14:paraId="2F232691" w14:textId="1C26BDB2">
      <w:pPr>
        <w:jc w:val="both"/>
        <w:rPr>
          <w:rFonts w:asciiTheme="minorHAnsi" w:hAnsiTheme="minorHAnsi" w:cstheme="minorHAnsi"/>
          <w:color w:val="343434"/>
        </w:rPr>
        <w:pStyle w:val="P68B1DB1-Normal27"/>
      </w:pPr>
      <w:r>
        <w:t>类似的风险因素也适用于CRD，两性都面临着受社会性别规范影响的挑战。例如，在中低收入国家，由于暴露于风险因素，男性和女性中均出现了慢性阻塞性肺病的增加。由于采矿等职业，男性更容易感染矽肺，而女性则会在家中接触到室内空气污染物。男性可能会由于工作原因，或不愿意去过度拥挤的初级医疗保健机构（这些机构更多照顾妇女和儿童）而延迟健康检查。响应地，女性可能难以支付治疗费用，特别是对于治疗成本较高的CRD。</w:t>
      </w:r>
    </w:p>
    <w:p w14:paraId="6842AD59" w14:textId="77777777">
      <w:pPr>
        <w:jc w:val="both"/>
        <w:rPr>
          <w:rFonts w:asciiTheme="minorHAnsi" w:hAnsiTheme="minorHAnsi" w:cstheme="minorHAnsi"/>
          <w:color w:val="343434"/>
        </w:rPr>
      </w:pPr>
    </w:p>
    <w:p w14:paraId="77FFDEB6" w14:textId="77777777">
      <w:pPr>
        <w:jc w:val="both"/>
        <w:rPr>
          <w:rFonts w:asciiTheme="minorHAnsi" w:hAnsiTheme="minorHAnsi" w:cstheme="minorHAnsi"/>
          <w:color w:val="343434"/>
        </w:rPr>
        <w:pStyle w:val="P68B1DB1-Normal4"/>
      </w:pPr>
      <w:r>
        <w:t xml:space="preserve">Wave 11申请人</w:t>
      </w:r>
      <w:r>
        <w:rPr>
          <w:b/>
        </w:rPr>
        <w:t>必须</w:t>
      </w:r>
      <w:r>
        <w:t>结合实际情况探索结核病流行病学和社会学方面的内容，以及由此产生的性别不平等现象。</w:t>
      </w:r>
      <w:r>
        <w:rPr>
          <w:color w:val="343434"/>
        </w:rPr>
        <w:t xml:space="preserve">所有TB REACH应用都应调查性别对结核病诊断和护理的影响。提案应明确说明建议的干预措施计划如何克服相关障碍。</w:t>
      </w:r>
    </w:p>
    <w:p w14:paraId="3A513DEE" w14:textId="03D461B5">
      <w:pPr>
        <w:jc w:val="both"/>
        <w:rPr>
          <w:rFonts w:asciiTheme="minorHAnsi" w:hAnsiTheme="minorHAnsi" w:cstheme="minorHAnsi"/>
        </w:rPr>
        <w:pStyle w:val="P68B1DB1-Normal27"/>
      </w:pPr>
      <w:r>
        <w:t>下文列举了一些示例，我们要求申请人探索更多符合实际情况的干预措施：</w:t>
      </w:r>
    </w:p>
    <w:p w14:paraId="13F5AB69" w14:textId="77777777">
      <w:pPr>
        <w:jc w:val="both"/>
        <w:rPr>
          <w:rFonts w:asciiTheme="minorHAnsi" w:hAnsiTheme="minorHAnsi" w:cstheme="minorHAnsi"/>
          <w:color w:val="343434"/>
        </w:rPr>
      </w:pPr>
    </w:p>
    <w:p w14:paraId="21B8514F" w14:textId="3B49C79F">
      <w:pPr>
        <w:pStyle w:val="P68B1DB1-ListParagraph28"/>
        <w:numPr>
          <w:ilvl w:val="0"/>
          <w:numId w:val="43"/>
        </w:numPr>
        <w:ind w:left="360"/>
        <w:jc w:val="both"/>
        <w:rPr>
          <w:rFonts w:asciiTheme="minorHAnsi" w:hAnsiTheme="minorHAnsi" w:cstheme="minorHAnsi"/>
          <w:color w:val="343434"/>
        </w:rPr>
      </w:pPr>
      <w:r>
        <w:t>在社区和医疗设施中建立对性别问题有敏感认识的空间，可以提高男性、女性和非二元性别人士的使用率，确保他们在就医时感到安全。</w:t>
      </w:r>
    </w:p>
    <w:p w14:paraId="73A7A005" w14:textId="2CD8AC2A">
      <w:pPr>
        <w:pStyle w:val="P68B1DB1-ListParagraph28"/>
        <w:numPr>
          <w:ilvl w:val="0"/>
          <w:numId w:val="43"/>
        </w:numPr>
        <w:ind w:left="360"/>
        <w:jc w:val="both"/>
        <w:rPr>
          <w:rFonts w:asciiTheme="minorHAnsi" w:hAnsiTheme="minorHAnsi" w:cstheme="minorHAnsi"/>
          <w:color w:val="343434"/>
        </w:rPr>
      </w:pPr>
      <w:r>
        <w:t>将结核病护理纳入初级保健机构，如妇女生殖诊所和男性专用诊所，可以保证所有性别均能获得相关诊治，减少错过的结核病诊断机会，并改善诊断与护理的挂钩情况。</w:t>
      </w:r>
    </w:p>
    <w:p w14:paraId="71F2D7FC" w14:textId="2CE88605">
      <w:pPr>
        <w:pStyle w:val="P68B1DB1-ListParagraph29"/>
        <w:numPr>
          <w:ilvl w:val="0"/>
          <w:numId w:val="43"/>
        </w:numPr>
        <w:spacing w:line="259" w:lineRule="auto"/>
        <w:ind w:left="360"/>
        <w:jc w:val="both"/>
        <w:rPr>
          <w:color w:val="343434"/>
        </w:rPr>
      </w:pPr>
      <w:r>
        <w:t>NTP已经按年龄和性别分列了结核病数据。所有提案都应使用当地数据，帮助确保其干预措施不会因接触受限、污名化等挑战而遗漏任何群体或人群。相关方法也将应用于项目中包含的其他合并症。</w:t>
      </w:r>
    </w:p>
    <w:p w14:paraId="54317136" w14:textId="77777777">
      <w:pPr>
        <w:jc w:val="both"/>
        <w:rPr>
          <w:rFonts w:asciiTheme="minorHAnsi" w:hAnsiTheme="minorHAnsi" w:cstheme="minorHAnsi"/>
          <w:color w:val="343434"/>
        </w:rPr>
      </w:pPr>
    </w:p>
    <w:p w14:paraId="6764C09A" w14:textId="032007A2">
      <w:pPr>
        <w:jc w:val="center"/>
        <w:rPr>
          <w:rFonts w:asciiTheme="minorHAnsi" w:hAnsiTheme="minorHAnsi" w:cstheme="minorHAnsi"/>
          <w:b/>
          <w:i/>
          <w:color w:val="0070C0"/>
          <w:sz w:val="28"/>
        </w:rPr>
        <w:pStyle w:val="P68B1DB1-Normal9"/>
      </w:pPr>
      <w:r>
        <w:t>妇女和女童赋能</w:t>
      </w:r>
    </w:p>
    <w:p w14:paraId="7FDCCE50" w14:textId="77777777">
      <w:pPr>
        <w:jc w:val="both"/>
        <w:rPr>
          <w:rFonts w:cstheme="minorHAnsi"/>
        </w:rPr>
      </w:pPr>
      <w:r>
        <w:rPr>
          <w:rFonts w:asciiTheme="minorHAnsi" w:hAnsiTheme="minorHAnsi" w:cstheme="minorHAnsi"/>
        </w:rPr>
        <w:t>在许多情况下，妇女，特别是年轻妇女和女孩，在世界极端贫困人口中所占比例较大，且更容易受到社会和经济不平等的影响</w:t>
      </w:r>
      <w:r>
        <w:rPr>
          <w:rFonts w:asciiTheme="minorHAnsi" w:hAnsiTheme="minorHAnsi" w:cstheme="minorHAnsi"/>
        </w:rPr>
        <w:fldChar w:fldCharType="begin"/>
      </w:r>
      <w:r>
        <w:rPr>
          <w:rFonts w:asciiTheme="minorHAnsi" w:hAnsiTheme="minorHAnsi" w:cstheme="minorHAnsi"/>
        </w:rPr>
        <w:instrText xml:space="preserve"> ADDIN ZOTERO_ITEM CSL_CITATION {"citationID":"yV4TXnJF","properties":{"formattedCitation":"\\super 50\\nosupersub{}","plainCitation":"50","noteIndex":0},"citationItems":[{"id":1519,"uris":["http://zotero.org/users/6563245/items/GMDPZD87"],"itemData":{"id":1519,"type":"article-journal","abstract":"This paper uses household surveys from 89 countries to look at gender differences in poverty in the developing world. In the absence of individual-level poverty data, the paper looks at what can we learn in terms of gender differences by looking at the available individual and household level information. The estimates are based on the same surveys and welfare measures as official World Bank poverty estimates. The paper focuses on the relationship between age, sex and poverty. And finds that, girls and women of reproductive age are more likely to live in poor households (below the international poverty line) than boys and men. It finds that 122 women between the ages of 25 and 34 live in poor households for every 100 men of the same age group. The analysis also examines the household profiles of the poor, seeking to go beyond headship definitions. Using a demographic household composition shows that nuclear family households of two married adults and children account for 41 percent of poor households, and are the most frequent household where poor women are found. Using an economic household composition classification, households with a male earner, children and a non-income earner spouse are the most frequent among the poor at 36 percent, and the more frequent household where poor women live. For individuals, as well as for households, the presence of children increases the household likelihood to be poor, and this has a specific impact on women, but does not fully explain the observed female poverty penalty.","DOI":"10.1596/1813-9450-8360","note":"publisher: World Bank, Washington, DC","source":"openknowledge.worldbank.org","title":"Gender Differences in Poverty and Household Composition through the Life-Cycle: A Global Perspective","title-short":"Gender Differences in Poverty and Household Composition through the Life-Cycle","URL":"http://hdl.handle.net/10986/29426","author":[{"family":"Munoz Boudet","given":"Ana Maria"},{"family":"Buitrago","given":"Paola"},{"family":"De La Briere","given":"Benedicte Leroy"},{"family":"Newhouse","given":"David"},{"family":"Rubiano Matulevich","given":"Eliana"},{"family":"Scott","given":"Kinnon"},{"family":"Suarez-Becerra","given":"Pablo"}],"accessed":{"date-parts":[["2023",10,2]]},"issued":{"date-parts":[["2018",3]]}}}],"schema":"https://github.com/citation-style-language/schema/raw/master/csl-citation.json"} </w:instrText>
      </w:r>
      <w:r>
        <w:rPr>
          <w:rFonts w:asciiTheme="minorHAnsi" w:hAnsiTheme="minorHAnsi" w:cstheme="minorHAnsi"/>
        </w:rPr>
        <w:fldChar w:fldCharType="separate"/>
      </w:r>
      <w:r>
        <w:rPr>
          <w:rFonts w:asciiTheme="minorHAnsi" w:hAnsiTheme="minorHAnsi" w:cstheme="minorHAnsi"/>
          <w:vertAlign w:val="superscript"/>
        </w:rPr>
        <w:t>50</w:t>
      </w:r>
      <w:r>
        <w:rPr>
          <w:rFonts w:asciiTheme="minorHAnsi" w:hAnsiTheme="minorHAnsi" w:cstheme="minorHAnsi"/>
        </w:rPr>
        <w:fldChar w:fldCharType="end"/>
      </w:r>
      <w:r>
        <w:rPr>
          <w:rFonts w:asciiTheme="minorHAnsi" w:hAnsiTheme="minorHAnsi" w:cstheme="minorHAnsi"/>
        </w:rPr>
        <w:t xml:space="preserve">。加拿大全球事务部支持的TB REACH前序提案征集项目（Wave 7）与社区组织合作，成功地将重点放在妇女赋权问题上</w:t>
      </w:r>
      <w:r>
        <w:rPr>
          <w:rFonts w:asciiTheme="minorHAnsi" w:hAnsiTheme="minorHAnsi" w:cstheme="minorHAnsi"/>
        </w:rPr>
        <w:fldChar w:fldCharType="begin"/>
      </w:r>
      <w:r>
        <w:rPr>
          <w:rFonts w:asciiTheme="minorHAnsi" w:hAnsiTheme="minorHAnsi" w:cstheme="minorHAnsi"/>
        </w:rPr>
        <w:instrText xml:space="preserve"> ADDIN ZOTERO_ITEM CSL_CITATION {"citationID":"MKbQjiLJ","properties":{"formattedCitation":"\\super 49\\nosupersub{}","plainCitation":"49","noteIndex":0},"citationItems":[{"id":1479,"uris":["http://zotero.org/users/6563245/items/8RED8FXW"],"itemData":{"id":1479,"type":"webpage","abstract":"The Stop TB Partnership aims to push tuberculosis up the world political agenda. It focuses on expanding the use of the Stop TB Strategy, forming a drug facility to provide free or low cost tuberculosis drugs, and a global charter to map the world response to this epidemic.","genre":"Text","language":"en","note":"publisher: Stop TB Partnership","title":"Stop TB Partnership | TB REACH - Wave 7","URL":"https://stoptb.org/global/awards/tbreach/wave7GenderPaper.asp","accessed":{"date-parts":[["2023",10,1]]}}}],"schema":"https://github.com/citation-style-language/schema/raw/master/csl-citation.json"} </w:instrText>
      </w:r>
      <w:r>
        <w:rPr>
          <w:rFonts w:asciiTheme="minorHAnsi" w:hAnsiTheme="minorHAnsi" w:cstheme="minorHAnsi"/>
        </w:rPr>
        <w:fldChar w:fldCharType="separate"/>
      </w:r>
      <w:r>
        <w:rPr>
          <w:rFonts w:asciiTheme="minorHAnsi" w:hAnsiTheme="minorHAnsi" w:cstheme="minorHAnsi"/>
          <w:vertAlign w:val="superscript"/>
        </w:rPr>
        <w:t>49</w:t>
      </w:r>
      <w:r>
        <w:rPr>
          <w:rFonts w:asciiTheme="minorHAnsi" w:hAnsiTheme="minorHAnsi" w:cstheme="minorHAnsi"/>
        </w:rPr>
        <w:fldChar w:fldCharType="end"/>
      </w:r>
      <w:r>
        <w:rPr>
          <w:rFonts w:asciiTheme="minorHAnsi" w:hAnsiTheme="minorHAnsi" w:cstheme="minorHAnsi"/>
        </w:rPr>
        <w:t xml:space="preserve">。 </w:t>
      </w:r>
      <w:r>
        <w:rPr>
          <w:rFonts w:cstheme="minorHAnsi"/>
        </w:rPr>
        <w:t xml:space="preserve">TB REACH项目将继续进一步探索通过干预措施支持妇女和女童的方式。</w:t>
      </w:r>
    </w:p>
    <w:p w14:paraId="55FF7193" w14:textId="16D6B1F3">
      <w:pPr>
        <w:jc w:val="both"/>
        <w:rPr>
          <w:rFonts w:cstheme="minorBidi"/>
        </w:rPr>
        <w:pStyle w:val="P68B1DB1-Normal30"/>
      </w:pPr>
      <w:r>
        <w:t>我们将要求被邀请提交</w:t>
      </w:r>
      <w:r>
        <w:rPr>
          <w:b/>
        </w:rPr>
        <w:t>第二阶段提案</w:t>
      </w:r>
      <w:r>
        <w:t>的申请人展示他们的计划如何为在其组织和所在社区中工作的女性赋能。</w:t>
      </w:r>
    </w:p>
    <w:p w14:paraId="53E5A660" w14:textId="43B4EBEB">
      <w:pPr>
        <w:jc w:val="both"/>
        <w:rPr>
          <w:rFonts w:asciiTheme="minorHAnsi" w:hAnsiTheme="minorHAnsi" w:cstheme="minorHAnsi"/>
        </w:rPr>
      </w:pPr>
    </w:p>
    <w:p w14:paraId="562DD299" w14:textId="77777777">
      <w:pPr>
        <w:jc w:val="both"/>
        <w:rPr>
          <w:rFonts w:asciiTheme="minorHAnsi" w:hAnsiTheme="minorHAnsi" w:cstheme="minorHAnsi"/>
        </w:rPr>
      </w:pPr>
    </w:p>
    <w:p w14:paraId="26B871B3" w14:textId="77777777">
      <w:pPr>
        <w:jc w:val="both"/>
        <w:rPr>
          <w:rFonts w:asciiTheme="minorHAnsi" w:hAnsiTheme="minorHAnsi" w:cstheme="minorBidi"/>
          <w:b/>
        </w:rPr>
      </w:pPr>
    </w:p>
    <w:p w14:paraId="766E468B" w14:textId="160DCE13">
      <w:pPr>
        <w:jc w:val="both"/>
        <w:rPr>
          <w:rFonts w:asciiTheme="minorHAnsi" w:hAnsiTheme="minorHAnsi" w:cstheme="minorBidi"/>
          <w:b/>
          <w:sz w:val="28"/>
        </w:rPr>
        <w:pStyle w:val="P68B1DB1-Normal8"/>
      </w:pPr>
      <w:r>
        <w:t>结论</w:t>
      </w:r>
    </w:p>
    <w:p w14:paraId="611067D6" w14:textId="186E8665">
      <w:pPr>
        <w:jc w:val="both"/>
        <w:rPr>
          <w:rFonts w:asciiTheme="minorHAnsi" w:hAnsiTheme="minorHAnsi" w:cstheme="minorBidi"/>
        </w:rPr>
      </w:pPr>
    </w:p>
    <w:p w14:paraId="163EABBD" w14:textId="77777777">
      <w:pPr>
        <w:jc w:val="both"/>
      </w:pPr>
      <w:r>
        <w:t xml:space="preserve">卫生部（MOH）、全球基金或其他本地或国际捐助者对成功的TB REACH试点干预措施的采纳、可持续性和推广仍然是我们的优先事项。 我们建议申请人参考</w:t>
      </w:r>
      <w:r>
        <w:rPr>
          <w:highlight w:val="yellow"/>
        </w:rPr>
        <w:t xml:space="preserve">Wave 11概念说明</w:t>
      </w:r>
      <w:r>
        <w:t>，进一步了解如何与国家利益相关者接触，</w:t>
      </w:r>
      <w:r>
        <w:rPr>
          <w:rFonts w:asciiTheme="minorHAnsi" w:hAnsiTheme="minorHAnsi" w:cstheme="minorHAnsi"/>
        </w:rPr>
        <w:t>以便</w:t>
      </w:r>
      <w:r>
        <w:t>最大限度地促进成功项目被其他资金流采纳。</w:t>
      </w:r>
    </w:p>
    <w:p w14:paraId="23AF49EC" w14:textId="7D4F3CE2">
      <w:pPr>
        <w:jc w:val="both"/>
        <w:rPr>
          <w:rFonts w:asciiTheme="minorHAnsi" w:hAnsiTheme="minorHAnsi" w:cstheme="minorHAnsi"/>
        </w:rPr>
      </w:pPr>
      <w:r>
        <w:t>此外，我们将记录并传播从这一次Wave项目中汲取的成果和经验教训，为国家或全球政策提供信息支持。</w:t>
      </w:r>
    </w:p>
    <w:p w14:paraId="47DB0B79" w14:textId="77777777">
      <w:pPr>
        <w:jc w:val="both"/>
        <w:rPr>
          <w:rFonts w:asciiTheme="minorHAnsi" w:hAnsiTheme="minorHAnsi" w:cstheme="minorHAnsi"/>
          <w:b/>
        </w:rPr>
      </w:pPr>
    </w:p>
    <w:p w14:paraId="1A12FDE4" w14:textId="77777777">
      <w:pPr>
        <w:jc w:val="both"/>
        <w:rPr>
          <w:rFonts w:asciiTheme="minorHAnsi" w:hAnsiTheme="minorHAnsi" w:cstheme="minorHAnsi"/>
          <w:b/>
        </w:rPr>
      </w:pPr>
    </w:p>
    <w:p w14:paraId="5C140673" w14:textId="77777777">
      <w:pPr>
        <w:spacing w:before="100" w:beforeAutospacing="1" w:after="100" w:afterAutospacing="1"/>
        <w:jc w:val="both"/>
        <w:rPr>
          <w:rFonts w:asciiTheme="minorHAnsi" w:hAnsiTheme="minorHAnsi" w:cstheme="minorHAnsi"/>
          <w:b/>
        </w:rPr>
        <w:pStyle w:val="P68B1DB1-Normal15"/>
      </w:pPr>
      <w:r>
        <w:t>参考文献</w:t>
      </w:r>
    </w:p>
    <w:p w14:paraId="049A968C" w14:textId="77777777">
      <w:pPr>
        <w:pStyle w:val="P68B1DB1-Bibliography31"/>
        <w:rPr>
          <w:rFonts w:ascii="Calibri" w:cs="Calibri"/>
          <w:sz w:val="22"/>
        </w:rPr>
      </w:pPr>
      <w:r>
        <w:fldChar w:fldCharType="begin"/>
      </w:r>
      <w:r>
        <w:rPr>
          <w:rFonts w:cstheme="minorHAnsi"/>
        </w:rPr>
        <w:instrText xml:space="preserve"> ADDIN ZOTERO_BIBL {"uncited":[],"omitted":[],"custom":[]} CSL_BIBLIOGRAPHY </w:instrText>
      </w:r>
      <w:r>
        <w:rPr>
          <w:rFonts w:cstheme="minorHAnsi"/>
          <w:sz w:val="22"/>
        </w:rPr>
        <w:fldChar w:fldCharType="separate"/>
      </w:r>
      <w:r>
        <w:rPr>
          <w:rFonts w:ascii="Calibri" w:cs="Calibri"/>
          <w:sz w:val="22"/>
        </w:rPr>
        <w:t>1.</w:t>
      </w:r>
      <w:r>
        <w:rPr>
          <w:rFonts w:ascii="Calibri" w:cs="Calibri"/>
          <w:sz w:val="22"/>
        </w:rPr>
        <w:tab/>
        <w:t>Global Tuberculosis Report 2021. https://www.who.int/teams/global-tuberculosis-programme/tb-reports/global-tuberculosis-report-2021.</w:t>
      </w:r>
    </w:p>
    <w:p w14:paraId="398E194E" w14:textId="77777777">
      <w:pPr>
        <w:pStyle w:val="Bibliography"/>
        <w:rPr>
          <w:rFonts w:ascii="Calibri" w:cs="Calibri"/>
          <w:sz w:val="22"/>
        </w:rPr>
      </w:pPr>
      <w:r>
        <w:rPr>
          <w:rFonts w:ascii="Calibri" w:cs="Calibri"/>
          <w:sz w:val="22"/>
        </w:rPr>
        <w:t>2.</w:t>
      </w:r>
      <w:r>
        <w:rPr>
          <w:rFonts w:ascii="Calibri" w:cs="Calibri"/>
          <w:sz w:val="22"/>
        </w:rPr>
        <w:tab/>
        <w:t xml:space="preserve">Kabir, A., Karim, M. N., Islam, R. M., Romero, L. &amp; </w:t>
      </w:r>
      <w:r>
        <w:rPr>
          <w:rFonts w:ascii="Calibri" w:cs="Calibri"/>
          <w:sz w:val="22"/>
        </w:rPr>
        <w:t>Billah</w:t>
      </w:r>
      <w:r>
        <w:rPr>
          <w:rFonts w:ascii="Calibri" w:cs="Calibri"/>
          <w:sz w:val="22"/>
        </w:rPr>
        <w:t xml:space="preserve">, B. Health system readiness for non-communicable diseases at the primary care level: a systematic review. </w:t>
      </w:r>
      <w:r>
        <w:rPr>
          <w:rFonts w:ascii="Calibri" w:cs="Calibri"/>
          <w:i/>
          <w:sz w:val="22"/>
        </w:rPr>
        <w:t>BMJ Open</w:t>
      </w:r>
      <w:r>
        <w:rPr>
          <w:rFonts w:ascii="Calibri" w:cs="Calibri"/>
          <w:sz w:val="22"/>
        </w:rPr>
        <w:t xml:space="preserve"> </w:t>
      </w:r>
      <w:r>
        <w:rPr>
          <w:rFonts w:ascii="Calibri" w:cs="Calibri"/>
          <w:b/>
          <w:sz w:val="22"/>
        </w:rPr>
        <w:t>12</w:t>
      </w:r>
      <w:r>
        <w:rPr>
          <w:rFonts w:ascii="Calibri" w:cs="Calibri"/>
          <w:sz w:val="22"/>
        </w:rPr>
        <w:t>, e060387 (2022).</w:t>
      </w:r>
    </w:p>
    <w:p w14:paraId="1B6D91C4" w14:textId="77777777">
      <w:pPr>
        <w:pStyle w:val="Bibliography"/>
        <w:rPr>
          <w:rFonts w:ascii="Calibri" w:cs="Calibri"/>
          <w:sz w:val="22"/>
        </w:rPr>
      </w:pPr>
      <w:r>
        <w:rPr>
          <w:rFonts w:ascii="Calibri" w:cs="Calibri"/>
          <w:sz w:val="22"/>
        </w:rPr>
        <w:t>3.</w:t>
      </w:r>
      <w:r>
        <w:rPr>
          <w:rFonts w:ascii="Calibri" w:cs="Calibri"/>
          <w:sz w:val="22"/>
        </w:rPr>
        <w:tab/>
      </w:r>
      <w:r>
        <w:rPr>
          <w:rFonts w:ascii="Calibri" w:cs="Calibri"/>
          <w:i/>
          <w:sz w:val="22"/>
        </w:rPr>
        <w:t xml:space="preserve">Global Plan to End TB 2023-2030 · </w:t>
      </w:r>
      <w:r>
        <w:rPr>
          <w:rFonts w:ascii="Calibri" w:cs="Calibri"/>
          <w:i/>
          <w:sz w:val="22"/>
        </w:rPr>
        <w:t>Omnibook</w:t>
      </w:r>
      <w:r>
        <w:rPr>
          <w:rFonts w:ascii="Calibri" w:cs="Calibri"/>
          <w:sz w:val="22"/>
        </w:rPr>
        <w:t>.</w:t>
      </w:r>
    </w:p>
    <w:p w14:paraId="557DCA2B" w14:textId="77777777">
      <w:pPr>
        <w:pStyle w:val="Bibliography"/>
        <w:rPr>
          <w:rFonts w:ascii="Calibri" w:cs="Calibri"/>
          <w:sz w:val="22"/>
        </w:rPr>
      </w:pPr>
      <w:r>
        <w:rPr>
          <w:rFonts w:ascii="Calibri" w:cs="Calibri"/>
          <w:sz w:val="22"/>
        </w:rPr>
        <w:t>4.</w:t>
      </w:r>
      <w:r>
        <w:rPr>
          <w:rFonts w:ascii="Calibri" w:cs="Calibri"/>
          <w:sz w:val="22"/>
        </w:rPr>
        <w:tab/>
        <w:t>A vision for primary health care in the 21st century. https://www.who.int/publications-detail-redirect/WHO-HIS-SDS-2018.15.</w:t>
      </w:r>
    </w:p>
    <w:p w14:paraId="55C1B5C7" w14:textId="77777777">
      <w:pPr>
        <w:pStyle w:val="Bibliography"/>
        <w:rPr>
          <w:rFonts w:ascii="Calibri" w:cs="Calibri"/>
          <w:sz w:val="22"/>
        </w:rPr>
      </w:pPr>
      <w:r>
        <w:rPr>
          <w:rFonts w:ascii="Calibri" w:cs="Calibri"/>
          <w:sz w:val="22"/>
        </w:rPr>
        <w:t>5.</w:t>
      </w:r>
      <w:r>
        <w:rPr>
          <w:rFonts w:ascii="Calibri" w:cs="Calibri"/>
          <w:sz w:val="22"/>
        </w:rPr>
        <w:tab/>
        <w:t xml:space="preserve">Jesus, G. S. </w:t>
      </w:r>
      <w:r>
        <w:rPr>
          <w:rFonts w:ascii="Calibri" w:cs="Calibri"/>
          <w:i/>
          <w:sz w:val="22"/>
        </w:rPr>
        <w:t>et al.</w:t>
      </w:r>
      <w:r>
        <w:rPr>
          <w:rFonts w:ascii="Calibri" w:cs="Calibri"/>
          <w:sz w:val="22"/>
        </w:rPr>
        <w:t xml:space="preserve"> The effect of primary health care on tuberculosis in a nationwide cohort of 7·3 million Brazilian people: a quasi-experimental study. </w:t>
      </w:r>
      <w:r>
        <w:rPr>
          <w:rFonts w:ascii="Calibri" w:cs="Calibri"/>
          <w:i/>
          <w:sz w:val="22"/>
        </w:rPr>
        <w:t>The Lancet Global Health</w:t>
      </w:r>
      <w:r>
        <w:rPr>
          <w:rFonts w:ascii="Calibri" w:cs="Calibri"/>
          <w:sz w:val="22"/>
        </w:rPr>
        <w:t xml:space="preserve"> </w:t>
      </w:r>
      <w:r>
        <w:rPr>
          <w:rFonts w:ascii="Calibri" w:cs="Calibri"/>
          <w:b/>
          <w:sz w:val="22"/>
        </w:rPr>
        <w:t>10</w:t>
      </w:r>
      <w:r>
        <w:rPr>
          <w:rFonts w:ascii="Calibri" w:cs="Calibri"/>
          <w:sz w:val="22"/>
        </w:rPr>
        <w:t>, e390–e397 (2022).</w:t>
      </w:r>
    </w:p>
    <w:p w14:paraId="03676B30" w14:textId="77777777">
      <w:pPr>
        <w:pStyle w:val="Bibliography"/>
        <w:rPr>
          <w:rFonts w:ascii="Calibri" w:cs="Calibri"/>
          <w:sz w:val="22"/>
        </w:rPr>
      </w:pPr>
      <w:r>
        <w:rPr>
          <w:rFonts w:ascii="Calibri" w:cs="Calibri"/>
          <w:sz w:val="22"/>
        </w:rPr>
        <w:t>6.</w:t>
      </w:r>
      <w:r>
        <w:rPr>
          <w:rFonts w:ascii="Calibri" w:cs="Calibri"/>
          <w:sz w:val="22"/>
        </w:rPr>
        <w:tab/>
        <w:t xml:space="preserve">Finley, C. R. </w:t>
      </w:r>
      <w:r>
        <w:rPr>
          <w:rFonts w:ascii="Calibri" w:cs="Calibri"/>
          <w:i/>
          <w:sz w:val="22"/>
        </w:rPr>
        <w:t>et al.</w:t>
      </w:r>
      <w:r>
        <w:rPr>
          <w:rFonts w:ascii="Calibri" w:cs="Calibri"/>
          <w:sz w:val="22"/>
        </w:rPr>
        <w:t xml:space="preserve"> What are the most common conditions in primary care? </w:t>
      </w:r>
      <w:r>
        <w:rPr>
          <w:rFonts w:ascii="Calibri" w:cs="Calibri"/>
          <w:i/>
          <w:sz w:val="22"/>
        </w:rPr>
        <w:t>Can Fam Physician</w:t>
      </w:r>
      <w:r>
        <w:rPr>
          <w:rFonts w:ascii="Calibri" w:cs="Calibri"/>
          <w:sz w:val="22"/>
        </w:rPr>
        <w:t xml:space="preserve"> </w:t>
      </w:r>
      <w:r>
        <w:rPr>
          <w:rFonts w:ascii="Calibri" w:cs="Calibri"/>
          <w:b/>
          <w:sz w:val="22"/>
        </w:rPr>
        <w:t>64</w:t>
      </w:r>
      <w:r>
        <w:rPr>
          <w:rFonts w:ascii="Calibri" w:cs="Calibri"/>
          <w:sz w:val="22"/>
        </w:rPr>
        <w:t>, 832–840 (2018).</w:t>
      </w:r>
    </w:p>
    <w:p w14:paraId="3187C663" w14:textId="77777777">
      <w:pPr>
        <w:pStyle w:val="Bibliography"/>
        <w:rPr>
          <w:rFonts w:ascii="Calibri" w:cs="Calibri"/>
          <w:sz w:val="22"/>
        </w:rPr>
      </w:pPr>
      <w:r>
        <w:rPr>
          <w:rFonts w:ascii="Calibri" w:cs="Calibri"/>
          <w:sz w:val="22"/>
        </w:rPr>
        <w:t>7.</w:t>
      </w:r>
      <w:r>
        <w:rPr>
          <w:rFonts w:ascii="Calibri" w:cs="Calibri"/>
          <w:sz w:val="22"/>
        </w:rPr>
        <w:tab/>
      </w:r>
      <w:r>
        <w:rPr>
          <w:rFonts w:ascii="Calibri" w:cs="Calibri"/>
          <w:sz w:val="22"/>
        </w:rPr>
        <w:t>Ottmani</w:t>
      </w:r>
      <w:r>
        <w:rPr>
          <w:rFonts w:ascii="Calibri" w:cs="Calibri"/>
          <w:sz w:val="22"/>
        </w:rPr>
        <w:t xml:space="preserve">, S.-E. </w:t>
      </w:r>
      <w:r>
        <w:rPr>
          <w:rFonts w:ascii="Calibri" w:cs="Calibri"/>
          <w:i/>
          <w:sz w:val="22"/>
        </w:rPr>
        <w:t>et al.</w:t>
      </w:r>
      <w:r>
        <w:rPr>
          <w:rFonts w:ascii="Calibri" w:cs="Calibri"/>
          <w:sz w:val="22"/>
        </w:rPr>
        <w:t xml:space="preserve"> Respiratory care in primary care services: a survey in 9 countries. (2004).</w:t>
      </w:r>
    </w:p>
    <w:p w14:paraId="40D2956A" w14:textId="77777777">
      <w:pPr>
        <w:pStyle w:val="Bibliography"/>
        <w:rPr>
          <w:rFonts w:ascii="Calibri" w:cs="Calibri"/>
          <w:sz w:val="22"/>
        </w:rPr>
      </w:pPr>
      <w:r>
        <w:rPr>
          <w:rFonts w:ascii="Calibri" w:cs="Calibri"/>
          <w:sz w:val="22"/>
        </w:rPr>
        <w:t>8.</w:t>
      </w:r>
      <w:r>
        <w:rPr>
          <w:rFonts w:ascii="Calibri" w:cs="Calibri"/>
          <w:sz w:val="22"/>
        </w:rPr>
        <w:tab/>
        <w:t xml:space="preserve">Law, I., Floyd, K., &amp; African TB Prevalence Survey Group. National tuberculosis prevalence surveys in Africa, 2008-2016: an overview of results and lessons learned. </w:t>
      </w:r>
      <w:r>
        <w:rPr>
          <w:rFonts w:ascii="Calibri" w:cs="Calibri"/>
          <w:i/>
          <w:sz w:val="22"/>
        </w:rPr>
        <w:t>Trop Med Int Health</w:t>
      </w:r>
      <w:r>
        <w:rPr>
          <w:rFonts w:ascii="Calibri" w:cs="Calibri"/>
          <w:sz w:val="22"/>
        </w:rPr>
        <w:t xml:space="preserve"> </w:t>
      </w:r>
      <w:r>
        <w:rPr>
          <w:rFonts w:ascii="Calibri" w:cs="Calibri"/>
          <w:b/>
          <w:sz w:val="22"/>
        </w:rPr>
        <w:t>25</w:t>
      </w:r>
      <w:r>
        <w:rPr>
          <w:rFonts w:ascii="Calibri" w:cs="Calibri"/>
          <w:sz w:val="22"/>
        </w:rPr>
        <w:t>, 1308–1327 (2020).</w:t>
      </w:r>
    </w:p>
    <w:p w14:paraId="69BAC7FD" w14:textId="77777777">
      <w:pPr>
        <w:pStyle w:val="Bibliography"/>
        <w:rPr>
          <w:rFonts w:ascii="Calibri" w:cs="Calibri"/>
          <w:sz w:val="22"/>
        </w:rPr>
      </w:pPr>
      <w:r>
        <w:rPr>
          <w:rFonts w:ascii="Calibri" w:cs="Calibri"/>
          <w:sz w:val="22"/>
        </w:rPr>
        <w:t>9.</w:t>
      </w:r>
      <w:r>
        <w:rPr>
          <w:rFonts w:ascii="Calibri" w:cs="Calibri"/>
          <w:sz w:val="22"/>
        </w:rPr>
        <w:tab/>
      </w:r>
      <w:r>
        <w:rPr>
          <w:rFonts w:ascii="Calibri" w:cs="Calibri"/>
          <w:sz w:val="22"/>
        </w:rPr>
        <w:t>Titahong</w:t>
      </w:r>
      <w:r>
        <w:rPr>
          <w:rFonts w:ascii="Calibri" w:cs="Calibri"/>
          <w:sz w:val="22"/>
        </w:rPr>
        <w:t xml:space="preserve">, C. N. </w:t>
      </w:r>
      <w:r>
        <w:rPr>
          <w:rFonts w:ascii="Calibri" w:cs="Calibri"/>
          <w:i/>
          <w:sz w:val="22"/>
        </w:rPr>
        <w:t>et al.</w:t>
      </w:r>
      <w:r>
        <w:rPr>
          <w:rFonts w:ascii="Calibri" w:cs="Calibri"/>
          <w:sz w:val="22"/>
        </w:rPr>
        <w:t xml:space="preserve"> Patient-Pathway Analysis of Tuberculosis Services in Cameroon. </w:t>
      </w:r>
      <w:r>
        <w:rPr>
          <w:rFonts w:ascii="Calibri" w:cs="Calibri"/>
          <w:i/>
          <w:sz w:val="22"/>
        </w:rPr>
        <w:t>Tropical Medicine and Infectious Disease</w:t>
      </w:r>
      <w:r>
        <w:rPr>
          <w:rFonts w:ascii="Calibri" w:cs="Calibri"/>
          <w:sz w:val="22"/>
        </w:rPr>
        <w:t xml:space="preserve"> </w:t>
      </w:r>
      <w:r>
        <w:rPr>
          <w:rFonts w:ascii="Calibri" w:cs="Calibri"/>
          <w:b/>
          <w:sz w:val="22"/>
        </w:rPr>
        <w:t>6</w:t>
      </w:r>
      <w:r>
        <w:rPr>
          <w:rFonts w:ascii="Calibri" w:cs="Calibri"/>
          <w:sz w:val="22"/>
        </w:rPr>
        <w:t>, 171 (2021).</w:t>
      </w:r>
    </w:p>
    <w:p w14:paraId="3D9735DD" w14:textId="77777777">
      <w:pPr>
        <w:pStyle w:val="Bibliography"/>
        <w:rPr>
          <w:rFonts w:ascii="Calibri" w:cs="Calibri"/>
          <w:sz w:val="22"/>
        </w:rPr>
      </w:pPr>
      <w:r>
        <w:rPr>
          <w:rFonts w:ascii="Calibri" w:cs="Calibri"/>
          <w:sz w:val="22"/>
        </w:rPr>
        <w:t>10.</w:t>
      </w:r>
      <w:r>
        <w:rPr>
          <w:rFonts w:ascii="Calibri" w:cs="Calibri"/>
          <w:sz w:val="22"/>
        </w:rPr>
        <w:tab/>
      </w:r>
      <w:r>
        <w:rPr>
          <w:rFonts w:ascii="Calibri" w:cs="Calibri"/>
          <w:sz w:val="22"/>
        </w:rPr>
        <w:t>Odume</w:t>
      </w:r>
      <w:r>
        <w:rPr>
          <w:rFonts w:ascii="Calibri" w:cs="Calibri"/>
          <w:sz w:val="22"/>
        </w:rPr>
        <w:t xml:space="preserve">, B. </w:t>
      </w:r>
      <w:r>
        <w:rPr>
          <w:rFonts w:ascii="Calibri" w:cs="Calibri"/>
          <w:i/>
          <w:sz w:val="22"/>
        </w:rPr>
        <w:t>et al.</w:t>
      </w:r>
      <w:r>
        <w:rPr>
          <w:rFonts w:ascii="Calibri" w:cs="Calibri"/>
          <w:sz w:val="22"/>
        </w:rPr>
        <w:t xml:space="preserve"> Spatial Disparity in Availability of Tuberculosis Diagnostic Services Based on Sector and Level of Care in Nigeria. </w:t>
      </w:r>
      <w:r>
        <w:rPr>
          <w:rFonts w:ascii="Calibri" w:cs="Calibri"/>
          <w:i/>
          <w:sz w:val="22"/>
        </w:rPr>
        <w:t>Journal of Tuberculosis Research</w:t>
      </w:r>
      <w:r>
        <w:rPr>
          <w:rFonts w:ascii="Calibri" w:cs="Calibri"/>
          <w:sz w:val="22"/>
        </w:rPr>
        <w:t xml:space="preserve"> </w:t>
      </w:r>
      <w:r>
        <w:rPr>
          <w:rFonts w:ascii="Calibri" w:cs="Calibri"/>
          <w:b/>
          <w:sz w:val="22"/>
        </w:rPr>
        <w:t>11</w:t>
      </w:r>
      <w:r>
        <w:rPr>
          <w:rFonts w:ascii="Calibri" w:cs="Calibri"/>
          <w:sz w:val="22"/>
        </w:rPr>
        <w:t>, 12–22 (2023).</w:t>
      </w:r>
    </w:p>
    <w:p w14:paraId="6CFA29E9" w14:textId="77777777">
      <w:pPr>
        <w:pStyle w:val="Bibliography"/>
        <w:rPr>
          <w:rFonts w:ascii="Calibri" w:cs="Calibri"/>
          <w:sz w:val="22"/>
        </w:rPr>
      </w:pPr>
      <w:r>
        <w:rPr>
          <w:rFonts w:ascii="Calibri" w:cs="Calibri"/>
          <w:sz w:val="22"/>
        </w:rPr>
        <w:t>11.</w:t>
      </w:r>
      <w:r>
        <w:rPr>
          <w:rFonts w:ascii="Calibri" w:cs="Calibri"/>
          <w:sz w:val="22"/>
        </w:rPr>
        <w:tab/>
        <w:t xml:space="preserve">Botha, G. H. R. </w:t>
      </w:r>
      <w:r>
        <w:rPr>
          <w:rFonts w:ascii="Calibri" w:cs="Calibri"/>
          <w:i/>
          <w:sz w:val="22"/>
        </w:rPr>
        <w:t>et al.</w:t>
      </w:r>
      <w:r>
        <w:rPr>
          <w:rFonts w:ascii="Calibri" w:cs="Calibri"/>
          <w:sz w:val="22"/>
        </w:rPr>
        <w:t xml:space="preserve"> Detection of tuberculosis by automatic cough sound analysis. </w:t>
      </w:r>
      <w:r>
        <w:rPr>
          <w:rFonts w:ascii="Calibri" w:cs="Calibri"/>
          <w:i/>
          <w:sz w:val="22"/>
        </w:rPr>
        <w:t>Physiol</w:t>
      </w:r>
      <w:r>
        <w:rPr>
          <w:rFonts w:ascii="Calibri" w:cs="Calibri"/>
          <w:i/>
          <w:sz w:val="22"/>
        </w:rPr>
        <w:t xml:space="preserve"> </w:t>
      </w:r>
      <w:r>
        <w:rPr>
          <w:rFonts w:ascii="Calibri" w:cs="Calibri"/>
          <w:i/>
          <w:sz w:val="22"/>
        </w:rPr>
        <w:t>Meas</w:t>
      </w:r>
      <w:r>
        <w:rPr>
          <w:rFonts w:ascii="Calibri" w:cs="Calibri"/>
          <w:sz w:val="22"/>
        </w:rPr>
        <w:t xml:space="preserve"> </w:t>
      </w:r>
      <w:r>
        <w:rPr>
          <w:rFonts w:ascii="Calibri" w:cs="Calibri"/>
          <w:b/>
          <w:sz w:val="22"/>
        </w:rPr>
        <w:t>39</w:t>
      </w:r>
      <w:r>
        <w:rPr>
          <w:rFonts w:ascii="Calibri" w:cs="Calibri"/>
          <w:sz w:val="22"/>
        </w:rPr>
        <w:t>, 045005 (2018).</w:t>
      </w:r>
    </w:p>
    <w:p w14:paraId="5426CC8D" w14:textId="77777777">
      <w:pPr>
        <w:pStyle w:val="Bibliography"/>
        <w:rPr>
          <w:rFonts w:ascii="Calibri" w:cs="Calibri"/>
          <w:sz w:val="22"/>
        </w:rPr>
      </w:pPr>
      <w:r>
        <w:rPr>
          <w:rFonts w:ascii="Calibri" w:cs="Calibri"/>
          <w:sz w:val="22"/>
        </w:rPr>
        <w:t>12.</w:t>
      </w:r>
      <w:r>
        <w:rPr>
          <w:rFonts w:ascii="Calibri" w:cs="Calibri"/>
          <w:sz w:val="22"/>
        </w:rPr>
        <w:tab/>
        <w:t xml:space="preserve">Becker, K. W., </w:t>
      </w:r>
      <w:r>
        <w:rPr>
          <w:rFonts w:ascii="Calibri" w:cs="Calibri"/>
          <w:sz w:val="22"/>
        </w:rPr>
        <w:t>Scheffer</w:t>
      </w:r>
      <w:r>
        <w:rPr>
          <w:rFonts w:ascii="Calibri" w:cs="Calibri"/>
          <w:sz w:val="22"/>
        </w:rPr>
        <w:t xml:space="preserve">, C., </w:t>
      </w:r>
      <w:r>
        <w:rPr>
          <w:rFonts w:ascii="Calibri" w:cs="Calibri"/>
          <w:sz w:val="22"/>
        </w:rPr>
        <w:t>Blanckenberg</w:t>
      </w:r>
      <w:r>
        <w:rPr>
          <w:rFonts w:ascii="Calibri" w:cs="Calibri"/>
          <w:sz w:val="22"/>
        </w:rPr>
        <w:t xml:space="preserve">, M. M. &amp; </w:t>
      </w:r>
      <w:r>
        <w:rPr>
          <w:rFonts w:ascii="Calibri" w:cs="Calibri"/>
          <w:sz w:val="22"/>
        </w:rPr>
        <w:t>Diacon</w:t>
      </w:r>
      <w:r>
        <w:rPr>
          <w:rFonts w:ascii="Calibri" w:cs="Calibri"/>
          <w:sz w:val="22"/>
        </w:rPr>
        <w:t xml:space="preserve">, A. H. Analysis of adventitious lung sounds originating from pulmonary tuberculosis. </w:t>
      </w:r>
      <w:r>
        <w:rPr>
          <w:rFonts w:ascii="Calibri" w:cs="Calibri"/>
          <w:i/>
          <w:sz w:val="22"/>
        </w:rPr>
        <w:t>Annu</w:t>
      </w:r>
      <w:r>
        <w:rPr>
          <w:rFonts w:ascii="Calibri" w:cs="Calibri"/>
          <w:i/>
          <w:sz w:val="22"/>
        </w:rPr>
        <w:t xml:space="preserve"> Int Conf IEEE </w:t>
      </w:r>
      <w:r>
        <w:rPr>
          <w:rFonts w:ascii="Calibri" w:cs="Calibri"/>
          <w:i/>
          <w:sz w:val="22"/>
        </w:rPr>
        <w:t>Eng</w:t>
      </w:r>
      <w:r>
        <w:rPr>
          <w:rFonts w:ascii="Calibri" w:cs="Calibri"/>
          <w:i/>
          <w:sz w:val="22"/>
        </w:rPr>
        <w:t xml:space="preserve"> Med </w:t>
      </w:r>
      <w:r>
        <w:rPr>
          <w:rFonts w:ascii="Calibri" w:cs="Calibri"/>
          <w:i/>
          <w:sz w:val="22"/>
        </w:rPr>
        <w:t>Biol</w:t>
      </w:r>
      <w:r>
        <w:rPr>
          <w:rFonts w:ascii="Calibri" w:cs="Calibri"/>
          <w:i/>
          <w:sz w:val="22"/>
        </w:rPr>
        <w:t xml:space="preserve"> Soc</w:t>
      </w:r>
      <w:r>
        <w:rPr>
          <w:rFonts w:ascii="Calibri" w:cs="Calibri"/>
          <w:sz w:val="22"/>
        </w:rPr>
        <w:t xml:space="preserve"> </w:t>
      </w:r>
      <w:r>
        <w:rPr>
          <w:rFonts w:ascii="Calibri" w:cs="Calibri"/>
          <w:b/>
          <w:sz w:val="22"/>
        </w:rPr>
        <w:t>2013</w:t>
      </w:r>
      <w:r>
        <w:rPr>
          <w:rFonts w:ascii="Calibri" w:cs="Calibri"/>
          <w:sz w:val="22"/>
        </w:rPr>
        <w:t>, 4334–4337 (2013).</w:t>
      </w:r>
    </w:p>
    <w:p w14:paraId="6F820F44" w14:textId="77777777">
      <w:pPr>
        <w:pStyle w:val="Bibliography"/>
        <w:rPr>
          <w:rFonts w:ascii="Calibri" w:cs="Calibri"/>
          <w:sz w:val="22"/>
        </w:rPr>
      </w:pPr>
      <w:r>
        <w:rPr>
          <w:rFonts w:ascii="Calibri" w:cs="Calibri"/>
          <w:sz w:val="22"/>
        </w:rPr>
        <w:t>13.</w:t>
      </w:r>
      <w:r>
        <w:rPr>
          <w:rFonts w:ascii="Calibri" w:cs="Calibri"/>
          <w:sz w:val="22"/>
        </w:rPr>
        <w:tab/>
        <w:t xml:space="preserve">Williams, C. M. </w:t>
      </w:r>
      <w:r>
        <w:rPr>
          <w:rFonts w:ascii="Calibri" w:cs="Calibri"/>
          <w:i/>
          <w:sz w:val="22"/>
        </w:rPr>
        <w:t>et al.</w:t>
      </w:r>
      <w:r>
        <w:rPr>
          <w:rFonts w:ascii="Calibri" w:cs="Calibri"/>
          <w:sz w:val="22"/>
        </w:rPr>
        <w:t xml:space="preserve"> Exhaled Mycobacterium tuberculosis output and detection of subclinical disease by face-mask sampling: prospective observational studies. </w:t>
      </w:r>
      <w:r>
        <w:rPr>
          <w:rFonts w:ascii="Calibri" w:cs="Calibri"/>
          <w:i/>
          <w:sz w:val="22"/>
        </w:rPr>
        <w:t>The Lancet Infectious Diseases</w:t>
      </w:r>
      <w:r>
        <w:rPr>
          <w:rFonts w:ascii="Calibri" w:cs="Calibri"/>
          <w:sz w:val="22"/>
        </w:rPr>
        <w:t xml:space="preserve"> </w:t>
      </w:r>
      <w:r>
        <w:rPr>
          <w:rFonts w:ascii="Calibri" w:cs="Calibri"/>
          <w:b/>
          <w:sz w:val="22"/>
        </w:rPr>
        <w:t>20</w:t>
      </w:r>
      <w:r>
        <w:rPr>
          <w:rFonts w:ascii="Calibri" w:cs="Calibri"/>
          <w:sz w:val="22"/>
        </w:rPr>
        <w:t>, 607–617 (2020).</w:t>
      </w:r>
    </w:p>
    <w:p w14:paraId="6B909FEF" w14:textId="77777777">
      <w:pPr>
        <w:pStyle w:val="Bibliography"/>
        <w:rPr>
          <w:rFonts w:ascii="Calibri" w:cs="Calibri"/>
          <w:sz w:val="22"/>
        </w:rPr>
      </w:pPr>
      <w:r>
        <w:rPr>
          <w:rFonts w:ascii="Calibri" w:cs="Calibri"/>
          <w:sz w:val="22"/>
        </w:rPr>
        <w:t>14.</w:t>
      </w:r>
      <w:r>
        <w:rPr>
          <w:rFonts w:ascii="Calibri" w:cs="Calibri"/>
          <w:sz w:val="22"/>
        </w:rPr>
        <w:tab/>
      </w:r>
      <w:r>
        <w:rPr>
          <w:rFonts w:ascii="Calibri" w:cs="Calibri"/>
          <w:sz w:val="22"/>
        </w:rPr>
        <w:t>Bulstra</w:t>
      </w:r>
      <w:r>
        <w:rPr>
          <w:rFonts w:ascii="Calibri" w:cs="Calibri"/>
          <w:sz w:val="22"/>
        </w:rPr>
        <w:t xml:space="preserve">, C. A. </w:t>
      </w:r>
      <w:r>
        <w:rPr>
          <w:rFonts w:ascii="Calibri" w:cs="Calibri"/>
          <w:i/>
          <w:sz w:val="22"/>
        </w:rPr>
        <w:t>et al.</w:t>
      </w:r>
      <w:r>
        <w:rPr>
          <w:rFonts w:ascii="Calibri" w:cs="Calibri"/>
          <w:sz w:val="22"/>
        </w:rPr>
        <w:t xml:space="preserve"> Integrating HIV services and other health services: A systematic review and meta-analysis. </w:t>
      </w:r>
      <w:r>
        <w:rPr>
          <w:rFonts w:ascii="Calibri" w:cs="Calibri"/>
          <w:i/>
          <w:sz w:val="22"/>
        </w:rPr>
        <w:t>PLoS</w:t>
      </w:r>
      <w:r>
        <w:rPr>
          <w:rFonts w:ascii="Calibri" w:cs="Calibri"/>
          <w:i/>
          <w:sz w:val="22"/>
        </w:rPr>
        <w:t xml:space="preserve"> Med</w:t>
      </w:r>
      <w:r>
        <w:rPr>
          <w:rFonts w:ascii="Calibri" w:cs="Calibri"/>
          <w:sz w:val="22"/>
        </w:rPr>
        <w:t xml:space="preserve"> </w:t>
      </w:r>
      <w:r>
        <w:rPr>
          <w:rFonts w:ascii="Calibri" w:cs="Calibri"/>
          <w:b/>
          <w:sz w:val="22"/>
        </w:rPr>
        <w:t>18</w:t>
      </w:r>
      <w:r>
        <w:rPr>
          <w:rFonts w:ascii="Calibri" w:cs="Calibri"/>
          <w:sz w:val="22"/>
        </w:rPr>
        <w:t>, e1003836 (2021).</w:t>
      </w:r>
    </w:p>
    <w:p w14:paraId="265473CF" w14:textId="77777777">
      <w:pPr>
        <w:pStyle w:val="Bibliography"/>
        <w:rPr>
          <w:rFonts w:ascii="Calibri" w:cs="Calibri"/>
          <w:sz w:val="22"/>
        </w:rPr>
      </w:pPr>
      <w:r>
        <w:rPr>
          <w:rFonts w:ascii="Calibri" w:cs="Calibri"/>
          <w:sz w:val="22"/>
        </w:rPr>
        <w:t>15.</w:t>
      </w:r>
      <w:r>
        <w:rPr>
          <w:rFonts w:ascii="Calibri" w:cs="Calibri"/>
          <w:sz w:val="22"/>
        </w:rPr>
        <w:tab/>
      </w:r>
      <w:r>
        <w:rPr>
          <w:rFonts w:ascii="Calibri" w:cs="Calibri"/>
          <w:sz w:val="22"/>
        </w:rPr>
        <w:t>Jarde</w:t>
      </w:r>
      <w:r>
        <w:rPr>
          <w:rFonts w:ascii="Calibri" w:cs="Calibri"/>
          <w:sz w:val="22"/>
        </w:rPr>
        <w:t xml:space="preserve">, A. </w:t>
      </w:r>
      <w:r>
        <w:rPr>
          <w:rFonts w:ascii="Calibri" w:cs="Calibri"/>
          <w:i/>
          <w:sz w:val="22"/>
        </w:rPr>
        <w:t>et al.</w:t>
      </w:r>
      <w:r>
        <w:rPr>
          <w:rFonts w:ascii="Calibri" w:cs="Calibri"/>
          <w:sz w:val="22"/>
        </w:rPr>
        <w:t xml:space="preserve"> Addressing TB multimorbidity in policy and practice: An exploratory survey of TB providers in 27 high-TB burden countries. </w:t>
      </w:r>
      <w:r>
        <w:rPr>
          <w:rFonts w:ascii="Calibri" w:cs="Calibri"/>
          <w:i/>
          <w:sz w:val="22"/>
        </w:rPr>
        <w:t>PLOS Glob Public Health</w:t>
      </w:r>
      <w:r>
        <w:rPr>
          <w:rFonts w:ascii="Calibri" w:cs="Calibri"/>
          <w:sz w:val="22"/>
        </w:rPr>
        <w:t xml:space="preserve"> </w:t>
      </w:r>
      <w:r>
        <w:rPr>
          <w:rFonts w:ascii="Calibri" w:cs="Calibri"/>
          <w:b/>
          <w:sz w:val="22"/>
        </w:rPr>
        <w:t>2</w:t>
      </w:r>
      <w:r>
        <w:rPr>
          <w:rFonts w:ascii="Calibri" w:cs="Calibri"/>
          <w:sz w:val="22"/>
        </w:rPr>
        <w:t>, e0001205 (2022).</w:t>
      </w:r>
    </w:p>
    <w:p w14:paraId="10EB99E7" w14:textId="77777777">
      <w:pPr>
        <w:pStyle w:val="Bibliography"/>
        <w:rPr>
          <w:rFonts w:ascii="Calibri" w:cs="Calibri"/>
          <w:sz w:val="22"/>
        </w:rPr>
      </w:pPr>
      <w:r>
        <w:rPr>
          <w:rFonts w:ascii="Calibri" w:cs="Calibri"/>
          <w:sz w:val="22"/>
        </w:rPr>
        <w:t>16.</w:t>
      </w:r>
      <w:r>
        <w:rPr>
          <w:rFonts w:ascii="Calibri" w:cs="Calibri"/>
          <w:sz w:val="22"/>
        </w:rPr>
        <w:tab/>
        <w:t xml:space="preserve">Foo, C. De </w:t>
      </w:r>
      <w:r>
        <w:rPr>
          <w:rFonts w:ascii="Calibri" w:cs="Calibri"/>
          <w:i/>
          <w:sz w:val="22"/>
        </w:rPr>
        <w:t>et al.</w:t>
      </w:r>
      <w:r>
        <w:rPr>
          <w:rFonts w:ascii="Calibri" w:cs="Calibri"/>
          <w:sz w:val="22"/>
        </w:rPr>
        <w:t xml:space="preserve"> </w:t>
      </w:r>
      <w:r>
        <w:rPr>
          <w:rFonts w:ascii="Calibri" w:cs="Calibri"/>
          <w:i/>
          <w:sz w:val="22"/>
        </w:rPr>
        <w:t>Integrating tuberculosis and noncommunicable diseases care in low- and middle-income countries (LMICs): A systematic review</w:t>
      </w:r>
      <w:r>
        <w:rPr>
          <w:rFonts w:ascii="Calibri" w:cs="Calibri"/>
          <w:sz w:val="22"/>
        </w:rPr>
        <w:t xml:space="preserve">. </w:t>
      </w:r>
      <w:r>
        <w:rPr>
          <w:rFonts w:ascii="Calibri" w:cs="Calibri"/>
          <w:i/>
          <w:sz w:val="22"/>
        </w:rPr>
        <w:t>PLOS Medicine</w:t>
      </w:r>
      <w:r>
        <w:rPr>
          <w:rFonts w:ascii="Calibri" w:cs="Calibri"/>
          <w:sz w:val="22"/>
        </w:rPr>
        <w:t xml:space="preserve"> vol. 19 (2022).</w:t>
      </w:r>
    </w:p>
    <w:p w14:paraId="397BF442" w14:textId="77777777">
      <w:pPr>
        <w:pStyle w:val="Bibliography"/>
        <w:rPr>
          <w:rFonts w:ascii="Calibri" w:cs="Calibri"/>
          <w:sz w:val="22"/>
        </w:rPr>
      </w:pPr>
      <w:r>
        <w:rPr>
          <w:rFonts w:ascii="Calibri" w:cs="Calibri"/>
          <w:sz w:val="22"/>
        </w:rPr>
        <w:t>17.</w:t>
      </w:r>
      <w:r>
        <w:rPr>
          <w:rFonts w:ascii="Calibri" w:cs="Calibri"/>
          <w:sz w:val="22"/>
        </w:rPr>
        <w:tab/>
        <w:t xml:space="preserve">Creswell, J. </w:t>
      </w:r>
      <w:r>
        <w:rPr>
          <w:rFonts w:ascii="Calibri" w:cs="Calibri"/>
          <w:i/>
          <w:sz w:val="22"/>
        </w:rPr>
        <w:t>et al.</w:t>
      </w:r>
      <w:r>
        <w:rPr>
          <w:rFonts w:ascii="Calibri" w:cs="Calibri"/>
          <w:sz w:val="22"/>
        </w:rPr>
        <w:t xml:space="preserve"> Series: ‘Update on tuberculosis’ - Tuberculosis and noncommunicable diseases: Neglected links and missed opportunities. </w:t>
      </w:r>
      <w:r>
        <w:rPr>
          <w:rFonts w:ascii="Calibri" w:cs="Calibri"/>
          <w:i/>
          <w:sz w:val="22"/>
        </w:rPr>
        <w:t>European Respiratory Journal</w:t>
      </w:r>
      <w:r>
        <w:rPr>
          <w:rFonts w:ascii="Calibri" w:cs="Calibri"/>
          <w:sz w:val="22"/>
        </w:rPr>
        <w:t xml:space="preserve"> </w:t>
      </w:r>
      <w:r>
        <w:rPr>
          <w:rFonts w:ascii="Calibri" w:cs="Calibri"/>
          <w:b/>
          <w:sz w:val="22"/>
        </w:rPr>
        <w:t>37</w:t>
      </w:r>
      <w:r>
        <w:rPr>
          <w:rFonts w:ascii="Calibri" w:cs="Calibri"/>
          <w:sz w:val="22"/>
        </w:rPr>
        <w:t>, 1269–1282 (2011).</w:t>
      </w:r>
    </w:p>
    <w:p w14:paraId="63564A70" w14:textId="77777777">
      <w:pPr>
        <w:pStyle w:val="Bibliography"/>
        <w:rPr>
          <w:rFonts w:ascii="Calibri" w:cs="Calibri"/>
          <w:sz w:val="22"/>
        </w:rPr>
      </w:pPr>
      <w:r>
        <w:rPr>
          <w:rFonts w:ascii="Calibri" w:cs="Calibri"/>
          <w:sz w:val="22"/>
        </w:rPr>
        <w:t>18.</w:t>
      </w:r>
      <w:r>
        <w:rPr>
          <w:rFonts w:ascii="Calibri" w:cs="Calibri"/>
          <w:sz w:val="22"/>
        </w:rPr>
        <w:tab/>
        <w:t xml:space="preserve">Prevalence and attributable health burden of chronic respiratory diseases, 1990–2017: a systematic analysis for the Global Burden of Disease Study 2017. </w:t>
      </w:r>
      <w:r>
        <w:rPr>
          <w:rFonts w:ascii="Calibri" w:cs="Calibri"/>
          <w:i/>
          <w:sz w:val="22"/>
        </w:rPr>
        <w:t>Lancet Respir Med</w:t>
      </w:r>
      <w:r>
        <w:rPr>
          <w:rFonts w:ascii="Calibri" w:cs="Calibri"/>
          <w:sz w:val="22"/>
        </w:rPr>
        <w:t xml:space="preserve"> </w:t>
      </w:r>
      <w:r>
        <w:rPr>
          <w:rFonts w:ascii="Calibri" w:cs="Calibri"/>
          <w:b/>
          <w:sz w:val="22"/>
        </w:rPr>
        <w:t>8</w:t>
      </w:r>
      <w:r>
        <w:rPr>
          <w:rFonts w:ascii="Calibri" w:cs="Calibri"/>
          <w:sz w:val="22"/>
        </w:rPr>
        <w:t>, 585–596 (2020).</w:t>
      </w:r>
    </w:p>
    <w:p w14:paraId="007288F4" w14:textId="77777777">
      <w:pPr>
        <w:pStyle w:val="Bibliography"/>
        <w:rPr>
          <w:rFonts w:ascii="Calibri" w:cs="Calibri"/>
          <w:sz w:val="22"/>
        </w:rPr>
      </w:pPr>
      <w:r>
        <w:rPr>
          <w:rFonts w:ascii="Calibri" w:cs="Calibri"/>
          <w:sz w:val="22"/>
        </w:rPr>
        <w:t>19.</w:t>
      </w:r>
      <w:r>
        <w:rPr>
          <w:rFonts w:ascii="Calibri" w:cs="Calibri"/>
          <w:sz w:val="22"/>
        </w:rPr>
        <w:tab/>
        <w:t xml:space="preserve">Byrne, A. L., Marais, B. J., Mitnick, C. D., </w:t>
      </w:r>
      <w:r>
        <w:rPr>
          <w:rFonts w:ascii="Calibri" w:cs="Calibri"/>
          <w:sz w:val="22"/>
        </w:rPr>
        <w:t>Lecca</w:t>
      </w:r>
      <w:r>
        <w:rPr>
          <w:rFonts w:ascii="Calibri" w:cs="Calibri"/>
          <w:sz w:val="22"/>
        </w:rPr>
        <w:t xml:space="preserve">, L. &amp; Marks, G. B. </w:t>
      </w:r>
      <w:r>
        <w:rPr>
          <w:rFonts w:ascii="Calibri" w:cs="Calibri"/>
          <w:sz w:val="22"/>
        </w:rPr>
        <w:t>Tuberculosis</w:t>
      </w:r>
      <w:r>
        <w:rPr>
          <w:rFonts w:ascii="Calibri" w:cs="Calibri"/>
          <w:sz w:val="22"/>
        </w:rPr>
        <w:t xml:space="preserve"> and chronic respiratory disease: a systematic review. </w:t>
      </w:r>
      <w:r>
        <w:rPr>
          <w:rFonts w:ascii="Calibri" w:cs="Calibri"/>
          <w:i/>
          <w:sz w:val="22"/>
        </w:rPr>
        <w:t>Int J Infect Dis</w:t>
      </w:r>
      <w:r>
        <w:rPr>
          <w:rFonts w:ascii="Calibri" w:cs="Calibri"/>
          <w:sz w:val="22"/>
        </w:rPr>
        <w:t xml:space="preserve"> </w:t>
      </w:r>
      <w:r>
        <w:rPr>
          <w:rFonts w:ascii="Calibri" w:cs="Calibri"/>
          <w:b/>
          <w:sz w:val="22"/>
        </w:rPr>
        <w:t>32</w:t>
      </w:r>
      <w:r>
        <w:rPr>
          <w:rFonts w:ascii="Calibri" w:cs="Calibri"/>
          <w:sz w:val="22"/>
        </w:rPr>
        <w:t>, 138–146 (2015).</w:t>
      </w:r>
    </w:p>
    <w:p w14:paraId="44FC9916" w14:textId="77777777">
      <w:pPr>
        <w:pStyle w:val="Bibliography"/>
        <w:rPr>
          <w:rFonts w:ascii="Calibri" w:cs="Calibri"/>
          <w:sz w:val="22"/>
        </w:rPr>
      </w:pPr>
      <w:r>
        <w:rPr>
          <w:rFonts w:ascii="Calibri" w:cs="Calibri"/>
          <w:sz w:val="22"/>
        </w:rPr>
        <w:t>20.</w:t>
      </w:r>
      <w:r>
        <w:rPr>
          <w:rFonts w:ascii="Calibri" w:cs="Calibri"/>
          <w:sz w:val="22"/>
        </w:rPr>
        <w:tab/>
        <w:t xml:space="preserve">van </w:t>
      </w:r>
      <w:r>
        <w:rPr>
          <w:rFonts w:ascii="Calibri" w:cs="Calibri"/>
          <w:sz w:val="22"/>
        </w:rPr>
        <w:t>Gemert</w:t>
      </w:r>
      <w:r>
        <w:rPr>
          <w:rFonts w:ascii="Calibri" w:cs="Calibri"/>
          <w:sz w:val="22"/>
        </w:rPr>
        <w:t xml:space="preserve">, F., van der </w:t>
      </w:r>
      <w:r>
        <w:rPr>
          <w:rFonts w:ascii="Calibri" w:cs="Calibri"/>
          <w:sz w:val="22"/>
        </w:rPr>
        <w:t>Molen</w:t>
      </w:r>
      <w:r>
        <w:rPr>
          <w:rFonts w:ascii="Calibri" w:cs="Calibri"/>
          <w:sz w:val="22"/>
        </w:rPr>
        <w:t xml:space="preserve">, T., Jones, R. &amp; Chavannes, N. The impact of asthma and COPD in sub-Saharan Africa. </w:t>
      </w:r>
      <w:r>
        <w:rPr>
          <w:rFonts w:ascii="Calibri" w:cs="Calibri"/>
          <w:i/>
          <w:sz w:val="22"/>
        </w:rPr>
        <w:t>Prim Care Respir J</w:t>
      </w:r>
      <w:r>
        <w:rPr>
          <w:rFonts w:ascii="Calibri" w:cs="Calibri"/>
          <w:sz w:val="22"/>
        </w:rPr>
        <w:t xml:space="preserve"> </w:t>
      </w:r>
      <w:r>
        <w:rPr>
          <w:rFonts w:ascii="Calibri" w:cs="Calibri"/>
          <w:b/>
          <w:sz w:val="22"/>
        </w:rPr>
        <w:t>20</w:t>
      </w:r>
      <w:r>
        <w:rPr>
          <w:rFonts w:ascii="Calibri" w:cs="Calibri"/>
          <w:sz w:val="22"/>
        </w:rPr>
        <w:t>, 240–248 (2011).</w:t>
      </w:r>
    </w:p>
    <w:p w14:paraId="2989AD6C" w14:textId="77777777">
      <w:pPr>
        <w:pStyle w:val="Bibliography"/>
        <w:rPr>
          <w:rFonts w:ascii="Calibri" w:cs="Calibri"/>
          <w:sz w:val="22"/>
        </w:rPr>
      </w:pPr>
      <w:r>
        <w:rPr>
          <w:rFonts w:ascii="Calibri" w:cs="Calibri"/>
          <w:sz w:val="22"/>
        </w:rPr>
        <w:t>21.</w:t>
      </w:r>
      <w:r>
        <w:rPr>
          <w:rFonts w:ascii="Calibri" w:cs="Calibri"/>
          <w:sz w:val="22"/>
        </w:rPr>
        <w:tab/>
      </w:r>
      <w:r>
        <w:rPr>
          <w:rFonts w:ascii="Calibri" w:cs="Calibri"/>
          <w:sz w:val="22"/>
        </w:rPr>
        <w:t>Rossaki</w:t>
      </w:r>
      <w:r>
        <w:rPr>
          <w:rFonts w:ascii="Calibri" w:cs="Calibri"/>
          <w:sz w:val="22"/>
        </w:rPr>
        <w:t xml:space="preserve">, F. M. </w:t>
      </w:r>
      <w:r>
        <w:rPr>
          <w:rFonts w:ascii="Calibri" w:cs="Calibri"/>
          <w:i/>
          <w:sz w:val="22"/>
        </w:rPr>
        <w:t>et al.</w:t>
      </w:r>
      <w:r>
        <w:rPr>
          <w:rFonts w:ascii="Calibri" w:cs="Calibri"/>
          <w:sz w:val="22"/>
        </w:rPr>
        <w:t xml:space="preserve"> Strategies for the prevention, </w:t>
      </w:r>
      <w:r>
        <w:rPr>
          <w:rFonts w:ascii="Calibri" w:cs="Calibri"/>
          <w:sz w:val="22"/>
        </w:rPr>
        <w:t>diagnosis</w:t>
      </w:r>
      <w:r>
        <w:rPr>
          <w:rFonts w:ascii="Calibri" w:cs="Calibri"/>
          <w:sz w:val="22"/>
        </w:rPr>
        <w:t xml:space="preserve"> and treatment of COPD in low- and middle- income countries: the importance of primary care. </w:t>
      </w:r>
      <w:r>
        <w:rPr>
          <w:rFonts w:ascii="Calibri" w:cs="Calibri"/>
          <w:i/>
          <w:sz w:val="22"/>
        </w:rPr>
        <w:t>Expert Review of Respiratory Medicine</w:t>
      </w:r>
      <w:r>
        <w:rPr>
          <w:rFonts w:ascii="Calibri" w:cs="Calibri"/>
          <w:sz w:val="22"/>
        </w:rPr>
        <w:t xml:space="preserve"> </w:t>
      </w:r>
      <w:r>
        <w:rPr>
          <w:rFonts w:ascii="Calibri" w:cs="Calibri"/>
          <w:b/>
          <w:sz w:val="22"/>
        </w:rPr>
        <w:t>15</w:t>
      </w:r>
      <w:r>
        <w:rPr>
          <w:rFonts w:ascii="Calibri" w:cs="Calibri"/>
          <w:sz w:val="22"/>
        </w:rPr>
        <w:t>, 1563–1577 (2021).</w:t>
      </w:r>
    </w:p>
    <w:p w14:paraId="21CED1AB" w14:textId="77777777">
      <w:pPr>
        <w:pStyle w:val="Bibliography"/>
        <w:rPr>
          <w:rFonts w:ascii="Calibri" w:cs="Calibri"/>
          <w:sz w:val="22"/>
        </w:rPr>
      </w:pPr>
      <w:r>
        <w:rPr>
          <w:rFonts w:ascii="Calibri" w:cs="Calibri"/>
          <w:sz w:val="22"/>
        </w:rPr>
        <w:t>22.</w:t>
      </w:r>
      <w:r>
        <w:rPr>
          <w:rFonts w:ascii="Calibri" w:cs="Calibri"/>
          <w:sz w:val="22"/>
        </w:rPr>
        <w:tab/>
      </w:r>
      <w:r>
        <w:rPr>
          <w:rFonts w:ascii="Calibri" w:cs="Calibri"/>
          <w:sz w:val="22"/>
        </w:rPr>
        <w:t>Meghji</w:t>
      </w:r>
      <w:r>
        <w:rPr>
          <w:rFonts w:ascii="Calibri" w:cs="Calibri"/>
          <w:sz w:val="22"/>
        </w:rPr>
        <w:t xml:space="preserve">, J. </w:t>
      </w:r>
      <w:r>
        <w:rPr>
          <w:rFonts w:ascii="Calibri" w:cs="Calibri"/>
          <w:i/>
          <w:sz w:val="22"/>
        </w:rPr>
        <w:t>et al.</w:t>
      </w:r>
      <w:r>
        <w:rPr>
          <w:rFonts w:ascii="Calibri" w:cs="Calibri"/>
          <w:sz w:val="22"/>
        </w:rPr>
        <w:t xml:space="preserve"> Improving lung health in low-income and middle-income countries: from challenges to solutions. </w:t>
      </w:r>
      <w:r>
        <w:rPr>
          <w:rFonts w:ascii="Calibri" w:cs="Calibri"/>
          <w:i/>
          <w:sz w:val="22"/>
        </w:rPr>
        <w:t>The Lancet</w:t>
      </w:r>
      <w:r>
        <w:rPr>
          <w:rFonts w:ascii="Calibri" w:cs="Calibri"/>
          <w:sz w:val="22"/>
        </w:rPr>
        <w:t xml:space="preserve"> </w:t>
      </w:r>
      <w:r>
        <w:rPr>
          <w:rFonts w:ascii="Calibri" w:cs="Calibri"/>
          <w:b/>
          <w:sz w:val="22"/>
        </w:rPr>
        <w:t>397</w:t>
      </w:r>
      <w:r>
        <w:rPr>
          <w:rFonts w:ascii="Calibri" w:cs="Calibri"/>
          <w:sz w:val="22"/>
        </w:rPr>
        <w:t>, 928–940 (2021).</w:t>
      </w:r>
    </w:p>
    <w:p w14:paraId="164E40E6" w14:textId="77777777">
      <w:pPr>
        <w:pStyle w:val="Bibliography"/>
        <w:rPr>
          <w:rFonts w:ascii="Calibri" w:cs="Calibri"/>
          <w:sz w:val="22"/>
        </w:rPr>
      </w:pPr>
      <w:r>
        <w:rPr>
          <w:rFonts w:ascii="Calibri" w:cs="Calibri"/>
          <w:sz w:val="22"/>
        </w:rPr>
        <w:t>23.</w:t>
      </w:r>
      <w:r>
        <w:rPr>
          <w:rFonts w:ascii="Calibri" w:cs="Calibri"/>
          <w:sz w:val="22"/>
        </w:rPr>
        <w:tab/>
        <w:t xml:space="preserve">Banda, H., Robinson, R., Thomson, R., Squire, S. B. &amp; Mortimer, K. The ‘Practical Approach to Lung Health’ in sub-Saharan Africa: a systematic review. </w:t>
      </w:r>
      <w:r>
        <w:rPr>
          <w:rFonts w:ascii="Calibri" w:cs="Calibri"/>
          <w:i/>
          <w:sz w:val="22"/>
        </w:rPr>
        <w:t>The International Journal of Tuberculosis and Lung Disease</w:t>
      </w:r>
      <w:r>
        <w:rPr>
          <w:rFonts w:ascii="Calibri" w:cs="Calibri"/>
          <w:sz w:val="22"/>
        </w:rPr>
        <w:t xml:space="preserve"> </w:t>
      </w:r>
      <w:r>
        <w:rPr>
          <w:rFonts w:ascii="Calibri" w:cs="Calibri"/>
          <w:b/>
          <w:sz w:val="22"/>
        </w:rPr>
        <w:t>20</w:t>
      </w:r>
      <w:r>
        <w:rPr>
          <w:rFonts w:ascii="Calibri" w:cs="Calibri"/>
          <w:sz w:val="22"/>
        </w:rPr>
        <w:t>, 552–559 (2016).</w:t>
      </w:r>
    </w:p>
    <w:p w14:paraId="531C7EBC" w14:textId="77777777">
      <w:pPr>
        <w:pStyle w:val="Bibliography"/>
        <w:rPr>
          <w:rFonts w:ascii="Calibri" w:cs="Calibri"/>
          <w:sz w:val="22"/>
        </w:rPr>
      </w:pPr>
      <w:r>
        <w:rPr>
          <w:rFonts w:ascii="Calibri" w:cs="Calibri"/>
          <w:sz w:val="22"/>
        </w:rPr>
        <w:t>24.</w:t>
      </w:r>
      <w:r>
        <w:rPr>
          <w:rFonts w:ascii="Calibri" w:cs="Calibri"/>
          <w:sz w:val="22"/>
        </w:rPr>
        <w:tab/>
        <w:t xml:space="preserve">José, B. P. S. </w:t>
      </w:r>
      <w:r>
        <w:rPr>
          <w:rFonts w:ascii="Calibri" w:cs="Calibri"/>
          <w:i/>
          <w:sz w:val="22"/>
        </w:rPr>
        <w:t>et al.</w:t>
      </w:r>
      <w:r>
        <w:rPr>
          <w:rFonts w:ascii="Calibri" w:cs="Calibri"/>
          <w:sz w:val="22"/>
        </w:rPr>
        <w:t xml:space="preserve"> Practical approach lung health-global alliance against chronic respiratory diseases (PAL-GARD) initiative in Brazil. </w:t>
      </w:r>
      <w:r>
        <w:rPr>
          <w:rFonts w:ascii="Calibri" w:cs="Calibri"/>
          <w:i/>
          <w:sz w:val="22"/>
        </w:rPr>
        <w:t>Journal of Thoracic Disease</w:t>
      </w:r>
      <w:r>
        <w:rPr>
          <w:rFonts w:ascii="Calibri" w:cs="Calibri"/>
          <w:sz w:val="22"/>
        </w:rPr>
        <w:t xml:space="preserve"> </w:t>
      </w:r>
      <w:r>
        <w:rPr>
          <w:rFonts w:ascii="Calibri" w:cs="Calibri"/>
          <w:b/>
          <w:sz w:val="22"/>
        </w:rPr>
        <w:t>14</w:t>
      </w:r>
      <w:r>
        <w:rPr>
          <w:rFonts w:ascii="Calibri" w:cs="Calibri"/>
          <w:sz w:val="22"/>
        </w:rPr>
        <w:t>, (2022).</w:t>
      </w:r>
    </w:p>
    <w:p w14:paraId="0736E192" w14:textId="77777777">
      <w:pPr>
        <w:pStyle w:val="Bibliography"/>
        <w:rPr>
          <w:rFonts w:ascii="Calibri" w:cs="Calibri"/>
          <w:sz w:val="22"/>
        </w:rPr>
      </w:pPr>
      <w:r>
        <w:rPr>
          <w:rFonts w:ascii="Calibri" w:cs="Calibri"/>
          <w:sz w:val="22"/>
        </w:rPr>
        <w:t>25.</w:t>
      </w:r>
      <w:r>
        <w:rPr>
          <w:rFonts w:ascii="Calibri" w:cs="Calibri"/>
          <w:sz w:val="22"/>
        </w:rPr>
        <w:tab/>
      </w:r>
      <w:r>
        <w:rPr>
          <w:rFonts w:ascii="Calibri" w:cs="Calibri"/>
          <w:i/>
          <w:sz w:val="22"/>
        </w:rPr>
        <w:t>Practical Approach to Lung Health: Manual on Initiating PAL Implementation</w:t>
      </w:r>
      <w:r>
        <w:rPr>
          <w:rFonts w:ascii="Calibri" w:cs="Calibri"/>
          <w:sz w:val="22"/>
        </w:rPr>
        <w:t>. (World Health Organization, 2008).</w:t>
      </w:r>
    </w:p>
    <w:p w14:paraId="5F784766" w14:textId="77777777">
      <w:pPr>
        <w:pStyle w:val="Bibliography"/>
        <w:rPr>
          <w:rFonts w:ascii="Calibri" w:cs="Calibri"/>
          <w:sz w:val="22"/>
        </w:rPr>
      </w:pPr>
      <w:r>
        <w:rPr>
          <w:rFonts w:ascii="Calibri" w:cs="Calibri"/>
          <w:sz w:val="22"/>
        </w:rPr>
        <w:t>26.</w:t>
      </w:r>
      <w:r>
        <w:rPr>
          <w:rFonts w:ascii="Calibri" w:cs="Calibri"/>
          <w:sz w:val="22"/>
        </w:rPr>
        <w:tab/>
      </w:r>
      <w:r>
        <w:rPr>
          <w:rFonts w:ascii="Calibri" w:cs="Calibri"/>
          <w:sz w:val="22"/>
        </w:rPr>
        <w:t>Hamzaoui</w:t>
      </w:r>
      <w:r>
        <w:rPr>
          <w:rFonts w:ascii="Calibri" w:cs="Calibri"/>
          <w:sz w:val="22"/>
        </w:rPr>
        <w:t xml:space="preserve">, A. &amp; </w:t>
      </w:r>
      <w:r>
        <w:rPr>
          <w:rFonts w:ascii="Calibri" w:cs="Calibri"/>
          <w:sz w:val="22"/>
        </w:rPr>
        <w:t>Ottmani</w:t>
      </w:r>
      <w:r>
        <w:rPr>
          <w:rFonts w:ascii="Calibri" w:cs="Calibri"/>
          <w:sz w:val="22"/>
        </w:rPr>
        <w:t xml:space="preserve">, S. Practical approach to lung health: lung health for everyone? </w:t>
      </w:r>
      <w:r>
        <w:rPr>
          <w:rFonts w:ascii="Calibri" w:cs="Calibri"/>
          <w:i/>
          <w:sz w:val="22"/>
        </w:rPr>
        <w:t>Eur</w:t>
      </w:r>
      <w:r>
        <w:rPr>
          <w:rFonts w:ascii="Calibri" w:cs="Calibri"/>
          <w:i/>
          <w:sz w:val="22"/>
        </w:rPr>
        <w:t xml:space="preserve"> Respir Rev</w:t>
      </w:r>
      <w:r>
        <w:rPr>
          <w:rFonts w:ascii="Calibri" w:cs="Calibri"/>
          <w:sz w:val="22"/>
        </w:rPr>
        <w:t xml:space="preserve"> </w:t>
      </w:r>
      <w:r>
        <w:rPr>
          <w:rFonts w:ascii="Calibri" w:cs="Calibri"/>
          <w:b/>
          <w:sz w:val="22"/>
        </w:rPr>
        <w:t>21</w:t>
      </w:r>
      <w:r>
        <w:rPr>
          <w:rFonts w:ascii="Calibri" w:cs="Calibri"/>
          <w:sz w:val="22"/>
        </w:rPr>
        <w:t>, 186–195 (2012).</w:t>
      </w:r>
    </w:p>
    <w:p w14:paraId="2457F816" w14:textId="77777777">
      <w:pPr>
        <w:pStyle w:val="Bibliography"/>
        <w:rPr>
          <w:rFonts w:ascii="Calibri" w:cs="Calibri"/>
          <w:sz w:val="22"/>
        </w:rPr>
      </w:pPr>
      <w:r>
        <w:rPr>
          <w:rFonts w:ascii="Calibri" w:cs="Calibri"/>
          <w:sz w:val="22"/>
        </w:rPr>
        <w:t>27.</w:t>
      </w:r>
      <w:r>
        <w:rPr>
          <w:rFonts w:ascii="Calibri" w:cs="Calibri"/>
          <w:sz w:val="22"/>
        </w:rPr>
        <w:tab/>
      </w:r>
      <w:r>
        <w:rPr>
          <w:rFonts w:ascii="Calibri" w:cs="Calibri"/>
          <w:sz w:val="22"/>
        </w:rPr>
        <w:t>Ottmani</w:t>
      </w:r>
      <w:r>
        <w:rPr>
          <w:rFonts w:ascii="Calibri" w:cs="Calibri"/>
          <w:sz w:val="22"/>
        </w:rPr>
        <w:t xml:space="preserve">, S.-E., </w:t>
      </w:r>
      <w:r>
        <w:rPr>
          <w:rFonts w:ascii="Calibri" w:cs="Calibri"/>
          <w:sz w:val="22"/>
        </w:rPr>
        <w:t>Scherpbier</w:t>
      </w:r>
      <w:r>
        <w:rPr>
          <w:rFonts w:ascii="Calibri" w:cs="Calibri"/>
          <w:sz w:val="22"/>
        </w:rPr>
        <w:t xml:space="preserve">, R., </w:t>
      </w:r>
      <w:r>
        <w:rPr>
          <w:rFonts w:ascii="Calibri" w:cs="Calibri"/>
          <w:sz w:val="22"/>
        </w:rPr>
        <w:t>Chaulet</w:t>
      </w:r>
      <w:r>
        <w:rPr>
          <w:rFonts w:ascii="Calibri" w:cs="Calibri"/>
          <w:sz w:val="22"/>
        </w:rPr>
        <w:t>, P. &amp; Pio, A. World Health Organization Geneva 2004.</w:t>
      </w:r>
    </w:p>
    <w:p w14:paraId="5DD52A46" w14:textId="77777777">
      <w:pPr>
        <w:pStyle w:val="Bibliography"/>
        <w:rPr>
          <w:rFonts w:ascii="Calibri" w:cs="Calibri"/>
          <w:sz w:val="22"/>
        </w:rPr>
      </w:pPr>
      <w:r>
        <w:rPr>
          <w:rFonts w:ascii="Calibri" w:cs="Calibri"/>
          <w:sz w:val="22"/>
        </w:rPr>
        <w:t>28.</w:t>
      </w:r>
      <w:r>
        <w:rPr>
          <w:rFonts w:ascii="Calibri" w:cs="Calibri"/>
          <w:sz w:val="22"/>
        </w:rPr>
        <w:tab/>
      </w:r>
      <w:r>
        <w:rPr>
          <w:rFonts w:ascii="Calibri" w:cs="Calibri"/>
          <w:sz w:val="22"/>
        </w:rPr>
        <w:t>Meghji</w:t>
      </w:r>
      <w:r>
        <w:rPr>
          <w:rFonts w:ascii="Calibri" w:cs="Calibri"/>
          <w:sz w:val="22"/>
        </w:rPr>
        <w:t xml:space="preserve">, J. </w:t>
      </w:r>
      <w:r>
        <w:rPr>
          <w:rFonts w:ascii="Calibri" w:cs="Calibri"/>
          <w:i/>
          <w:sz w:val="22"/>
        </w:rPr>
        <w:t>et al.</w:t>
      </w:r>
      <w:r>
        <w:rPr>
          <w:rFonts w:ascii="Calibri" w:cs="Calibri"/>
          <w:sz w:val="22"/>
        </w:rPr>
        <w:t xml:space="preserve"> Improving lung health in low-income and middle-income countries: from challenges to solutions. </w:t>
      </w:r>
      <w:r>
        <w:rPr>
          <w:rFonts w:ascii="Calibri" w:cs="Calibri"/>
          <w:i/>
          <w:sz w:val="22"/>
        </w:rPr>
        <w:t>Lancet</w:t>
      </w:r>
      <w:r>
        <w:rPr>
          <w:rFonts w:ascii="Calibri" w:cs="Calibri"/>
          <w:sz w:val="22"/>
        </w:rPr>
        <w:t xml:space="preserve"> </w:t>
      </w:r>
      <w:r>
        <w:rPr>
          <w:rFonts w:ascii="Calibri" w:cs="Calibri"/>
          <w:b/>
          <w:sz w:val="22"/>
        </w:rPr>
        <w:t>397</w:t>
      </w:r>
      <w:r>
        <w:rPr>
          <w:rFonts w:ascii="Calibri" w:cs="Calibri"/>
          <w:sz w:val="22"/>
        </w:rPr>
        <w:t>, 928–940 (2021).</w:t>
      </w:r>
    </w:p>
    <w:p w14:paraId="55C3A7CE" w14:textId="77777777">
      <w:pPr>
        <w:pStyle w:val="Bibliography"/>
        <w:rPr>
          <w:rFonts w:ascii="Calibri" w:cs="Calibri"/>
          <w:sz w:val="22"/>
        </w:rPr>
      </w:pPr>
      <w:r>
        <w:rPr>
          <w:rFonts w:ascii="Calibri" w:cs="Calibri"/>
          <w:sz w:val="22"/>
        </w:rPr>
        <w:t>29.</w:t>
      </w:r>
      <w:r>
        <w:rPr>
          <w:rFonts w:ascii="Calibri" w:cs="Calibri"/>
          <w:sz w:val="22"/>
        </w:rPr>
        <w:tab/>
        <w:t xml:space="preserve">Cornick, R. </w:t>
      </w:r>
      <w:r>
        <w:rPr>
          <w:rFonts w:ascii="Calibri" w:cs="Calibri"/>
          <w:i/>
          <w:sz w:val="22"/>
        </w:rPr>
        <w:t>et al.</w:t>
      </w:r>
      <w:r>
        <w:rPr>
          <w:rFonts w:ascii="Calibri" w:cs="Calibri"/>
          <w:sz w:val="22"/>
        </w:rPr>
        <w:t xml:space="preserve"> The Practical Approach to Care Kit (PACK) guide: developing a clinical decision support tool to simplify, standardise and strengthen primary healthcare delivery. </w:t>
      </w:r>
      <w:r>
        <w:rPr>
          <w:rFonts w:ascii="Calibri" w:cs="Calibri"/>
          <w:i/>
          <w:sz w:val="22"/>
        </w:rPr>
        <w:t>BMJ Glob Health</w:t>
      </w:r>
      <w:r>
        <w:rPr>
          <w:rFonts w:ascii="Calibri" w:cs="Calibri"/>
          <w:sz w:val="22"/>
        </w:rPr>
        <w:t xml:space="preserve"> </w:t>
      </w:r>
      <w:r>
        <w:rPr>
          <w:rFonts w:ascii="Calibri" w:cs="Calibri"/>
          <w:b/>
          <w:sz w:val="22"/>
        </w:rPr>
        <w:t>3</w:t>
      </w:r>
      <w:r>
        <w:rPr>
          <w:rFonts w:ascii="Calibri" w:cs="Calibri"/>
          <w:sz w:val="22"/>
        </w:rPr>
        <w:t>, e000962 (2018).</w:t>
      </w:r>
    </w:p>
    <w:p w14:paraId="4E0964A6" w14:textId="77777777">
      <w:pPr>
        <w:pStyle w:val="Bibliography"/>
        <w:rPr>
          <w:rFonts w:ascii="Calibri" w:cs="Calibri"/>
          <w:sz w:val="22"/>
        </w:rPr>
      </w:pPr>
      <w:r>
        <w:rPr>
          <w:rFonts w:ascii="Calibri" w:cs="Calibri"/>
          <w:sz w:val="22"/>
        </w:rPr>
        <w:t>30.</w:t>
      </w:r>
      <w:r>
        <w:rPr>
          <w:rFonts w:ascii="Calibri" w:cs="Calibri"/>
          <w:sz w:val="22"/>
        </w:rPr>
        <w:tab/>
        <w:t xml:space="preserve">Burke, R. M. </w:t>
      </w:r>
      <w:r>
        <w:rPr>
          <w:rFonts w:ascii="Calibri" w:cs="Calibri"/>
          <w:i/>
          <w:sz w:val="22"/>
        </w:rPr>
        <w:t>et al.</w:t>
      </w:r>
      <w:r>
        <w:rPr>
          <w:rFonts w:ascii="Calibri" w:cs="Calibri"/>
          <w:sz w:val="22"/>
        </w:rPr>
        <w:t xml:space="preserve"> Community-based active case-finding interventions for tuberculosis: a systematic review. </w:t>
      </w:r>
      <w:r>
        <w:rPr>
          <w:rFonts w:ascii="Calibri" w:cs="Calibri"/>
          <w:i/>
          <w:sz w:val="22"/>
        </w:rPr>
        <w:t>The Lancet Public Health</w:t>
      </w:r>
      <w:r>
        <w:rPr>
          <w:rFonts w:ascii="Calibri" w:cs="Calibri"/>
          <w:sz w:val="22"/>
        </w:rPr>
        <w:t xml:space="preserve"> </w:t>
      </w:r>
      <w:r>
        <w:rPr>
          <w:rFonts w:ascii="Calibri" w:cs="Calibri"/>
          <w:b/>
          <w:sz w:val="22"/>
        </w:rPr>
        <w:t>6</w:t>
      </w:r>
      <w:r>
        <w:rPr>
          <w:rFonts w:ascii="Calibri" w:cs="Calibri"/>
          <w:sz w:val="22"/>
        </w:rPr>
        <w:t>, e283–e299 (2021).</w:t>
      </w:r>
    </w:p>
    <w:p w14:paraId="596713D6" w14:textId="77777777">
      <w:pPr>
        <w:pStyle w:val="Bibliography"/>
        <w:rPr>
          <w:rFonts w:ascii="Calibri" w:cs="Calibri"/>
          <w:sz w:val="22"/>
        </w:rPr>
      </w:pPr>
      <w:r>
        <w:rPr>
          <w:rFonts w:ascii="Calibri" w:cs="Calibri"/>
          <w:sz w:val="22"/>
        </w:rPr>
        <w:t>31.</w:t>
      </w:r>
      <w:r>
        <w:rPr>
          <w:rFonts w:ascii="Calibri" w:cs="Calibri"/>
          <w:sz w:val="22"/>
        </w:rPr>
        <w:tab/>
      </w:r>
      <w:r>
        <w:rPr>
          <w:rFonts w:ascii="Calibri" w:cs="Calibri"/>
          <w:sz w:val="22"/>
        </w:rPr>
        <w:t>Ayuk</w:t>
      </w:r>
      <w:r>
        <w:rPr>
          <w:rFonts w:ascii="Calibri" w:cs="Calibri"/>
          <w:sz w:val="22"/>
        </w:rPr>
        <w:t xml:space="preserve">, A., </w:t>
      </w:r>
      <w:r>
        <w:rPr>
          <w:rFonts w:ascii="Calibri" w:cs="Calibri"/>
          <w:sz w:val="22"/>
        </w:rPr>
        <w:t>Ndukwu</w:t>
      </w:r>
      <w:r>
        <w:rPr>
          <w:rFonts w:ascii="Calibri" w:cs="Calibri"/>
          <w:sz w:val="22"/>
        </w:rPr>
        <w:t xml:space="preserve">, C., </w:t>
      </w:r>
      <w:r>
        <w:rPr>
          <w:rFonts w:ascii="Calibri" w:cs="Calibri"/>
          <w:sz w:val="22"/>
        </w:rPr>
        <w:t>Uwaezuoke</w:t>
      </w:r>
      <w:r>
        <w:rPr>
          <w:rFonts w:ascii="Calibri" w:cs="Calibri"/>
          <w:sz w:val="22"/>
        </w:rPr>
        <w:t xml:space="preserve">, S. &amp; </w:t>
      </w:r>
      <w:r>
        <w:rPr>
          <w:rFonts w:ascii="Calibri" w:cs="Calibri"/>
          <w:sz w:val="22"/>
        </w:rPr>
        <w:t>Ekop</w:t>
      </w:r>
      <w:r>
        <w:rPr>
          <w:rFonts w:ascii="Calibri" w:cs="Calibri"/>
          <w:sz w:val="22"/>
        </w:rPr>
        <w:t xml:space="preserve">, E. Spirometry practice and the impact of a phase 1 training workshop among health workers in southern Nigeria: a cross-sectional study. </w:t>
      </w:r>
      <w:r>
        <w:rPr>
          <w:rFonts w:ascii="Calibri" w:cs="Calibri"/>
          <w:i/>
          <w:sz w:val="22"/>
        </w:rPr>
        <w:t>BMC Pulmonary Medicine</w:t>
      </w:r>
      <w:r>
        <w:rPr>
          <w:rFonts w:ascii="Calibri" w:cs="Calibri"/>
          <w:sz w:val="22"/>
        </w:rPr>
        <w:t xml:space="preserve"> </w:t>
      </w:r>
      <w:r>
        <w:rPr>
          <w:rFonts w:ascii="Calibri" w:cs="Calibri"/>
          <w:b/>
          <w:sz w:val="22"/>
        </w:rPr>
        <w:t>20</w:t>
      </w:r>
      <w:r>
        <w:rPr>
          <w:rFonts w:ascii="Calibri" w:cs="Calibri"/>
          <w:sz w:val="22"/>
        </w:rPr>
        <w:t>, 258 (2020).</w:t>
      </w:r>
    </w:p>
    <w:p w14:paraId="6270E948" w14:textId="77777777">
      <w:pPr>
        <w:pStyle w:val="Bibliography"/>
        <w:rPr>
          <w:rFonts w:ascii="Calibri" w:cs="Calibri"/>
          <w:sz w:val="22"/>
        </w:rPr>
      </w:pPr>
      <w:r>
        <w:rPr>
          <w:rFonts w:ascii="Calibri" w:cs="Calibri"/>
          <w:sz w:val="22"/>
        </w:rPr>
        <w:t>32.</w:t>
      </w:r>
      <w:r>
        <w:rPr>
          <w:rFonts w:ascii="Calibri" w:cs="Calibri"/>
          <w:sz w:val="22"/>
        </w:rPr>
        <w:tab/>
        <w:t xml:space="preserve">Vos, T. </w:t>
      </w:r>
      <w:r>
        <w:rPr>
          <w:rFonts w:ascii="Calibri" w:cs="Calibri"/>
          <w:i/>
          <w:sz w:val="22"/>
        </w:rPr>
        <w:t>et al.</w:t>
      </w:r>
      <w:r>
        <w:rPr>
          <w:rFonts w:ascii="Calibri" w:cs="Calibri"/>
          <w:sz w:val="22"/>
        </w:rPr>
        <w:t xml:space="preserve"> Global burden of 369 diseases and injuries in 204 countries and territories, 1990–2019: a systematic analysis for the Global Burden of Disease Study 2019. </w:t>
      </w:r>
      <w:r>
        <w:rPr>
          <w:rFonts w:ascii="Calibri" w:cs="Calibri"/>
          <w:i/>
          <w:sz w:val="22"/>
        </w:rPr>
        <w:t>The Lancet</w:t>
      </w:r>
      <w:r>
        <w:rPr>
          <w:rFonts w:ascii="Calibri" w:cs="Calibri"/>
          <w:sz w:val="22"/>
        </w:rPr>
        <w:t xml:space="preserve"> </w:t>
      </w:r>
      <w:r>
        <w:rPr>
          <w:rFonts w:ascii="Calibri" w:cs="Calibri"/>
          <w:b/>
          <w:sz w:val="22"/>
        </w:rPr>
        <w:t>396</w:t>
      </w:r>
      <w:r>
        <w:rPr>
          <w:rFonts w:ascii="Calibri" w:cs="Calibri"/>
          <w:sz w:val="22"/>
        </w:rPr>
        <w:t>, 1204–1222 (2020).</w:t>
      </w:r>
    </w:p>
    <w:p w14:paraId="20B2689E" w14:textId="77777777">
      <w:pPr>
        <w:pStyle w:val="Bibliography"/>
        <w:rPr>
          <w:rFonts w:ascii="Calibri" w:cs="Calibri"/>
          <w:sz w:val="22"/>
        </w:rPr>
      </w:pPr>
      <w:r>
        <w:rPr>
          <w:rFonts w:ascii="Calibri" w:cs="Calibri"/>
          <w:sz w:val="22"/>
        </w:rPr>
        <w:t>33.</w:t>
      </w:r>
      <w:r>
        <w:rPr>
          <w:rFonts w:ascii="Calibri" w:cs="Calibri"/>
          <w:sz w:val="22"/>
        </w:rPr>
        <w:tab/>
        <w:t xml:space="preserve">Asher, I. </w:t>
      </w:r>
      <w:r>
        <w:rPr>
          <w:rFonts w:ascii="Calibri" w:cs="Calibri"/>
          <w:i/>
          <w:sz w:val="22"/>
        </w:rPr>
        <w:t>et al.</w:t>
      </w:r>
      <w:r>
        <w:rPr>
          <w:rFonts w:ascii="Calibri" w:cs="Calibri"/>
          <w:sz w:val="22"/>
        </w:rPr>
        <w:t xml:space="preserve"> Calling time on asthma deaths in tropical regions-how much longer must people wait for essential medicines? </w:t>
      </w:r>
      <w:r>
        <w:rPr>
          <w:rFonts w:ascii="Calibri" w:cs="Calibri"/>
          <w:i/>
          <w:sz w:val="22"/>
        </w:rPr>
        <w:t>Lancet Respir Med</w:t>
      </w:r>
      <w:r>
        <w:rPr>
          <w:rFonts w:ascii="Calibri" w:cs="Calibri"/>
          <w:sz w:val="22"/>
        </w:rPr>
        <w:t xml:space="preserve"> </w:t>
      </w:r>
      <w:r>
        <w:rPr>
          <w:rFonts w:ascii="Calibri" w:cs="Calibri"/>
          <w:b/>
          <w:sz w:val="22"/>
        </w:rPr>
        <w:t>7</w:t>
      </w:r>
      <w:r>
        <w:rPr>
          <w:rFonts w:ascii="Calibri" w:cs="Calibri"/>
          <w:sz w:val="22"/>
        </w:rPr>
        <w:t>, 13–15 (2019).</w:t>
      </w:r>
    </w:p>
    <w:p w14:paraId="776439BB" w14:textId="77777777">
      <w:pPr>
        <w:pStyle w:val="Bibliography"/>
        <w:rPr>
          <w:rFonts w:ascii="Calibri" w:cs="Calibri"/>
          <w:sz w:val="22"/>
        </w:rPr>
      </w:pPr>
      <w:r>
        <w:rPr>
          <w:rFonts w:ascii="Calibri" w:cs="Calibri"/>
          <w:sz w:val="22"/>
        </w:rPr>
        <w:t>34.</w:t>
      </w:r>
      <w:r>
        <w:rPr>
          <w:rFonts w:ascii="Calibri" w:cs="Calibri"/>
          <w:sz w:val="22"/>
        </w:rPr>
        <w:tab/>
      </w:r>
      <w:r>
        <w:rPr>
          <w:rFonts w:ascii="Calibri" w:cs="Calibri"/>
          <w:sz w:val="22"/>
        </w:rPr>
        <w:t>Siddharthan</w:t>
      </w:r>
      <w:r>
        <w:rPr>
          <w:rFonts w:ascii="Calibri" w:cs="Calibri"/>
          <w:sz w:val="22"/>
        </w:rPr>
        <w:t xml:space="preserve">, T. </w:t>
      </w:r>
      <w:r>
        <w:rPr>
          <w:rFonts w:ascii="Calibri" w:cs="Calibri"/>
          <w:i/>
          <w:sz w:val="22"/>
        </w:rPr>
        <w:t>et al.</w:t>
      </w:r>
      <w:r>
        <w:rPr>
          <w:rFonts w:ascii="Calibri" w:cs="Calibri"/>
          <w:sz w:val="22"/>
        </w:rPr>
        <w:t xml:space="preserve"> Effectiveness-implementation of COPD case finding and self-management action plans in low- and middle-income countries: global excellence in COPD outcomes (</w:t>
      </w:r>
      <w:r>
        <w:rPr>
          <w:rFonts w:ascii="Calibri" w:cs="Calibri"/>
          <w:sz w:val="22"/>
        </w:rPr>
        <w:t>GECo</w:t>
      </w:r>
      <w:r>
        <w:rPr>
          <w:rFonts w:ascii="Calibri" w:cs="Calibri"/>
          <w:sz w:val="22"/>
        </w:rPr>
        <w:t xml:space="preserve">) study protocol. </w:t>
      </w:r>
      <w:r>
        <w:rPr>
          <w:rFonts w:ascii="Calibri" w:cs="Calibri"/>
          <w:i/>
          <w:sz w:val="22"/>
        </w:rPr>
        <w:t>Trials</w:t>
      </w:r>
      <w:r>
        <w:rPr>
          <w:rFonts w:ascii="Calibri" w:cs="Calibri"/>
          <w:sz w:val="22"/>
        </w:rPr>
        <w:t xml:space="preserve"> </w:t>
      </w:r>
      <w:r>
        <w:rPr>
          <w:rFonts w:ascii="Calibri" w:cs="Calibri"/>
          <w:b/>
          <w:sz w:val="22"/>
        </w:rPr>
        <w:t>19</w:t>
      </w:r>
      <w:r>
        <w:rPr>
          <w:rFonts w:ascii="Calibri" w:cs="Calibri"/>
          <w:sz w:val="22"/>
        </w:rPr>
        <w:t>, 571 (2018).</w:t>
      </w:r>
    </w:p>
    <w:p w14:paraId="5B07ADF2" w14:textId="77777777">
      <w:pPr>
        <w:pStyle w:val="Bibliography"/>
        <w:rPr>
          <w:rFonts w:ascii="Calibri" w:cs="Calibri"/>
          <w:sz w:val="22"/>
        </w:rPr>
      </w:pPr>
      <w:r>
        <w:rPr>
          <w:rFonts w:ascii="Calibri" w:cs="Calibri"/>
          <w:sz w:val="22"/>
        </w:rPr>
        <w:t>35.</w:t>
      </w:r>
      <w:r>
        <w:rPr>
          <w:rFonts w:ascii="Calibri" w:cs="Calibri"/>
          <w:sz w:val="22"/>
        </w:rPr>
        <w:tab/>
        <w:t>Lung cancer. https://www.who.int/news-room/fact-sheets/detail/lung-cancer.</w:t>
      </w:r>
    </w:p>
    <w:p w14:paraId="50A91639" w14:textId="77777777">
      <w:pPr>
        <w:pStyle w:val="Bibliography"/>
        <w:rPr>
          <w:rFonts w:ascii="Calibri" w:cs="Calibri"/>
          <w:sz w:val="22"/>
        </w:rPr>
      </w:pPr>
      <w:r>
        <w:rPr>
          <w:rFonts w:ascii="Calibri" w:cs="Calibri"/>
          <w:sz w:val="22"/>
        </w:rPr>
        <w:t>36.</w:t>
      </w:r>
      <w:r>
        <w:rPr>
          <w:rFonts w:ascii="Calibri" w:cs="Calibri"/>
          <w:sz w:val="22"/>
        </w:rPr>
        <w:tab/>
      </w:r>
      <w:r>
        <w:rPr>
          <w:rFonts w:ascii="Calibri" w:cs="Calibri"/>
          <w:sz w:val="22"/>
        </w:rPr>
        <w:t>Lubuzo</w:t>
      </w:r>
      <w:r>
        <w:rPr>
          <w:rFonts w:ascii="Calibri" w:cs="Calibri"/>
          <w:sz w:val="22"/>
        </w:rPr>
        <w:t xml:space="preserve">, B., </w:t>
      </w:r>
      <w:r>
        <w:rPr>
          <w:rFonts w:ascii="Calibri" w:cs="Calibri"/>
          <w:sz w:val="22"/>
        </w:rPr>
        <w:t>Ginindza</w:t>
      </w:r>
      <w:r>
        <w:rPr>
          <w:rFonts w:ascii="Calibri" w:cs="Calibri"/>
          <w:sz w:val="22"/>
        </w:rPr>
        <w:t xml:space="preserve">, T. &amp; </w:t>
      </w:r>
      <w:r>
        <w:rPr>
          <w:rFonts w:ascii="Calibri" w:cs="Calibri"/>
          <w:sz w:val="22"/>
        </w:rPr>
        <w:t>Hlongwana</w:t>
      </w:r>
      <w:r>
        <w:rPr>
          <w:rFonts w:ascii="Calibri" w:cs="Calibri"/>
          <w:sz w:val="22"/>
        </w:rPr>
        <w:t xml:space="preserve">, K. The barriers to initiating lung cancer care in low-and middle-income countries. </w:t>
      </w:r>
      <w:r>
        <w:rPr>
          <w:rFonts w:ascii="Calibri" w:cs="Calibri"/>
          <w:i/>
          <w:sz w:val="22"/>
        </w:rPr>
        <w:t xml:space="preserve">Pan </w:t>
      </w:r>
      <w:r>
        <w:rPr>
          <w:rFonts w:ascii="Calibri" w:cs="Calibri"/>
          <w:i/>
          <w:sz w:val="22"/>
        </w:rPr>
        <w:t>Afr</w:t>
      </w:r>
      <w:r>
        <w:rPr>
          <w:rFonts w:ascii="Calibri" w:cs="Calibri"/>
          <w:i/>
          <w:sz w:val="22"/>
        </w:rPr>
        <w:t xml:space="preserve"> Med J</w:t>
      </w:r>
      <w:r>
        <w:rPr>
          <w:rFonts w:ascii="Calibri" w:cs="Calibri"/>
          <w:sz w:val="22"/>
        </w:rPr>
        <w:t xml:space="preserve"> </w:t>
      </w:r>
      <w:r>
        <w:rPr>
          <w:rFonts w:ascii="Calibri" w:cs="Calibri"/>
          <w:b/>
          <w:sz w:val="22"/>
        </w:rPr>
        <w:t>35</w:t>
      </w:r>
      <w:r>
        <w:rPr>
          <w:rFonts w:ascii="Calibri" w:cs="Calibri"/>
          <w:sz w:val="22"/>
        </w:rPr>
        <w:t>, 38 (2020).</w:t>
      </w:r>
    </w:p>
    <w:p w14:paraId="01C66579" w14:textId="77777777">
      <w:pPr>
        <w:pStyle w:val="Bibliography"/>
        <w:rPr>
          <w:rFonts w:ascii="Calibri" w:cs="Calibri"/>
          <w:sz w:val="22"/>
        </w:rPr>
      </w:pPr>
      <w:r>
        <w:rPr>
          <w:rFonts w:ascii="Calibri" w:cs="Calibri"/>
          <w:sz w:val="22"/>
        </w:rPr>
        <w:t>37.</w:t>
      </w:r>
      <w:r>
        <w:rPr>
          <w:rFonts w:ascii="Calibri" w:cs="Calibri"/>
          <w:sz w:val="22"/>
        </w:rPr>
        <w:tab/>
        <w:t xml:space="preserve">Qin, Z. Z. </w:t>
      </w:r>
      <w:r>
        <w:rPr>
          <w:rFonts w:ascii="Calibri" w:cs="Calibri"/>
          <w:i/>
          <w:sz w:val="22"/>
        </w:rPr>
        <w:t>et al.</w:t>
      </w:r>
      <w:r>
        <w:rPr>
          <w:rFonts w:ascii="Calibri" w:cs="Calibri"/>
          <w:sz w:val="22"/>
        </w:rPr>
        <w:t xml:space="preserve"> Tuberculosis detection from chest x-rays for triaging in a high tuberculosis-burden setting: an evaluation of five artificial intelligence algorithms. </w:t>
      </w:r>
      <w:r>
        <w:rPr>
          <w:rFonts w:ascii="Calibri" w:cs="Calibri"/>
          <w:i/>
          <w:sz w:val="22"/>
        </w:rPr>
        <w:t>Lancet Digit Health</w:t>
      </w:r>
      <w:r>
        <w:rPr>
          <w:rFonts w:ascii="Calibri" w:cs="Calibri"/>
          <w:sz w:val="22"/>
        </w:rPr>
        <w:t xml:space="preserve"> </w:t>
      </w:r>
      <w:r>
        <w:rPr>
          <w:rFonts w:ascii="Calibri" w:cs="Calibri"/>
          <w:b/>
          <w:sz w:val="22"/>
        </w:rPr>
        <w:t>3</w:t>
      </w:r>
      <w:r>
        <w:rPr>
          <w:rFonts w:ascii="Calibri" w:cs="Calibri"/>
          <w:sz w:val="22"/>
        </w:rPr>
        <w:t>, e543–e554 (2021).</w:t>
      </w:r>
    </w:p>
    <w:p w14:paraId="332F817D" w14:textId="77777777">
      <w:pPr>
        <w:pStyle w:val="Bibliography"/>
        <w:rPr>
          <w:rFonts w:ascii="Calibri" w:cs="Calibri"/>
          <w:sz w:val="22"/>
        </w:rPr>
      </w:pPr>
      <w:r>
        <w:rPr>
          <w:rFonts w:ascii="Calibri" w:cs="Calibri"/>
          <w:sz w:val="22"/>
        </w:rPr>
        <w:t>38.</w:t>
      </w:r>
      <w:r>
        <w:rPr>
          <w:rFonts w:ascii="Calibri" w:cs="Calibri"/>
          <w:sz w:val="22"/>
        </w:rPr>
        <w:tab/>
        <w:t xml:space="preserve">Shankar, A. </w:t>
      </w:r>
      <w:r>
        <w:rPr>
          <w:rFonts w:ascii="Calibri" w:cs="Calibri"/>
          <w:i/>
          <w:sz w:val="22"/>
        </w:rPr>
        <w:t>et al.</w:t>
      </w:r>
      <w:r>
        <w:rPr>
          <w:rFonts w:ascii="Calibri" w:cs="Calibri"/>
          <w:sz w:val="22"/>
        </w:rPr>
        <w:t xml:space="preserve"> Feasibility of lung cancer screening in developing countries: challenges, </w:t>
      </w:r>
      <w:r>
        <w:rPr>
          <w:rFonts w:ascii="Calibri" w:cs="Calibri"/>
          <w:sz w:val="22"/>
        </w:rPr>
        <w:t>opportunities</w:t>
      </w:r>
      <w:r>
        <w:rPr>
          <w:rFonts w:ascii="Calibri" w:cs="Calibri"/>
          <w:sz w:val="22"/>
        </w:rPr>
        <w:t xml:space="preserve"> and way forward. </w:t>
      </w:r>
      <w:r>
        <w:rPr>
          <w:rFonts w:ascii="Calibri" w:cs="Calibri"/>
          <w:i/>
          <w:sz w:val="22"/>
        </w:rPr>
        <w:t>Transl</w:t>
      </w:r>
      <w:r>
        <w:rPr>
          <w:rFonts w:ascii="Calibri" w:cs="Calibri"/>
          <w:i/>
          <w:sz w:val="22"/>
        </w:rPr>
        <w:t xml:space="preserve"> Lung Cancer Res</w:t>
      </w:r>
      <w:r>
        <w:rPr>
          <w:rFonts w:ascii="Calibri" w:cs="Calibri"/>
          <w:sz w:val="22"/>
        </w:rPr>
        <w:t xml:space="preserve"> </w:t>
      </w:r>
      <w:r>
        <w:rPr>
          <w:rFonts w:ascii="Calibri" w:cs="Calibri"/>
          <w:b/>
          <w:sz w:val="22"/>
        </w:rPr>
        <w:t>8</w:t>
      </w:r>
      <w:r>
        <w:rPr>
          <w:rFonts w:ascii="Calibri" w:cs="Calibri"/>
          <w:sz w:val="22"/>
        </w:rPr>
        <w:t>, S106–S121 (2019).</w:t>
      </w:r>
    </w:p>
    <w:p w14:paraId="40876A89" w14:textId="77777777">
      <w:pPr>
        <w:pStyle w:val="Bibliography"/>
        <w:rPr>
          <w:rFonts w:ascii="Calibri" w:cs="Calibri"/>
          <w:sz w:val="22"/>
        </w:rPr>
      </w:pPr>
      <w:r>
        <w:rPr>
          <w:rFonts w:ascii="Calibri" w:cs="Calibri"/>
          <w:sz w:val="22"/>
        </w:rPr>
        <w:t>39.</w:t>
      </w:r>
      <w:r>
        <w:rPr>
          <w:rFonts w:ascii="Calibri" w:cs="Calibri"/>
          <w:sz w:val="22"/>
        </w:rPr>
        <w:tab/>
        <w:t xml:space="preserve">Ehrlich, R., </w:t>
      </w:r>
      <w:r>
        <w:rPr>
          <w:rFonts w:ascii="Calibri" w:cs="Calibri"/>
          <w:sz w:val="22"/>
        </w:rPr>
        <w:t>Akugizibwe</w:t>
      </w:r>
      <w:r>
        <w:rPr>
          <w:rFonts w:ascii="Calibri" w:cs="Calibri"/>
          <w:sz w:val="22"/>
        </w:rPr>
        <w:t xml:space="preserve">, P., Siegfried, N. &amp; Rees, D. The association between silica exposure, </w:t>
      </w:r>
      <w:r>
        <w:rPr>
          <w:rFonts w:ascii="Calibri" w:cs="Calibri"/>
          <w:sz w:val="22"/>
        </w:rPr>
        <w:t>silicosis</w:t>
      </w:r>
      <w:r>
        <w:rPr>
          <w:rFonts w:ascii="Calibri" w:cs="Calibri"/>
          <w:sz w:val="22"/>
        </w:rPr>
        <w:t xml:space="preserve"> and tuberculosis: a systematic review and meta-analysis. </w:t>
      </w:r>
      <w:r>
        <w:rPr>
          <w:rFonts w:ascii="Calibri" w:cs="Calibri"/>
          <w:i/>
          <w:sz w:val="22"/>
        </w:rPr>
        <w:t>BMC Public Health</w:t>
      </w:r>
      <w:r>
        <w:rPr>
          <w:rFonts w:ascii="Calibri" w:cs="Calibri"/>
          <w:sz w:val="22"/>
        </w:rPr>
        <w:t xml:space="preserve"> </w:t>
      </w:r>
      <w:r>
        <w:rPr>
          <w:rFonts w:ascii="Calibri" w:cs="Calibri"/>
          <w:b/>
          <w:sz w:val="22"/>
        </w:rPr>
        <w:t>21</w:t>
      </w:r>
      <w:r>
        <w:rPr>
          <w:rFonts w:ascii="Calibri" w:cs="Calibri"/>
          <w:sz w:val="22"/>
        </w:rPr>
        <w:t>, 953 (2021).</w:t>
      </w:r>
    </w:p>
    <w:p w14:paraId="260ED73F" w14:textId="77777777">
      <w:pPr>
        <w:pStyle w:val="Bibliography"/>
        <w:rPr>
          <w:rFonts w:ascii="Calibri" w:cs="Calibri"/>
          <w:sz w:val="22"/>
        </w:rPr>
      </w:pPr>
      <w:r>
        <w:rPr>
          <w:rFonts w:ascii="Calibri" w:cs="Calibri"/>
          <w:sz w:val="22"/>
        </w:rPr>
        <w:t>40.</w:t>
      </w:r>
      <w:r>
        <w:rPr>
          <w:rFonts w:ascii="Calibri" w:cs="Calibri"/>
          <w:sz w:val="22"/>
        </w:rPr>
        <w:tab/>
      </w:r>
      <w:r>
        <w:rPr>
          <w:rFonts w:ascii="Calibri" w:cs="Calibri"/>
          <w:sz w:val="22"/>
        </w:rPr>
        <w:t>Jamshidi</w:t>
      </w:r>
      <w:r>
        <w:rPr>
          <w:rFonts w:ascii="Calibri" w:cs="Calibri"/>
          <w:sz w:val="22"/>
        </w:rPr>
        <w:t xml:space="preserve">, P. </w:t>
      </w:r>
      <w:r>
        <w:rPr>
          <w:rFonts w:ascii="Calibri" w:cs="Calibri"/>
          <w:i/>
          <w:sz w:val="22"/>
        </w:rPr>
        <w:t>et al.</w:t>
      </w:r>
      <w:r>
        <w:rPr>
          <w:rFonts w:ascii="Calibri" w:cs="Calibri"/>
          <w:sz w:val="22"/>
        </w:rPr>
        <w:t xml:space="preserve"> Silicosis and tuberculosis: A systematic review and meta-analysis. </w:t>
      </w:r>
      <w:r>
        <w:rPr>
          <w:rFonts w:ascii="Calibri" w:cs="Calibri"/>
          <w:i/>
          <w:sz w:val="22"/>
        </w:rPr>
        <w:t>Pulmonology</w:t>
      </w:r>
      <w:r>
        <w:rPr>
          <w:rFonts w:ascii="Calibri" w:cs="Calibri"/>
          <w:sz w:val="22"/>
        </w:rPr>
        <w:t xml:space="preserve"> (2023) </w:t>
      </w:r>
      <w:r>
        <w:rPr>
          <w:rFonts w:ascii="Calibri" w:cs="Calibri"/>
          <w:sz w:val="22"/>
        </w:rPr>
        <w:t>doi:10.1016/j.pulmoe</w:t>
      </w:r>
      <w:r>
        <w:rPr>
          <w:rFonts w:ascii="Calibri" w:cs="Calibri"/>
          <w:sz w:val="22"/>
        </w:rPr>
        <w:t>.2023.05.001.</w:t>
      </w:r>
    </w:p>
    <w:p w14:paraId="22645EAF" w14:textId="77777777">
      <w:pPr>
        <w:pStyle w:val="Bibliography"/>
        <w:rPr>
          <w:rFonts w:ascii="Calibri" w:cs="Calibri"/>
          <w:sz w:val="22"/>
        </w:rPr>
      </w:pPr>
      <w:r>
        <w:rPr>
          <w:rFonts w:ascii="Calibri" w:cs="Calibri"/>
          <w:sz w:val="22"/>
        </w:rPr>
        <w:t>41.</w:t>
      </w:r>
      <w:r>
        <w:rPr>
          <w:rFonts w:ascii="Calibri" w:cs="Calibri"/>
          <w:sz w:val="22"/>
        </w:rPr>
        <w:tab/>
        <w:t>Smoking and tuberculosis: a dangerous combination. https://www.who.int/europe/news/item/22-03-2018-smoking-and-tuberculosis-a-dangerous-combination.</w:t>
      </w:r>
    </w:p>
    <w:p w14:paraId="7F912E65" w14:textId="77777777">
      <w:pPr>
        <w:pStyle w:val="Bibliography"/>
        <w:rPr>
          <w:rFonts w:ascii="Calibri" w:cs="Calibri"/>
          <w:sz w:val="22"/>
        </w:rPr>
      </w:pPr>
      <w:r>
        <w:rPr>
          <w:rFonts w:ascii="Calibri" w:cs="Calibri"/>
          <w:sz w:val="22"/>
        </w:rPr>
        <w:t>42.</w:t>
      </w:r>
      <w:r>
        <w:rPr>
          <w:rFonts w:ascii="Calibri" w:cs="Calibri"/>
          <w:sz w:val="22"/>
        </w:rPr>
        <w:tab/>
        <w:t xml:space="preserve">Harris, A. M., Hicks, L. A. &amp; </w:t>
      </w:r>
      <w:r>
        <w:rPr>
          <w:rFonts w:ascii="Calibri" w:cs="Calibri"/>
          <w:sz w:val="22"/>
        </w:rPr>
        <w:t>Qaseem</w:t>
      </w:r>
      <w:r>
        <w:rPr>
          <w:rFonts w:ascii="Calibri" w:cs="Calibri"/>
          <w:sz w:val="22"/>
        </w:rPr>
        <w:t xml:space="preserve">, A. Appropriate Antibiotic Use for Acute Respiratory Tract Infection in Adults: Advice for High-Value Care </w:t>
      </w:r>
      <w:r>
        <w:rPr>
          <w:rFonts w:ascii="Calibri" w:cs="Calibri"/>
          <w:sz w:val="22"/>
        </w:rPr>
        <w:t>From</w:t>
      </w:r>
      <w:r>
        <w:rPr>
          <w:rFonts w:ascii="Calibri" w:cs="Calibri"/>
          <w:sz w:val="22"/>
        </w:rPr>
        <w:t xml:space="preserve"> the American College of Physicians and the </w:t>
      </w:r>
      <w:r>
        <w:rPr>
          <w:rFonts w:ascii="Calibri" w:cs="Calibri"/>
          <w:sz w:val="22"/>
        </w:rPr>
        <w:t>Centers</w:t>
      </w:r>
      <w:r>
        <w:rPr>
          <w:rFonts w:ascii="Calibri" w:cs="Calibri"/>
          <w:sz w:val="22"/>
        </w:rPr>
        <w:t xml:space="preserve"> for Disease Control and Prevention. </w:t>
      </w:r>
      <w:r>
        <w:rPr>
          <w:rFonts w:ascii="Calibri" w:cs="Calibri"/>
          <w:i/>
          <w:sz w:val="22"/>
        </w:rPr>
        <w:t>Ann Intern Med</w:t>
      </w:r>
      <w:r>
        <w:rPr>
          <w:rFonts w:ascii="Calibri" w:cs="Calibri"/>
          <w:sz w:val="22"/>
        </w:rPr>
        <w:t xml:space="preserve"> </w:t>
      </w:r>
      <w:r>
        <w:rPr>
          <w:rFonts w:ascii="Calibri" w:cs="Calibri"/>
          <w:b/>
          <w:sz w:val="22"/>
        </w:rPr>
        <w:t>164</w:t>
      </w:r>
      <w:r>
        <w:rPr>
          <w:rFonts w:ascii="Calibri" w:cs="Calibri"/>
          <w:sz w:val="22"/>
        </w:rPr>
        <w:t>, 425–434 (2016).</w:t>
      </w:r>
    </w:p>
    <w:p w14:paraId="7FADDC30" w14:textId="77777777">
      <w:pPr>
        <w:pStyle w:val="Bibliography"/>
        <w:rPr>
          <w:rFonts w:ascii="Calibri" w:cs="Calibri"/>
          <w:sz w:val="22"/>
        </w:rPr>
      </w:pPr>
      <w:r>
        <w:rPr>
          <w:rFonts w:ascii="Calibri" w:cs="Calibri"/>
          <w:sz w:val="22"/>
        </w:rPr>
        <w:t>43.</w:t>
      </w:r>
      <w:r>
        <w:rPr>
          <w:rFonts w:ascii="Calibri" w:cs="Calibri"/>
          <w:sz w:val="22"/>
        </w:rPr>
        <w:tab/>
      </w:r>
      <w:r>
        <w:rPr>
          <w:rFonts w:ascii="Calibri" w:cs="Calibri"/>
          <w:sz w:val="22"/>
        </w:rPr>
        <w:t>Llor</w:t>
      </w:r>
      <w:r>
        <w:rPr>
          <w:rFonts w:ascii="Calibri" w:cs="Calibri"/>
          <w:sz w:val="22"/>
        </w:rPr>
        <w:t xml:space="preserve">, C. &amp; Bjerrum, L. Antimicrobial resistance: risk associated with antibiotic overuse and initiatives to reduce the problem. </w:t>
      </w:r>
      <w:r>
        <w:rPr>
          <w:rFonts w:ascii="Calibri" w:cs="Calibri"/>
          <w:i/>
          <w:sz w:val="22"/>
        </w:rPr>
        <w:t>Ther</w:t>
      </w:r>
      <w:r>
        <w:rPr>
          <w:rFonts w:ascii="Calibri" w:cs="Calibri"/>
          <w:i/>
          <w:sz w:val="22"/>
        </w:rPr>
        <w:t xml:space="preserve"> Adv Drug </w:t>
      </w:r>
      <w:r>
        <w:rPr>
          <w:rFonts w:ascii="Calibri" w:cs="Calibri"/>
          <w:i/>
          <w:sz w:val="22"/>
        </w:rPr>
        <w:t>Saf</w:t>
      </w:r>
      <w:r>
        <w:rPr>
          <w:rFonts w:ascii="Calibri" w:cs="Calibri"/>
          <w:sz w:val="22"/>
        </w:rPr>
        <w:t xml:space="preserve"> </w:t>
      </w:r>
      <w:r>
        <w:rPr>
          <w:rFonts w:ascii="Calibri" w:cs="Calibri"/>
          <w:b/>
          <w:sz w:val="22"/>
        </w:rPr>
        <w:t>5</w:t>
      </w:r>
      <w:r>
        <w:rPr>
          <w:rFonts w:ascii="Calibri" w:cs="Calibri"/>
          <w:sz w:val="22"/>
        </w:rPr>
        <w:t>, 229–241 (2014).</w:t>
      </w:r>
    </w:p>
    <w:p w14:paraId="4BE5153F" w14:textId="77777777">
      <w:pPr>
        <w:pStyle w:val="Bibliography"/>
        <w:rPr>
          <w:rFonts w:ascii="Calibri" w:cs="Calibri"/>
          <w:sz w:val="22"/>
        </w:rPr>
      </w:pPr>
      <w:r>
        <w:rPr>
          <w:rFonts w:ascii="Calibri" w:cs="Calibri"/>
          <w:sz w:val="22"/>
        </w:rPr>
        <w:t>44.</w:t>
      </w:r>
      <w:r>
        <w:rPr>
          <w:rFonts w:ascii="Calibri" w:cs="Calibri"/>
          <w:sz w:val="22"/>
        </w:rPr>
        <w:tab/>
        <w:t>Support Gender Equality in TB | Stop TB Partnership. https://www.stoptb.org/communities-rights-and-gender-crg/support-gender-equality-tb.</w:t>
      </w:r>
    </w:p>
    <w:p w14:paraId="2E6CFCD0" w14:textId="77777777">
      <w:pPr>
        <w:pStyle w:val="Bibliography"/>
        <w:rPr>
          <w:rFonts w:ascii="Calibri" w:cs="Calibri"/>
          <w:sz w:val="22"/>
        </w:rPr>
      </w:pPr>
      <w:r>
        <w:rPr>
          <w:rFonts w:ascii="Calibri" w:cs="Calibri"/>
          <w:sz w:val="22"/>
        </w:rPr>
        <w:t>45.</w:t>
      </w:r>
      <w:r>
        <w:rPr>
          <w:rFonts w:ascii="Calibri" w:cs="Calibri"/>
          <w:sz w:val="22"/>
        </w:rPr>
        <w:tab/>
      </w:r>
      <w:r>
        <w:rPr>
          <w:rFonts w:ascii="Calibri" w:cs="Calibri"/>
          <w:sz w:val="22"/>
        </w:rPr>
        <w:t>Onozaki</w:t>
      </w:r>
      <w:r>
        <w:rPr>
          <w:rFonts w:ascii="Calibri" w:cs="Calibri"/>
          <w:sz w:val="22"/>
        </w:rPr>
        <w:t xml:space="preserve">, I. </w:t>
      </w:r>
      <w:r>
        <w:rPr>
          <w:rFonts w:ascii="Calibri" w:cs="Calibri"/>
          <w:i/>
          <w:sz w:val="22"/>
        </w:rPr>
        <w:t>et al.</w:t>
      </w:r>
      <w:r>
        <w:rPr>
          <w:rFonts w:ascii="Calibri" w:cs="Calibri"/>
          <w:sz w:val="22"/>
        </w:rPr>
        <w:t xml:space="preserve"> National tuberculosis prevalence surveys in Asia, 1990–2012: an overview of results and lessons learned. </w:t>
      </w:r>
      <w:r>
        <w:rPr>
          <w:rFonts w:ascii="Calibri" w:cs="Calibri"/>
          <w:i/>
          <w:sz w:val="22"/>
        </w:rPr>
        <w:t>Tropical Medicine &amp; International Health</w:t>
      </w:r>
      <w:r>
        <w:rPr>
          <w:rFonts w:ascii="Calibri" w:cs="Calibri"/>
          <w:sz w:val="22"/>
        </w:rPr>
        <w:t xml:space="preserve"> </w:t>
      </w:r>
      <w:r>
        <w:rPr>
          <w:rFonts w:ascii="Calibri" w:cs="Calibri"/>
          <w:b/>
          <w:sz w:val="22"/>
        </w:rPr>
        <w:t>20</w:t>
      </w:r>
      <w:r>
        <w:rPr>
          <w:rFonts w:ascii="Calibri" w:cs="Calibri"/>
          <w:sz w:val="22"/>
        </w:rPr>
        <w:t>, 1128–1145 (2015).</w:t>
      </w:r>
    </w:p>
    <w:p w14:paraId="262B72C2" w14:textId="77777777">
      <w:pPr>
        <w:pStyle w:val="Bibliography"/>
        <w:rPr>
          <w:rFonts w:ascii="Calibri" w:cs="Calibri"/>
          <w:sz w:val="22"/>
        </w:rPr>
      </w:pPr>
      <w:r>
        <w:rPr>
          <w:rFonts w:ascii="Calibri" w:cs="Calibri"/>
          <w:sz w:val="22"/>
        </w:rPr>
        <w:t>46.</w:t>
      </w:r>
      <w:r>
        <w:rPr>
          <w:rFonts w:ascii="Calibri" w:cs="Calibri"/>
          <w:sz w:val="22"/>
        </w:rPr>
        <w:tab/>
      </w:r>
      <w:r>
        <w:rPr>
          <w:rFonts w:ascii="Calibri" w:cs="Calibri"/>
          <w:sz w:val="22"/>
        </w:rPr>
        <w:t>Chikovore</w:t>
      </w:r>
      <w:r>
        <w:rPr>
          <w:rFonts w:ascii="Calibri" w:cs="Calibri"/>
          <w:sz w:val="22"/>
        </w:rPr>
        <w:t xml:space="preserve">, J. </w:t>
      </w:r>
      <w:r>
        <w:rPr>
          <w:rFonts w:ascii="Calibri" w:cs="Calibri"/>
          <w:i/>
          <w:sz w:val="22"/>
        </w:rPr>
        <w:t>et al.</w:t>
      </w:r>
      <w:r>
        <w:rPr>
          <w:rFonts w:ascii="Calibri" w:cs="Calibri"/>
          <w:sz w:val="22"/>
        </w:rPr>
        <w:t xml:space="preserve"> Control, struggle, and emergent masculinities: a qualitative study of men’s care-seeking determinants for chronic cough and tuberculosis symptoms in Blantyre, Malawi. </w:t>
      </w:r>
      <w:r>
        <w:rPr>
          <w:rFonts w:ascii="Calibri" w:cs="Calibri"/>
          <w:i/>
          <w:sz w:val="22"/>
        </w:rPr>
        <w:t>BMC Public Health</w:t>
      </w:r>
      <w:r>
        <w:rPr>
          <w:rFonts w:ascii="Calibri" w:cs="Calibri"/>
          <w:sz w:val="22"/>
        </w:rPr>
        <w:t xml:space="preserve"> </w:t>
      </w:r>
      <w:r>
        <w:rPr>
          <w:rFonts w:ascii="Calibri" w:cs="Calibri"/>
          <w:b/>
          <w:sz w:val="22"/>
        </w:rPr>
        <w:t>14</w:t>
      </w:r>
      <w:r>
        <w:rPr>
          <w:rFonts w:ascii="Calibri" w:cs="Calibri"/>
          <w:sz w:val="22"/>
        </w:rPr>
        <w:t>, 1053 (2014).</w:t>
      </w:r>
    </w:p>
    <w:p w14:paraId="6BDE42FB" w14:textId="77777777">
      <w:pPr>
        <w:pStyle w:val="Bibliography"/>
        <w:rPr>
          <w:rFonts w:ascii="Calibri" w:cs="Calibri"/>
          <w:sz w:val="22"/>
        </w:rPr>
      </w:pPr>
      <w:r>
        <w:rPr>
          <w:rFonts w:ascii="Calibri" w:cs="Calibri"/>
          <w:sz w:val="22"/>
        </w:rPr>
        <w:t>47.</w:t>
      </w:r>
      <w:r>
        <w:rPr>
          <w:rFonts w:ascii="Calibri" w:cs="Calibri"/>
          <w:sz w:val="22"/>
        </w:rPr>
        <w:tab/>
      </w:r>
      <w:r>
        <w:rPr>
          <w:rFonts w:ascii="Calibri" w:cs="Calibri"/>
          <w:sz w:val="22"/>
        </w:rPr>
        <w:t>Hudelson</w:t>
      </w:r>
      <w:r>
        <w:rPr>
          <w:rFonts w:ascii="Calibri" w:cs="Calibri"/>
          <w:sz w:val="22"/>
        </w:rPr>
        <w:t xml:space="preserve">, P. Gender differentials in tuberculosis: the role of socio-economic and cultural factors. </w:t>
      </w:r>
      <w:r>
        <w:rPr>
          <w:rFonts w:ascii="Calibri" w:cs="Calibri"/>
          <w:i/>
          <w:sz w:val="22"/>
        </w:rPr>
        <w:t>Tuber Lung Dis</w:t>
      </w:r>
      <w:r>
        <w:rPr>
          <w:rFonts w:ascii="Calibri" w:cs="Calibri"/>
          <w:sz w:val="22"/>
        </w:rPr>
        <w:t xml:space="preserve"> </w:t>
      </w:r>
      <w:r>
        <w:rPr>
          <w:rFonts w:ascii="Calibri" w:cs="Calibri"/>
          <w:b/>
          <w:sz w:val="22"/>
        </w:rPr>
        <w:t>77</w:t>
      </w:r>
      <w:r>
        <w:rPr>
          <w:rFonts w:ascii="Calibri" w:cs="Calibri"/>
          <w:sz w:val="22"/>
        </w:rPr>
        <w:t>, 391–400 (1996).</w:t>
      </w:r>
    </w:p>
    <w:p w14:paraId="48BC9477" w14:textId="77777777">
      <w:pPr>
        <w:pStyle w:val="Bibliography"/>
        <w:rPr>
          <w:rFonts w:ascii="Calibri" w:cs="Calibri"/>
          <w:sz w:val="22"/>
        </w:rPr>
      </w:pPr>
      <w:r>
        <w:rPr>
          <w:rFonts w:ascii="Calibri" w:cs="Calibri"/>
          <w:sz w:val="22"/>
        </w:rPr>
        <w:t>48.</w:t>
      </w:r>
      <w:r>
        <w:rPr>
          <w:rFonts w:ascii="Calibri" w:cs="Calibri"/>
          <w:sz w:val="22"/>
        </w:rPr>
        <w:tab/>
        <w:t>Role_of_Gender_in_TB_Control.pdf.</w:t>
      </w:r>
    </w:p>
    <w:p w14:paraId="059867AF" w14:textId="77777777">
      <w:pPr>
        <w:pStyle w:val="Bibliography"/>
        <w:rPr>
          <w:rFonts w:ascii="Calibri" w:cs="Calibri"/>
          <w:sz w:val="22"/>
        </w:rPr>
      </w:pPr>
      <w:r>
        <w:rPr>
          <w:rFonts w:ascii="Calibri" w:cs="Calibri"/>
          <w:sz w:val="22"/>
        </w:rPr>
        <w:t>49.</w:t>
      </w:r>
      <w:r>
        <w:rPr>
          <w:rFonts w:ascii="Calibri" w:cs="Calibri"/>
          <w:sz w:val="22"/>
        </w:rPr>
        <w:tab/>
        <w:t>Stop TB Partnership | TB REACH - Wave 7. https://stoptb.org/global/awards/tbreach/wave7GenderPaper.asp.</w:t>
      </w:r>
    </w:p>
    <w:p w14:paraId="42CE5EDE" w14:textId="77777777">
      <w:pPr>
        <w:pStyle w:val="Bibliography"/>
        <w:rPr>
          <w:rFonts w:ascii="Calibri" w:cs="Calibri"/>
          <w:sz w:val="22"/>
        </w:rPr>
      </w:pPr>
      <w:r>
        <w:rPr>
          <w:rFonts w:ascii="Calibri" w:cs="Calibri"/>
          <w:sz w:val="22"/>
        </w:rPr>
        <w:t>50.</w:t>
      </w:r>
      <w:r>
        <w:rPr>
          <w:rFonts w:ascii="Calibri" w:cs="Calibri"/>
          <w:sz w:val="22"/>
        </w:rPr>
        <w:tab/>
        <w:t xml:space="preserve">Munoz </w:t>
      </w:r>
      <w:r>
        <w:rPr>
          <w:rFonts w:ascii="Calibri" w:cs="Calibri"/>
          <w:sz w:val="22"/>
        </w:rPr>
        <w:t>Boudet</w:t>
      </w:r>
      <w:r>
        <w:rPr>
          <w:rFonts w:ascii="Calibri" w:cs="Calibri"/>
          <w:sz w:val="22"/>
        </w:rPr>
        <w:t xml:space="preserve">, A. M. </w:t>
      </w:r>
      <w:r>
        <w:rPr>
          <w:rFonts w:ascii="Calibri" w:cs="Calibri"/>
          <w:i/>
          <w:sz w:val="22"/>
        </w:rPr>
        <w:t>et al.</w:t>
      </w:r>
      <w:r>
        <w:rPr>
          <w:rFonts w:ascii="Calibri" w:cs="Calibri"/>
          <w:sz w:val="22"/>
        </w:rPr>
        <w:t xml:space="preserve"> </w:t>
      </w:r>
      <w:r>
        <w:rPr>
          <w:rFonts w:ascii="Calibri" w:cs="Calibri"/>
          <w:sz w:val="22"/>
        </w:rPr>
        <w:t xml:space="preserve">Gender Differences in Poverty and Household Composition through the </w:t>
      </w:r>
      <w:r>
        <w:rPr>
          <w:rFonts w:ascii="Calibri" w:cs="Calibri"/>
          <w:sz w:val="22"/>
        </w:rPr>
        <w:t>Life-Cycle</w:t>
      </w:r>
      <w:r>
        <w:rPr>
          <w:rFonts w:ascii="Calibri" w:cs="Calibri"/>
          <w:sz w:val="22"/>
        </w:rPr>
        <w:t>: A Global Perspective. (2018) doi:10.1596/1813-9450-8360.</w:t>
      </w:r>
    </w:p>
    <w:p w14:paraId="125E6F13" w14:textId="4B8411E4">
      <w:pPr>
        <w:pStyle w:val="ListParagraph"/>
        <w:spacing w:before="100" w:beforeAutospacing="1" w:after="100" w:afterAutospacing="1"/>
        <w:jc w:val="both"/>
        <w:rPr>
          <w:rFonts w:asciiTheme="minorHAnsi" w:hAnsiTheme="minorHAnsi" w:cstheme="minorHAnsi"/>
        </w:rPr>
      </w:pPr>
      <w:r>
        <w:rPr>
          <w:rFonts w:asciiTheme="minorHAnsi" w:hAnsiTheme="minorHAnsi" w:cstheme="minorHAnsi"/>
        </w:rPr>
        <w:fldChar w:fldCharType="end"/>
      </w:r>
    </w:p>
    <w:p w14:paraId="0B24375C" w14:textId="77777777">
      <w:pPr>
        <w:pStyle w:val="BodyText"/>
        <w:spacing w:before="23"/>
        <w:ind w:right="217"/>
        <w:jc w:val="both"/>
        <w:rPr>
          <w:rFonts w:asciiTheme="minorHAnsi" w:hAnsiTheme="minorHAnsi" w:cstheme="minorHAnsi"/>
          <w:b/>
          <w:i/>
        </w:rPr>
      </w:pPr>
    </w:p>
    <w:p w14:paraId="0C3FBA3A" w14:textId="1EADFA3E">
      <w:pPr>
        <w:adjustRightInd w:val="0"/>
        <w:jc w:val="both"/>
        <w:rPr>
          <w:rFonts w:asciiTheme="minorHAnsi" w:hAnsiTheme="minorHAnsi" w:cstheme="minorHAnsi"/>
        </w:rPr>
      </w:pPr>
    </w:p>
    <w:sectPr>
      <w:headerReference w:type="default" r:id="rId17"/>
      <w:footerReference w:type="even" r:id="rId18"/>
      <w:footerReference w:type="default" r:id="rId19"/>
      <w:pgSz w:w="11910" w:h="16840"/>
      <w:pgMar w:top="1598" w:right="1022" w:bottom="922" w:left="1022" w:header="706" w:footer="73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D7A95E" w14:textId="77777777">
      <w:r>
        <w:separator/>
      </w:r>
    </w:p>
  </w:endnote>
  <w:endnote w:type="continuationSeparator" w:id="0">
    <w:p w14:paraId="3D93FF53" w14:textId="77777777">
      <w:r>
        <w:continuationSeparator/>
      </w:r>
    </w:p>
  </w:endnote>
  <w:endnote w:type="continuationNotice" w:id="1">
    <w:p w14:paraId="10612CF3"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rlito">
    <w:altName w:val="Calibri"/>
    <w:panose1 w:val="020B0604020202020204"/>
    <w:charset w:val="00"/>
    <w:family w:val="swiss"/>
    <w:pitch w:val="variable"/>
  </w:font>
  <w:font w:name="Noto Sans Symbols">
    <w:altName w:val="Calibri"/>
    <w:panose1 w:val="020B0604020202020204"/>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604020202020204"/>
    <w:charset w:val="00"/>
    <w:family w:val="swiss"/>
    <w:pitch w:val="variable"/>
    <w:sig w:usb0="E4002EFF" w:usb1="C000E47F" w:usb2="00000009" w:usb3="00000000" w:csb0="000001FF" w:csb1="00000000"/>
  </w:font>
  <w:font w:name="HelveticaNeueLT Std">
    <w:altName w:val="Arial"/>
    <w:panose1 w:val="020B0604020202020204"/>
    <w:charset w:val="00"/>
    <w:family w:val="swiss"/>
    <w:notTrueType/>
    <w:pitch w:val="default"/>
    <w:sig w:usb0="00000003" w:usb1="00000000" w:usb2="00000000" w:usb3="00000000" w:csb0="00000001" w:csb1="00000000"/>
  </w:font>
  <w:font w:name="HelveticaNeueLT Std Lt">
    <w:altName w:val="Calibri"/>
    <w:panose1 w:val="020B0604020202020204"/>
    <w:charset w:val="00"/>
    <w:family w:val="swiss"/>
    <w:notTrueType/>
    <w:pitch w:val="default"/>
    <w:sig w:usb0="00000003" w:usb1="00000000" w:usb2="00000000" w:usb3="00000000" w:csb0="00000001" w:csb1="00000000"/>
  </w:font>
  <w:font w:name="Shaker 2 Lancet">
    <w:altName w:val="Calibri"/>
    <w:panose1 w:val="020B0604020202020204"/>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C8FC9" w14:textId="058F690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6F3ABA3"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92787502"/>
      <w:docPartObj>
        <w:docPartGallery w:val="Page Numbers (Bottom of Page)"/>
        <w:docPartUnique/>
      </w:docPartObj>
    </w:sdtPr>
    <w:sdtContent>
      <w:p w14:paraId="25435F11" w14:textId="42389BC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7</w:t>
        </w:r>
        <w:r>
          <w:rPr>
            <w:rStyle w:val="PageNumber"/>
          </w:rPr>
          <w:fldChar w:fldCharType="end"/>
        </w:r>
      </w:p>
    </w:sdtContent>
  </w:sdt>
  <w:p w14:paraId="1CDC4C62" w14:textId="3E2D4B16">
    <w:pPr>
      <w:pStyle w:val="BodyText"/>
      <w:spacing w:line="14" w:lineRule="auto"/>
      <w:ind w:right="36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D0A7D" w14:textId="77777777">
      <w:r>
        <w:separator/>
      </w:r>
    </w:p>
  </w:footnote>
  <w:footnote w:type="continuationSeparator" w:id="0">
    <w:p w14:paraId="27B42BE3" w14:textId="77777777">
      <w:r>
        <w:continuationSeparator/>
      </w:r>
    </w:p>
  </w:footnote>
  <w:footnote w:type="continuationNotice" w:id="1">
    <w:p w14:paraId="30966111"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93362" w14:textId="77777777">
    <w:pPr>
      <w:pStyle w:val="BodyText"/>
      <w:spacing w:line="14" w:lineRule="auto"/>
      <w:rPr>
        <w:sz w:val="20"/>
      </w:rPr>
    </w:pPr>
    <w:r>
      <w:drawing>
        <wp:anchor distT="0" distB="0" distL="0" distR="0" simplePos="0" relativeHeight="251658240" behindDoc="1" locked="0" layoutInCell="1" allowOverlap="1" wp14:anchorId="012098A5" wp14:editId="5A8C9A54">
          <wp:simplePos x="0" y="0"/>
          <wp:positionH relativeFrom="page">
            <wp:posOffset>788669</wp:posOffset>
          </wp:positionH>
          <wp:positionV relativeFrom="page">
            <wp:posOffset>449579</wp:posOffset>
          </wp:positionV>
          <wp:extent cx="1678813" cy="431800"/>
          <wp:effectExtent l="0" t="0" r="0" b="0"/>
          <wp:wrapNone/>
          <wp:docPr id="14"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678813" cy="431800"/>
                  </a:xfrm>
                  <a:prstGeom prst="rect">
                    <a:avLst/>
                  </a:prstGeom>
                </pic:spPr>
              </pic:pic>
            </a:graphicData>
          </a:graphic>
        </wp:anchor>
      </w:drawing>
      <w:drawing>
        <wp:anchor distT="0" distB="0" distL="0" distR="0" simplePos="0" relativeHeight="251658241" behindDoc="1" locked="0" layoutInCell="1" allowOverlap="1" wp14:anchorId="5F095EAF" wp14:editId="05824089">
          <wp:simplePos x="0" y="0"/>
          <wp:positionH relativeFrom="page">
            <wp:posOffset>2675889</wp:posOffset>
          </wp:positionH>
          <wp:positionV relativeFrom="page">
            <wp:posOffset>569848</wp:posOffset>
          </wp:positionV>
          <wp:extent cx="570102" cy="197484"/>
          <wp:effectExtent l="0" t="0" r="0" b="0"/>
          <wp:wrapNone/>
          <wp:docPr id="15"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2" cstate="print"/>
                  <a:stretch>
                    <a:fillRect/>
                  </a:stretch>
                </pic:blipFill>
                <pic:spPr>
                  <a:xfrm>
                    <a:off x="0" y="0"/>
                    <a:ext cx="570102" cy="197484"/>
                  </a:xfrm>
                  <a:prstGeom prst="rect">
                    <a:avLst/>
                  </a:prstGeom>
                </pic:spPr>
              </pic:pic>
            </a:graphicData>
          </a:graphic>
        </wp:anchor>
      </w:drawing>
      <w:drawing>
        <wp:anchor distT="0" distB="0" distL="0" distR="0" simplePos="0" relativeHeight="251658242" behindDoc="1" locked="0" layoutInCell="1" allowOverlap="1" wp14:anchorId="70F27CE4" wp14:editId="21AE2EB7">
          <wp:simplePos x="0" y="0"/>
          <wp:positionH relativeFrom="page">
            <wp:posOffset>6272221</wp:posOffset>
          </wp:positionH>
          <wp:positionV relativeFrom="page">
            <wp:posOffset>574513</wp:posOffset>
          </wp:positionV>
          <wp:extent cx="488460" cy="197374"/>
          <wp:effectExtent l="0" t="0" r="0" b="0"/>
          <wp:wrapNone/>
          <wp:docPr id="16"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3" cstate="print"/>
                  <a:stretch>
                    <a:fillRect/>
                  </a:stretch>
                </pic:blipFill>
                <pic:spPr>
                  <a:xfrm>
                    <a:off x="0" y="0"/>
                    <a:ext cx="488460" cy="197374"/>
                  </a:xfrm>
                  <a:prstGeom prst="rect">
                    <a:avLst/>
                  </a:prstGeom>
                </pic:spPr>
              </pic:pic>
            </a:graphicData>
          </a:graphic>
        </wp:anchor>
      </w:drawing>
    </w:r>
  </w:p>
</w:hdr>
</file>

<file path=word/intelligence2.xml><?xml version="1.0" encoding="utf-8"?>
<int2:intelligence xmlns:int2="http://schemas.microsoft.com/office/intelligence/2020/intelligence" xmlns:oel="http://schemas.microsoft.com/office/2019/extlst">
  <int2:observations>
    <int2:textHash int2:hashCode="LYgX4Y/ZUUAOlZ" int2:id="3AWF8yVe">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B24AB"/>
    <w:multiLevelType w:val="hybridMultilevel"/>
    <w:tmpl w:val="9E5A6852"/>
    <w:lvl w:ilvl="0" w:tplc="BA2CE48E">
      <w:numFmt w:val="bullet"/>
      <w:lvlText w:val="-"/>
      <w:lvlJc w:val="left"/>
      <w:pPr>
        <w:ind w:left="1214" w:hanging="360"/>
      </w:pPr>
      <w:rPr>
        <w:rFonts w:ascii="Calibri" w:eastAsiaTheme="minorHAnsi" w:hAnsi="Calibri" w:cs="Calibri" w:hint="default"/>
      </w:rPr>
    </w:lvl>
    <w:lvl w:ilvl="1" w:tplc="04090003" w:tentative="1">
      <w:start w:val="1"/>
      <w:numFmt w:val="bullet"/>
      <w:lvlText w:val="o"/>
      <w:lvlJc w:val="left"/>
      <w:pPr>
        <w:ind w:left="1934" w:hanging="360"/>
      </w:pPr>
      <w:rPr>
        <w:rFonts w:ascii="Courier New" w:hAnsi="Courier New" w:cs="Courier New" w:hint="default"/>
      </w:rPr>
    </w:lvl>
    <w:lvl w:ilvl="2" w:tplc="04090005" w:tentative="1">
      <w:start w:val="1"/>
      <w:numFmt w:val="bullet"/>
      <w:lvlText w:val=""/>
      <w:lvlJc w:val="left"/>
      <w:pPr>
        <w:ind w:left="2654" w:hanging="360"/>
      </w:pPr>
      <w:rPr>
        <w:rFonts w:ascii="Wingdings" w:hAnsi="Wingdings" w:hint="default"/>
      </w:rPr>
    </w:lvl>
    <w:lvl w:ilvl="3" w:tplc="04090001" w:tentative="1">
      <w:start w:val="1"/>
      <w:numFmt w:val="bullet"/>
      <w:lvlText w:val=""/>
      <w:lvlJc w:val="left"/>
      <w:pPr>
        <w:ind w:left="3374" w:hanging="360"/>
      </w:pPr>
      <w:rPr>
        <w:rFonts w:ascii="Symbol" w:hAnsi="Symbol" w:hint="default"/>
      </w:rPr>
    </w:lvl>
    <w:lvl w:ilvl="4" w:tplc="04090003" w:tentative="1">
      <w:start w:val="1"/>
      <w:numFmt w:val="bullet"/>
      <w:lvlText w:val="o"/>
      <w:lvlJc w:val="left"/>
      <w:pPr>
        <w:ind w:left="4094" w:hanging="360"/>
      </w:pPr>
      <w:rPr>
        <w:rFonts w:ascii="Courier New" w:hAnsi="Courier New" w:cs="Courier New" w:hint="default"/>
      </w:rPr>
    </w:lvl>
    <w:lvl w:ilvl="5" w:tplc="04090005" w:tentative="1">
      <w:start w:val="1"/>
      <w:numFmt w:val="bullet"/>
      <w:lvlText w:val=""/>
      <w:lvlJc w:val="left"/>
      <w:pPr>
        <w:ind w:left="4814" w:hanging="360"/>
      </w:pPr>
      <w:rPr>
        <w:rFonts w:ascii="Wingdings" w:hAnsi="Wingdings" w:hint="default"/>
      </w:rPr>
    </w:lvl>
    <w:lvl w:ilvl="6" w:tplc="04090001" w:tentative="1">
      <w:start w:val="1"/>
      <w:numFmt w:val="bullet"/>
      <w:lvlText w:val=""/>
      <w:lvlJc w:val="left"/>
      <w:pPr>
        <w:ind w:left="5534" w:hanging="360"/>
      </w:pPr>
      <w:rPr>
        <w:rFonts w:ascii="Symbol" w:hAnsi="Symbol" w:hint="default"/>
      </w:rPr>
    </w:lvl>
    <w:lvl w:ilvl="7" w:tplc="04090003" w:tentative="1">
      <w:start w:val="1"/>
      <w:numFmt w:val="bullet"/>
      <w:lvlText w:val="o"/>
      <w:lvlJc w:val="left"/>
      <w:pPr>
        <w:ind w:left="6254" w:hanging="360"/>
      </w:pPr>
      <w:rPr>
        <w:rFonts w:ascii="Courier New" w:hAnsi="Courier New" w:cs="Courier New" w:hint="default"/>
      </w:rPr>
    </w:lvl>
    <w:lvl w:ilvl="8" w:tplc="04090005" w:tentative="1">
      <w:start w:val="1"/>
      <w:numFmt w:val="bullet"/>
      <w:lvlText w:val=""/>
      <w:lvlJc w:val="left"/>
      <w:pPr>
        <w:ind w:left="6974" w:hanging="360"/>
      </w:pPr>
      <w:rPr>
        <w:rFonts w:ascii="Wingdings" w:hAnsi="Wingdings" w:hint="default"/>
      </w:rPr>
    </w:lvl>
  </w:abstractNum>
  <w:abstractNum w:abstractNumId="1" w15:restartNumberingAfterBreak="0">
    <w:nsid w:val="0887636A"/>
    <w:multiLevelType w:val="hybridMultilevel"/>
    <w:tmpl w:val="9B103DC2"/>
    <w:lvl w:ilvl="0" w:tplc="C4DE3138">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887152"/>
    <w:multiLevelType w:val="hybridMultilevel"/>
    <w:tmpl w:val="1550E9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8E749FC"/>
    <w:multiLevelType w:val="hybridMultilevel"/>
    <w:tmpl w:val="401A73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7C005D"/>
    <w:multiLevelType w:val="hybridMultilevel"/>
    <w:tmpl w:val="5F361818"/>
    <w:lvl w:ilvl="0" w:tplc="6F045FA4">
      <w:start w:val="2"/>
      <w:numFmt w:val="bullet"/>
      <w:lvlText w:val="-"/>
      <w:lvlJc w:val="left"/>
      <w:pPr>
        <w:ind w:left="720" w:hanging="360"/>
      </w:pPr>
      <w:rPr>
        <w:rFonts w:ascii="Calibri" w:eastAsia="Carlito"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D7045"/>
    <w:multiLevelType w:val="multilevel"/>
    <w:tmpl w:val="CA106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64D3C51"/>
    <w:multiLevelType w:val="multilevel"/>
    <w:tmpl w:val="7416CE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D1A307E"/>
    <w:multiLevelType w:val="hybridMultilevel"/>
    <w:tmpl w:val="BA582F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6640FB1"/>
    <w:multiLevelType w:val="hybridMultilevel"/>
    <w:tmpl w:val="6F9C261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26961322"/>
    <w:multiLevelType w:val="hybridMultilevel"/>
    <w:tmpl w:val="476206D4"/>
    <w:lvl w:ilvl="0" w:tplc="FFFFFFFF">
      <w:start w:val="1"/>
      <w:numFmt w:val="decimal"/>
      <w:lvlText w:val="%1."/>
      <w:lvlJc w:val="left"/>
      <w:pPr>
        <w:ind w:left="720" w:hanging="360"/>
      </w:pPr>
      <w:rPr>
        <w:rFonts w:hint="default"/>
        <w:b w:val="0"/>
        <w:bCs w:val="0"/>
        <w:color w:val="222222"/>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96E2CE5"/>
    <w:multiLevelType w:val="hybridMultilevel"/>
    <w:tmpl w:val="476206D4"/>
    <w:lvl w:ilvl="0" w:tplc="778A6A22">
      <w:start w:val="1"/>
      <w:numFmt w:val="decimal"/>
      <w:lvlText w:val="%1."/>
      <w:lvlJc w:val="left"/>
      <w:pPr>
        <w:ind w:left="720" w:hanging="360"/>
      </w:pPr>
      <w:rPr>
        <w:rFonts w:hint="default"/>
        <w:b w:val="0"/>
        <w:bCs w:val="0"/>
        <w:color w:val="222222"/>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AF36E5"/>
    <w:multiLevelType w:val="hybridMultilevel"/>
    <w:tmpl w:val="F294A2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E1F1172"/>
    <w:multiLevelType w:val="hybridMultilevel"/>
    <w:tmpl w:val="3E802870"/>
    <w:lvl w:ilvl="0" w:tplc="0409000F">
      <w:start w:val="1"/>
      <w:numFmt w:val="decimal"/>
      <w:lvlText w:val="%1."/>
      <w:lvlJc w:val="left"/>
      <w:pPr>
        <w:ind w:left="473" w:hanging="360"/>
      </w:p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13" w15:restartNumberingAfterBreak="0">
    <w:nsid w:val="39647C46"/>
    <w:multiLevelType w:val="hybridMultilevel"/>
    <w:tmpl w:val="95987194"/>
    <w:lvl w:ilvl="0" w:tplc="CD163CC8">
      <w:start w:val="1"/>
      <w:numFmt w:val="decimal"/>
      <w:lvlText w:val="%1."/>
      <w:lvlJc w:val="left"/>
      <w:pPr>
        <w:ind w:left="833" w:hanging="360"/>
      </w:pPr>
      <w:rPr>
        <w:rFonts w:ascii="Carlito" w:eastAsia="Carlito" w:hAnsi="Carlito" w:cs="Carlito" w:hint="default"/>
        <w:w w:val="100"/>
        <w:sz w:val="22"/>
        <w:szCs w:val="22"/>
        <w:lang w:val="en-US" w:eastAsia="en-US" w:bidi="ar-SA"/>
      </w:rPr>
    </w:lvl>
    <w:lvl w:ilvl="1" w:tplc="167C0818">
      <w:numFmt w:val="bullet"/>
      <w:lvlText w:val="•"/>
      <w:lvlJc w:val="left"/>
      <w:pPr>
        <w:ind w:left="1742" w:hanging="360"/>
      </w:pPr>
      <w:rPr>
        <w:rFonts w:hint="default"/>
        <w:lang w:val="en-US" w:eastAsia="en-US" w:bidi="ar-SA"/>
      </w:rPr>
    </w:lvl>
    <w:lvl w:ilvl="2" w:tplc="CB1A5266">
      <w:numFmt w:val="bullet"/>
      <w:lvlText w:val="•"/>
      <w:lvlJc w:val="left"/>
      <w:pPr>
        <w:ind w:left="2645" w:hanging="360"/>
      </w:pPr>
      <w:rPr>
        <w:rFonts w:hint="default"/>
        <w:lang w:val="en-US" w:eastAsia="en-US" w:bidi="ar-SA"/>
      </w:rPr>
    </w:lvl>
    <w:lvl w:ilvl="3" w:tplc="77CAE22E">
      <w:numFmt w:val="bullet"/>
      <w:lvlText w:val="•"/>
      <w:lvlJc w:val="left"/>
      <w:pPr>
        <w:ind w:left="3547" w:hanging="360"/>
      </w:pPr>
      <w:rPr>
        <w:rFonts w:hint="default"/>
        <w:lang w:val="en-US" w:eastAsia="en-US" w:bidi="ar-SA"/>
      </w:rPr>
    </w:lvl>
    <w:lvl w:ilvl="4" w:tplc="97AE7C4C">
      <w:numFmt w:val="bullet"/>
      <w:lvlText w:val="•"/>
      <w:lvlJc w:val="left"/>
      <w:pPr>
        <w:ind w:left="4450" w:hanging="360"/>
      </w:pPr>
      <w:rPr>
        <w:rFonts w:hint="default"/>
        <w:lang w:val="en-US" w:eastAsia="en-US" w:bidi="ar-SA"/>
      </w:rPr>
    </w:lvl>
    <w:lvl w:ilvl="5" w:tplc="F5520072">
      <w:numFmt w:val="bullet"/>
      <w:lvlText w:val="•"/>
      <w:lvlJc w:val="left"/>
      <w:pPr>
        <w:ind w:left="5353" w:hanging="360"/>
      </w:pPr>
      <w:rPr>
        <w:rFonts w:hint="default"/>
        <w:lang w:val="en-US" w:eastAsia="en-US" w:bidi="ar-SA"/>
      </w:rPr>
    </w:lvl>
    <w:lvl w:ilvl="6" w:tplc="700AC302">
      <w:numFmt w:val="bullet"/>
      <w:lvlText w:val="•"/>
      <w:lvlJc w:val="left"/>
      <w:pPr>
        <w:ind w:left="6255" w:hanging="360"/>
      </w:pPr>
      <w:rPr>
        <w:rFonts w:hint="default"/>
        <w:lang w:val="en-US" w:eastAsia="en-US" w:bidi="ar-SA"/>
      </w:rPr>
    </w:lvl>
    <w:lvl w:ilvl="7" w:tplc="DF0AFCF4">
      <w:numFmt w:val="bullet"/>
      <w:lvlText w:val="•"/>
      <w:lvlJc w:val="left"/>
      <w:pPr>
        <w:ind w:left="7158" w:hanging="360"/>
      </w:pPr>
      <w:rPr>
        <w:rFonts w:hint="default"/>
        <w:lang w:val="en-US" w:eastAsia="en-US" w:bidi="ar-SA"/>
      </w:rPr>
    </w:lvl>
    <w:lvl w:ilvl="8" w:tplc="A9965A28">
      <w:numFmt w:val="bullet"/>
      <w:lvlText w:val="•"/>
      <w:lvlJc w:val="left"/>
      <w:pPr>
        <w:ind w:left="8061" w:hanging="360"/>
      </w:pPr>
      <w:rPr>
        <w:rFonts w:hint="default"/>
        <w:lang w:val="en-US" w:eastAsia="en-US" w:bidi="ar-SA"/>
      </w:rPr>
    </w:lvl>
  </w:abstractNum>
  <w:abstractNum w:abstractNumId="14" w15:restartNumberingAfterBreak="0">
    <w:nsid w:val="39B8161D"/>
    <w:multiLevelType w:val="hybridMultilevel"/>
    <w:tmpl w:val="6C8CA3FA"/>
    <w:lvl w:ilvl="0" w:tplc="20000001">
      <w:start w:val="1"/>
      <w:numFmt w:val="bullet"/>
      <w:lvlText w:val=""/>
      <w:lvlJc w:val="left"/>
      <w:pPr>
        <w:ind w:left="720" w:hanging="360"/>
      </w:pPr>
      <w:rPr>
        <w:rFonts w:ascii="Symbol" w:hAnsi="Symbol" w:hint="default"/>
      </w:rPr>
    </w:lvl>
    <w:lvl w:ilvl="1" w:tplc="3A16B7CC">
      <w:numFmt w:val="bullet"/>
      <w:lvlText w:val="-"/>
      <w:lvlJc w:val="left"/>
      <w:pPr>
        <w:ind w:left="1440" w:hanging="360"/>
      </w:pPr>
      <w:rPr>
        <w:rFonts w:ascii="Carlito" w:eastAsia="Calibri" w:hAnsi="Carlito" w:cs="Carlito"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361C6B"/>
    <w:multiLevelType w:val="multilevel"/>
    <w:tmpl w:val="B5D420D6"/>
    <w:lvl w:ilvl="0">
      <w:start w:val="1"/>
      <w:numFmt w:val="bullet"/>
      <w:lvlText w:val="●"/>
      <w:lvlJc w:val="left"/>
      <w:pPr>
        <w:ind w:left="812" w:hanging="360"/>
      </w:pPr>
      <w:rPr>
        <w:rFonts w:ascii="Noto Sans Symbols" w:eastAsia="Noto Sans Symbols" w:hAnsi="Noto Sans Symbols" w:cs="Noto Sans Symbols"/>
      </w:rPr>
    </w:lvl>
    <w:lvl w:ilvl="1">
      <w:start w:val="1"/>
      <w:numFmt w:val="bullet"/>
      <w:lvlText w:val="o"/>
      <w:lvlJc w:val="left"/>
      <w:pPr>
        <w:ind w:left="1532" w:hanging="360"/>
      </w:pPr>
      <w:rPr>
        <w:rFonts w:ascii="Courier New" w:eastAsia="Courier New" w:hAnsi="Courier New" w:cs="Courier New"/>
      </w:rPr>
    </w:lvl>
    <w:lvl w:ilvl="2">
      <w:start w:val="1"/>
      <w:numFmt w:val="bullet"/>
      <w:lvlText w:val="▪"/>
      <w:lvlJc w:val="left"/>
      <w:pPr>
        <w:ind w:left="2252" w:hanging="360"/>
      </w:pPr>
      <w:rPr>
        <w:rFonts w:ascii="Noto Sans Symbols" w:eastAsia="Noto Sans Symbols" w:hAnsi="Noto Sans Symbols" w:cs="Noto Sans Symbols"/>
      </w:rPr>
    </w:lvl>
    <w:lvl w:ilvl="3">
      <w:start w:val="1"/>
      <w:numFmt w:val="bullet"/>
      <w:lvlText w:val="●"/>
      <w:lvlJc w:val="left"/>
      <w:pPr>
        <w:ind w:left="2972" w:hanging="360"/>
      </w:pPr>
      <w:rPr>
        <w:rFonts w:ascii="Noto Sans Symbols" w:eastAsia="Noto Sans Symbols" w:hAnsi="Noto Sans Symbols" w:cs="Noto Sans Symbols"/>
      </w:rPr>
    </w:lvl>
    <w:lvl w:ilvl="4">
      <w:start w:val="1"/>
      <w:numFmt w:val="bullet"/>
      <w:lvlText w:val="o"/>
      <w:lvlJc w:val="left"/>
      <w:pPr>
        <w:ind w:left="3692" w:hanging="360"/>
      </w:pPr>
      <w:rPr>
        <w:rFonts w:ascii="Courier New" w:eastAsia="Courier New" w:hAnsi="Courier New" w:cs="Courier New"/>
      </w:rPr>
    </w:lvl>
    <w:lvl w:ilvl="5">
      <w:start w:val="1"/>
      <w:numFmt w:val="bullet"/>
      <w:lvlText w:val="▪"/>
      <w:lvlJc w:val="left"/>
      <w:pPr>
        <w:ind w:left="4412" w:hanging="360"/>
      </w:pPr>
      <w:rPr>
        <w:rFonts w:ascii="Noto Sans Symbols" w:eastAsia="Noto Sans Symbols" w:hAnsi="Noto Sans Symbols" w:cs="Noto Sans Symbols"/>
      </w:rPr>
    </w:lvl>
    <w:lvl w:ilvl="6">
      <w:start w:val="1"/>
      <w:numFmt w:val="bullet"/>
      <w:lvlText w:val="●"/>
      <w:lvlJc w:val="left"/>
      <w:pPr>
        <w:ind w:left="5132" w:hanging="360"/>
      </w:pPr>
      <w:rPr>
        <w:rFonts w:ascii="Noto Sans Symbols" w:eastAsia="Noto Sans Symbols" w:hAnsi="Noto Sans Symbols" w:cs="Noto Sans Symbols"/>
      </w:rPr>
    </w:lvl>
    <w:lvl w:ilvl="7">
      <w:start w:val="1"/>
      <w:numFmt w:val="bullet"/>
      <w:lvlText w:val="o"/>
      <w:lvlJc w:val="left"/>
      <w:pPr>
        <w:ind w:left="5852" w:hanging="360"/>
      </w:pPr>
      <w:rPr>
        <w:rFonts w:ascii="Courier New" w:eastAsia="Courier New" w:hAnsi="Courier New" w:cs="Courier New"/>
      </w:rPr>
    </w:lvl>
    <w:lvl w:ilvl="8">
      <w:start w:val="1"/>
      <w:numFmt w:val="bullet"/>
      <w:lvlText w:val="▪"/>
      <w:lvlJc w:val="left"/>
      <w:pPr>
        <w:ind w:left="6572" w:hanging="360"/>
      </w:pPr>
      <w:rPr>
        <w:rFonts w:ascii="Noto Sans Symbols" w:eastAsia="Noto Sans Symbols" w:hAnsi="Noto Sans Symbols" w:cs="Noto Sans Symbols"/>
      </w:rPr>
    </w:lvl>
  </w:abstractNum>
  <w:abstractNum w:abstractNumId="16" w15:restartNumberingAfterBreak="0">
    <w:nsid w:val="3CF00D29"/>
    <w:multiLevelType w:val="multilevel"/>
    <w:tmpl w:val="3F6A28BA"/>
    <w:lvl w:ilvl="0">
      <w:start w:val="1"/>
      <w:numFmt w:val="bullet"/>
      <w:lvlText w:val="●"/>
      <w:lvlJc w:val="left"/>
      <w:pPr>
        <w:ind w:left="833" w:hanging="360"/>
      </w:pPr>
      <w:rPr>
        <w:rFonts w:ascii="Noto Sans Symbols" w:eastAsia="Noto Sans Symbols" w:hAnsi="Noto Sans Symbols" w:cs="Noto Sans Symbols"/>
      </w:rPr>
    </w:lvl>
    <w:lvl w:ilvl="1">
      <w:start w:val="1"/>
      <w:numFmt w:val="bullet"/>
      <w:lvlText w:val="o"/>
      <w:lvlJc w:val="left"/>
      <w:pPr>
        <w:ind w:left="1553" w:hanging="360"/>
      </w:pPr>
      <w:rPr>
        <w:rFonts w:ascii="Courier New" w:eastAsia="Courier New" w:hAnsi="Courier New" w:cs="Courier New"/>
      </w:rPr>
    </w:lvl>
    <w:lvl w:ilvl="2">
      <w:start w:val="1"/>
      <w:numFmt w:val="bullet"/>
      <w:lvlText w:val="▪"/>
      <w:lvlJc w:val="left"/>
      <w:pPr>
        <w:ind w:left="2273" w:hanging="360"/>
      </w:pPr>
      <w:rPr>
        <w:rFonts w:ascii="Noto Sans Symbols" w:eastAsia="Noto Sans Symbols" w:hAnsi="Noto Sans Symbols" w:cs="Noto Sans Symbols"/>
      </w:rPr>
    </w:lvl>
    <w:lvl w:ilvl="3">
      <w:start w:val="1"/>
      <w:numFmt w:val="bullet"/>
      <w:lvlText w:val="●"/>
      <w:lvlJc w:val="left"/>
      <w:pPr>
        <w:ind w:left="2993" w:hanging="360"/>
      </w:pPr>
      <w:rPr>
        <w:rFonts w:ascii="Noto Sans Symbols" w:eastAsia="Noto Sans Symbols" w:hAnsi="Noto Sans Symbols" w:cs="Noto Sans Symbols"/>
      </w:rPr>
    </w:lvl>
    <w:lvl w:ilvl="4">
      <w:start w:val="1"/>
      <w:numFmt w:val="bullet"/>
      <w:lvlText w:val="o"/>
      <w:lvlJc w:val="left"/>
      <w:pPr>
        <w:ind w:left="3713" w:hanging="360"/>
      </w:pPr>
      <w:rPr>
        <w:rFonts w:ascii="Courier New" w:eastAsia="Courier New" w:hAnsi="Courier New" w:cs="Courier New"/>
      </w:rPr>
    </w:lvl>
    <w:lvl w:ilvl="5">
      <w:start w:val="1"/>
      <w:numFmt w:val="bullet"/>
      <w:lvlText w:val="▪"/>
      <w:lvlJc w:val="left"/>
      <w:pPr>
        <w:ind w:left="4433" w:hanging="360"/>
      </w:pPr>
      <w:rPr>
        <w:rFonts w:ascii="Noto Sans Symbols" w:eastAsia="Noto Sans Symbols" w:hAnsi="Noto Sans Symbols" w:cs="Noto Sans Symbols"/>
      </w:rPr>
    </w:lvl>
    <w:lvl w:ilvl="6">
      <w:start w:val="1"/>
      <w:numFmt w:val="bullet"/>
      <w:lvlText w:val="●"/>
      <w:lvlJc w:val="left"/>
      <w:pPr>
        <w:ind w:left="5153" w:hanging="360"/>
      </w:pPr>
      <w:rPr>
        <w:rFonts w:ascii="Noto Sans Symbols" w:eastAsia="Noto Sans Symbols" w:hAnsi="Noto Sans Symbols" w:cs="Noto Sans Symbols"/>
      </w:rPr>
    </w:lvl>
    <w:lvl w:ilvl="7">
      <w:start w:val="1"/>
      <w:numFmt w:val="bullet"/>
      <w:lvlText w:val="o"/>
      <w:lvlJc w:val="left"/>
      <w:pPr>
        <w:ind w:left="5873" w:hanging="360"/>
      </w:pPr>
      <w:rPr>
        <w:rFonts w:ascii="Courier New" w:eastAsia="Courier New" w:hAnsi="Courier New" w:cs="Courier New"/>
      </w:rPr>
    </w:lvl>
    <w:lvl w:ilvl="8">
      <w:start w:val="1"/>
      <w:numFmt w:val="bullet"/>
      <w:lvlText w:val="▪"/>
      <w:lvlJc w:val="left"/>
      <w:pPr>
        <w:ind w:left="6593" w:hanging="360"/>
      </w:pPr>
      <w:rPr>
        <w:rFonts w:ascii="Noto Sans Symbols" w:eastAsia="Noto Sans Symbols" w:hAnsi="Noto Sans Symbols" w:cs="Noto Sans Symbols"/>
      </w:rPr>
    </w:lvl>
  </w:abstractNum>
  <w:abstractNum w:abstractNumId="17" w15:restartNumberingAfterBreak="0">
    <w:nsid w:val="3E661401"/>
    <w:multiLevelType w:val="hybridMultilevel"/>
    <w:tmpl w:val="34D4F39C"/>
    <w:lvl w:ilvl="0" w:tplc="20000001">
      <w:start w:val="1"/>
      <w:numFmt w:val="bullet"/>
      <w:lvlText w:val=""/>
      <w:lvlJc w:val="left"/>
      <w:pPr>
        <w:ind w:left="720" w:hanging="360"/>
      </w:pPr>
      <w:rPr>
        <w:rFonts w:ascii="Symbol" w:hAnsi="Symbol" w:hint="default"/>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403748B5"/>
    <w:multiLevelType w:val="hybridMultilevel"/>
    <w:tmpl w:val="137A6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3903D0"/>
    <w:multiLevelType w:val="multilevel"/>
    <w:tmpl w:val="0472E862"/>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20" w15:restartNumberingAfterBreak="0">
    <w:nsid w:val="418429F0"/>
    <w:multiLevelType w:val="hybridMultilevel"/>
    <w:tmpl w:val="17126C54"/>
    <w:lvl w:ilvl="0" w:tplc="6F045FA4">
      <w:start w:val="2"/>
      <w:numFmt w:val="bullet"/>
      <w:lvlText w:val="-"/>
      <w:lvlJc w:val="left"/>
      <w:pPr>
        <w:ind w:left="720" w:hanging="360"/>
      </w:pPr>
      <w:rPr>
        <w:rFonts w:ascii="Calibri" w:eastAsia="Carlito"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38D3B5E"/>
    <w:multiLevelType w:val="multilevel"/>
    <w:tmpl w:val="6D3CF2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7413FED"/>
    <w:multiLevelType w:val="hybridMultilevel"/>
    <w:tmpl w:val="4058C14E"/>
    <w:lvl w:ilvl="0" w:tplc="0409000F">
      <w:start w:val="1"/>
      <w:numFmt w:val="decimal"/>
      <w:lvlText w:val="%1."/>
      <w:lvlJc w:val="left"/>
      <w:pPr>
        <w:ind w:left="473" w:hanging="360"/>
      </w:p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23" w15:restartNumberingAfterBreak="0">
    <w:nsid w:val="48AA7622"/>
    <w:multiLevelType w:val="hybridMultilevel"/>
    <w:tmpl w:val="EC6EBED2"/>
    <w:lvl w:ilvl="0" w:tplc="6BAC07AE">
      <w:start w:val="1"/>
      <w:numFmt w:val="decimal"/>
      <w:lvlText w:val="%1."/>
      <w:lvlJc w:val="left"/>
      <w:pPr>
        <w:ind w:left="1785" w:hanging="360"/>
      </w:pPr>
      <w:rPr>
        <w:rFonts w:hint="default"/>
      </w:rPr>
    </w:lvl>
    <w:lvl w:ilvl="1" w:tplc="04090019" w:tentative="1">
      <w:start w:val="1"/>
      <w:numFmt w:val="lowerLetter"/>
      <w:lvlText w:val="%2."/>
      <w:lvlJc w:val="left"/>
      <w:pPr>
        <w:ind w:left="2505" w:hanging="360"/>
      </w:pPr>
    </w:lvl>
    <w:lvl w:ilvl="2" w:tplc="0409001B" w:tentative="1">
      <w:start w:val="1"/>
      <w:numFmt w:val="lowerRoman"/>
      <w:lvlText w:val="%3."/>
      <w:lvlJc w:val="right"/>
      <w:pPr>
        <w:ind w:left="3225" w:hanging="180"/>
      </w:pPr>
    </w:lvl>
    <w:lvl w:ilvl="3" w:tplc="0409000F" w:tentative="1">
      <w:start w:val="1"/>
      <w:numFmt w:val="decimal"/>
      <w:lvlText w:val="%4."/>
      <w:lvlJc w:val="left"/>
      <w:pPr>
        <w:ind w:left="3945" w:hanging="360"/>
      </w:pPr>
    </w:lvl>
    <w:lvl w:ilvl="4" w:tplc="04090019" w:tentative="1">
      <w:start w:val="1"/>
      <w:numFmt w:val="lowerLetter"/>
      <w:lvlText w:val="%5."/>
      <w:lvlJc w:val="left"/>
      <w:pPr>
        <w:ind w:left="4665" w:hanging="360"/>
      </w:pPr>
    </w:lvl>
    <w:lvl w:ilvl="5" w:tplc="0409001B" w:tentative="1">
      <w:start w:val="1"/>
      <w:numFmt w:val="lowerRoman"/>
      <w:lvlText w:val="%6."/>
      <w:lvlJc w:val="right"/>
      <w:pPr>
        <w:ind w:left="5385" w:hanging="180"/>
      </w:pPr>
    </w:lvl>
    <w:lvl w:ilvl="6" w:tplc="0409000F" w:tentative="1">
      <w:start w:val="1"/>
      <w:numFmt w:val="decimal"/>
      <w:lvlText w:val="%7."/>
      <w:lvlJc w:val="left"/>
      <w:pPr>
        <w:ind w:left="6105" w:hanging="360"/>
      </w:pPr>
    </w:lvl>
    <w:lvl w:ilvl="7" w:tplc="04090019" w:tentative="1">
      <w:start w:val="1"/>
      <w:numFmt w:val="lowerLetter"/>
      <w:lvlText w:val="%8."/>
      <w:lvlJc w:val="left"/>
      <w:pPr>
        <w:ind w:left="6825" w:hanging="360"/>
      </w:pPr>
    </w:lvl>
    <w:lvl w:ilvl="8" w:tplc="0409001B" w:tentative="1">
      <w:start w:val="1"/>
      <w:numFmt w:val="lowerRoman"/>
      <w:lvlText w:val="%9."/>
      <w:lvlJc w:val="right"/>
      <w:pPr>
        <w:ind w:left="7545" w:hanging="180"/>
      </w:pPr>
    </w:lvl>
  </w:abstractNum>
  <w:abstractNum w:abstractNumId="24" w15:restartNumberingAfterBreak="0">
    <w:nsid w:val="499110D1"/>
    <w:multiLevelType w:val="hybridMultilevel"/>
    <w:tmpl w:val="7E78261A"/>
    <w:lvl w:ilvl="0" w:tplc="9F7AB0D6">
      <w:start w:val="5"/>
      <w:numFmt w:val="bullet"/>
      <w:lvlText w:val="-"/>
      <w:lvlJc w:val="left"/>
      <w:pPr>
        <w:ind w:left="720" w:hanging="360"/>
      </w:pPr>
      <w:rPr>
        <w:rFonts w:ascii="Carlito" w:eastAsia="Calibri" w:hAnsi="Carlito" w:cs="Carlito"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3F11266"/>
    <w:multiLevelType w:val="hybridMultilevel"/>
    <w:tmpl w:val="D7824E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5711A68"/>
    <w:multiLevelType w:val="hybridMultilevel"/>
    <w:tmpl w:val="69321396"/>
    <w:lvl w:ilvl="0" w:tplc="1000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590400F"/>
    <w:multiLevelType w:val="hybridMultilevel"/>
    <w:tmpl w:val="983A5D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CE0756"/>
    <w:multiLevelType w:val="hybridMultilevel"/>
    <w:tmpl w:val="501258D6"/>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29" w15:restartNumberingAfterBreak="0">
    <w:nsid w:val="565E1291"/>
    <w:multiLevelType w:val="hybridMultilevel"/>
    <w:tmpl w:val="D0F6296A"/>
    <w:lvl w:ilvl="0" w:tplc="1000000F">
      <w:start w:val="1"/>
      <w:numFmt w:val="decimal"/>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start w:val="1"/>
      <w:numFmt w:val="decimal"/>
      <w:lvlText w:val="%4."/>
      <w:lvlJc w:val="left"/>
      <w:pPr>
        <w:ind w:left="2880" w:hanging="360"/>
      </w:pPr>
    </w:lvl>
    <w:lvl w:ilvl="4" w:tplc="10000019">
      <w:start w:val="1"/>
      <w:numFmt w:val="lowerLetter"/>
      <w:lvlText w:val="%5."/>
      <w:lvlJc w:val="left"/>
      <w:pPr>
        <w:ind w:left="3600" w:hanging="360"/>
      </w:pPr>
    </w:lvl>
    <w:lvl w:ilvl="5" w:tplc="1000001B">
      <w:start w:val="1"/>
      <w:numFmt w:val="lowerRoman"/>
      <w:lvlText w:val="%6."/>
      <w:lvlJc w:val="right"/>
      <w:pPr>
        <w:ind w:left="4320" w:hanging="180"/>
      </w:pPr>
    </w:lvl>
    <w:lvl w:ilvl="6" w:tplc="1000000F">
      <w:start w:val="1"/>
      <w:numFmt w:val="decimal"/>
      <w:lvlText w:val="%7."/>
      <w:lvlJc w:val="left"/>
      <w:pPr>
        <w:ind w:left="5040" w:hanging="360"/>
      </w:pPr>
    </w:lvl>
    <w:lvl w:ilvl="7" w:tplc="10000019">
      <w:start w:val="1"/>
      <w:numFmt w:val="lowerLetter"/>
      <w:lvlText w:val="%8."/>
      <w:lvlJc w:val="left"/>
      <w:pPr>
        <w:ind w:left="5760" w:hanging="360"/>
      </w:pPr>
    </w:lvl>
    <w:lvl w:ilvl="8" w:tplc="1000001B">
      <w:start w:val="1"/>
      <w:numFmt w:val="lowerRoman"/>
      <w:lvlText w:val="%9."/>
      <w:lvlJc w:val="right"/>
      <w:pPr>
        <w:ind w:left="6480" w:hanging="180"/>
      </w:pPr>
    </w:lvl>
  </w:abstractNum>
  <w:abstractNum w:abstractNumId="30" w15:restartNumberingAfterBreak="0">
    <w:nsid w:val="579065B3"/>
    <w:multiLevelType w:val="hybridMultilevel"/>
    <w:tmpl w:val="E7BE19D8"/>
    <w:lvl w:ilvl="0" w:tplc="9468E19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7A9444D"/>
    <w:multiLevelType w:val="hybridMultilevel"/>
    <w:tmpl w:val="F4F05A5A"/>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start w:val="1"/>
      <w:numFmt w:val="bullet"/>
      <w:lvlText w:val=""/>
      <w:lvlJc w:val="left"/>
      <w:pPr>
        <w:ind w:left="2880" w:hanging="360"/>
      </w:pPr>
      <w:rPr>
        <w:rFonts w:ascii="Symbol" w:hAnsi="Symbol" w:hint="default"/>
      </w:rPr>
    </w:lvl>
    <w:lvl w:ilvl="4" w:tplc="10000003">
      <w:start w:val="1"/>
      <w:numFmt w:val="bullet"/>
      <w:lvlText w:val="o"/>
      <w:lvlJc w:val="left"/>
      <w:pPr>
        <w:ind w:left="3600" w:hanging="360"/>
      </w:pPr>
      <w:rPr>
        <w:rFonts w:ascii="Courier New" w:hAnsi="Courier New" w:cs="Courier New" w:hint="default"/>
      </w:rPr>
    </w:lvl>
    <w:lvl w:ilvl="5" w:tplc="10000005">
      <w:start w:val="1"/>
      <w:numFmt w:val="bullet"/>
      <w:lvlText w:val=""/>
      <w:lvlJc w:val="left"/>
      <w:pPr>
        <w:ind w:left="4320" w:hanging="360"/>
      </w:pPr>
      <w:rPr>
        <w:rFonts w:ascii="Wingdings" w:hAnsi="Wingdings" w:hint="default"/>
      </w:rPr>
    </w:lvl>
    <w:lvl w:ilvl="6" w:tplc="10000001">
      <w:start w:val="1"/>
      <w:numFmt w:val="bullet"/>
      <w:lvlText w:val=""/>
      <w:lvlJc w:val="left"/>
      <w:pPr>
        <w:ind w:left="5040" w:hanging="360"/>
      </w:pPr>
      <w:rPr>
        <w:rFonts w:ascii="Symbol" w:hAnsi="Symbol" w:hint="default"/>
      </w:rPr>
    </w:lvl>
    <w:lvl w:ilvl="7" w:tplc="10000003">
      <w:start w:val="1"/>
      <w:numFmt w:val="bullet"/>
      <w:lvlText w:val="o"/>
      <w:lvlJc w:val="left"/>
      <w:pPr>
        <w:ind w:left="5760" w:hanging="360"/>
      </w:pPr>
      <w:rPr>
        <w:rFonts w:ascii="Courier New" w:hAnsi="Courier New" w:cs="Courier New" w:hint="default"/>
      </w:rPr>
    </w:lvl>
    <w:lvl w:ilvl="8" w:tplc="10000005">
      <w:start w:val="1"/>
      <w:numFmt w:val="bullet"/>
      <w:lvlText w:val=""/>
      <w:lvlJc w:val="left"/>
      <w:pPr>
        <w:ind w:left="6480" w:hanging="360"/>
      </w:pPr>
      <w:rPr>
        <w:rFonts w:ascii="Wingdings" w:hAnsi="Wingdings" w:hint="default"/>
      </w:rPr>
    </w:lvl>
  </w:abstractNum>
  <w:abstractNum w:abstractNumId="32" w15:restartNumberingAfterBreak="0">
    <w:nsid w:val="585F0C0B"/>
    <w:multiLevelType w:val="hybridMultilevel"/>
    <w:tmpl w:val="C152DEB6"/>
    <w:lvl w:ilvl="0" w:tplc="5FF4B1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87E29BF"/>
    <w:multiLevelType w:val="hybridMultilevel"/>
    <w:tmpl w:val="65C84402"/>
    <w:lvl w:ilvl="0" w:tplc="0B38DD90">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8E507EE"/>
    <w:multiLevelType w:val="hybridMultilevel"/>
    <w:tmpl w:val="79B0DB0C"/>
    <w:lvl w:ilvl="0" w:tplc="6F045FA4">
      <w:start w:val="2"/>
      <w:numFmt w:val="bullet"/>
      <w:lvlText w:val="-"/>
      <w:lvlJc w:val="left"/>
      <w:pPr>
        <w:ind w:left="720" w:hanging="360"/>
      </w:pPr>
      <w:rPr>
        <w:rFonts w:ascii="Calibri" w:eastAsia="Carlito"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92F2638"/>
    <w:multiLevelType w:val="hybridMultilevel"/>
    <w:tmpl w:val="3CBA2FA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5CE16E5D"/>
    <w:multiLevelType w:val="hybridMultilevel"/>
    <w:tmpl w:val="5574B9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EA536C9"/>
    <w:multiLevelType w:val="hybridMultilevel"/>
    <w:tmpl w:val="19E4966C"/>
    <w:lvl w:ilvl="0" w:tplc="515EDD8A">
      <w:numFmt w:val="bullet"/>
      <w:lvlText w:val=""/>
      <w:lvlJc w:val="left"/>
      <w:pPr>
        <w:ind w:left="821" w:hanging="281"/>
      </w:pPr>
      <w:rPr>
        <w:rFonts w:ascii="Symbol" w:eastAsia="Symbol" w:hAnsi="Symbol" w:cs="Symbol" w:hint="default"/>
        <w:w w:val="100"/>
        <w:sz w:val="22"/>
        <w:szCs w:val="22"/>
        <w:lang w:val="en-US" w:eastAsia="en-US" w:bidi="ar-SA"/>
      </w:rPr>
    </w:lvl>
    <w:lvl w:ilvl="1" w:tplc="8D64A13E">
      <w:numFmt w:val="bullet"/>
      <w:lvlText w:val="•"/>
      <w:lvlJc w:val="left"/>
      <w:pPr>
        <w:ind w:left="1724" w:hanging="281"/>
      </w:pPr>
      <w:rPr>
        <w:rFonts w:hint="default"/>
        <w:lang w:val="en-US" w:eastAsia="en-US" w:bidi="ar-SA"/>
      </w:rPr>
    </w:lvl>
    <w:lvl w:ilvl="2" w:tplc="489C2038">
      <w:numFmt w:val="bullet"/>
      <w:lvlText w:val="•"/>
      <w:lvlJc w:val="left"/>
      <w:pPr>
        <w:ind w:left="2629" w:hanging="281"/>
      </w:pPr>
      <w:rPr>
        <w:rFonts w:hint="default"/>
        <w:lang w:val="en-US" w:eastAsia="en-US" w:bidi="ar-SA"/>
      </w:rPr>
    </w:lvl>
    <w:lvl w:ilvl="3" w:tplc="82C2EDB4">
      <w:numFmt w:val="bullet"/>
      <w:lvlText w:val="•"/>
      <w:lvlJc w:val="left"/>
      <w:pPr>
        <w:ind w:left="3533" w:hanging="281"/>
      </w:pPr>
      <w:rPr>
        <w:rFonts w:hint="default"/>
        <w:lang w:val="en-US" w:eastAsia="en-US" w:bidi="ar-SA"/>
      </w:rPr>
    </w:lvl>
    <w:lvl w:ilvl="4" w:tplc="CFEAD798">
      <w:numFmt w:val="bullet"/>
      <w:lvlText w:val="•"/>
      <w:lvlJc w:val="left"/>
      <w:pPr>
        <w:ind w:left="4438" w:hanging="281"/>
      </w:pPr>
      <w:rPr>
        <w:rFonts w:hint="default"/>
        <w:lang w:val="en-US" w:eastAsia="en-US" w:bidi="ar-SA"/>
      </w:rPr>
    </w:lvl>
    <w:lvl w:ilvl="5" w:tplc="76E00384">
      <w:numFmt w:val="bullet"/>
      <w:lvlText w:val="•"/>
      <w:lvlJc w:val="left"/>
      <w:pPr>
        <w:ind w:left="5343" w:hanging="281"/>
      </w:pPr>
      <w:rPr>
        <w:rFonts w:hint="default"/>
        <w:lang w:val="en-US" w:eastAsia="en-US" w:bidi="ar-SA"/>
      </w:rPr>
    </w:lvl>
    <w:lvl w:ilvl="6" w:tplc="33DE30DC">
      <w:numFmt w:val="bullet"/>
      <w:lvlText w:val="•"/>
      <w:lvlJc w:val="left"/>
      <w:pPr>
        <w:ind w:left="6247" w:hanging="281"/>
      </w:pPr>
      <w:rPr>
        <w:rFonts w:hint="default"/>
        <w:lang w:val="en-US" w:eastAsia="en-US" w:bidi="ar-SA"/>
      </w:rPr>
    </w:lvl>
    <w:lvl w:ilvl="7" w:tplc="B9104B18">
      <w:numFmt w:val="bullet"/>
      <w:lvlText w:val="•"/>
      <w:lvlJc w:val="left"/>
      <w:pPr>
        <w:ind w:left="7152" w:hanging="281"/>
      </w:pPr>
      <w:rPr>
        <w:rFonts w:hint="default"/>
        <w:lang w:val="en-US" w:eastAsia="en-US" w:bidi="ar-SA"/>
      </w:rPr>
    </w:lvl>
    <w:lvl w:ilvl="8" w:tplc="431AA820">
      <w:numFmt w:val="bullet"/>
      <w:lvlText w:val="•"/>
      <w:lvlJc w:val="left"/>
      <w:pPr>
        <w:ind w:left="8057" w:hanging="281"/>
      </w:pPr>
      <w:rPr>
        <w:rFonts w:hint="default"/>
        <w:lang w:val="en-US" w:eastAsia="en-US" w:bidi="ar-SA"/>
      </w:rPr>
    </w:lvl>
  </w:abstractNum>
  <w:abstractNum w:abstractNumId="38" w15:restartNumberingAfterBreak="0">
    <w:nsid w:val="75214BC6"/>
    <w:multiLevelType w:val="hybridMultilevel"/>
    <w:tmpl w:val="45AAFF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9" w15:restartNumberingAfterBreak="0">
    <w:nsid w:val="76F8555D"/>
    <w:multiLevelType w:val="multilevel"/>
    <w:tmpl w:val="0F7C7E52"/>
    <w:lvl w:ilvl="0">
      <w:start w:val="3"/>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775D6FA8"/>
    <w:multiLevelType w:val="hybridMultilevel"/>
    <w:tmpl w:val="398E5E92"/>
    <w:lvl w:ilvl="0" w:tplc="4F18C564">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7623FC9"/>
    <w:multiLevelType w:val="hybridMultilevel"/>
    <w:tmpl w:val="3126EF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A957716"/>
    <w:multiLevelType w:val="hybridMultilevel"/>
    <w:tmpl w:val="964A2380"/>
    <w:lvl w:ilvl="0" w:tplc="513E0AB8">
      <w:numFmt w:val="bullet"/>
      <w:lvlText w:val="•"/>
      <w:lvlJc w:val="left"/>
      <w:pPr>
        <w:ind w:left="833" w:hanging="360"/>
      </w:pPr>
      <w:rPr>
        <w:rFonts w:ascii="Carlito" w:eastAsia="Carlito" w:hAnsi="Carlito" w:cs="Carlito" w:hint="default"/>
        <w:w w:val="100"/>
        <w:sz w:val="22"/>
        <w:szCs w:val="22"/>
        <w:lang w:val="en-US" w:eastAsia="en-US" w:bidi="ar-SA"/>
      </w:rPr>
    </w:lvl>
    <w:lvl w:ilvl="1" w:tplc="8998EDCC">
      <w:numFmt w:val="bullet"/>
      <w:lvlText w:val="•"/>
      <w:lvlJc w:val="left"/>
      <w:pPr>
        <w:ind w:left="1560" w:hanging="360"/>
      </w:pPr>
      <w:rPr>
        <w:rFonts w:hint="default"/>
        <w:lang w:val="en-US" w:eastAsia="en-US" w:bidi="ar-SA"/>
      </w:rPr>
    </w:lvl>
    <w:lvl w:ilvl="2" w:tplc="4EEC3516">
      <w:numFmt w:val="bullet"/>
      <w:lvlText w:val="•"/>
      <w:lvlJc w:val="left"/>
      <w:pPr>
        <w:ind w:left="2482" w:hanging="360"/>
      </w:pPr>
      <w:rPr>
        <w:rFonts w:hint="default"/>
        <w:lang w:val="en-US" w:eastAsia="en-US" w:bidi="ar-SA"/>
      </w:rPr>
    </w:lvl>
    <w:lvl w:ilvl="3" w:tplc="E144A22A">
      <w:numFmt w:val="bullet"/>
      <w:lvlText w:val="•"/>
      <w:lvlJc w:val="left"/>
      <w:pPr>
        <w:ind w:left="3405" w:hanging="360"/>
      </w:pPr>
      <w:rPr>
        <w:rFonts w:hint="default"/>
        <w:lang w:val="en-US" w:eastAsia="en-US" w:bidi="ar-SA"/>
      </w:rPr>
    </w:lvl>
    <w:lvl w:ilvl="4" w:tplc="AFDAAB14">
      <w:numFmt w:val="bullet"/>
      <w:lvlText w:val="•"/>
      <w:lvlJc w:val="left"/>
      <w:pPr>
        <w:ind w:left="4328" w:hanging="360"/>
      </w:pPr>
      <w:rPr>
        <w:rFonts w:hint="default"/>
        <w:lang w:val="en-US" w:eastAsia="en-US" w:bidi="ar-SA"/>
      </w:rPr>
    </w:lvl>
    <w:lvl w:ilvl="5" w:tplc="C6C06EFE">
      <w:numFmt w:val="bullet"/>
      <w:lvlText w:val="•"/>
      <w:lvlJc w:val="left"/>
      <w:pPr>
        <w:ind w:left="5251" w:hanging="360"/>
      </w:pPr>
      <w:rPr>
        <w:rFonts w:hint="default"/>
        <w:lang w:val="en-US" w:eastAsia="en-US" w:bidi="ar-SA"/>
      </w:rPr>
    </w:lvl>
    <w:lvl w:ilvl="6" w:tplc="7B4EDB3E">
      <w:numFmt w:val="bullet"/>
      <w:lvlText w:val="•"/>
      <w:lvlJc w:val="left"/>
      <w:pPr>
        <w:ind w:left="6174" w:hanging="360"/>
      </w:pPr>
      <w:rPr>
        <w:rFonts w:hint="default"/>
        <w:lang w:val="en-US" w:eastAsia="en-US" w:bidi="ar-SA"/>
      </w:rPr>
    </w:lvl>
    <w:lvl w:ilvl="7" w:tplc="7B0AC8B6">
      <w:numFmt w:val="bullet"/>
      <w:lvlText w:val="•"/>
      <w:lvlJc w:val="left"/>
      <w:pPr>
        <w:ind w:left="7097" w:hanging="360"/>
      </w:pPr>
      <w:rPr>
        <w:rFonts w:hint="default"/>
        <w:lang w:val="en-US" w:eastAsia="en-US" w:bidi="ar-SA"/>
      </w:rPr>
    </w:lvl>
    <w:lvl w:ilvl="8" w:tplc="A324078A">
      <w:numFmt w:val="bullet"/>
      <w:lvlText w:val="•"/>
      <w:lvlJc w:val="left"/>
      <w:pPr>
        <w:ind w:left="8020" w:hanging="360"/>
      </w:pPr>
      <w:rPr>
        <w:rFonts w:hint="default"/>
        <w:lang w:val="en-US" w:eastAsia="en-US" w:bidi="ar-SA"/>
      </w:rPr>
    </w:lvl>
  </w:abstractNum>
  <w:num w:numId="1" w16cid:durableId="903491692">
    <w:abstractNumId w:val="42"/>
  </w:num>
  <w:num w:numId="2" w16cid:durableId="1745295325">
    <w:abstractNumId w:val="37"/>
  </w:num>
  <w:num w:numId="3" w16cid:durableId="447509892">
    <w:abstractNumId w:val="13"/>
  </w:num>
  <w:num w:numId="4" w16cid:durableId="334304284">
    <w:abstractNumId w:val="22"/>
  </w:num>
  <w:num w:numId="5" w16cid:durableId="361521616">
    <w:abstractNumId w:val="12"/>
  </w:num>
  <w:num w:numId="6" w16cid:durableId="754131739">
    <w:abstractNumId w:val="6"/>
  </w:num>
  <w:num w:numId="7" w16cid:durableId="1929264446">
    <w:abstractNumId w:val="21"/>
  </w:num>
  <w:num w:numId="8" w16cid:durableId="1208639261">
    <w:abstractNumId w:val="19"/>
  </w:num>
  <w:num w:numId="9" w16cid:durableId="405304155">
    <w:abstractNumId w:val="16"/>
  </w:num>
  <w:num w:numId="10" w16cid:durableId="1018848483">
    <w:abstractNumId w:val="39"/>
  </w:num>
  <w:num w:numId="11" w16cid:durableId="51737285">
    <w:abstractNumId w:val="15"/>
  </w:num>
  <w:num w:numId="12" w16cid:durableId="314071737">
    <w:abstractNumId w:val="28"/>
  </w:num>
  <w:num w:numId="13" w16cid:durableId="1097405747">
    <w:abstractNumId w:val="27"/>
  </w:num>
  <w:num w:numId="14" w16cid:durableId="437218215">
    <w:abstractNumId w:val="0"/>
  </w:num>
  <w:num w:numId="15" w16cid:durableId="988555974">
    <w:abstractNumId w:val="24"/>
  </w:num>
  <w:num w:numId="16" w16cid:durableId="16733004">
    <w:abstractNumId w:val="17"/>
  </w:num>
  <w:num w:numId="17" w16cid:durableId="2090690202">
    <w:abstractNumId w:val="14"/>
  </w:num>
  <w:num w:numId="18" w16cid:durableId="200628190">
    <w:abstractNumId w:val="38"/>
  </w:num>
  <w:num w:numId="19" w16cid:durableId="579489556">
    <w:abstractNumId w:val="31"/>
  </w:num>
  <w:num w:numId="20" w16cid:durableId="69068956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46781559">
    <w:abstractNumId w:val="8"/>
  </w:num>
  <w:num w:numId="22" w16cid:durableId="1469981295">
    <w:abstractNumId w:val="18"/>
  </w:num>
  <w:num w:numId="23" w16cid:durableId="64693682">
    <w:abstractNumId w:val="1"/>
  </w:num>
  <w:num w:numId="24" w16cid:durableId="1057049589">
    <w:abstractNumId w:val="32"/>
  </w:num>
  <w:num w:numId="25" w16cid:durableId="541552739">
    <w:abstractNumId w:val="30"/>
  </w:num>
  <w:num w:numId="26" w16cid:durableId="1721204168">
    <w:abstractNumId w:val="23"/>
  </w:num>
  <w:num w:numId="27" w16cid:durableId="843785089">
    <w:abstractNumId w:val="10"/>
  </w:num>
  <w:num w:numId="28" w16cid:durableId="706569411">
    <w:abstractNumId w:val="9"/>
  </w:num>
  <w:num w:numId="29" w16cid:durableId="975838515">
    <w:abstractNumId w:val="41"/>
  </w:num>
  <w:num w:numId="30" w16cid:durableId="1703243654">
    <w:abstractNumId w:val="40"/>
  </w:num>
  <w:num w:numId="31" w16cid:durableId="2031711646">
    <w:abstractNumId w:val="7"/>
  </w:num>
  <w:num w:numId="32" w16cid:durableId="270209938">
    <w:abstractNumId w:val="5"/>
  </w:num>
  <w:num w:numId="33" w16cid:durableId="1227882787">
    <w:abstractNumId w:val="35"/>
  </w:num>
  <w:num w:numId="34" w16cid:durableId="260650062">
    <w:abstractNumId w:val="26"/>
  </w:num>
  <w:num w:numId="35" w16cid:durableId="909343478">
    <w:abstractNumId w:val="33"/>
  </w:num>
  <w:num w:numId="36" w16cid:durableId="469061074">
    <w:abstractNumId w:val="11"/>
  </w:num>
  <w:num w:numId="37" w16cid:durableId="1124881225">
    <w:abstractNumId w:val="36"/>
  </w:num>
  <w:num w:numId="38" w16cid:durableId="1426537395">
    <w:abstractNumId w:val="3"/>
  </w:num>
  <w:num w:numId="39" w16cid:durableId="503981021">
    <w:abstractNumId w:val="2"/>
  </w:num>
  <w:num w:numId="40" w16cid:durableId="1189218612">
    <w:abstractNumId w:val="34"/>
  </w:num>
  <w:num w:numId="41" w16cid:durableId="53479976">
    <w:abstractNumId w:val="20"/>
  </w:num>
  <w:num w:numId="42" w16cid:durableId="1526596701">
    <w:abstractNumId w:val="4"/>
  </w:num>
  <w:num w:numId="43" w16cid:durableId="20969745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I3MjWxMDAysACyLJR0lIJTi4sz8/NACgxNawF3Qh9ZLQAAAA=="/>
    <w:docVar w:name="EN.InstantFormat" w:val="&lt;ENInstantFormat&gt;&lt;Enabled&gt;1&lt;/Enabled&gt;&lt;ScanUnformatted&gt;1&lt;/ScanUnformatted&gt;&lt;ScanChanges&gt;1&lt;/ScanChanges&gt;&lt;Suspended&gt;1&lt;/Suspended&gt;&lt;/ENInstantFormat&gt;"/>
    <w:docVar w:name="EN.Layout" w:val="&lt;ENLayout&gt;&lt;Style&gt;Numbered&lt;/Style&gt;&lt;LeftDelim&gt;{&lt;/LeftDelim&gt;&lt;RightDelim&gt;}&lt;/RightDelim&gt;&lt;FontName&gt;Carlito&lt;/FontName&gt;&lt;FontSize&gt;13&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zxad0wxoeezr5ev9z2xv29hvp5sea200xwv&quot;&gt;Grant framework&lt;record-ids&gt;&lt;item&gt;1&lt;/item&gt;&lt;item&gt;2&lt;/item&gt;&lt;item&gt;3&lt;/item&gt;&lt;item&gt;4&lt;/item&gt;&lt;item&gt;5&lt;/item&gt;&lt;item&gt;6&lt;/item&gt;&lt;/record-ids&gt;&lt;/item&gt;&lt;/Libraries&gt;"/>
  </w:docVars>
  <w:rsids>
    <w:rsidRoot w:val="00EC48DF"/>
    <w:rsid w:val="00000E8A"/>
    <w:rsid w:val="00001707"/>
    <w:rsid w:val="00003407"/>
    <w:rsid w:val="00004355"/>
    <w:rsid w:val="00004A5B"/>
    <w:rsid w:val="000055FC"/>
    <w:rsid w:val="00006C13"/>
    <w:rsid w:val="0000725C"/>
    <w:rsid w:val="000078A2"/>
    <w:rsid w:val="00007B63"/>
    <w:rsid w:val="000103B0"/>
    <w:rsid w:val="000118CA"/>
    <w:rsid w:val="00012F67"/>
    <w:rsid w:val="0001429D"/>
    <w:rsid w:val="00015879"/>
    <w:rsid w:val="000174AD"/>
    <w:rsid w:val="00020033"/>
    <w:rsid w:val="0002036B"/>
    <w:rsid w:val="000203FE"/>
    <w:rsid w:val="0002163C"/>
    <w:rsid w:val="00025021"/>
    <w:rsid w:val="0002530F"/>
    <w:rsid w:val="000259E1"/>
    <w:rsid w:val="00026CAC"/>
    <w:rsid w:val="0002729A"/>
    <w:rsid w:val="0002790C"/>
    <w:rsid w:val="000279CB"/>
    <w:rsid w:val="000279E5"/>
    <w:rsid w:val="0003036E"/>
    <w:rsid w:val="00031AA6"/>
    <w:rsid w:val="00031F57"/>
    <w:rsid w:val="00032810"/>
    <w:rsid w:val="00033F14"/>
    <w:rsid w:val="00034070"/>
    <w:rsid w:val="0003447E"/>
    <w:rsid w:val="00034C31"/>
    <w:rsid w:val="00034EA3"/>
    <w:rsid w:val="000358CE"/>
    <w:rsid w:val="0003620B"/>
    <w:rsid w:val="000363B2"/>
    <w:rsid w:val="00036B96"/>
    <w:rsid w:val="00036ECF"/>
    <w:rsid w:val="00037472"/>
    <w:rsid w:val="00037DB6"/>
    <w:rsid w:val="000418A0"/>
    <w:rsid w:val="000420B3"/>
    <w:rsid w:val="0004247C"/>
    <w:rsid w:val="00042C73"/>
    <w:rsid w:val="000435DB"/>
    <w:rsid w:val="00043F86"/>
    <w:rsid w:val="000447BE"/>
    <w:rsid w:val="000449C0"/>
    <w:rsid w:val="00044D06"/>
    <w:rsid w:val="00046B8B"/>
    <w:rsid w:val="00046C3D"/>
    <w:rsid w:val="000473CD"/>
    <w:rsid w:val="0004770D"/>
    <w:rsid w:val="00047E92"/>
    <w:rsid w:val="0005042C"/>
    <w:rsid w:val="000514F7"/>
    <w:rsid w:val="0005301C"/>
    <w:rsid w:val="00054A1F"/>
    <w:rsid w:val="000558F9"/>
    <w:rsid w:val="0005611F"/>
    <w:rsid w:val="00056821"/>
    <w:rsid w:val="00056EF3"/>
    <w:rsid w:val="000612AF"/>
    <w:rsid w:val="00061ACE"/>
    <w:rsid w:val="00061D47"/>
    <w:rsid w:val="00061F06"/>
    <w:rsid w:val="000625B0"/>
    <w:rsid w:val="000646E1"/>
    <w:rsid w:val="00064BAB"/>
    <w:rsid w:val="000653D5"/>
    <w:rsid w:val="0006571E"/>
    <w:rsid w:val="00066281"/>
    <w:rsid w:val="000674CE"/>
    <w:rsid w:val="00067B1D"/>
    <w:rsid w:val="00067F3E"/>
    <w:rsid w:val="0007227B"/>
    <w:rsid w:val="00072DC5"/>
    <w:rsid w:val="000745E8"/>
    <w:rsid w:val="00075C6A"/>
    <w:rsid w:val="00076538"/>
    <w:rsid w:val="00076E12"/>
    <w:rsid w:val="00077189"/>
    <w:rsid w:val="00077308"/>
    <w:rsid w:val="0007EB08"/>
    <w:rsid w:val="000800ED"/>
    <w:rsid w:val="000803AA"/>
    <w:rsid w:val="00081103"/>
    <w:rsid w:val="000816B7"/>
    <w:rsid w:val="000819F0"/>
    <w:rsid w:val="0008223F"/>
    <w:rsid w:val="000824B8"/>
    <w:rsid w:val="0008280C"/>
    <w:rsid w:val="00082B02"/>
    <w:rsid w:val="00083406"/>
    <w:rsid w:val="0008377F"/>
    <w:rsid w:val="00083A88"/>
    <w:rsid w:val="00083D8F"/>
    <w:rsid w:val="000841AA"/>
    <w:rsid w:val="000848C9"/>
    <w:rsid w:val="00085377"/>
    <w:rsid w:val="00085FFF"/>
    <w:rsid w:val="00086305"/>
    <w:rsid w:val="00086D13"/>
    <w:rsid w:val="000901BB"/>
    <w:rsid w:val="000929BB"/>
    <w:rsid w:val="0009334D"/>
    <w:rsid w:val="000945C3"/>
    <w:rsid w:val="000952A3"/>
    <w:rsid w:val="000960AF"/>
    <w:rsid w:val="00096438"/>
    <w:rsid w:val="000965E5"/>
    <w:rsid w:val="000977E4"/>
    <w:rsid w:val="00097AD8"/>
    <w:rsid w:val="000A0FF2"/>
    <w:rsid w:val="000A1C5A"/>
    <w:rsid w:val="000A1C84"/>
    <w:rsid w:val="000A25B5"/>
    <w:rsid w:val="000A28F0"/>
    <w:rsid w:val="000A309E"/>
    <w:rsid w:val="000A31A2"/>
    <w:rsid w:val="000A3707"/>
    <w:rsid w:val="000A4FC7"/>
    <w:rsid w:val="000A53E8"/>
    <w:rsid w:val="000A5C1A"/>
    <w:rsid w:val="000A5D75"/>
    <w:rsid w:val="000A606E"/>
    <w:rsid w:val="000A68D9"/>
    <w:rsid w:val="000A752D"/>
    <w:rsid w:val="000B0A72"/>
    <w:rsid w:val="000B0D47"/>
    <w:rsid w:val="000B24EF"/>
    <w:rsid w:val="000B31EB"/>
    <w:rsid w:val="000B3A2D"/>
    <w:rsid w:val="000B4C5E"/>
    <w:rsid w:val="000B587D"/>
    <w:rsid w:val="000B5ADB"/>
    <w:rsid w:val="000B5F18"/>
    <w:rsid w:val="000C216F"/>
    <w:rsid w:val="000C2425"/>
    <w:rsid w:val="000C29B8"/>
    <w:rsid w:val="000C3283"/>
    <w:rsid w:val="000C3AB7"/>
    <w:rsid w:val="000C40BF"/>
    <w:rsid w:val="000C46AB"/>
    <w:rsid w:val="000C4C28"/>
    <w:rsid w:val="000C577D"/>
    <w:rsid w:val="000C61B2"/>
    <w:rsid w:val="000C7D7F"/>
    <w:rsid w:val="000D1D18"/>
    <w:rsid w:val="000D2F6E"/>
    <w:rsid w:val="000D40D1"/>
    <w:rsid w:val="000D42F5"/>
    <w:rsid w:val="000D43D3"/>
    <w:rsid w:val="000D54F2"/>
    <w:rsid w:val="000D5A10"/>
    <w:rsid w:val="000D76DF"/>
    <w:rsid w:val="000E0285"/>
    <w:rsid w:val="000E1832"/>
    <w:rsid w:val="000E1E6F"/>
    <w:rsid w:val="000E2071"/>
    <w:rsid w:val="000E2B18"/>
    <w:rsid w:val="000E2E8E"/>
    <w:rsid w:val="000E31EC"/>
    <w:rsid w:val="000E4105"/>
    <w:rsid w:val="000E47B8"/>
    <w:rsid w:val="000E53C2"/>
    <w:rsid w:val="000E7CF3"/>
    <w:rsid w:val="000EEC55"/>
    <w:rsid w:val="000F004D"/>
    <w:rsid w:val="000F1503"/>
    <w:rsid w:val="000F1D8F"/>
    <w:rsid w:val="000F1E43"/>
    <w:rsid w:val="000F335E"/>
    <w:rsid w:val="000F35FD"/>
    <w:rsid w:val="000F4DAD"/>
    <w:rsid w:val="000F4F52"/>
    <w:rsid w:val="00100179"/>
    <w:rsid w:val="00100D7B"/>
    <w:rsid w:val="00101272"/>
    <w:rsid w:val="00102008"/>
    <w:rsid w:val="00103B5B"/>
    <w:rsid w:val="00103EF8"/>
    <w:rsid w:val="00103F8D"/>
    <w:rsid w:val="00104F4E"/>
    <w:rsid w:val="00106102"/>
    <w:rsid w:val="00106565"/>
    <w:rsid w:val="00106C54"/>
    <w:rsid w:val="00106E40"/>
    <w:rsid w:val="00107F17"/>
    <w:rsid w:val="001123F7"/>
    <w:rsid w:val="00112668"/>
    <w:rsid w:val="0011297F"/>
    <w:rsid w:val="00112F50"/>
    <w:rsid w:val="00113CDD"/>
    <w:rsid w:val="00114788"/>
    <w:rsid w:val="00114B7F"/>
    <w:rsid w:val="00116BB7"/>
    <w:rsid w:val="00117448"/>
    <w:rsid w:val="00117791"/>
    <w:rsid w:val="001210E9"/>
    <w:rsid w:val="001232A5"/>
    <w:rsid w:val="001242D4"/>
    <w:rsid w:val="00124D26"/>
    <w:rsid w:val="001258D5"/>
    <w:rsid w:val="001259FF"/>
    <w:rsid w:val="0012663C"/>
    <w:rsid w:val="00127C36"/>
    <w:rsid w:val="001307F0"/>
    <w:rsid w:val="00130859"/>
    <w:rsid w:val="00131CF7"/>
    <w:rsid w:val="0013258E"/>
    <w:rsid w:val="00133145"/>
    <w:rsid w:val="001339F8"/>
    <w:rsid w:val="00134F0B"/>
    <w:rsid w:val="001369B8"/>
    <w:rsid w:val="0013733F"/>
    <w:rsid w:val="001379E7"/>
    <w:rsid w:val="00140BF4"/>
    <w:rsid w:val="00140F7A"/>
    <w:rsid w:val="001417C6"/>
    <w:rsid w:val="0014300F"/>
    <w:rsid w:val="00143295"/>
    <w:rsid w:val="001439C8"/>
    <w:rsid w:val="00144A69"/>
    <w:rsid w:val="00145687"/>
    <w:rsid w:val="001469A6"/>
    <w:rsid w:val="00147618"/>
    <w:rsid w:val="00150032"/>
    <w:rsid w:val="00151F7B"/>
    <w:rsid w:val="00153DD3"/>
    <w:rsid w:val="00153F21"/>
    <w:rsid w:val="00154ED7"/>
    <w:rsid w:val="00155AA5"/>
    <w:rsid w:val="00155F03"/>
    <w:rsid w:val="0015657C"/>
    <w:rsid w:val="001566B8"/>
    <w:rsid w:val="001567AB"/>
    <w:rsid w:val="001568C2"/>
    <w:rsid w:val="00156B63"/>
    <w:rsid w:val="0016035D"/>
    <w:rsid w:val="00160A4E"/>
    <w:rsid w:val="00161253"/>
    <w:rsid w:val="0016142F"/>
    <w:rsid w:val="001627E4"/>
    <w:rsid w:val="00165D62"/>
    <w:rsid w:val="00166476"/>
    <w:rsid w:val="00166FAB"/>
    <w:rsid w:val="00167414"/>
    <w:rsid w:val="00167A17"/>
    <w:rsid w:val="0017150C"/>
    <w:rsid w:val="001717E7"/>
    <w:rsid w:val="0017204A"/>
    <w:rsid w:val="00172820"/>
    <w:rsid w:val="00172956"/>
    <w:rsid w:val="00173460"/>
    <w:rsid w:val="00173A85"/>
    <w:rsid w:val="00173AFF"/>
    <w:rsid w:val="001749AF"/>
    <w:rsid w:val="00175658"/>
    <w:rsid w:val="001764AF"/>
    <w:rsid w:val="00177460"/>
    <w:rsid w:val="00180281"/>
    <w:rsid w:val="00180346"/>
    <w:rsid w:val="00181343"/>
    <w:rsid w:val="001816C3"/>
    <w:rsid w:val="00182FCB"/>
    <w:rsid w:val="001832F1"/>
    <w:rsid w:val="00183780"/>
    <w:rsid w:val="00183FE5"/>
    <w:rsid w:val="0018541A"/>
    <w:rsid w:val="0018542C"/>
    <w:rsid w:val="001858D1"/>
    <w:rsid w:val="00185E36"/>
    <w:rsid w:val="00186921"/>
    <w:rsid w:val="00187190"/>
    <w:rsid w:val="001871CD"/>
    <w:rsid w:val="00187ABB"/>
    <w:rsid w:val="00187CB4"/>
    <w:rsid w:val="00191503"/>
    <w:rsid w:val="001916F2"/>
    <w:rsid w:val="00193D22"/>
    <w:rsid w:val="0019422A"/>
    <w:rsid w:val="00195004"/>
    <w:rsid w:val="00197F71"/>
    <w:rsid w:val="001A1BD0"/>
    <w:rsid w:val="001A4828"/>
    <w:rsid w:val="001A4C9F"/>
    <w:rsid w:val="001A58A4"/>
    <w:rsid w:val="001A667C"/>
    <w:rsid w:val="001A690F"/>
    <w:rsid w:val="001A69A2"/>
    <w:rsid w:val="001A77C7"/>
    <w:rsid w:val="001A78BE"/>
    <w:rsid w:val="001A78CB"/>
    <w:rsid w:val="001B0F1E"/>
    <w:rsid w:val="001B1495"/>
    <w:rsid w:val="001B3253"/>
    <w:rsid w:val="001B38FD"/>
    <w:rsid w:val="001B40A3"/>
    <w:rsid w:val="001B43A0"/>
    <w:rsid w:val="001B4FF4"/>
    <w:rsid w:val="001B5523"/>
    <w:rsid w:val="001B632C"/>
    <w:rsid w:val="001B666B"/>
    <w:rsid w:val="001B7E95"/>
    <w:rsid w:val="001C07AF"/>
    <w:rsid w:val="001C20E5"/>
    <w:rsid w:val="001C397E"/>
    <w:rsid w:val="001C45B3"/>
    <w:rsid w:val="001C4E09"/>
    <w:rsid w:val="001C5390"/>
    <w:rsid w:val="001C70A5"/>
    <w:rsid w:val="001C749A"/>
    <w:rsid w:val="001D028A"/>
    <w:rsid w:val="001D1893"/>
    <w:rsid w:val="001D353B"/>
    <w:rsid w:val="001D47F3"/>
    <w:rsid w:val="001D4C96"/>
    <w:rsid w:val="001D654C"/>
    <w:rsid w:val="001E07D4"/>
    <w:rsid w:val="001E1FCF"/>
    <w:rsid w:val="001E32B5"/>
    <w:rsid w:val="001E368D"/>
    <w:rsid w:val="001E3AAE"/>
    <w:rsid w:val="001E45FF"/>
    <w:rsid w:val="001E4CCD"/>
    <w:rsid w:val="001E57E2"/>
    <w:rsid w:val="001E6F05"/>
    <w:rsid w:val="001E7103"/>
    <w:rsid w:val="001E7F3F"/>
    <w:rsid w:val="001F06C6"/>
    <w:rsid w:val="001F0E0B"/>
    <w:rsid w:val="001F0E6D"/>
    <w:rsid w:val="001F1CD2"/>
    <w:rsid w:val="001F26A2"/>
    <w:rsid w:val="001F3543"/>
    <w:rsid w:val="001F35B3"/>
    <w:rsid w:val="001F3854"/>
    <w:rsid w:val="001F470D"/>
    <w:rsid w:val="001F6625"/>
    <w:rsid w:val="001F6A2E"/>
    <w:rsid w:val="001F744C"/>
    <w:rsid w:val="001F76DB"/>
    <w:rsid w:val="00200E0F"/>
    <w:rsid w:val="0020202B"/>
    <w:rsid w:val="0020373B"/>
    <w:rsid w:val="002044AA"/>
    <w:rsid w:val="0020490B"/>
    <w:rsid w:val="002051AA"/>
    <w:rsid w:val="002053DB"/>
    <w:rsid w:val="002066D3"/>
    <w:rsid w:val="00211D31"/>
    <w:rsid w:val="00212088"/>
    <w:rsid w:val="00212324"/>
    <w:rsid w:val="00212718"/>
    <w:rsid w:val="002138C4"/>
    <w:rsid w:val="00213A70"/>
    <w:rsid w:val="0021631D"/>
    <w:rsid w:val="002163C4"/>
    <w:rsid w:val="00216D4F"/>
    <w:rsid w:val="002173AD"/>
    <w:rsid w:val="00224460"/>
    <w:rsid w:val="00224FE4"/>
    <w:rsid w:val="0023096F"/>
    <w:rsid w:val="00230C98"/>
    <w:rsid w:val="00230D10"/>
    <w:rsid w:val="002326B7"/>
    <w:rsid w:val="00232743"/>
    <w:rsid w:val="00233D27"/>
    <w:rsid w:val="002356B0"/>
    <w:rsid w:val="00235A8A"/>
    <w:rsid w:val="00235B39"/>
    <w:rsid w:val="002361A7"/>
    <w:rsid w:val="00236594"/>
    <w:rsid w:val="00236B4F"/>
    <w:rsid w:val="00236D1A"/>
    <w:rsid w:val="00236F24"/>
    <w:rsid w:val="00237668"/>
    <w:rsid w:val="00237F82"/>
    <w:rsid w:val="00240AF2"/>
    <w:rsid w:val="002415D9"/>
    <w:rsid w:val="00241F69"/>
    <w:rsid w:val="00242EC7"/>
    <w:rsid w:val="002433F9"/>
    <w:rsid w:val="00243B8E"/>
    <w:rsid w:val="00245376"/>
    <w:rsid w:val="00246730"/>
    <w:rsid w:val="002472FF"/>
    <w:rsid w:val="0025210B"/>
    <w:rsid w:val="00252948"/>
    <w:rsid w:val="00255265"/>
    <w:rsid w:val="00255BBA"/>
    <w:rsid w:val="0025671D"/>
    <w:rsid w:val="0025735E"/>
    <w:rsid w:val="0026074A"/>
    <w:rsid w:val="00266656"/>
    <w:rsid w:val="00271D40"/>
    <w:rsid w:val="00273B1C"/>
    <w:rsid w:val="00273E3A"/>
    <w:rsid w:val="00274532"/>
    <w:rsid w:val="002746E8"/>
    <w:rsid w:val="002765EF"/>
    <w:rsid w:val="00276707"/>
    <w:rsid w:val="0027671A"/>
    <w:rsid w:val="002769DD"/>
    <w:rsid w:val="00277BE9"/>
    <w:rsid w:val="00280443"/>
    <w:rsid w:val="002807E7"/>
    <w:rsid w:val="002809CA"/>
    <w:rsid w:val="00282657"/>
    <w:rsid w:val="0028289A"/>
    <w:rsid w:val="00282A2B"/>
    <w:rsid w:val="00283C1F"/>
    <w:rsid w:val="00284A1C"/>
    <w:rsid w:val="002865DB"/>
    <w:rsid w:val="002872D4"/>
    <w:rsid w:val="002908A8"/>
    <w:rsid w:val="00291FDE"/>
    <w:rsid w:val="00292288"/>
    <w:rsid w:val="0029284E"/>
    <w:rsid w:val="00292DB8"/>
    <w:rsid w:val="002936FC"/>
    <w:rsid w:val="00293C9B"/>
    <w:rsid w:val="00294126"/>
    <w:rsid w:val="002941BD"/>
    <w:rsid w:val="00297963"/>
    <w:rsid w:val="00297BD5"/>
    <w:rsid w:val="002A13AC"/>
    <w:rsid w:val="002A1535"/>
    <w:rsid w:val="002A1C46"/>
    <w:rsid w:val="002A21CC"/>
    <w:rsid w:val="002A22BF"/>
    <w:rsid w:val="002A3147"/>
    <w:rsid w:val="002A3D57"/>
    <w:rsid w:val="002A3FA9"/>
    <w:rsid w:val="002A418F"/>
    <w:rsid w:val="002A4CB1"/>
    <w:rsid w:val="002A553B"/>
    <w:rsid w:val="002A6026"/>
    <w:rsid w:val="002A7825"/>
    <w:rsid w:val="002A7A04"/>
    <w:rsid w:val="002A7B18"/>
    <w:rsid w:val="002B007D"/>
    <w:rsid w:val="002B05D3"/>
    <w:rsid w:val="002B1099"/>
    <w:rsid w:val="002B1EE6"/>
    <w:rsid w:val="002B1FBE"/>
    <w:rsid w:val="002B3605"/>
    <w:rsid w:val="002B3BD2"/>
    <w:rsid w:val="002B46D6"/>
    <w:rsid w:val="002B4DAC"/>
    <w:rsid w:val="002B4F16"/>
    <w:rsid w:val="002C17C3"/>
    <w:rsid w:val="002C2CC2"/>
    <w:rsid w:val="002C3695"/>
    <w:rsid w:val="002C40FA"/>
    <w:rsid w:val="002C41A1"/>
    <w:rsid w:val="002C4775"/>
    <w:rsid w:val="002C4A5C"/>
    <w:rsid w:val="002C5919"/>
    <w:rsid w:val="002C5BCE"/>
    <w:rsid w:val="002C5D67"/>
    <w:rsid w:val="002D0B0C"/>
    <w:rsid w:val="002D143C"/>
    <w:rsid w:val="002D2232"/>
    <w:rsid w:val="002D2679"/>
    <w:rsid w:val="002D3A02"/>
    <w:rsid w:val="002D3AE6"/>
    <w:rsid w:val="002D56AB"/>
    <w:rsid w:val="002D5FFC"/>
    <w:rsid w:val="002D6672"/>
    <w:rsid w:val="002D6DC6"/>
    <w:rsid w:val="002D7D2D"/>
    <w:rsid w:val="002D7E43"/>
    <w:rsid w:val="002E0087"/>
    <w:rsid w:val="002E1B59"/>
    <w:rsid w:val="002E2589"/>
    <w:rsid w:val="002E5E65"/>
    <w:rsid w:val="002E66EA"/>
    <w:rsid w:val="002E6A35"/>
    <w:rsid w:val="002E7177"/>
    <w:rsid w:val="002E7C2F"/>
    <w:rsid w:val="002F0191"/>
    <w:rsid w:val="002F132F"/>
    <w:rsid w:val="002F142B"/>
    <w:rsid w:val="002F22EF"/>
    <w:rsid w:val="002F3087"/>
    <w:rsid w:val="002F30E0"/>
    <w:rsid w:val="002F4A8D"/>
    <w:rsid w:val="002F4DCA"/>
    <w:rsid w:val="002F73AC"/>
    <w:rsid w:val="003001C0"/>
    <w:rsid w:val="00300431"/>
    <w:rsid w:val="0030069C"/>
    <w:rsid w:val="0030070A"/>
    <w:rsid w:val="0030188F"/>
    <w:rsid w:val="00301A71"/>
    <w:rsid w:val="003029AD"/>
    <w:rsid w:val="00303796"/>
    <w:rsid w:val="0030418C"/>
    <w:rsid w:val="00304AE7"/>
    <w:rsid w:val="00306484"/>
    <w:rsid w:val="003067CD"/>
    <w:rsid w:val="00311813"/>
    <w:rsid w:val="00312F21"/>
    <w:rsid w:val="00313A5E"/>
    <w:rsid w:val="00314FF6"/>
    <w:rsid w:val="003151FC"/>
    <w:rsid w:val="0031535B"/>
    <w:rsid w:val="00316CE8"/>
    <w:rsid w:val="0032026A"/>
    <w:rsid w:val="00320492"/>
    <w:rsid w:val="00320833"/>
    <w:rsid w:val="00320DBA"/>
    <w:rsid w:val="00321BB6"/>
    <w:rsid w:val="0032230B"/>
    <w:rsid w:val="00323693"/>
    <w:rsid w:val="003255F5"/>
    <w:rsid w:val="00326EAC"/>
    <w:rsid w:val="00327926"/>
    <w:rsid w:val="00327938"/>
    <w:rsid w:val="00327B45"/>
    <w:rsid w:val="00330BC4"/>
    <w:rsid w:val="00331B34"/>
    <w:rsid w:val="00332E20"/>
    <w:rsid w:val="00333348"/>
    <w:rsid w:val="0033385C"/>
    <w:rsid w:val="0033443C"/>
    <w:rsid w:val="00335557"/>
    <w:rsid w:val="00335A4B"/>
    <w:rsid w:val="003370CD"/>
    <w:rsid w:val="003377C3"/>
    <w:rsid w:val="00337FE2"/>
    <w:rsid w:val="00340EE8"/>
    <w:rsid w:val="00341736"/>
    <w:rsid w:val="00342D71"/>
    <w:rsid w:val="00343A00"/>
    <w:rsid w:val="00343B92"/>
    <w:rsid w:val="0034446F"/>
    <w:rsid w:val="003449FE"/>
    <w:rsid w:val="003453B2"/>
    <w:rsid w:val="00346863"/>
    <w:rsid w:val="00350337"/>
    <w:rsid w:val="00350AF6"/>
    <w:rsid w:val="0035200A"/>
    <w:rsid w:val="003527B7"/>
    <w:rsid w:val="00352A07"/>
    <w:rsid w:val="00352CC6"/>
    <w:rsid w:val="00354810"/>
    <w:rsid w:val="00355AA3"/>
    <w:rsid w:val="00355E39"/>
    <w:rsid w:val="003571F2"/>
    <w:rsid w:val="00357CA0"/>
    <w:rsid w:val="00360B14"/>
    <w:rsid w:val="0036180D"/>
    <w:rsid w:val="0036483D"/>
    <w:rsid w:val="00364CA9"/>
    <w:rsid w:val="00366463"/>
    <w:rsid w:val="003673E6"/>
    <w:rsid w:val="00367F3A"/>
    <w:rsid w:val="00370007"/>
    <w:rsid w:val="003712E1"/>
    <w:rsid w:val="00372CC7"/>
    <w:rsid w:val="0037429A"/>
    <w:rsid w:val="00374FE0"/>
    <w:rsid w:val="00376007"/>
    <w:rsid w:val="00376433"/>
    <w:rsid w:val="0037740C"/>
    <w:rsid w:val="0038094B"/>
    <w:rsid w:val="00382317"/>
    <w:rsid w:val="00382A72"/>
    <w:rsid w:val="00382CEA"/>
    <w:rsid w:val="00383AD9"/>
    <w:rsid w:val="00383F5A"/>
    <w:rsid w:val="00384E49"/>
    <w:rsid w:val="00384FB5"/>
    <w:rsid w:val="00385F7E"/>
    <w:rsid w:val="003922C3"/>
    <w:rsid w:val="003931C7"/>
    <w:rsid w:val="00393382"/>
    <w:rsid w:val="003941C9"/>
    <w:rsid w:val="00394FB1"/>
    <w:rsid w:val="003953A2"/>
    <w:rsid w:val="00395EF3"/>
    <w:rsid w:val="003967A5"/>
    <w:rsid w:val="003975F4"/>
    <w:rsid w:val="00397945"/>
    <w:rsid w:val="003A133E"/>
    <w:rsid w:val="003A278A"/>
    <w:rsid w:val="003A28F8"/>
    <w:rsid w:val="003A3AC0"/>
    <w:rsid w:val="003A3E14"/>
    <w:rsid w:val="003A41A0"/>
    <w:rsid w:val="003A41E0"/>
    <w:rsid w:val="003A44A6"/>
    <w:rsid w:val="003A47A1"/>
    <w:rsid w:val="003A7A70"/>
    <w:rsid w:val="003B09AE"/>
    <w:rsid w:val="003B12B9"/>
    <w:rsid w:val="003B2970"/>
    <w:rsid w:val="003B35B1"/>
    <w:rsid w:val="003B3D1F"/>
    <w:rsid w:val="003B4BFD"/>
    <w:rsid w:val="003B4EE8"/>
    <w:rsid w:val="003B524F"/>
    <w:rsid w:val="003B5D77"/>
    <w:rsid w:val="003B650A"/>
    <w:rsid w:val="003B721E"/>
    <w:rsid w:val="003C18B8"/>
    <w:rsid w:val="003C3982"/>
    <w:rsid w:val="003C5646"/>
    <w:rsid w:val="003C6358"/>
    <w:rsid w:val="003C7665"/>
    <w:rsid w:val="003C76B0"/>
    <w:rsid w:val="003D0C6E"/>
    <w:rsid w:val="003D15C1"/>
    <w:rsid w:val="003D1F08"/>
    <w:rsid w:val="003D26EA"/>
    <w:rsid w:val="003D31A7"/>
    <w:rsid w:val="003D4C49"/>
    <w:rsid w:val="003D587A"/>
    <w:rsid w:val="003DDE9F"/>
    <w:rsid w:val="003E02C9"/>
    <w:rsid w:val="003E0EE1"/>
    <w:rsid w:val="003E1B22"/>
    <w:rsid w:val="003E20FA"/>
    <w:rsid w:val="003E2911"/>
    <w:rsid w:val="003E3CCB"/>
    <w:rsid w:val="003E482B"/>
    <w:rsid w:val="003E4EA0"/>
    <w:rsid w:val="003E4F12"/>
    <w:rsid w:val="003E5656"/>
    <w:rsid w:val="003E5F05"/>
    <w:rsid w:val="003E6889"/>
    <w:rsid w:val="003E74B9"/>
    <w:rsid w:val="003F02A7"/>
    <w:rsid w:val="003F057C"/>
    <w:rsid w:val="003F11EB"/>
    <w:rsid w:val="003F2825"/>
    <w:rsid w:val="003F2B60"/>
    <w:rsid w:val="003F31F8"/>
    <w:rsid w:val="003F36E9"/>
    <w:rsid w:val="003F520F"/>
    <w:rsid w:val="0040337C"/>
    <w:rsid w:val="0040369C"/>
    <w:rsid w:val="00403E75"/>
    <w:rsid w:val="00404226"/>
    <w:rsid w:val="00404D8B"/>
    <w:rsid w:val="00404E83"/>
    <w:rsid w:val="0040502C"/>
    <w:rsid w:val="0041004C"/>
    <w:rsid w:val="004127EA"/>
    <w:rsid w:val="00412ABC"/>
    <w:rsid w:val="00412EAC"/>
    <w:rsid w:val="00412EB8"/>
    <w:rsid w:val="00413F17"/>
    <w:rsid w:val="00415697"/>
    <w:rsid w:val="00415733"/>
    <w:rsid w:val="00415A78"/>
    <w:rsid w:val="00415B16"/>
    <w:rsid w:val="00417061"/>
    <w:rsid w:val="0041759F"/>
    <w:rsid w:val="0041762C"/>
    <w:rsid w:val="00417EC7"/>
    <w:rsid w:val="00420B46"/>
    <w:rsid w:val="00420C49"/>
    <w:rsid w:val="00420DAC"/>
    <w:rsid w:val="00422A7C"/>
    <w:rsid w:val="004238B4"/>
    <w:rsid w:val="004257DE"/>
    <w:rsid w:val="0042637B"/>
    <w:rsid w:val="004266A7"/>
    <w:rsid w:val="00427AB6"/>
    <w:rsid w:val="004311F0"/>
    <w:rsid w:val="00431375"/>
    <w:rsid w:val="00433BB2"/>
    <w:rsid w:val="00434098"/>
    <w:rsid w:val="00434DBD"/>
    <w:rsid w:val="0043684D"/>
    <w:rsid w:val="0044026E"/>
    <w:rsid w:val="00442111"/>
    <w:rsid w:val="00444FFB"/>
    <w:rsid w:val="004452BF"/>
    <w:rsid w:val="00445425"/>
    <w:rsid w:val="004462AE"/>
    <w:rsid w:val="00450495"/>
    <w:rsid w:val="004506B5"/>
    <w:rsid w:val="00450B38"/>
    <w:rsid w:val="00450DFF"/>
    <w:rsid w:val="00451760"/>
    <w:rsid w:val="00452C74"/>
    <w:rsid w:val="00452E3C"/>
    <w:rsid w:val="0045464C"/>
    <w:rsid w:val="00454868"/>
    <w:rsid w:val="004557C0"/>
    <w:rsid w:val="00455C68"/>
    <w:rsid w:val="004574F9"/>
    <w:rsid w:val="00457861"/>
    <w:rsid w:val="00461950"/>
    <w:rsid w:val="00461AE9"/>
    <w:rsid w:val="00461D29"/>
    <w:rsid w:val="00462FC2"/>
    <w:rsid w:val="004640F4"/>
    <w:rsid w:val="004641D3"/>
    <w:rsid w:val="00464E83"/>
    <w:rsid w:val="00470A1C"/>
    <w:rsid w:val="00470DF6"/>
    <w:rsid w:val="00470FC6"/>
    <w:rsid w:val="004712D6"/>
    <w:rsid w:val="0047136E"/>
    <w:rsid w:val="00471919"/>
    <w:rsid w:val="00471D0B"/>
    <w:rsid w:val="00472632"/>
    <w:rsid w:val="004747DA"/>
    <w:rsid w:val="00474AB8"/>
    <w:rsid w:val="004776E8"/>
    <w:rsid w:val="004809F5"/>
    <w:rsid w:val="00483510"/>
    <w:rsid w:val="0048440B"/>
    <w:rsid w:val="004850F3"/>
    <w:rsid w:val="00485697"/>
    <w:rsid w:val="00485B5B"/>
    <w:rsid w:val="00485C30"/>
    <w:rsid w:val="004860D8"/>
    <w:rsid w:val="00486717"/>
    <w:rsid w:val="0048724A"/>
    <w:rsid w:val="00490025"/>
    <w:rsid w:val="0049149D"/>
    <w:rsid w:val="00492427"/>
    <w:rsid w:val="004928DC"/>
    <w:rsid w:val="004929D6"/>
    <w:rsid w:val="00494058"/>
    <w:rsid w:val="00494150"/>
    <w:rsid w:val="00494226"/>
    <w:rsid w:val="00494B28"/>
    <w:rsid w:val="00496C2B"/>
    <w:rsid w:val="004A0459"/>
    <w:rsid w:val="004A0B97"/>
    <w:rsid w:val="004A141C"/>
    <w:rsid w:val="004A21CF"/>
    <w:rsid w:val="004A383E"/>
    <w:rsid w:val="004A3A0C"/>
    <w:rsid w:val="004A480E"/>
    <w:rsid w:val="004A5830"/>
    <w:rsid w:val="004A75F6"/>
    <w:rsid w:val="004A7D86"/>
    <w:rsid w:val="004B24DA"/>
    <w:rsid w:val="004B26BC"/>
    <w:rsid w:val="004B2A11"/>
    <w:rsid w:val="004B3208"/>
    <w:rsid w:val="004B464D"/>
    <w:rsid w:val="004B4708"/>
    <w:rsid w:val="004B473C"/>
    <w:rsid w:val="004B47B1"/>
    <w:rsid w:val="004B4973"/>
    <w:rsid w:val="004B5621"/>
    <w:rsid w:val="004B676E"/>
    <w:rsid w:val="004B7925"/>
    <w:rsid w:val="004C0163"/>
    <w:rsid w:val="004C14A1"/>
    <w:rsid w:val="004C418A"/>
    <w:rsid w:val="004C525C"/>
    <w:rsid w:val="004C643E"/>
    <w:rsid w:val="004C6B2D"/>
    <w:rsid w:val="004C77DE"/>
    <w:rsid w:val="004C7BDF"/>
    <w:rsid w:val="004C7D87"/>
    <w:rsid w:val="004D0349"/>
    <w:rsid w:val="004D083B"/>
    <w:rsid w:val="004D1F38"/>
    <w:rsid w:val="004D27BD"/>
    <w:rsid w:val="004D4F18"/>
    <w:rsid w:val="004D5480"/>
    <w:rsid w:val="004D612F"/>
    <w:rsid w:val="004D6C5D"/>
    <w:rsid w:val="004D7C46"/>
    <w:rsid w:val="004E0BBC"/>
    <w:rsid w:val="004E2972"/>
    <w:rsid w:val="004E2AB5"/>
    <w:rsid w:val="004E3A04"/>
    <w:rsid w:val="004E3DC7"/>
    <w:rsid w:val="004E4DF9"/>
    <w:rsid w:val="004E55D4"/>
    <w:rsid w:val="004E5F8C"/>
    <w:rsid w:val="004E620E"/>
    <w:rsid w:val="004E69F2"/>
    <w:rsid w:val="004E6B2E"/>
    <w:rsid w:val="004E7687"/>
    <w:rsid w:val="004E7871"/>
    <w:rsid w:val="004F23F8"/>
    <w:rsid w:val="004F273A"/>
    <w:rsid w:val="004F28AF"/>
    <w:rsid w:val="004F5863"/>
    <w:rsid w:val="004F6361"/>
    <w:rsid w:val="004F6BFE"/>
    <w:rsid w:val="004F6CEF"/>
    <w:rsid w:val="005028E4"/>
    <w:rsid w:val="00502F3D"/>
    <w:rsid w:val="005039C9"/>
    <w:rsid w:val="00506C7A"/>
    <w:rsid w:val="00506DAA"/>
    <w:rsid w:val="00506E0F"/>
    <w:rsid w:val="00507010"/>
    <w:rsid w:val="005071C1"/>
    <w:rsid w:val="005104F7"/>
    <w:rsid w:val="00510F85"/>
    <w:rsid w:val="00512D10"/>
    <w:rsid w:val="005135D1"/>
    <w:rsid w:val="00513942"/>
    <w:rsid w:val="00513D09"/>
    <w:rsid w:val="0051595C"/>
    <w:rsid w:val="0052146F"/>
    <w:rsid w:val="005215DF"/>
    <w:rsid w:val="00521A5B"/>
    <w:rsid w:val="00521DB3"/>
    <w:rsid w:val="005228F3"/>
    <w:rsid w:val="005240DA"/>
    <w:rsid w:val="0052417D"/>
    <w:rsid w:val="005246CA"/>
    <w:rsid w:val="005258D3"/>
    <w:rsid w:val="0052636F"/>
    <w:rsid w:val="00527183"/>
    <w:rsid w:val="005279A0"/>
    <w:rsid w:val="00530E0D"/>
    <w:rsid w:val="00531134"/>
    <w:rsid w:val="00532092"/>
    <w:rsid w:val="00533514"/>
    <w:rsid w:val="00533F3D"/>
    <w:rsid w:val="005340CA"/>
    <w:rsid w:val="00536A8C"/>
    <w:rsid w:val="00540B19"/>
    <w:rsid w:val="00540B38"/>
    <w:rsid w:val="00540D5A"/>
    <w:rsid w:val="00541FBD"/>
    <w:rsid w:val="00542750"/>
    <w:rsid w:val="00542C8D"/>
    <w:rsid w:val="005448F3"/>
    <w:rsid w:val="005451E3"/>
    <w:rsid w:val="00545749"/>
    <w:rsid w:val="00545EA0"/>
    <w:rsid w:val="005464F4"/>
    <w:rsid w:val="00546663"/>
    <w:rsid w:val="00546E0E"/>
    <w:rsid w:val="00547102"/>
    <w:rsid w:val="005513F9"/>
    <w:rsid w:val="00551B28"/>
    <w:rsid w:val="00551D8B"/>
    <w:rsid w:val="0055240D"/>
    <w:rsid w:val="00552B6C"/>
    <w:rsid w:val="0055359E"/>
    <w:rsid w:val="00553782"/>
    <w:rsid w:val="00553ECE"/>
    <w:rsid w:val="005542D9"/>
    <w:rsid w:val="005548C6"/>
    <w:rsid w:val="00555665"/>
    <w:rsid w:val="00555BCE"/>
    <w:rsid w:val="00556265"/>
    <w:rsid w:val="00556FBD"/>
    <w:rsid w:val="00557A8C"/>
    <w:rsid w:val="00560826"/>
    <w:rsid w:val="005615AF"/>
    <w:rsid w:val="0056164E"/>
    <w:rsid w:val="00561945"/>
    <w:rsid w:val="005625AC"/>
    <w:rsid w:val="00565984"/>
    <w:rsid w:val="00567114"/>
    <w:rsid w:val="00567ADC"/>
    <w:rsid w:val="0057014F"/>
    <w:rsid w:val="0057019E"/>
    <w:rsid w:val="0057067F"/>
    <w:rsid w:val="00570AA1"/>
    <w:rsid w:val="00571809"/>
    <w:rsid w:val="00571C07"/>
    <w:rsid w:val="0057267D"/>
    <w:rsid w:val="00574235"/>
    <w:rsid w:val="005755A2"/>
    <w:rsid w:val="00576A15"/>
    <w:rsid w:val="00581179"/>
    <w:rsid w:val="00581D88"/>
    <w:rsid w:val="00582B4A"/>
    <w:rsid w:val="0058312A"/>
    <w:rsid w:val="00583183"/>
    <w:rsid w:val="00585BA3"/>
    <w:rsid w:val="00585DCB"/>
    <w:rsid w:val="00587094"/>
    <w:rsid w:val="00587AA8"/>
    <w:rsid w:val="00591AD4"/>
    <w:rsid w:val="005922CF"/>
    <w:rsid w:val="00592421"/>
    <w:rsid w:val="00592CE1"/>
    <w:rsid w:val="00593BDB"/>
    <w:rsid w:val="00593DB8"/>
    <w:rsid w:val="00594172"/>
    <w:rsid w:val="0059481E"/>
    <w:rsid w:val="005959CF"/>
    <w:rsid w:val="00595C9E"/>
    <w:rsid w:val="00595CB7"/>
    <w:rsid w:val="005965AF"/>
    <w:rsid w:val="0059752A"/>
    <w:rsid w:val="005A0146"/>
    <w:rsid w:val="005A0423"/>
    <w:rsid w:val="005A26EE"/>
    <w:rsid w:val="005A3C77"/>
    <w:rsid w:val="005A6164"/>
    <w:rsid w:val="005A6FA0"/>
    <w:rsid w:val="005A7B3D"/>
    <w:rsid w:val="005B13EB"/>
    <w:rsid w:val="005B15C6"/>
    <w:rsid w:val="005B1F46"/>
    <w:rsid w:val="005B34B8"/>
    <w:rsid w:val="005B35F2"/>
    <w:rsid w:val="005B3A10"/>
    <w:rsid w:val="005B53C5"/>
    <w:rsid w:val="005B64F4"/>
    <w:rsid w:val="005B69DB"/>
    <w:rsid w:val="005B6D33"/>
    <w:rsid w:val="005C06B0"/>
    <w:rsid w:val="005C0CAA"/>
    <w:rsid w:val="005C2718"/>
    <w:rsid w:val="005C354A"/>
    <w:rsid w:val="005C4500"/>
    <w:rsid w:val="005C47CF"/>
    <w:rsid w:val="005C4FE7"/>
    <w:rsid w:val="005C5AC8"/>
    <w:rsid w:val="005C6152"/>
    <w:rsid w:val="005C688F"/>
    <w:rsid w:val="005C7E0A"/>
    <w:rsid w:val="005C7EA5"/>
    <w:rsid w:val="005CDA17"/>
    <w:rsid w:val="005D294B"/>
    <w:rsid w:val="005D41E4"/>
    <w:rsid w:val="005D4C1E"/>
    <w:rsid w:val="005D5353"/>
    <w:rsid w:val="005D6237"/>
    <w:rsid w:val="005D682D"/>
    <w:rsid w:val="005E0B28"/>
    <w:rsid w:val="005E1009"/>
    <w:rsid w:val="005E147C"/>
    <w:rsid w:val="005E179E"/>
    <w:rsid w:val="005E2FE1"/>
    <w:rsid w:val="005E32D4"/>
    <w:rsid w:val="005E33FD"/>
    <w:rsid w:val="005E376A"/>
    <w:rsid w:val="005E6663"/>
    <w:rsid w:val="005E678F"/>
    <w:rsid w:val="005E6EE8"/>
    <w:rsid w:val="005E706B"/>
    <w:rsid w:val="005E72A3"/>
    <w:rsid w:val="005E76FB"/>
    <w:rsid w:val="005F0145"/>
    <w:rsid w:val="005F23AE"/>
    <w:rsid w:val="005F538A"/>
    <w:rsid w:val="0060226A"/>
    <w:rsid w:val="006028CA"/>
    <w:rsid w:val="006031CB"/>
    <w:rsid w:val="0060350F"/>
    <w:rsid w:val="00604000"/>
    <w:rsid w:val="00604675"/>
    <w:rsid w:val="00604CFA"/>
    <w:rsid w:val="00605905"/>
    <w:rsid w:val="00605C33"/>
    <w:rsid w:val="00606C08"/>
    <w:rsid w:val="00606D2C"/>
    <w:rsid w:val="00606E90"/>
    <w:rsid w:val="00607276"/>
    <w:rsid w:val="00607ADF"/>
    <w:rsid w:val="006114D3"/>
    <w:rsid w:val="00612227"/>
    <w:rsid w:val="0061283F"/>
    <w:rsid w:val="00612D5D"/>
    <w:rsid w:val="006130F9"/>
    <w:rsid w:val="0061476C"/>
    <w:rsid w:val="00614B69"/>
    <w:rsid w:val="00620599"/>
    <w:rsid w:val="006206F6"/>
    <w:rsid w:val="00620718"/>
    <w:rsid w:val="00620AA6"/>
    <w:rsid w:val="006215E0"/>
    <w:rsid w:val="00622F13"/>
    <w:rsid w:val="0062382B"/>
    <w:rsid w:val="00624587"/>
    <w:rsid w:val="00624F5A"/>
    <w:rsid w:val="00624F6B"/>
    <w:rsid w:val="00625F58"/>
    <w:rsid w:val="00626FA2"/>
    <w:rsid w:val="00627733"/>
    <w:rsid w:val="00631DA8"/>
    <w:rsid w:val="0063279B"/>
    <w:rsid w:val="00632E5F"/>
    <w:rsid w:val="0063323C"/>
    <w:rsid w:val="00633E01"/>
    <w:rsid w:val="00633E55"/>
    <w:rsid w:val="00633EC1"/>
    <w:rsid w:val="006341E4"/>
    <w:rsid w:val="006350FB"/>
    <w:rsid w:val="00635EE3"/>
    <w:rsid w:val="006365B6"/>
    <w:rsid w:val="006366E3"/>
    <w:rsid w:val="0063677A"/>
    <w:rsid w:val="0063753F"/>
    <w:rsid w:val="00640734"/>
    <w:rsid w:val="00641D35"/>
    <w:rsid w:val="00641F7B"/>
    <w:rsid w:val="00641FDD"/>
    <w:rsid w:val="0064246C"/>
    <w:rsid w:val="00642F22"/>
    <w:rsid w:val="00642F5D"/>
    <w:rsid w:val="006435D0"/>
    <w:rsid w:val="0064474C"/>
    <w:rsid w:val="00645435"/>
    <w:rsid w:val="0064554E"/>
    <w:rsid w:val="00646C8B"/>
    <w:rsid w:val="00646D7B"/>
    <w:rsid w:val="006470ED"/>
    <w:rsid w:val="00647758"/>
    <w:rsid w:val="00647BFA"/>
    <w:rsid w:val="0064DA4F"/>
    <w:rsid w:val="0065057A"/>
    <w:rsid w:val="00650830"/>
    <w:rsid w:val="0065084E"/>
    <w:rsid w:val="00650AEF"/>
    <w:rsid w:val="00652736"/>
    <w:rsid w:val="00652E58"/>
    <w:rsid w:val="00653A01"/>
    <w:rsid w:val="00654F3C"/>
    <w:rsid w:val="006554A2"/>
    <w:rsid w:val="0065580C"/>
    <w:rsid w:val="00655AA8"/>
    <w:rsid w:val="006566FC"/>
    <w:rsid w:val="00656813"/>
    <w:rsid w:val="00657B94"/>
    <w:rsid w:val="006602D5"/>
    <w:rsid w:val="00661706"/>
    <w:rsid w:val="00661CAA"/>
    <w:rsid w:val="006631DB"/>
    <w:rsid w:val="00665342"/>
    <w:rsid w:val="0066633C"/>
    <w:rsid w:val="00672AA8"/>
    <w:rsid w:val="00672DF9"/>
    <w:rsid w:val="0067321C"/>
    <w:rsid w:val="00673950"/>
    <w:rsid w:val="00675AE9"/>
    <w:rsid w:val="00676CB8"/>
    <w:rsid w:val="006774AD"/>
    <w:rsid w:val="00680827"/>
    <w:rsid w:val="00681F64"/>
    <w:rsid w:val="0068250E"/>
    <w:rsid w:val="00684FDB"/>
    <w:rsid w:val="00686CBB"/>
    <w:rsid w:val="00686F01"/>
    <w:rsid w:val="006871FF"/>
    <w:rsid w:val="006908FD"/>
    <w:rsid w:val="00690A6C"/>
    <w:rsid w:val="00691A6E"/>
    <w:rsid w:val="00691D49"/>
    <w:rsid w:val="00693BA3"/>
    <w:rsid w:val="00695184"/>
    <w:rsid w:val="00695CD1"/>
    <w:rsid w:val="00696A98"/>
    <w:rsid w:val="006976FA"/>
    <w:rsid w:val="006A1F18"/>
    <w:rsid w:val="006A28BC"/>
    <w:rsid w:val="006A28D3"/>
    <w:rsid w:val="006A2F01"/>
    <w:rsid w:val="006A3503"/>
    <w:rsid w:val="006A35EC"/>
    <w:rsid w:val="006A3705"/>
    <w:rsid w:val="006A44E7"/>
    <w:rsid w:val="006A46FA"/>
    <w:rsid w:val="006A57A1"/>
    <w:rsid w:val="006A5CC1"/>
    <w:rsid w:val="006A682B"/>
    <w:rsid w:val="006A6902"/>
    <w:rsid w:val="006A6A89"/>
    <w:rsid w:val="006B3A83"/>
    <w:rsid w:val="006B4BC7"/>
    <w:rsid w:val="006B5415"/>
    <w:rsid w:val="006B6361"/>
    <w:rsid w:val="006B751E"/>
    <w:rsid w:val="006B7E7F"/>
    <w:rsid w:val="006C1CE1"/>
    <w:rsid w:val="006C23FD"/>
    <w:rsid w:val="006C2CA6"/>
    <w:rsid w:val="006C3082"/>
    <w:rsid w:val="006C36D8"/>
    <w:rsid w:val="006C4F94"/>
    <w:rsid w:val="006C5906"/>
    <w:rsid w:val="006C5A10"/>
    <w:rsid w:val="006C64FB"/>
    <w:rsid w:val="006C6BAB"/>
    <w:rsid w:val="006D00A5"/>
    <w:rsid w:val="006D0AD9"/>
    <w:rsid w:val="006D1A3E"/>
    <w:rsid w:val="006D1AE7"/>
    <w:rsid w:val="006D2745"/>
    <w:rsid w:val="006D3322"/>
    <w:rsid w:val="006D5518"/>
    <w:rsid w:val="006D5FF4"/>
    <w:rsid w:val="006D6154"/>
    <w:rsid w:val="006D6896"/>
    <w:rsid w:val="006D6EA3"/>
    <w:rsid w:val="006D7870"/>
    <w:rsid w:val="006E0600"/>
    <w:rsid w:val="006E0A28"/>
    <w:rsid w:val="006E1A8D"/>
    <w:rsid w:val="006E2493"/>
    <w:rsid w:val="006E25CA"/>
    <w:rsid w:val="006E31B2"/>
    <w:rsid w:val="006E35AF"/>
    <w:rsid w:val="006E5CA8"/>
    <w:rsid w:val="006E66F9"/>
    <w:rsid w:val="006E69A8"/>
    <w:rsid w:val="006E6D5D"/>
    <w:rsid w:val="006E715C"/>
    <w:rsid w:val="006E787B"/>
    <w:rsid w:val="006F321B"/>
    <w:rsid w:val="006F39B9"/>
    <w:rsid w:val="006F40D1"/>
    <w:rsid w:val="006F435D"/>
    <w:rsid w:val="006F4B54"/>
    <w:rsid w:val="006F509C"/>
    <w:rsid w:val="006F7023"/>
    <w:rsid w:val="007010F3"/>
    <w:rsid w:val="00701B44"/>
    <w:rsid w:val="007027AC"/>
    <w:rsid w:val="00703D43"/>
    <w:rsid w:val="00704C85"/>
    <w:rsid w:val="00704F7A"/>
    <w:rsid w:val="007071E6"/>
    <w:rsid w:val="00710021"/>
    <w:rsid w:val="007110AC"/>
    <w:rsid w:val="00711795"/>
    <w:rsid w:val="00711862"/>
    <w:rsid w:val="00711AF1"/>
    <w:rsid w:val="00711BE0"/>
    <w:rsid w:val="00711FCD"/>
    <w:rsid w:val="00712073"/>
    <w:rsid w:val="007130B8"/>
    <w:rsid w:val="00713408"/>
    <w:rsid w:val="00713EC3"/>
    <w:rsid w:val="007145BE"/>
    <w:rsid w:val="0071511E"/>
    <w:rsid w:val="00715B1F"/>
    <w:rsid w:val="00715BA5"/>
    <w:rsid w:val="00715BEB"/>
    <w:rsid w:val="00715CC1"/>
    <w:rsid w:val="00715F61"/>
    <w:rsid w:val="0071698C"/>
    <w:rsid w:val="00717282"/>
    <w:rsid w:val="007172F4"/>
    <w:rsid w:val="007179FD"/>
    <w:rsid w:val="00717E63"/>
    <w:rsid w:val="007217A0"/>
    <w:rsid w:val="00721F8A"/>
    <w:rsid w:val="007234D2"/>
    <w:rsid w:val="00723700"/>
    <w:rsid w:val="0072433A"/>
    <w:rsid w:val="007245A5"/>
    <w:rsid w:val="0072565F"/>
    <w:rsid w:val="00725698"/>
    <w:rsid w:val="00726D11"/>
    <w:rsid w:val="00727C38"/>
    <w:rsid w:val="00730B9C"/>
    <w:rsid w:val="00731AAF"/>
    <w:rsid w:val="00731EAE"/>
    <w:rsid w:val="0073238C"/>
    <w:rsid w:val="00732580"/>
    <w:rsid w:val="007330ED"/>
    <w:rsid w:val="007354C1"/>
    <w:rsid w:val="007356F5"/>
    <w:rsid w:val="00737493"/>
    <w:rsid w:val="0074062B"/>
    <w:rsid w:val="00742630"/>
    <w:rsid w:val="0074275F"/>
    <w:rsid w:val="007448F3"/>
    <w:rsid w:val="007450ED"/>
    <w:rsid w:val="00745934"/>
    <w:rsid w:val="00745A98"/>
    <w:rsid w:val="00746458"/>
    <w:rsid w:val="007469BA"/>
    <w:rsid w:val="00747295"/>
    <w:rsid w:val="00750307"/>
    <w:rsid w:val="007511AA"/>
    <w:rsid w:val="00753604"/>
    <w:rsid w:val="00753BE3"/>
    <w:rsid w:val="00754116"/>
    <w:rsid w:val="00754BBA"/>
    <w:rsid w:val="00754C7D"/>
    <w:rsid w:val="00755CF8"/>
    <w:rsid w:val="00756F5B"/>
    <w:rsid w:val="007570D5"/>
    <w:rsid w:val="007574A2"/>
    <w:rsid w:val="007600FB"/>
    <w:rsid w:val="00760508"/>
    <w:rsid w:val="00761BBA"/>
    <w:rsid w:val="00763A20"/>
    <w:rsid w:val="0076657A"/>
    <w:rsid w:val="007678B5"/>
    <w:rsid w:val="00767A00"/>
    <w:rsid w:val="0077032E"/>
    <w:rsid w:val="007709A6"/>
    <w:rsid w:val="00770F64"/>
    <w:rsid w:val="007721F5"/>
    <w:rsid w:val="00772605"/>
    <w:rsid w:val="00773079"/>
    <w:rsid w:val="007740D6"/>
    <w:rsid w:val="00774847"/>
    <w:rsid w:val="00774F7E"/>
    <w:rsid w:val="00775F6A"/>
    <w:rsid w:val="0077762D"/>
    <w:rsid w:val="00777DD3"/>
    <w:rsid w:val="00780326"/>
    <w:rsid w:val="00780AA7"/>
    <w:rsid w:val="00782407"/>
    <w:rsid w:val="00784930"/>
    <w:rsid w:val="00784E9E"/>
    <w:rsid w:val="0078534D"/>
    <w:rsid w:val="007865AB"/>
    <w:rsid w:val="007869C5"/>
    <w:rsid w:val="00786D7C"/>
    <w:rsid w:val="007874EE"/>
    <w:rsid w:val="00791AEB"/>
    <w:rsid w:val="00792246"/>
    <w:rsid w:val="00796FB2"/>
    <w:rsid w:val="00797A4F"/>
    <w:rsid w:val="007A031D"/>
    <w:rsid w:val="007A24E9"/>
    <w:rsid w:val="007A3D19"/>
    <w:rsid w:val="007A3E40"/>
    <w:rsid w:val="007A46B8"/>
    <w:rsid w:val="007A4E31"/>
    <w:rsid w:val="007A5D0A"/>
    <w:rsid w:val="007A7102"/>
    <w:rsid w:val="007A717D"/>
    <w:rsid w:val="007B0CEC"/>
    <w:rsid w:val="007B0DC1"/>
    <w:rsid w:val="007B12C6"/>
    <w:rsid w:val="007B23C3"/>
    <w:rsid w:val="007B2426"/>
    <w:rsid w:val="007B2EE9"/>
    <w:rsid w:val="007B36FB"/>
    <w:rsid w:val="007B3A91"/>
    <w:rsid w:val="007B43AD"/>
    <w:rsid w:val="007B5240"/>
    <w:rsid w:val="007B6510"/>
    <w:rsid w:val="007B700B"/>
    <w:rsid w:val="007B7A63"/>
    <w:rsid w:val="007C058C"/>
    <w:rsid w:val="007C17C2"/>
    <w:rsid w:val="007C198C"/>
    <w:rsid w:val="007C3392"/>
    <w:rsid w:val="007C34F0"/>
    <w:rsid w:val="007C3CCE"/>
    <w:rsid w:val="007C4190"/>
    <w:rsid w:val="007C6096"/>
    <w:rsid w:val="007C6FBF"/>
    <w:rsid w:val="007C766B"/>
    <w:rsid w:val="007C773F"/>
    <w:rsid w:val="007C7B89"/>
    <w:rsid w:val="007C7F66"/>
    <w:rsid w:val="007D047E"/>
    <w:rsid w:val="007D060B"/>
    <w:rsid w:val="007D0904"/>
    <w:rsid w:val="007D0AC0"/>
    <w:rsid w:val="007D0E94"/>
    <w:rsid w:val="007D1239"/>
    <w:rsid w:val="007D186A"/>
    <w:rsid w:val="007D1A5E"/>
    <w:rsid w:val="007D2C77"/>
    <w:rsid w:val="007D36FA"/>
    <w:rsid w:val="007D37F7"/>
    <w:rsid w:val="007D47CA"/>
    <w:rsid w:val="007D53B5"/>
    <w:rsid w:val="007D60F8"/>
    <w:rsid w:val="007D7CF5"/>
    <w:rsid w:val="007E012B"/>
    <w:rsid w:val="007E0D44"/>
    <w:rsid w:val="007E19A3"/>
    <w:rsid w:val="007E5266"/>
    <w:rsid w:val="007E557D"/>
    <w:rsid w:val="007E5EF9"/>
    <w:rsid w:val="007E7292"/>
    <w:rsid w:val="007E7836"/>
    <w:rsid w:val="007EC482"/>
    <w:rsid w:val="007F26DE"/>
    <w:rsid w:val="007F613E"/>
    <w:rsid w:val="007F67EF"/>
    <w:rsid w:val="007F7B96"/>
    <w:rsid w:val="008011D3"/>
    <w:rsid w:val="0080435A"/>
    <w:rsid w:val="00804729"/>
    <w:rsid w:val="00804D63"/>
    <w:rsid w:val="00805498"/>
    <w:rsid w:val="00805690"/>
    <w:rsid w:val="0080582A"/>
    <w:rsid w:val="00806B0B"/>
    <w:rsid w:val="00806E7B"/>
    <w:rsid w:val="0080785A"/>
    <w:rsid w:val="0081196B"/>
    <w:rsid w:val="008134D9"/>
    <w:rsid w:val="00813B48"/>
    <w:rsid w:val="0081537A"/>
    <w:rsid w:val="00815AE6"/>
    <w:rsid w:val="008166E0"/>
    <w:rsid w:val="00816B9B"/>
    <w:rsid w:val="00816CD5"/>
    <w:rsid w:val="008178AE"/>
    <w:rsid w:val="00820E8E"/>
    <w:rsid w:val="00821CE9"/>
    <w:rsid w:val="00821E78"/>
    <w:rsid w:val="00823CB9"/>
    <w:rsid w:val="0082405F"/>
    <w:rsid w:val="008240F3"/>
    <w:rsid w:val="00824553"/>
    <w:rsid w:val="00824791"/>
    <w:rsid w:val="00826DF9"/>
    <w:rsid w:val="00827361"/>
    <w:rsid w:val="00827454"/>
    <w:rsid w:val="008306C5"/>
    <w:rsid w:val="00831047"/>
    <w:rsid w:val="00831AFE"/>
    <w:rsid w:val="00832CEF"/>
    <w:rsid w:val="008336CE"/>
    <w:rsid w:val="00833BCE"/>
    <w:rsid w:val="00834C84"/>
    <w:rsid w:val="0083575F"/>
    <w:rsid w:val="0083641D"/>
    <w:rsid w:val="008375C0"/>
    <w:rsid w:val="0084016B"/>
    <w:rsid w:val="00840B4D"/>
    <w:rsid w:val="00840E22"/>
    <w:rsid w:val="00841740"/>
    <w:rsid w:val="008424F2"/>
    <w:rsid w:val="0084270A"/>
    <w:rsid w:val="0084306D"/>
    <w:rsid w:val="008452E5"/>
    <w:rsid w:val="0084543A"/>
    <w:rsid w:val="00845CDE"/>
    <w:rsid w:val="00846607"/>
    <w:rsid w:val="00846608"/>
    <w:rsid w:val="00846D28"/>
    <w:rsid w:val="00847556"/>
    <w:rsid w:val="0085027A"/>
    <w:rsid w:val="008502CD"/>
    <w:rsid w:val="008515F2"/>
    <w:rsid w:val="00851DDD"/>
    <w:rsid w:val="00852A15"/>
    <w:rsid w:val="00854D8E"/>
    <w:rsid w:val="00854EEC"/>
    <w:rsid w:val="0085687D"/>
    <w:rsid w:val="008573F8"/>
    <w:rsid w:val="0085745C"/>
    <w:rsid w:val="008575E3"/>
    <w:rsid w:val="00857737"/>
    <w:rsid w:val="00857946"/>
    <w:rsid w:val="00857FE6"/>
    <w:rsid w:val="00860818"/>
    <w:rsid w:val="00860EE3"/>
    <w:rsid w:val="00861946"/>
    <w:rsid w:val="00863912"/>
    <w:rsid w:val="00864A65"/>
    <w:rsid w:val="00864CD7"/>
    <w:rsid w:val="00865930"/>
    <w:rsid w:val="00865F6B"/>
    <w:rsid w:val="00866234"/>
    <w:rsid w:val="008674EA"/>
    <w:rsid w:val="00867EC1"/>
    <w:rsid w:val="0086F896"/>
    <w:rsid w:val="00870084"/>
    <w:rsid w:val="0087072D"/>
    <w:rsid w:val="0087084B"/>
    <w:rsid w:val="00870A4A"/>
    <w:rsid w:val="00873E56"/>
    <w:rsid w:val="00874F6F"/>
    <w:rsid w:val="00875006"/>
    <w:rsid w:val="0087542A"/>
    <w:rsid w:val="00875E37"/>
    <w:rsid w:val="008763C5"/>
    <w:rsid w:val="00876589"/>
    <w:rsid w:val="008779CC"/>
    <w:rsid w:val="00880DFF"/>
    <w:rsid w:val="00881043"/>
    <w:rsid w:val="00881B11"/>
    <w:rsid w:val="00884A17"/>
    <w:rsid w:val="008859B7"/>
    <w:rsid w:val="00886FCD"/>
    <w:rsid w:val="008874B3"/>
    <w:rsid w:val="00887802"/>
    <w:rsid w:val="00887D10"/>
    <w:rsid w:val="00893A5E"/>
    <w:rsid w:val="00893CCB"/>
    <w:rsid w:val="00894392"/>
    <w:rsid w:val="00894D7A"/>
    <w:rsid w:val="00895638"/>
    <w:rsid w:val="00895BF3"/>
    <w:rsid w:val="00897398"/>
    <w:rsid w:val="00897A02"/>
    <w:rsid w:val="00897E35"/>
    <w:rsid w:val="008A297A"/>
    <w:rsid w:val="008A45E3"/>
    <w:rsid w:val="008A4D63"/>
    <w:rsid w:val="008A504B"/>
    <w:rsid w:val="008A5680"/>
    <w:rsid w:val="008A5970"/>
    <w:rsid w:val="008A5C06"/>
    <w:rsid w:val="008A65EF"/>
    <w:rsid w:val="008A71B3"/>
    <w:rsid w:val="008A74F1"/>
    <w:rsid w:val="008A7B77"/>
    <w:rsid w:val="008B1585"/>
    <w:rsid w:val="008B168E"/>
    <w:rsid w:val="008B2DBC"/>
    <w:rsid w:val="008B3479"/>
    <w:rsid w:val="008B3C4F"/>
    <w:rsid w:val="008B4A8A"/>
    <w:rsid w:val="008B5089"/>
    <w:rsid w:val="008B52CB"/>
    <w:rsid w:val="008B5402"/>
    <w:rsid w:val="008B6A99"/>
    <w:rsid w:val="008B7F31"/>
    <w:rsid w:val="008C01C7"/>
    <w:rsid w:val="008C08F0"/>
    <w:rsid w:val="008C15DD"/>
    <w:rsid w:val="008C27CC"/>
    <w:rsid w:val="008C3DE0"/>
    <w:rsid w:val="008C3EB9"/>
    <w:rsid w:val="008C496B"/>
    <w:rsid w:val="008C52B2"/>
    <w:rsid w:val="008C5EEF"/>
    <w:rsid w:val="008C6E1A"/>
    <w:rsid w:val="008C7C21"/>
    <w:rsid w:val="008D02D4"/>
    <w:rsid w:val="008D04C3"/>
    <w:rsid w:val="008D13C2"/>
    <w:rsid w:val="008D29D9"/>
    <w:rsid w:val="008D2B5D"/>
    <w:rsid w:val="008D40AD"/>
    <w:rsid w:val="008D6A1E"/>
    <w:rsid w:val="008D7AD2"/>
    <w:rsid w:val="008D7E35"/>
    <w:rsid w:val="008D7F60"/>
    <w:rsid w:val="008E06DE"/>
    <w:rsid w:val="008E1845"/>
    <w:rsid w:val="008E19C6"/>
    <w:rsid w:val="008E272D"/>
    <w:rsid w:val="008E2BB2"/>
    <w:rsid w:val="008E3FC4"/>
    <w:rsid w:val="008E4BBA"/>
    <w:rsid w:val="008E6171"/>
    <w:rsid w:val="008E7594"/>
    <w:rsid w:val="008F1035"/>
    <w:rsid w:val="008F12F6"/>
    <w:rsid w:val="008F23A8"/>
    <w:rsid w:val="008F3CE4"/>
    <w:rsid w:val="008F3EA8"/>
    <w:rsid w:val="008F73C0"/>
    <w:rsid w:val="00900778"/>
    <w:rsid w:val="00903545"/>
    <w:rsid w:val="009054AE"/>
    <w:rsid w:val="00905B0C"/>
    <w:rsid w:val="00911BFF"/>
    <w:rsid w:val="009128C9"/>
    <w:rsid w:val="009133A1"/>
    <w:rsid w:val="00916F2F"/>
    <w:rsid w:val="00917B44"/>
    <w:rsid w:val="009202C2"/>
    <w:rsid w:val="009228F8"/>
    <w:rsid w:val="00922A61"/>
    <w:rsid w:val="00924012"/>
    <w:rsid w:val="00924DAF"/>
    <w:rsid w:val="00925ABE"/>
    <w:rsid w:val="00925C3C"/>
    <w:rsid w:val="009265AE"/>
    <w:rsid w:val="009274CC"/>
    <w:rsid w:val="00927977"/>
    <w:rsid w:val="00930859"/>
    <w:rsid w:val="009308C6"/>
    <w:rsid w:val="00930EE4"/>
    <w:rsid w:val="00932039"/>
    <w:rsid w:val="0093558E"/>
    <w:rsid w:val="009355C7"/>
    <w:rsid w:val="00935B47"/>
    <w:rsid w:val="0094021D"/>
    <w:rsid w:val="009402A5"/>
    <w:rsid w:val="009417A3"/>
    <w:rsid w:val="00941C75"/>
    <w:rsid w:val="00941D2E"/>
    <w:rsid w:val="009423BA"/>
    <w:rsid w:val="009426DA"/>
    <w:rsid w:val="00944164"/>
    <w:rsid w:val="0094484E"/>
    <w:rsid w:val="00944FEE"/>
    <w:rsid w:val="00946191"/>
    <w:rsid w:val="00947F17"/>
    <w:rsid w:val="009511CF"/>
    <w:rsid w:val="00951788"/>
    <w:rsid w:val="00952750"/>
    <w:rsid w:val="00952917"/>
    <w:rsid w:val="00956372"/>
    <w:rsid w:val="0095645C"/>
    <w:rsid w:val="009577F6"/>
    <w:rsid w:val="0096054C"/>
    <w:rsid w:val="009635A1"/>
    <w:rsid w:val="00963A14"/>
    <w:rsid w:val="009642FA"/>
    <w:rsid w:val="009655DE"/>
    <w:rsid w:val="00965797"/>
    <w:rsid w:val="009658B8"/>
    <w:rsid w:val="00966298"/>
    <w:rsid w:val="0096678B"/>
    <w:rsid w:val="00966C82"/>
    <w:rsid w:val="0096741C"/>
    <w:rsid w:val="00967D93"/>
    <w:rsid w:val="00967FD4"/>
    <w:rsid w:val="00970191"/>
    <w:rsid w:val="00970921"/>
    <w:rsid w:val="00970B6D"/>
    <w:rsid w:val="00971144"/>
    <w:rsid w:val="00971A42"/>
    <w:rsid w:val="009730D0"/>
    <w:rsid w:val="009746B1"/>
    <w:rsid w:val="00975422"/>
    <w:rsid w:val="00975643"/>
    <w:rsid w:val="00975944"/>
    <w:rsid w:val="00975ABA"/>
    <w:rsid w:val="00976999"/>
    <w:rsid w:val="00976A63"/>
    <w:rsid w:val="00976E9C"/>
    <w:rsid w:val="00977EE3"/>
    <w:rsid w:val="0098000F"/>
    <w:rsid w:val="009806F3"/>
    <w:rsid w:val="00980831"/>
    <w:rsid w:val="009809DB"/>
    <w:rsid w:val="00981871"/>
    <w:rsid w:val="009840F5"/>
    <w:rsid w:val="00984333"/>
    <w:rsid w:val="009861B0"/>
    <w:rsid w:val="00987144"/>
    <w:rsid w:val="00987393"/>
    <w:rsid w:val="00987905"/>
    <w:rsid w:val="009902A9"/>
    <w:rsid w:val="0099180E"/>
    <w:rsid w:val="00993BEF"/>
    <w:rsid w:val="00993E65"/>
    <w:rsid w:val="009943B0"/>
    <w:rsid w:val="00995AF8"/>
    <w:rsid w:val="00995BB1"/>
    <w:rsid w:val="00997DB0"/>
    <w:rsid w:val="0099D69F"/>
    <w:rsid w:val="009A0548"/>
    <w:rsid w:val="009A0AA9"/>
    <w:rsid w:val="009A0DD5"/>
    <w:rsid w:val="009A1A1B"/>
    <w:rsid w:val="009A23D6"/>
    <w:rsid w:val="009A2C32"/>
    <w:rsid w:val="009A36C8"/>
    <w:rsid w:val="009A3F6B"/>
    <w:rsid w:val="009A483D"/>
    <w:rsid w:val="009A4F3E"/>
    <w:rsid w:val="009A6373"/>
    <w:rsid w:val="009A64FA"/>
    <w:rsid w:val="009A663A"/>
    <w:rsid w:val="009A6C9C"/>
    <w:rsid w:val="009A713D"/>
    <w:rsid w:val="009A7551"/>
    <w:rsid w:val="009A8BF9"/>
    <w:rsid w:val="009B065C"/>
    <w:rsid w:val="009B0F57"/>
    <w:rsid w:val="009B233B"/>
    <w:rsid w:val="009B2B2F"/>
    <w:rsid w:val="009B35BF"/>
    <w:rsid w:val="009B40AD"/>
    <w:rsid w:val="009B481D"/>
    <w:rsid w:val="009B5766"/>
    <w:rsid w:val="009B595B"/>
    <w:rsid w:val="009B5EFB"/>
    <w:rsid w:val="009B5FF8"/>
    <w:rsid w:val="009B677A"/>
    <w:rsid w:val="009B6D9D"/>
    <w:rsid w:val="009B73F3"/>
    <w:rsid w:val="009B7FA9"/>
    <w:rsid w:val="009C0143"/>
    <w:rsid w:val="009C0294"/>
    <w:rsid w:val="009C0B10"/>
    <w:rsid w:val="009C1219"/>
    <w:rsid w:val="009C18DF"/>
    <w:rsid w:val="009C1BA2"/>
    <w:rsid w:val="009C1E87"/>
    <w:rsid w:val="009C1E95"/>
    <w:rsid w:val="009C43EA"/>
    <w:rsid w:val="009C5854"/>
    <w:rsid w:val="009C5C0D"/>
    <w:rsid w:val="009C6427"/>
    <w:rsid w:val="009C6D7C"/>
    <w:rsid w:val="009C7470"/>
    <w:rsid w:val="009C7D89"/>
    <w:rsid w:val="009D127B"/>
    <w:rsid w:val="009D1BA2"/>
    <w:rsid w:val="009D1FD9"/>
    <w:rsid w:val="009D373E"/>
    <w:rsid w:val="009D4313"/>
    <w:rsid w:val="009D62EC"/>
    <w:rsid w:val="009D64B6"/>
    <w:rsid w:val="009D68F3"/>
    <w:rsid w:val="009D6D85"/>
    <w:rsid w:val="009D7295"/>
    <w:rsid w:val="009E1C99"/>
    <w:rsid w:val="009E1FDF"/>
    <w:rsid w:val="009E2787"/>
    <w:rsid w:val="009E27CA"/>
    <w:rsid w:val="009E2AF1"/>
    <w:rsid w:val="009E33C0"/>
    <w:rsid w:val="009E4833"/>
    <w:rsid w:val="009F0873"/>
    <w:rsid w:val="009F1DEE"/>
    <w:rsid w:val="009F2FE9"/>
    <w:rsid w:val="009F393F"/>
    <w:rsid w:val="009F4C5F"/>
    <w:rsid w:val="009F5EEF"/>
    <w:rsid w:val="009F76C3"/>
    <w:rsid w:val="009F7D4A"/>
    <w:rsid w:val="00A0127F"/>
    <w:rsid w:val="00A029A3"/>
    <w:rsid w:val="00A02E37"/>
    <w:rsid w:val="00A02E3E"/>
    <w:rsid w:val="00A0755B"/>
    <w:rsid w:val="00A11701"/>
    <w:rsid w:val="00A1271C"/>
    <w:rsid w:val="00A1356A"/>
    <w:rsid w:val="00A140BB"/>
    <w:rsid w:val="00A14837"/>
    <w:rsid w:val="00A14E7D"/>
    <w:rsid w:val="00A15963"/>
    <w:rsid w:val="00A160B3"/>
    <w:rsid w:val="00A163D0"/>
    <w:rsid w:val="00A1674D"/>
    <w:rsid w:val="00A1739A"/>
    <w:rsid w:val="00A17741"/>
    <w:rsid w:val="00A17969"/>
    <w:rsid w:val="00A208BC"/>
    <w:rsid w:val="00A2293E"/>
    <w:rsid w:val="00A22FFB"/>
    <w:rsid w:val="00A23541"/>
    <w:rsid w:val="00A24539"/>
    <w:rsid w:val="00A2580E"/>
    <w:rsid w:val="00A26483"/>
    <w:rsid w:val="00A26DFC"/>
    <w:rsid w:val="00A274BD"/>
    <w:rsid w:val="00A27F75"/>
    <w:rsid w:val="00A30253"/>
    <w:rsid w:val="00A303ED"/>
    <w:rsid w:val="00A3223B"/>
    <w:rsid w:val="00A352B5"/>
    <w:rsid w:val="00A3620B"/>
    <w:rsid w:val="00A37769"/>
    <w:rsid w:val="00A407D4"/>
    <w:rsid w:val="00A4305C"/>
    <w:rsid w:val="00A43198"/>
    <w:rsid w:val="00A43B6A"/>
    <w:rsid w:val="00A43C7B"/>
    <w:rsid w:val="00A443AD"/>
    <w:rsid w:val="00A445E4"/>
    <w:rsid w:val="00A44646"/>
    <w:rsid w:val="00A44BAC"/>
    <w:rsid w:val="00A461DA"/>
    <w:rsid w:val="00A470CC"/>
    <w:rsid w:val="00A472BD"/>
    <w:rsid w:val="00A50B8E"/>
    <w:rsid w:val="00A50F66"/>
    <w:rsid w:val="00A510B9"/>
    <w:rsid w:val="00A5154B"/>
    <w:rsid w:val="00A518B7"/>
    <w:rsid w:val="00A51B85"/>
    <w:rsid w:val="00A52162"/>
    <w:rsid w:val="00A526D1"/>
    <w:rsid w:val="00A538CE"/>
    <w:rsid w:val="00A5661C"/>
    <w:rsid w:val="00A6016F"/>
    <w:rsid w:val="00A603F7"/>
    <w:rsid w:val="00A61D41"/>
    <w:rsid w:val="00A635E4"/>
    <w:rsid w:val="00A63E81"/>
    <w:rsid w:val="00A64E98"/>
    <w:rsid w:val="00A6542E"/>
    <w:rsid w:val="00A654D9"/>
    <w:rsid w:val="00A66D26"/>
    <w:rsid w:val="00A70916"/>
    <w:rsid w:val="00A71998"/>
    <w:rsid w:val="00A7257A"/>
    <w:rsid w:val="00A737F8"/>
    <w:rsid w:val="00A75040"/>
    <w:rsid w:val="00A769A9"/>
    <w:rsid w:val="00A76B5B"/>
    <w:rsid w:val="00A7744F"/>
    <w:rsid w:val="00A77523"/>
    <w:rsid w:val="00A802DA"/>
    <w:rsid w:val="00A80D94"/>
    <w:rsid w:val="00A82FCA"/>
    <w:rsid w:val="00A843F4"/>
    <w:rsid w:val="00A85303"/>
    <w:rsid w:val="00A855C2"/>
    <w:rsid w:val="00A85D1D"/>
    <w:rsid w:val="00A86F06"/>
    <w:rsid w:val="00A8721D"/>
    <w:rsid w:val="00A92B0A"/>
    <w:rsid w:val="00A97DB7"/>
    <w:rsid w:val="00A97E3D"/>
    <w:rsid w:val="00AA08A6"/>
    <w:rsid w:val="00AA0E98"/>
    <w:rsid w:val="00AA1CDA"/>
    <w:rsid w:val="00AA2C06"/>
    <w:rsid w:val="00AA343C"/>
    <w:rsid w:val="00AA3853"/>
    <w:rsid w:val="00AA38CB"/>
    <w:rsid w:val="00AA4768"/>
    <w:rsid w:val="00AA499A"/>
    <w:rsid w:val="00AA4C81"/>
    <w:rsid w:val="00AA6855"/>
    <w:rsid w:val="00AA68C7"/>
    <w:rsid w:val="00AA709E"/>
    <w:rsid w:val="00AA7B21"/>
    <w:rsid w:val="00AB00EB"/>
    <w:rsid w:val="00AB1B73"/>
    <w:rsid w:val="00AB1CE2"/>
    <w:rsid w:val="00AB2CF0"/>
    <w:rsid w:val="00AB3A74"/>
    <w:rsid w:val="00AB3F5B"/>
    <w:rsid w:val="00AB4941"/>
    <w:rsid w:val="00AB4AB4"/>
    <w:rsid w:val="00AB5667"/>
    <w:rsid w:val="00AB6CE8"/>
    <w:rsid w:val="00AB6F6A"/>
    <w:rsid w:val="00AB7812"/>
    <w:rsid w:val="00AB7D55"/>
    <w:rsid w:val="00AC068C"/>
    <w:rsid w:val="00AC0877"/>
    <w:rsid w:val="00AC1520"/>
    <w:rsid w:val="00AC1719"/>
    <w:rsid w:val="00AC2CB3"/>
    <w:rsid w:val="00AC3740"/>
    <w:rsid w:val="00AC3C82"/>
    <w:rsid w:val="00AC3E5C"/>
    <w:rsid w:val="00AC46C7"/>
    <w:rsid w:val="00AC4C13"/>
    <w:rsid w:val="00AC5139"/>
    <w:rsid w:val="00AC5616"/>
    <w:rsid w:val="00AC6948"/>
    <w:rsid w:val="00AC7372"/>
    <w:rsid w:val="00AC7EF8"/>
    <w:rsid w:val="00AD02E7"/>
    <w:rsid w:val="00AD16BA"/>
    <w:rsid w:val="00AD24A0"/>
    <w:rsid w:val="00AD2936"/>
    <w:rsid w:val="00AD30BE"/>
    <w:rsid w:val="00AD31D6"/>
    <w:rsid w:val="00AD3257"/>
    <w:rsid w:val="00AD3EB1"/>
    <w:rsid w:val="00AD4781"/>
    <w:rsid w:val="00AD6F06"/>
    <w:rsid w:val="00AD6FA3"/>
    <w:rsid w:val="00AE1986"/>
    <w:rsid w:val="00AE1AE7"/>
    <w:rsid w:val="00AE1E29"/>
    <w:rsid w:val="00AE2624"/>
    <w:rsid w:val="00AE2CD5"/>
    <w:rsid w:val="00AE3753"/>
    <w:rsid w:val="00AE3FE7"/>
    <w:rsid w:val="00AE4179"/>
    <w:rsid w:val="00AE4840"/>
    <w:rsid w:val="00AE48D9"/>
    <w:rsid w:val="00AE5D08"/>
    <w:rsid w:val="00AE64FE"/>
    <w:rsid w:val="00AE669A"/>
    <w:rsid w:val="00AE6873"/>
    <w:rsid w:val="00AE7065"/>
    <w:rsid w:val="00AE73D6"/>
    <w:rsid w:val="00AF014B"/>
    <w:rsid w:val="00AF0878"/>
    <w:rsid w:val="00AF1CDE"/>
    <w:rsid w:val="00AF2FD1"/>
    <w:rsid w:val="00AF37A3"/>
    <w:rsid w:val="00AF38D3"/>
    <w:rsid w:val="00AF45F2"/>
    <w:rsid w:val="00AF54D6"/>
    <w:rsid w:val="00AF642A"/>
    <w:rsid w:val="00AF653C"/>
    <w:rsid w:val="00B00AAA"/>
    <w:rsid w:val="00B00BF6"/>
    <w:rsid w:val="00B00F8F"/>
    <w:rsid w:val="00B02A7D"/>
    <w:rsid w:val="00B03FB8"/>
    <w:rsid w:val="00B0484E"/>
    <w:rsid w:val="00B05BD2"/>
    <w:rsid w:val="00B060A8"/>
    <w:rsid w:val="00B10AAF"/>
    <w:rsid w:val="00B10D6E"/>
    <w:rsid w:val="00B1124C"/>
    <w:rsid w:val="00B11436"/>
    <w:rsid w:val="00B11491"/>
    <w:rsid w:val="00B12741"/>
    <w:rsid w:val="00B13D44"/>
    <w:rsid w:val="00B14374"/>
    <w:rsid w:val="00B14CC6"/>
    <w:rsid w:val="00B16474"/>
    <w:rsid w:val="00B165F9"/>
    <w:rsid w:val="00B167ED"/>
    <w:rsid w:val="00B17370"/>
    <w:rsid w:val="00B2122D"/>
    <w:rsid w:val="00B222F4"/>
    <w:rsid w:val="00B236A2"/>
    <w:rsid w:val="00B239FA"/>
    <w:rsid w:val="00B23C1E"/>
    <w:rsid w:val="00B24312"/>
    <w:rsid w:val="00B24635"/>
    <w:rsid w:val="00B2464E"/>
    <w:rsid w:val="00B24B4C"/>
    <w:rsid w:val="00B25B6A"/>
    <w:rsid w:val="00B263AA"/>
    <w:rsid w:val="00B26AC1"/>
    <w:rsid w:val="00B26B1A"/>
    <w:rsid w:val="00B30520"/>
    <w:rsid w:val="00B317B2"/>
    <w:rsid w:val="00B31F40"/>
    <w:rsid w:val="00B328C8"/>
    <w:rsid w:val="00B33D07"/>
    <w:rsid w:val="00B3497F"/>
    <w:rsid w:val="00B35030"/>
    <w:rsid w:val="00B36474"/>
    <w:rsid w:val="00B365B4"/>
    <w:rsid w:val="00B370C7"/>
    <w:rsid w:val="00B40EF9"/>
    <w:rsid w:val="00B425FD"/>
    <w:rsid w:val="00B4331E"/>
    <w:rsid w:val="00B44F65"/>
    <w:rsid w:val="00B47887"/>
    <w:rsid w:val="00B47E3D"/>
    <w:rsid w:val="00B513B2"/>
    <w:rsid w:val="00B52954"/>
    <w:rsid w:val="00B5335E"/>
    <w:rsid w:val="00B53BE2"/>
    <w:rsid w:val="00B53C07"/>
    <w:rsid w:val="00B54DEC"/>
    <w:rsid w:val="00B550F7"/>
    <w:rsid w:val="00B5630E"/>
    <w:rsid w:val="00B5641B"/>
    <w:rsid w:val="00B57D70"/>
    <w:rsid w:val="00B61359"/>
    <w:rsid w:val="00B63DAF"/>
    <w:rsid w:val="00B647EF"/>
    <w:rsid w:val="00B64AA7"/>
    <w:rsid w:val="00B66B79"/>
    <w:rsid w:val="00B66ECE"/>
    <w:rsid w:val="00B671E0"/>
    <w:rsid w:val="00B6731A"/>
    <w:rsid w:val="00B71EA4"/>
    <w:rsid w:val="00B721EB"/>
    <w:rsid w:val="00B73379"/>
    <w:rsid w:val="00B74D4C"/>
    <w:rsid w:val="00B75304"/>
    <w:rsid w:val="00B755D2"/>
    <w:rsid w:val="00B75F3D"/>
    <w:rsid w:val="00B769D3"/>
    <w:rsid w:val="00B77E06"/>
    <w:rsid w:val="00B80B94"/>
    <w:rsid w:val="00B8164A"/>
    <w:rsid w:val="00B83540"/>
    <w:rsid w:val="00B84815"/>
    <w:rsid w:val="00B8528C"/>
    <w:rsid w:val="00B86456"/>
    <w:rsid w:val="00B870F9"/>
    <w:rsid w:val="00B87142"/>
    <w:rsid w:val="00B90080"/>
    <w:rsid w:val="00B91294"/>
    <w:rsid w:val="00B91FDB"/>
    <w:rsid w:val="00B92080"/>
    <w:rsid w:val="00B93169"/>
    <w:rsid w:val="00B945DC"/>
    <w:rsid w:val="00B96E74"/>
    <w:rsid w:val="00B974D5"/>
    <w:rsid w:val="00B97709"/>
    <w:rsid w:val="00BA1106"/>
    <w:rsid w:val="00BA142D"/>
    <w:rsid w:val="00BA3C10"/>
    <w:rsid w:val="00BA3F6F"/>
    <w:rsid w:val="00BA5425"/>
    <w:rsid w:val="00BA7EDF"/>
    <w:rsid w:val="00BA7FEC"/>
    <w:rsid w:val="00BB0789"/>
    <w:rsid w:val="00BB0933"/>
    <w:rsid w:val="00BB161B"/>
    <w:rsid w:val="00BB2023"/>
    <w:rsid w:val="00BB27FF"/>
    <w:rsid w:val="00BB2F8D"/>
    <w:rsid w:val="00BB31CF"/>
    <w:rsid w:val="00BB3B0B"/>
    <w:rsid w:val="00BB3DA7"/>
    <w:rsid w:val="00BB458E"/>
    <w:rsid w:val="00BB58D4"/>
    <w:rsid w:val="00BB773F"/>
    <w:rsid w:val="00BC07C9"/>
    <w:rsid w:val="00BC0F7B"/>
    <w:rsid w:val="00BC26D1"/>
    <w:rsid w:val="00BC2C09"/>
    <w:rsid w:val="00BC2EB8"/>
    <w:rsid w:val="00BC3B3A"/>
    <w:rsid w:val="00BC5EE5"/>
    <w:rsid w:val="00BC6D1F"/>
    <w:rsid w:val="00BC7624"/>
    <w:rsid w:val="00BC7BC2"/>
    <w:rsid w:val="00BD090B"/>
    <w:rsid w:val="00BD1C38"/>
    <w:rsid w:val="00BD1DCE"/>
    <w:rsid w:val="00BD3532"/>
    <w:rsid w:val="00BD3B8D"/>
    <w:rsid w:val="00BD40F3"/>
    <w:rsid w:val="00BD470F"/>
    <w:rsid w:val="00BD6944"/>
    <w:rsid w:val="00BD6950"/>
    <w:rsid w:val="00BD7901"/>
    <w:rsid w:val="00BE2736"/>
    <w:rsid w:val="00BE3716"/>
    <w:rsid w:val="00BE3E8A"/>
    <w:rsid w:val="00BE428E"/>
    <w:rsid w:val="00BE4D9C"/>
    <w:rsid w:val="00BE573A"/>
    <w:rsid w:val="00BE5902"/>
    <w:rsid w:val="00BE5ABD"/>
    <w:rsid w:val="00BE6A60"/>
    <w:rsid w:val="00BE6D38"/>
    <w:rsid w:val="00BE7479"/>
    <w:rsid w:val="00BF21D6"/>
    <w:rsid w:val="00BF3336"/>
    <w:rsid w:val="00BF37B7"/>
    <w:rsid w:val="00BF3D98"/>
    <w:rsid w:val="00BF5C41"/>
    <w:rsid w:val="00BF6087"/>
    <w:rsid w:val="00BF7D67"/>
    <w:rsid w:val="00C0066C"/>
    <w:rsid w:val="00C01789"/>
    <w:rsid w:val="00C0275D"/>
    <w:rsid w:val="00C03162"/>
    <w:rsid w:val="00C049DA"/>
    <w:rsid w:val="00C04A27"/>
    <w:rsid w:val="00C05DE0"/>
    <w:rsid w:val="00C07D73"/>
    <w:rsid w:val="00C1198C"/>
    <w:rsid w:val="00C121C2"/>
    <w:rsid w:val="00C129D5"/>
    <w:rsid w:val="00C131DE"/>
    <w:rsid w:val="00C13477"/>
    <w:rsid w:val="00C13F5D"/>
    <w:rsid w:val="00C14270"/>
    <w:rsid w:val="00C1460B"/>
    <w:rsid w:val="00C1581D"/>
    <w:rsid w:val="00C15F8C"/>
    <w:rsid w:val="00C16114"/>
    <w:rsid w:val="00C16E2E"/>
    <w:rsid w:val="00C17713"/>
    <w:rsid w:val="00C17DD6"/>
    <w:rsid w:val="00C20FA1"/>
    <w:rsid w:val="00C21C85"/>
    <w:rsid w:val="00C23727"/>
    <w:rsid w:val="00C250CE"/>
    <w:rsid w:val="00C27961"/>
    <w:rsid w:val="00C27999"/>
    <w:rsid w:val="00C311D3"/>
    <w:rsid w:val="00C35573"/>
    <w:rsid w:val="00C379F1"/>
    <w:rsid w:val="00C37B2B"/>
    <w:rsid w:val="00C42540"/>
    <w:rsid w:val="00C435BF"/>
    <w:rsid w:val="00C44A64"/>
    <w:rsid w:val="00C458CF"/>
    <w:rsid w:val="00C4607C"/>
    <w:rsid w:val="00C46AF4"/>
    <w:rsid w:val="00C50595"/>
    <w:rsid w:val="00C53335"/>
    <w:rsid w:val="00C53C3A"/>
    <w:rsid w:val="00C542A4"/>
    <w:rsid w:val="00C6059B"/>
    <w:rsid w:val="00C60C54"/>
    <w:rsid w:val="00C60F6B"/>
    <w:rsid w:val="00C6110A"/>
    <w:rsid w:val="00C6124F"/>
    <w:rsid w:val="00C626C4"/>
    <w:rsid w:val="00C6270A"/>
    <w:rsid w:val="00C62AF2"/>
    <w:rsid w:val="00C63B36"/>
    <w:rsid w:val="00C64CAC"/>
    <w:rsid w:val="00C65629"/>
    <w:rsid w:val="00C665A3"/>
    <w:rsid w:val="00C66ADD"/>
    <w:rsid w:val="00C67216"/>
    <w:rsid w:val="00C703C2"/>
    <w:rsid w:val="00C70711"/>
    <w:rsid w:val="00C70BE7"/>
    <w:rsid w:val="00C71E44"/>
    <w:rsid w:val="00C72712"/>
    <w:rsid w:val="00C72CC8"/>
    <w:rsid w:val="00C72DD5"/>
    <w:rsid w:val="00C7318D"/>
    <w:rsid w:val="00C7418B"/>
    <w:rsid w:val="00C74BF9"/>
    <w:rsid w:val="00C74DF8"/>
    <w:rsid w:val="00C750A8"/>
    <w:rsid w:val="00C76584"/>
    <w:rsid w:val="00C766F5"/>
    <w:rsid w:val="00C76D19"/>
    <w:rsid w:val="00C77398"/>
    <w:rsid w:val="00C774F5"/>
    <w:rsid w:val="00C77E1F"/>
    <w:rsid w:val="00C80307"/>
    <w:rsid w:val="00C80453"/>
    <w:rsid w:val="00C80E40"/>
    <w:rsid w:val="00C81BD2"/>
    <w:rsid w:val="00C8236F"/>
    <w:rsid w:val="00C82DDC"/>
    <w:rsid w:val="00C84805"/>
    <w:rsid w:val="00C86035"/>
    <w:rsid w:val="00C86CC5"/>
    <w:rsid w:val="00C92246"/>
    <w:rsid w:val="00C9285C"/>
    <w:rsid w:val="00C9360F"/>
    <w:rsid w:val="00C94216"/>
    <w:rsid w:val="00C94676"/>
    <w:rsid w:val="00C94BBE"/>
    <w:rsid w:val="00C94F1D"/>
    <w:rsid w:val="00C97749"/>
    <w:rsid w:val="00C97C5B"/>
    <w:rsid w:val="00CA0FB7"/>
    <w:rsid w:val="00CA1650"/>
    <w:rsid w:val="00CA1893"/>
    <w:rsid w:val="00CA1BBB"/>
    <w:rsid w:val="00CA2169"/>
    <w:rsid w:val="00CA23EB"/>
    <w:rsid w:val="00CA2B92"/>
    <w:rsid w:val="00CA31E5"/>
    <w:rsid w:val="00CA4543"/>
    <w:rsid w:val="00CA4D81"/>
    <w:rsid w:val="00CA56DD"/>
    <w:rsid w:val="00CA6E25"/>
    <w:rsid w:val="00CA72E3"/>
    <w:rsid w:val="00CA73D0"/>
    <w:rsid w:val="00CA7A0E"/>
    <w:rsid w:val="00CA7CBC"/>
    <w:rsid w:val="00CA7D05"/>
    <w:rsid w:val="00CB0B39"/>
    <w:rsid w:val="00CB1447"/>
    <w:rsid w:val="00CB2A62"/>
    <w:rsid w:val="00CB3430"/>
    <w:rsid w:val="00CB4BEE"/>
    <w:rsid w:val="00CB5454"/>
    <w:rsid w:val="00CB7076"/>
    <w:rsid w:val="00CB7B82"/>
    <w:rsid w:val="00CC0117"/>
    <w:rsid w:val="00CC1B5D"/>
    <w:rsid w:val="00CC56B8"/>
    <w:rsid w:val="00CC584A"/>
    <w:rsid w:val="00CC5C70"/>
    <w:rsid w:val="00CC5D4E"/>
    <w:rsid w:val="00CC6C24"/>
    <w:rsid w:val="00CC77F0"/>
    <w:rsid w:val="00CC7B80"/>
    <w:rsid w:val="00CD066C"/>
    <w:rsid w:val="00CD06A8"/>
    <w:rsid w:val="00CD1FA9"/>
    <w:rsid w:val="00CD256E"/>
    <w:rsid w:val="00CD350E"/>
    <w:rsid w:val="00CD4328"/>
    <w:rsid w:val="00CD627A"/>
    <w:rsid w:val="00CD6A25"/>
    <w:rsid w:val="00CD6CB0"/>
    <w:rsid w:val="00CD79CB"/>
    <w:rsid w:val="00CE0546"/>
    <w:rsid w:val="00CE172D"/>
    <w:rsid w:val="00CE18C0"/>
    <w:rsid w:val="00CE27E3"/>
    <w:rsid w:val="00CE2AB0"/>
    <w:rsid w:val="00CE3144"/>
    <w:rsid w:val="00CE322A"/>
    <w:rsid w:val="00CE335D"/>
    <w:rsid w:val="00CE35BA"/>
    <w:rsid w:val="00CE360C"/>
    <w:rsid w:val="00CE361E"/>
    <w:rsid w:val="00CE4078"/>
    <w:rsid w:val="00CE412B"/>
    <w:rsid w:val="00CE45FF"/>
    <w:rsid w:val="00CE4D27"/>
    <w:rsid w:val="00CE608C"/>
    <w:rsid w:val="00CF1068"/>
    <w:rsid w:val="00CF1162"/>
    <w:rsid w:val="00CF16D4"/>
    <w:rsid w:val="00CF1E37"/>
    <w:rsid w:val="00CF2516"/>
    <w:rsid w:val="00CF27BA"/>
    <w:rsid w:val="00CF3A3E"/>
    <w:rsid w:val="00CF487E"/>
    <w:rsid w:val="00CF4979"/>
    <w:rsid w:val="00CF4C0E"/>
    <w:rsid w:val="00CF692A"/>
    <w:rsid w:val="00CF6BB4"/>
    <w:rsid w:val="00D0012F"/>
    <w:rsid w:val="00D0044C"/>
    <w:rsid w:val="00D00B63"/>
    <w:rsid w:val="00D00C84"/>
    <w:rsid w:val="00D010E5"/>
    <w:rsid w:val="00D01C36"/>
    <w:rsid w:val="00D02911"/>
    <w:rsid w:val="00D02B59"/>
    <w:rsid w:val="00D03678"/>
    <w:rsid w:val="00D037D7"/>
    <w:rsid w:val="00D03F0A"/>
    <w:rsid w:val="00D04BB1"/>
    <w:rsid w:val="00D10AF3"/>
    <w:rsid w:val="00D11C0E"/>
    <w:rsid w:val="00D12A2D"/>
    <w:rsid w:val="00D13774"/>
    <w:rsid w:val="00D14BB8"/>
    <w:rsid w:val="00D1568C"/>
    <w:rsid w:val="00D15E92"/>
    <w:rsid w:val="00D16126"/>
    <w:rsid w:val="00D16503"/>
    <w:rsid w:val="00D16DB7"/>
    <w:rsid w:val="00D17472"/>
    <w:rsid w:val="00D17599"/>
    <w:rsid w:val="00D20450"/>
    <w:rsid w:val="00D2069C"/>
    <w:rsid w:val="00D207F5"/>
    <w:rsid w:val="00D20F80"/>
    <w:rsid w:val="00D2136E"/>
    <w:rsid w:val="00D22802"/>
    <w:rsid w:val="00D23042"/>
    <w:rsid w:val="00D2519C"/>
    <w:rsid w:val="00D253C3"/>
    <w:rsid w:val="00D25490"/>
    <w:rsid w:val="00D254F8"/>
    <w:rsid w:val="00D25770"/>
    <w:rsid w:val="00D25C5E"/>
    <w:rsid w:val="00D264FD"/>
    <w:rsid w:val="00D26985"/>
    <w:rsid w:val="00D3005F"/>
    <w:rsid w:val="00D30639"/>
    <w:rsid w:val="00D30BA0"/>
    <w:rsid w:val="00D329AF"/>
    <w:rsid w:val="00D33F13"/>
    <w:rsid w:val="00D3406B"/>
    <w:rsid w:val="00D342E3"/>
    <w:rsid w:val="00D34632"/>
    <w:rsid w:val="00D35701"/>
    <w:rsid w:val="00D35B29"/>
    <w:rsid w:val="00D35BE5"/>
    <w:rsid w:val="00D36703"/>
    <w:rsid w:val="00D3684A"/>
    <w:rsid w:val="00D36C8C"/>
    <w:rsid w:val="00D37D78"/>
    <w:rsid w:val="00D41337"/>
    <w:rsid w:val="00D4160B"/>
    <w:rsid w:val="00D421E0"/>
    <w:rsid w:val="00D425DF"/>
    <w:rsid w:val="00D42CAB"/>
    <w:rsid w:val="00D43EEA"/>
    <w:rsid w:val="00D4492A"/>
    <w:rsid w:val="00D4665F"/>
    <w:rsid w:val="00D47106"/>
    <w:rsid w:val="00D479E5"/>
    <w:rsid w:val="00D47AC3"/>
    <w:rsid w:val="00D47EB7"/>
    <w:rsid w:val="00D51A9F"/>
    <w:rsid w:val="00D53502"/>
    <w:rsid w:val="00D53AAA"/>
    <w:rsid w:val="00D55884"/>
    <w:rsid w:val="00D55AF0"/>
    <w:rsid w:val="00D56358"/>
    <w:rsid w:val="00D57CF8"/>
    <w:rsid w:val="00D60705"/>
    <w:rsid w:val="00D62BB3"/>
    <w:rsid w:val="00D662C6"/>
    <w:rsid w:val="00D67D9A"/>
    <w:rsid w:val="00D70520"/>
    <w:rsid w:val="00D71718"/>
    <w:rsid w:val="00D71BE5"/>
    <w:rsid w:val="00D72233"/>
    <w:rsid w:val="00D730C4"/>
    <w:rsid w:val="00D73155"/>
    <w:rsid w:val="00D75E36"/>
    <w:rsid w:val="00D7626C"/>
    <w:rsid w:val="00D7655B"/>
    <w:rsid w:val="00D779F6"/>
    <w:rsid w:val="00D77BF4"/>
    <w:rsid w:val="00D81972"/>
    <w:rsid w:val="00D81D3C"/>
    <w:rsid w:val="00D831B5"/>
    <w:rsid w:val="00D831DF"/>
    <w:rsid w:val="00D841C9"/>
    <w:rsid w:val="00D84874"/>
    <w:rsid w:val="00D84B9B"/>
    <w:rsid w:val="00D84ED5"/>
    <w:rsid w:val="00D85981"/>
    <w:rsid w:val="00D865B7"/>
    <w:rsid w:val="00D86985"/>
    <w:rsid w:val="00D878DA"/>
    <w:rsid w:val="00D918F7"/>
    <w:rsid w:val="00D91D60"/>
    <w:rsid w:val="00D9240E"/>
    <w:rsid w:val="00D9301D"/>
    <w:rsid w:val="00D9349D"/>
    <w:rsid w:val="00D94885"/>
    <w:rsid w:val="00D95F9E"/>
    <w:rsid w:val="00D96B30"/>
    <w:rsid w:val="00D96DDE"/>
    <w:rsid w:val="00D96E35"/>
    <w:rsid w:val="00D96EA2"/>
    <w:rsid w:val="00D971B8"/>
    <w:rsid w:val="00D97353"/>
    <w:rsid w:val="00D977C4"/>
    <w:rsid w:val="00D97A88"/>
    <w:rsid w:val="00DA09C2"/>
    <w:rsid w:val="00DA2CC0"/>
    <w:rsid w:val="00DA2E70"/>
    <w:rsid w:val="00DA5792"/>
    <w:rsid w:val="00DA5B79"/>
    <w:rsid w:val="00DA7885"/>
    <w:rsid w:val="00DB3378"/>
    <w:rsid w:val="00DB3DA7"/>
    <w:rsid w:val="00DB411E"/>
    <w:rsid w:val="00DB4895"/>
    <w:rsid w:val="00DB67BF"/>
    <w:rsid w:val="00DB7948"/>
    <w:rsid w:val="00DC046A"/>
    <w:rsid w:val="00DC0C5F"/>
    <w:rsid w:val="00DC0E45"/>
    <w:rsid w:val="00DC20BA"/>
    <w:rsid w:val="00DC4DEB"/>
    <w:rsid w:val="00DC5334"/>
    <w:rsid w:val="00DC63AC"/>
    <w:rsid w:val="00DC6BCE"/>
    <w:rsid w:val="00DC7715"/>
    <w:rsid w:val="00DC7A26"/>
    <w:rsid w:val="00DC7DB6"/>
    <w:rsid w:val="00DD0326"/>
    <w:rsid w:val="00DD07F1"/>
    <w:rsid w:val="00DD11E0"/>
    <w:rsid w:val="00DD153F"/>
    <w:rsid w:val="00DD22C4"/>
    <w:rsid w:val="00DD53A1"/>
    <w:rsid w:val="00DD5887"/>
    <w:rsid w:val="00DD7345"/>
    <w:rsid w:val="00DE0272"/>
    <w:rsid w:val="00DE18EF"/>
    <w:rsid w:val="00DE1D9E"/>
    <w:rsid w:val="00DE219A"/>
    <w:rsid w:val="00DE332E"/>
    <w:rsid w:val="00DE4154"/>
    <w:rsid w:val="00DE4598"/>
    <w:rsid w:val="00DE4D1D"/>
    <w:rsid w:val="00DE4EED"/>
    <w:rsid w:val="00DE59FE"/>
    <w:rsid w:val="00DE6539"/>
    <w:rsid w:val="00DE67DB"/>
    <w:rsid w:val="00DE6F49"/>
    <w:rsid w:val="00DE74FC"/>
    <w:rsid w:val="00DF0A92"/>
    <w:rsid w:val="00DF1003"/>
    <w:rsid w:val="00DF2456"/>
    <w:rsid w:val="00DF2892"/>
    <w:rsid w:val="00DF38D4"/>
    <w:rsid w:val="00DF4260"/>
    <w:rsid w:val="00DF51BB"/>
    <w:rsid w:val="00DF5EB0"/>
    <w:rsid w:val="00DF7681"/>
    <w:rsid w:val="00DF7D6E"/>
    <w:rsid w:val="00E00794"/>
    <w:rsid w:val="00E00C65"/>
    <w:rsid w:val="00E00CB1"/>
    <w:rsid w:val="00E01435"/>
    <w:rsid w:val="00E0258D"/>
    <w:rsid w:val="00E025A5"/>
    <w:rsid w:val="00E03806"/>
    <w:rsid w:val="00E03C6A"/>
    <w:rsid w:val="00E04514"/>
    <w:rsid w:val="00E058C9"/>
    <w:rsid w:val="00E058EF"/>
    <w:rsid w:val="00E05CDC"/>
    <w:rsid w:val="00E071AA"/>
    <w:rsid w:val="00E11016"/>
    <w:rsid w:val="00E1136E"/>
    <w:rsid w:val="00E12EB7"/>
    <w:rsid w:val="00E13909"/>
    <w:rsid w:val="00E156B4"/>
    <w:rsid w:val="00E17D34"/>
    <w:rsid w:val="00E20208"/>
    <w:rsid w:val="00E20728"/>
    <w:rsid w:val="00E213A0"/>
    <w:rsid w:val="00E21904"/>
    <w:rsid w:val="00E22A83"/>
    <w:rsid w:val="00E22B84"/>
    <w:rsid w:val="00E239A5"/>
    <w:rsid w:val="00E24249"/>
    <w:rsid w:val="00E249ED"/>
    <w:rsid w:val="00E24F20"/>
    <w:rsid w:val="00E255DA"/>
    <w:rsid w:val="00E25AB3"/>
    <w:rsid w:val="00E27E1B"/>
    <w:rsid w:val="00E30274"/>
    <w:rsid w:val="00E3039E"/>
    <w:rsid w:val="00E3158B"/>
    <w:rsid w:val="00E31F6C"/>
    <w:rsid w:val="00E3359E"/>
    <w:rsid w:val="00E337C6"/>
    <w:rsid w:val="00E33C4A"/>
    <w:rsid w:val="00E3404E"/>
    <w:rsid w:val="00E342D9"/>
    <w:rsid w:val="00E368B5"/>
    <w:rsid w:val="00E36F74"/>
    <w:rsid w:val="00E3742B"/>
    <w:rsid w:val="00E40787"/>
    <w:rsid w:val="00E41139"/>
    <w:rsid w:val="00E416EC"/>
    <w:rsid w:val="00E41C3B"/>
    <w:rsid w:val="00E437EB"/>
    <w:rsid w:val="00E43D62"/>
    <w:rsid w:val="00E45D66"/>
    <w:rsid w:val="00E5173C"/>
    <w:rsid w:val="00E51817"/>
    <w:rsid w:val="00E52665"/>
    <w:rsid w:val="00E54142"/>
    <w:rsid w:val="00E54DB2"/>
    <w:rsid w:val="00E55AF7"/>
    <w:rsid w:val="00E56293"/>
    <w:rsid w:val="00E60766"/>
    <w:rsid w:val="00E60886"/>
    <w:rsid w:val="00E6098C"/>
    <w:rsid w:val="00E60E98"/>
    <w:rsid w:val="00E61305"/>
    <w:rsid w:val="00E6176F"/>
    <w:rsid w:val="00E61913"/>
    <w:rsid w:val="00E619EF"/>
    <w:rsid w:val="00E61C2C"/>
    <w:rsid w:val="00E62233"/>
    <w:rsid w:val="00E62268"/>
    <w:rsid w:val="00E64205"/>
    <w:rsid w:val="00E64987"/>
    <w:rsid w:val="00E65524"/>
    <w:rsid w:val="00E664B3"/>
    <w:rsid w:val="00E6668A"/>
    <w:rsid w:val="00E66819"/>
    <w:rsid w:val="00E7101C"/>
    <w:rsid w:val="00E71765"/>
    <w:rsid w:val="00E71E22"/>
    <w:rsid w:val="00E73449"/>
    <w:rsid w:val="00E73B1B"/>
    <w:rsid w:val="00E746E0"/>
    <w:rsid w:val="00E75890"/>
    <w:rsid w:val="00E7599E"/>
    <w:rsid w:val="00E76446"/>
    <w:rsid w:val="00E766A9"/>
    <w:rsid w:val="00E776D7"/>
    <w:rsid w:val="00E77AD0"/>
    <w:rsid w:val="00E807E3"/>
    <w:rsid w:val="00E812CA"/>
    <w:rsid w:val="00E81763"/>
    <w:rsid w:val="00E81FAE"/>
    <w:rsid w:val="00E82A1A"/>
    <w:rsid w:val="00E83307"/>
    <w:rsid w:val="00E8383C"/>
    <w:rsid w:val="00E8429F"/>
    <w:rsid w:val="00E844BF"/>
    <w:rsid w:val="00E84A92"/>
    <w:rsid w:val="00E84D36"/>
    <w:rsid w:val="00E854C4"/>
    <w:rsid w:val="00E8646C"/>
    <w:rsid w:val="00E87156"/>
    <w:rsid w:val="00E87E2B"/>
    <w:rsid w:val="00E90509"/>
    <w:rsid w:val="00E913FE"/>
    <w:rsid w:val="00E91D22"/>
    <w:rsid w:val="00E92767"/>
    <w:rsid w:val="00E92AD7"/>
    <w:rsid w:val="00E92AE8"/>
    <w:rsid w:val="00E934AE"/>
    <w:rsid w:val="00E93BD8"/>
    <w:rsid w:val="00E9441A"/>
    <w:rsid w:val="00E94EBA"/>
    <w:rsid w:val="00EA0B22"/>
    <w:rsid w:val="00EA4213"/>
    <w:rsid w:val="00EA4AE3"/>
    <w:rsid w:val="00EA5016"/>
    <w:rsid w:val="00EA502E"/>
    <w:rsid w:val="00EA518E"/>
    <w:rsid w:val="00EA6004"/>
    <w:rsid w:val="00EA6FFE"/>
    <w:rsid w:val="00EB0FB6"/>
    <w:rsid w:val="00EB1596"/>
    <w:rsid w:val="00EB216E"/>
    <w:rsid w:val="00EB2720"/>
    <w:rsid w:val="00EB305A"/>
    <w:rsid w:val="00EB49EF"/>
    <w:rsid w:val="00EB59D9"/>
    <w:rsid w:val="00EB7343"/>
    <w:rsid w:val="00EC066A"/>
    <w:rsid w:val="00EC18DB"/>
    <w:rsid w:val="00EC1F2F"/>
    <w:rsid w:val="00EC27D7"/>
    <w:rsid w:val="00EC2FA4"/>
    <w:rsid w:val="00EC48DF"/>
    <w:rsid w:val="00EC4B2F"/>
    <w:rsid w:val="00EC4C1F"/>
    <w:rsid w:val="00EC583A"/>
    <w:rsid w:val="00EC5905"/>
    <w:rsid w:val="00EC61C5"/>
    <w:rsid w:val="00EC626A"/>
    <w:rsid w:val="00EC62E8"/>
    <w:rsid w:val="00EC6CA9"/>
    <w:rsid w:val="00ED0518"/>
    <w:rsid w:val="00ED1C9C"/>
    <w:rsid w:val="00ED2D2E"/>
    <w:rsid w:val="00ED339B"/>
    <w:rsid w:val="00ED38CC"/>
    <w:rsid w:val="00ED3932"/>
    <w:rsid w:val="00ED5014"/>
    <w:rsid w:val="00ED5C5C"/>
    <w:rsid w:val="00ED69F4"/>
    <w:rsid w:val="00ED6B06"/>
    <w:rsid w:val="00ED7228"/>
    <w:rsid w:val="00EE13ED"/>
    <w:rsid w:val="00EE26BF"/>
    <w:rsid w:val="00EE3513"/>
    <w:rsid w:val="00EE3D92"/>
    <w:rsid w:val="00EE3F7C"/>
    <w:rsid w:val="00EE407C"/>
    <w:rsid w:val="00EE4560"/>
    <w:rsid w:val="00EE4D33"/>
    <w:rsid w:val="00EE5388"/>
    <w:rsid w:val="00EE54EE"/>
    <w:rsid w:val="00EE5936"/>
    <w:rsid w:val="00EE5CAC"/>
    <w:rsid w:val="00EE6512"/>
    <w:rsid w:val="00EE6C9C"/>
    <w:rsid w:val="00EE6EDB"/>
    <w:rsid w:val="00EE7215"/>
    <w:rsid w:val="00EF13B7"/>
    <w:rsid w:val="00EF2953"/>
    <w:rsid w:val="00EF39C4"/>
    <w:rsid w:val="00EF49DA"/>
    <w:rsid w:val="00EF5235"/>
    <w:rsid w:val="00EF571A"/>
    <w:rsid w:val="00EF65D4"/>
    <w:rsid w:val="00F00363"/>
    <w:rsid w:val="00F02DD4"/>
    <w:rsid w:val="00F03DDD"/>
    <w:rsid w:val="00F0559B"/>
    <w:rsid w:val="00F05681"/>
    <w:rsid w:val="00F05941"/>
    <w:rsid w:val="00F05A89"/>
    <w:rsid w:val="00F06753"/>
    <w:rsid w:val="00F10CBC"/>
    <w:rsid w:val="00F11006"/>
    <w:rsid w:val="00F1113D"/>
    <w:rsid w:val="00F1246F"/>
    <w:rsid w:val="00F129C7"/>
    <w:rsid w:val="00F12A68"/>
    <w:rsid w:val="00F12FE1"/>
    <w:rsid w:val="00F1465B"/>
    <w:rsid w:val="00F157CC"/>
    <w:rsid w:val="00F157E2"/>
    <w:rsid w:val="00F15F1E"/>
    <w:rsid w:val="00F16305"/>
    <w:rsid w:val="00F16747"/>
    <w:rsid w:val="00F178CE"/>
    <w:rsid w:val="00F17B26"/>
    <w:rsid w:val="00F2015A"/>
    <w:rsid w:val="00F20189"/>
    <w:rsid w:val="00F20FE3"/>
    <w:rsid w:val="00F21278"/>
    <w:rsid w:val="00F214CC"/>
    <w:rsid w:val="00F21920"/>
    <w:rsid w:val="00F223FF"/>
    <w:rsid w:val="00F22467"/>
    <w:rsid w:val="00F22E83"/>
    <w:rsid w:val="00F23AE5"/>
    <w:rsid w:val="00F2485F"/>
    <w:rsid w:val="00F26EAF"/>
    <w:rsid w:val="00F311D6"/>
    <w:rsid w:val="00F3248F"/>
    <w:rsid w:val="00F3254B"/>
    <w:rsid w:val="00F3257A"/>
    <w:rsid w:val="00F3288C"/>
    <w:rsid w:val="00F329EB"/>
    <w:rsid w:val="00F33133"/>
    <w:rsid w:val="00F35F95"/>
    <w:rsid w:val="00F36472"/>
    <w:rsid w:val="00F3663F"/>
    <w:rsid w:val="00F36B14"/>
    <w:rsid w:val="00F37E70"/>
    <w:rsid w:val="00F37EEC"/>
    <w:rsid w:val="00F407DB"/>
    <w:rsid w:val="00F41A84"/>
    <w:rsid w:val="00F42660"/>
    <w:rsid w:val="00F4341E"/>
    <w:rsid w:val="00F43767"/>
    <w:rsid w:val="00F441DD"/>
    <w:rsid w:val="00F45C1F"/>
    <w:rsid w:val="00F46334"/>
    <w:rsid w:val="00F46747"/>
    <w:rsid w:val="00F477A1"/>
    <w:rsid w:val="00F47B56"/>
    <w:rsid w:val="00F503BC"/>
    <w:rsid w:val="00F52587"/>
    <w:rsid w:val="00F525FF"/>
    <w:rsid w:val="00F5402B"/>
    <w:rsid w:val="00F5412D"/>
    <w:rsid w:val="00F54471"/>
    <w:rsid w:val="00F548CC"/>
    <w:rsid w:val="00F5548A"/>
    <w:rsid w:val="00F55B00"/>
    <w:rsid w:val="00F562B7"/>
    <w:rsid w:val="00F57618"/>
    <w:rsid w:val="00F62CE3"/>
    <w:rsid w:val="00F631C0"/>
    <w:rsid w:val="00F634E2"/>
    <w:rsid w:val="00F640E5"/>
    <w:rsid w:val="00F644BD"/>
    <w:rsid w:val="00F64561"/>
    <w:rsid w:val="00F65386"/>
    <w:rsid w:val="00F6544F"/>
    <w:rsid w:val="00F666CF"/>
    <w:rsid w:val="00F67207"/>
    <w:rsid w:val="00F672FA"/>
    <w:rsid w:val="00F67496"/>
    <w:rsid w:val="00F677ED"/>
    <w:rsid w:val="00F70701"/>
    <w:rsid w:val="00F70883"/>
    <w:rsid w:val="00F70C69"/>
    <w:rsid w:val="00F71949"/>
    <w:rsid w:val="00F7209C"/>
    <w:rsid w:val="00F73ACF"/>
    <w:rsid w:val="00F73C58"/>
    <w:rsid w:val="00F741C7"/>
    <w:rsid w:val="00F745D3"/>
    <w:rsid w:val="00F7464E"/>
    <w:rsid w:val="00F75031"/>
    <w:rsid w:val="00F756BD"/>
    <w:rsid w:val="00F762FF"/>
    <w:rsid w:val="00F769E6"/>
    <w:rsid w:val="00F77C72"/>
    <w:rsid w:val="00F80863"/>
    <w:rsid w:val="00F80EEC"/>
    <w:rsid w:val="00F81A07"/>
    <w:rsid w:val="00F820FC"/>
    <w:rsid w:val="00F82282"/>
    <w:rsid w:val="00F852AE"/>
    <w:rsid w:val="00F85968"/>
    <w:rsid w:val="00F85FEF"/>
    <w:rsid w:val="00F87067"/>
    <w:rsid w:val="00F902FF"/>
    <w:rsid w:val="00F903B2"/>
    <w:rsid w:val="00F91231"/>
    <w:rsid w:val="00F91F23"/>
    <w:rsid w:val="00F9208D"/>
    <w:rsid w:val="00F9419F"/>
    <w:rsid w:val="00F9448C"/>
    <w:rsid w:val="00F9559B"/>
    <w:rsid w:val="00F9659E"/>
    <w:rsid w:val="00F97469"/>
    <w:rsid w:val="00F97C87"/>
    <w:rsid w:val="00FA002C"/>
    <w:rsid w:val="00FA0288"/>
    <w:rsid w:val="00FA1558"/>
    <w:rsid w:val="00FA198F"/>
    <w:rsid w:val="00FA2930"/>
    <w:rsid w:val="00FA40EE"/>
    <w:rsid w:val="00FA62CD"/>
    <w:rsid w:val="00FA6F52"/>
    <w:rsid w:val="00FA7EA9"/>
    <w:rsid w:val="00FB084F"/>
    <w:rsid w:val="00FB11EE"/>
    <w:rsid w:val="00FB132E"/>
    <w:rsid w:val="00FB1A7F"/>
    <w:rsid w:val="00FB2EBC"/>
    <w:rsid w:val="00FB309F"/>
    <w:rsid w:val="00FB35CD"/>
    <w:rsid w:val="00FB3989"/>
    <w:rsid w:val="00FB3BE7"/>
    <w:rsid w:val="00FB3F6E"/>
    <w:rsid w:val="00FB443F"/>
    <w:rsid w:val="00FB5243"/>
    <w:rsid w:val="00FB54C5"/>
    <w:rsid w:val="00FB60B3"/>
    <w:rsid w:val="00FB64BF"/>
    <w:rsid w:val="00FB74E5"/>
    <w:rsid w:val="00FB7518"/>
    <w:rsid w:val="00FC2455"/>
    <w:rsid w:val="00FC3813"/>
    <w:rsid w:val="00FC470D"/>
    <w:rsid w:val="00FC5856"/>
    <w:rsid w:val="00FD003E"/>
    <w:rsid w:val="00FD02D2"/>
    <w:rsid w:val="00FD0CBA"/>
    <w:rsid w:val="00FD16D2"/>
    <w:rsid w:val="00FD2CEA"/>
    <w:rsid w:val="00FD395D"/>
    <w:rsid w:val="00FD4792"/>
    <w:rsid w:val="00FD7832"/>
    <w:rsid w:val="00FE27FD"/>
    <w:rsid w:val="00FE361F"/>
    <w:rsid w:val="00FE3EC3"/>
    <w:rsid w:val="00FE4189"/>
    <w:rsid w:val="00FE4E49"/>
    <w:rsid w:val="00FE53FE"/>
    <w:rsid w:val="00FE5E39"/>
    <w:rsid w:val="00FE6814"/>
    <w:rsid w:val="00FE7269"/>
    <w:rsid w:val="00FE7A0F"/>
    <w:rsid w:val="00FF0494"/>
    <w:rsid w:val="00FF064D"/>
    <w:rsid w:val="00FF123B"/>
    <w:rsid w:val="00FF14E5"/>
    <w:rsid w:val="00FF1583"/>
    <w:rsid w:val="00FF19B2"/>
    <w:rsid w:val="00FF1A35"/>
    <w:rsid w:val="00FF3D4F"/>
    <w:rsid w:val="00FF742F"/>
    <w:rsid w:val="0117599F"/>
    <w:rsid w:val="012DDF02"/>
    <w:rsid w:val="0136D460"/>
    <w:rsid w:val="014548C5"/>
    <w:rsid w:val="01454BA5"/>
    <w:rsid w:val="01B1303E"/>
    <w:rsid w:val="01EF6C77"/>
    <w:rsid w:val="027B50CE"/>
    <w:rsid w:val="02A14BF3"/>
    <w:rsid w:val="0346B91C"/>
    <w:rsid w:val="0371408D"/>
    <w:rsid w:val="03943A21"/>
    <w:rsid w:val="03EB6916"/>
    <w:rsid w:val="03F60DEF"/>
    <w:rsid w:val="0452275C"/>
    <w:rsid w:val="0461AF57"/>
    <w:rsid w:val="049D6E41"/>
    <w:rsid w:val="04D10A95"/>
    <w:rsid w:val="04F2D62C"/>
    <w:rsid w:val="05121C6A"/>
    <w:rsid w:val="05140926"/>
    <w:rsid w:val="051A091E"/>
    <w:rsid w:val="0562FFCF"/>
    <w:rsid w:val="057A2912"/>
    <w:rsid w:val="058751E8"/>
    <w:rsid w:val="05BC04DA"/>
    <w:rsid w:val="05D807C9"/>
    <w:rsid w:val="0601D6F9"/>
    <w:rsid w:val="060E13A4"/>
    <w:rsid w:val="063A84F4"/>
    <w:rsid w:val="0656013B"/>
    <w:rsid w:val="0674F31F"/>
    <w:rsid w:val="0684A3E8"/>
    <w:rsid w:val="0690C934"/>
    <w:rsid w:val="075211E1"/>
    <w:rsid w:val="0754654A"/>
    <w:rsid w:val="076E9679"/>
    <w:rsid w:val="079AE1A6"/>
    <w:rsid w:val="07A3240B"/>
    <w:rsid w:val="07D9D21C"/>
    <w:rsid w:val="07FC9603"/>
    <w:rsid w:val="080D4842"/>
    <w:rsid w:val="083EB32F"/>
    <w:rsid w:val="089DAF18"/>
    <w:rsid w:val="08BEAA2C"/>
    <w:rsid w:val="08F12B05"/>
    <w:rsid w:val="0906C2B3"/>
    <w:rsid w:val="0937D075"/>
    <w:rsid w:val="09873AD5"/>
    <w:rsid w:val="09A19890"/>
    <w:rsid w:val="09C1EFCE"/>
    <w:rsid w:val="09D0F1FE"/>
    <w:rsid w:val="09DD4F74"/>
    <w:rsid w:val="0A266C14"/>
    <w:rsid w:val="0A7BFD97"/>
    <w:rsid w:val="0ACBEE4B"/>
    <w:rsid w:val="0AE2E3E6"/>
    <w:rsid w:val="0B3B2A31"/>
    <w:rsid w:val="0B89CAE9"/>
    <w:rsid w:val="0B9E7678"/>
    <w:rsid w:val="0BCE7264"/>
    <w:rsid w:val="0BD52722"/>
    <w:rsid w:val="0C1E516D"/>
    <w:rsid w:val="0C37F03D"/>
    <w:rsid w:val="0C6DDE52"/>
    <w:rsid w:val="0C935D91"/>
    <w:rsid w:val="0D14FF21"/>
    <w:rsid w:val="0D1A748F"/>
    <w:rsid w:val="0D27AC96"/>
    <w:rsid w:val="0D8C6C4E"/>
    <w:rsid w:val="0E23B3FC"/>
    <w:rsid w:val="0E2A072A"/>
    <w:rsid w:val="0E421643"/>
    <w:rsid w:val="0E64E181"/>
    <w:rsid w:val="0E73322D"/>
    <w:rsid w:val="0EBE994F"/>
    <w:rsid w:val="0EF63BF5"/>
    <w:rsid w:val="0F142333"/>
    <w:rsid w:val="0F49CD78"/>
    <w:rsid w:val="0F65EE76"/>
    <w:rsid w:val="0F6DDDBD"/>
    <w:rsid w:val="0F6E1286"/>
    <w:rsid w:val="0F7DF24F"/>
    <w:rsid w:val="0F92483E"/>
    <w:rsid w:val="0F93062A"/>
    <w:rsid w:val="0FA1F27F"/>
    <w:rsid w:val="0FD53C29"/>
    <w:rsid w:val="0FF121D6"/>
    <w:rsid w:val="0FF21462"/>
    <w:rsid w:val="0FFF8739"/>
    <w:rsid w:val="102A51C3"/>
    <w:rsid w:val="103101B8"/>
    <w:rsid w:val="103F9ADB"/>
    <w:rsid w:val="10433B36"/>
    <w:rsid w:val="1056608C"/>
    <w:rsid w:val="10BB8268"/>
    <w:rsid w:val="10D8C13B"/>
    <w:rsid w:val="10F181C1"/>
    <w:rsid w:val="10F9AF5C"/>
    <w:rsid w:val="113C99F8"/>
    <w:rsid w:val="114B22C5"/>
    <w:rsid w:val="1170A857"/>
    <w:rsid w:val="117297DA"/>
    <w:rsid w:val="11852744"/>
    <w:rsid w:val="12281A4D"/>
    <w:rsid w:val="126D14B5"/>
    <w:rsid w:val="12C882ED"/>
    <w:rsid w:val="12CD5D29"/>
    <w:rsid w:val="13181B92"/>
    <w:rsid w:val="1323C818"/>
    <w:rsid w:val="134A1D03"/>
    <w:rsid w:val="134A39B2"/>
    <w:rsid w:val="138BF7DC"/>
    <w:rsid w:val="13CCCEA3"/>
    <w:rsid w:val="13D33DDA"/>
    <w:rsid w:val="13DF384A"/>
    <w:rsid w:val="14368CB5"/>
    <w:rsid w:val="149C90DC"/>
    <w:rsid w:val="14AB5B80"/>
    <w:rsid w:val="14B850F0"/>
    <w:rsid w:val="14BF6DAB"/>
    <w:rsid w:val="151289B3"/>
    <w:rsid w:val="15168144"/>
    <w:rsid w:val="1522FC52"/>
    <w:rsid w:val="152F6F51"/>
    <w:rsid w:val="153D10DD"/>
    <w:rsid w:val="1558D347"/>
    <w:rsid w:val="156FDE0F"/>
    <w:rsid w:val="158C4CEB"/>
    <w:rsid w:val="159520DC"/>
    <w:rsid w:val="16040168"/>
    <w:rsid w:val="167C1BED"/>
    <w:rsid w:val="168FE5AC"/>
    <w:rsid w:val="1692DCBE"/>
    <w:rsid w:val="169523D7"/>
    <w:rsid w:val="16A779E2"/>
    <w:rsid w:val="16B9FD5E"/>
    <w:rsid w:val="16C867BE"/>
    <w:rsid w:val="16CF384A"/>
    <w:rsid w:val="1705DEB4"/>
    <w:rsid w:val="172CAAD5"/>
    <w:rsid w:val="175F57D7"/>
    <w:rsid w:val="17935AD0"/>
    <w:rsid w:val="17B2A994"/>
    <w:rsid w:val="17BA6449"/>
    <w:rsid w:val="17DE4E42"/>
    <w:rsid w:val="17F0D1BE"/>
    <w:rsid w:val="17F6B1D3"/>
    <w:rsid w:val="184C251E"/>
    <w:rsid w:val="187816BA"/>
    <w:rsid w:val="18908E46"/>
    <w:rsid w:val="19216728"/>
    <w:rsid w:val="192A16A1"/>
    <w:rsid w:val="19454420"/>
    <w:rsid w:val="19542FB9"/>
    <w:rsid w:val="198AEE7B"/>
    <w:rsid w:val="19D73739"/>
    <w:rsid w:val="19D7C89F"/>
    <w:rsid w:val="1A03A7DF"/>
    <w:rsid w:val="1A0F9536"/>
    <w:rsid w:val="1A16D891"/>
    <w:rsid w:val="1A371AF4"/>
    <w:rsid w:val="1A501EFE"/>
    <w:rsid w:val="1AC491BA"/>
    <w:rsid w:val="1ADF19AA"/>
    <w:rsid w:val="1B0C5AFA"/>
    <w:rsid w:val="1BF60873"/>
    <w:rsid w:val="1BF6AC99"/>
    <w:rsid w:val="1C313F6A"/>
    <w:rsid w:val="1C778F61"/>
    <w:rsid w:val="1C878CFC"/>
    <w:rsid w:val="1C8E9564"/>
    <w:rsid w:val="1C9C616B"/>
    <w:rsid w:val="1CC3DD2C"/>
    <w:rsid w:val="1CD1D62F"/>
    <w:rsid w:val="1D17F873"/>
    <w:rsid w:val="1D37A890"/>
    <w:rsid w:val="1D716EA6"/>
    <w:rsid w:val="1DB2CA57"/>
    <w:rsid w:val="1DE49C83"/>
    <w:rsid w:val="1DE66EE2"/>
    <w:rsid w:val="1DF3748D"/>
    <w:rsid w:val="1DF64114"/>
    <w:rsid w:val="1E1646F5"/>
    <w:rsid w:val="1E2E1E73"/>
    <w:rsid w:val="1E4A4B0F"/>
    <w:rsid w:val="1E68AF0E"/>
    <w:rsid w:val="1E83C266"/>
    <w:rsid w:val="1E934379"/>
    <w:rsid w:val="1E9769B8"/>
    <w:rsid w:val="1E9B44E7"/>
    <w:rsid w:val="1EFAD2F3"/>
    <w:rsid w:val="1EFB7764"/>
    <w:rsid w:val="1F2E224A"/>
    <w:rsid w:val="1F63D41B"/>
    <w:rsid w:val="1F6F1F00"/>
    <w:rsid w:val="1FAC48C8"/>
    <w:rsid w:val="201317A7"/>
    <w:rsid w:val="2022AAB5"/>
    <w:rsid w:val="20A373CD"/>
    <w:rsid w:val="20D1D920"/>
    <w:rsid w:val="20D281CC"/>
    <w:rsid w:val="20E305CB"/>
    <w:rsid w:val="20F2776E"/>
    <w:rsid w:val="212BD06F"/>
    <w:rsid w:val="212C51E9"/>
    <w:rsid w:val="21423CA1"/>
    <w:rsid w:val="214E7181"/>
    <w:rsid w:val="219C2CF6"/>
    <w:rsid w:val="21A18949"/>
    <w:rsid w:val="21C124E6"/>
    <w:rsid w:val="21C9F5A6"/>
    <w:rsid w:val="21D30649"/>
    <w:rsid w:val="221300EF"/>
    <w:rsid w:val="2228A0D7"/>
    <w:rsid w:val="22EF2672"/>
    <w:rsid w:val="232D133D"/>
    <w:rsid w:val="232E87C9"/>
    <w:rsid w:val="23389919"/>
    <w:rsid w:val="23820739"/>
    <w:rsid w:val="2385B19C"/>
    <w:rsid w:val="240BDE8D"/>
    <w:rsid w:val="24140206"/>
    <w:rsid w:val="242B81DE"/>
    <w:rsid w:val="242D3055"/>
    <w:rsid w:val="2439C4FF"/>
    <w:rsid w:val="245DB37E"/>
    <w:rsid w:val="24733520"/>
    <w:rsid w:val="2498BD72"/>
    <w:rsid w:val="249C61B0"/>
    <w:rsid w:val="24D2D57C"/>
    <w:rsid w:val="24DBFD66"/>
    <w:rsid w:val="24F3A099"/>
    <w:rsid w:val="25064E36"/>
    <w:rsid w:val="25618C44"/>
    <w:rsid w:val="25664C6D"/>
    <w:rsid w:val="2594F841"/>
    <w:rsid w:val="2594F9D0"/>
    <w:rsid w:val="25A852B4"/>
    <w:rsid w:val="25DF2F2F"/>
    <w:rsid w:val="25DF9224"/>
    <w:rsid w:val="25EAF1B9"/>
    <w:rsid w:val="25FFDE78"/>
    <w:rsid w:val="26561CE3"/>
    <w:rsid w:val="26A32F9F"/>
    <w:rsid w:val="26BFE446"/>
    <w:rsid w:val="26EE7681"/>
    <w:rsid w:val="26F02E49"/>
    <w:rsid w:val="270F5248"/>
    <w:rsid w:val="273C5487"/>
    <w:rsid w:val="27B8719D"/>
    <w:rsid w:val="27DA24C4"/>
    <w:rsid w:val="27E470F3"/>
    <w:rsid w:val="27F62DFA"/>
    <w:rsid w:val="282B1DAA"/>
    <w:rsid w:val="2868B02A"/>
    <w:rsid w:val="288B754A"/>
    <w:rsid w:val="28946DCE"/>
    <w:rsid w:val="28B73E18"/>
    <w:rsid w:val="28CBE61E"/>
    <w:rsid w:val="2954761C"/>
    <w:rsid w:val="2A3CF158"/>
    <w:rsid w:val="2A8F84C4"/>
    <w:rsid w:val="2A91FA38"/>
    <w:rsid w:val="2AA6444C"/>
    <w:rsid w:val="2B085BA6"/>
    <w:rsid w:val="2B2A0C85"/>
    <w:rsid w:val="2B2BD32A"/>
    <w:rsid w:val="2BCCA3DD"/>
    <w:rsid w:val="2C08FD22"/>
    <w:rsid w:val="2C41E33D"/>
    <w:rsid w:val="2C6D7794"/>
    <w:rsid w:val="2C9D10C1"/>
    <w:rsid w:val="2C9F62A5"/>
    <w:rsid w:val="2CB2136B"/>
    <w:rsid w:val="2CF77E17"/>
    <w:rsid w:val="2D288A3F"/>
    <w:rsid w:val="2D4EFF89"/>
    <w:rsid w:val="2D81DF3D"/>
    <w:rsid w:val="2D8BAFBB"/>
    <w:rsid w:val="2D959475"/>
    <w:rsid w:val="2DA12C40"/>
    <w:rsid w:val="2DE1750E"/>
    <w:rsid w:val="2DEE037E"/>
    <w:rsid w:val="2DF90526"/>
    <w:rsid w:val="2E105A9B"/>
    <w:rsid w:val="2E43BD44"/>
    <w:rsid w:val="2E5F951F"/>
    <w:rsid w:val="2E7A70AC"/>
    <w:rsid w:val="2EAF8DE6"/>
    <w:rsid w:val="2ECDA4E2"/>
    <w:rsid w:val="2F2EAA87"/>
    <w:rsid w:val="2F4355B3"/>
    <w:rsid w:val="2F80C8B9"/>
    <w:rsid w:val="2FB3DEF6"/>
    <w:rsid w:val="2FCF2000"/>
    <w:rsid w:val="3004C847"/>
    <w:rsid w:val="3071FE59"/>
    <w:rsid w:val="3095882F"/>
    <w:rsid w:val="30BC0A27"/>
    <w:rsid w:val="30FD22E6"/>
    <w:rsid w:val="3129F0E6"/>
    <w:rsid w:val="316D9EED"/>
    <w:rsid w:val="325204EF"/>
    <w:rsid w:val="325BBC4E"/>
    <w:rsid w:val="325FCCB2"/>
    <w:rsid w:val="32A83414"/>
    <w:rsid w:val="32B766A8"/>
    <w:rsid w:val="32FB4F53"/>
    <w:rsid w:val="33615F3C"/>
    <w:rsid w:val="337D7F8E"/>
    <w:rsid w:val="33C061E9"/>
    <w:rsid w:val="341AE874"/>
    <w:rsid w:val="3472322E"/>
    <w:rsid w:val="3478B8DB"/>
    <w:rsid w:val="3493CD9D"/>
    <w:rsid w:val="34983455"/>
    <w:rsid w:val="349DD044"/>
    <w:rsid w:val="34C1CDB0"/>
    <w:rsid w:val="34D87CC8"/>
    <w:rsid w:val="34F2D61A"/>
    <w:rsid w:val="350D80E7"/>
    <w:rsid w:val="3553A0A6"/>
    <w:rsid w:val="35642D93"/>
    <w:rsid w:val="3576780A"/>
    <w:rsid w:val="3592939D"/>
    <w:rsid w:val="35B6B8D5"/>
    <w:rsid w:val="35B757CD"/>
    <w:rsid w:val="35DA64A2"/>
    <w:rsid w:val="360FBE08"/>
    <w:rsid w:val="3629E919"/>
    <w:rsid w:val="36337987"/>
    <w:rsid w:val="3638C0AF"/>
    <w:rsid w:val="366DA932"/>
    <w:rsid w:val="36733E7A"/>
    <w:rsid w:val="3679E4C6"/>
    <w:rsid w:val="3684C8C7"/>
    <w:rsid w:val="36982A17"/>
    <w:rsid w:val="36B0124E"/>
    <w:rsid w:val="36F8C2FA"/>
    <w:rsid w:val="37125DCE"/>
    <w:rsid w:val="371DB59B"/>
    <w:rsid w:val="373A24B9"/>
    <w:rsid w:val="373BCBC4"/>
    <w:rsid w:val="37527071"/>
    <w:rsid w:val="377BD528"/>
    <w:rsid w:val="37F86DE6"/>
    <w:rsid w:val="37FDE3F3"/>
    <w:rsid w:val="3804941A"/>
    <w:rsid w:val="38179BEE"/>
    <w:rsid w:val="38671802"/>
    <w:rsid w:val="3877E801"/>
    <w:rsid w:val="387F8F0D"/>
    <w:rsid w:val="389DDCE6"/>
    <w:rsid w:val="38A35EDC"/>
    <w:rsid w:val="38C5D0D3"/>
    <w:rsid w:val="38C933F9"/>
    <w:rsid w:val="38FD1EBE"/>
    <w:rsid w:val="3900ADE4"/>
    <w:rsid w:val="392C7D68"/>
    <w:rsid w:val="394D7BA8"/>
    <w:rsid w:val="39801BB8"/>
    <w:rsid w:val="3984B162"/>
    <w:rsid w:val="399BCB1B"/>
    <w:rsid w:val="39BB9A1B"/>
    <w:rsid w:val="39FFDEA6"/>
    <w:rsid w:val="3A175050"/>
    <w:rsid w:val="3A1AD86E"/>
    <w:rsid w:val="3B3ED4A7"/>
    <w:rsid w:val="3B4ED001"/>
    <w:rsid w:val="3B5E3AE6"/>
    <w:rsid w:val="3B7A0D02"/>
    <w:rsid w:val="3B8005DB"/>
    <w:rsid w:val="3BC25045"/>
    <w:rsid w:val="3BC305C2"/>
    <w:rsid w:val="3BC988F4"/>
    <w:rsid w:val="3BD62FD6"/>
    <w:rsid w:val="3BDF40ED"/>
    <w:rsid w:val="3BE7AC5E"/>
    <w:rsid w:val="3C3373BE"/>
    <w:rsid w:val="3C394ECA"/>
    <w:rsid w:val="3D27B33B"/>
    <w:rsid w:val="3D5F8C48"/>
    <w:rsid w:val="3D6EB0EB"/>
    <w:rsid w:val="3DA0C456"/>
    <w:rsid w:val="3DD76C16"/>
    <w:rsid w:val="3E37B14E"/>
    <w:rsid w:val="3E396C6B"/>
    <w:rsid w:val="3E6CCE06"/>
    <w:rsid w:val="3E76E413"/>
    <w:rsid w:val="3E8F1A05"/>
    <w:rsid w:val="3EB6E938"/>
    <w:rsid w:val="3EB79AA2"/>
    <w:rsid w:val="3EB930BC"/>
    <w:rsid w:val="3F14430D"/>
    <w:rsid w:val="3F23CD1A"/>
    <w:rsid w:val="3F35A5BD"/>
    <w:rsid w:val="3F5F27FB"/>
    <w:rsid w:val="3F658303"/>
    <w:rsid w:val="3F7F04C7"/>
    <w:rsid w:val="3F852385"/>
    <w:rsid w:val="3FA91D3F"/>
    <w:rsid w:val="3FDCC6E9"/>
    <w:rsid w:val="40012A1D"/>
    <w:rsid w:val="40281CE8"/>
    <w:rsid w:val="404255CF"/>
    <w:rsid w:val="404D3029"/>
    <w:rsid w:val="405CC148"/>
    <w:rsid w:val="40891EAF"/>
    <w:rsid w:val="408AE1F0"/>
    <w:rsid w:val="409E81E3"/>
    <w:rsid w:val="40D19587"/>
    <w:rsid w:val="40DCE637"/>
    <w:rsid w:val="40EF65E6"/>
    <w:rsid w:val="411F6A5F"/>
    <w:rsid w:val="4120F3E6"/>
    <w:rsid w:val="412E4D29"/>
    <w:rsid w:val="41649276"/>
    <w:rsid w:val="419D043A"/>
    <w:rsid w:val="41BD9E87"/>
    <w:rsid w:val="41E19E52"/>
    <w:rsid w:val="42210460"/>
    <w:rsid w:val="4232E86B"/>
    <w:rsid w:val="427DFA2F"/>
    <w:rsid w:val="429C2B8C"/>
    <w:rsid w:val="429EB74E"/>
    <w:rsid w:val="42B05A60"/>
    <w:rsid w:val="42B76D11"/>
    <w:rsid w:val="42E6C5C5"/>
    <w:rsid w:val="430582A6"/>
    <w:rsid w:val="4326E9F7"/>
    <w:rsid w:val="43640B08"/>
    <w:rsid w:val="43A837AE"/>
    <w:rsid w:val="43BDE4FB"/>
    <w:rsid w:val="43FEEC5D"/>
    <w:rsid w:val="443CA96F"/>
    <w:rsid w:val="44469324"/>
    <w:rsid w:val="445DBE5E"/>
    <w:rsid w:val="44810018"/>
    <w:rsid w:val="4481CEA7"/>
    <w:rsid w:val="44854666"/>
    <w:rsid w:val="4493BAD9"/>
    <w:rsid w:val="4498715C"/>
    <w:rsid w:val="44B08FF2"/>
    <w:rsid w:val="44FBE056"/>
    <w:rsid w:val="44FD0B98"/>
    <w:rsid w:val="4502BD03"/>
    <w:rsid w:val="4540E3AF"/>
    <w:rsid w:val="455D2CDB"/>
    <w:rsid w:val="4567DDA8"/>
    <w:rsid w:val="458342DB"/>
    <w:rsid w:val="458E8EA4"/>
    <w:rsid w:val="45CC4B13"/>
    <w:rsid w:val="45CCB7F7"/>
    <w:rsid w:val="45D4CA25"/>
    <w:rsid w:val="45E26385"/>
    <w:rsid w:val="460D6628"/>
    <w:rsid w:val="462AEA9A"/>
    <w:rsid w:val="462FD2B0"/>
    <w:rsid w:val="4638003F"/>
    <w:rsid w:val="46664EFB"/>
    <w:rsid w:val="46797D15"/>
    <w:rsid w:val="46C81621"/>
    <w:rsid w:val="4746A0A1"/>
    <w:rsid w:val="475C0BFE"/>
    <w:rsid w:val="47621ED6"/>
    <w:rsid w:val="47709A86"/>
    <w:rsid w:val="47A12D67"/>
    <w:rsid w:val="47D88ACD"/>
    <w:rsid w:val="47ED5B38"/>
    <w:rsid w:val="47FDDB03"/>
    <w:rsid w:val="48175CCC"/>
    <w:rsid w:val="481BCC5C"/>
    <w:rsid w:val="48264921"/>
    <w:rsid w:val="485A8475"/>
    <w:rsid w:val="485C3D2B"/>
    <w:rsid w:val="486E53D1"/>
    <w:rsid w:val="48A0CA4E"/>
    <w:rsid w:val="48AA41A3"/>
    <w:rsid w:val="48B3C59F"/>
    <w:rsid w:val="48C62F66"/>
    <w:rsid w:val="48C65E9E"/>
    <w:rsid w:val="48CC1AD5"/>
    <w:rsid w:val="48CCDA4E"/>
    <w:rsid w:val="4909A510"/>
    <w:rsid w:val="4920192E"/>
    <w:rsid w:val="4921CD79"/>
    <w:rsid w:val="4956EE19"/>
    <w:rsid w:val="495D8F88"/>
    <w:rsid w:val="4965701A"/>
    <w:rsid w:val="49710A95"/>
    <w:rsid w:val="498CAC7B"/>
    <w:rsid w:val="49C12F14"/>
    <w:rsid w:val="49C5D767"/>
    <w:rsid w:val="49C6FE27"/>
    <w:rsid w:val="4A1B9D87"/>
    <w:rsid w:val="4A3C1454"/>
    <w:rsid w:val="4A40688E"/>
    <w:rsid w:val="4A579487"/>
    <w:rsid w:val="4A6D716B"/>
    <w:rsid w:val="4A95B4EA"/>
    <w:rsid w:val="4AC009BF"/>
    <w:rsid w:val="4AC315CE"/>
    <w:rsid w:val="4AE1BF2A"/>
    <w:rsid w:val="4B357E10"/>
    <w:rsid w:val="4B61C744"/>
    <w:rsid w:val="4BF68806"/>
    <w:rsid w:val="4C427227"/>
    <w:rsid w:val="4C5B6255"/>
    <w:rsid w:val="4C6E3836"/>
    <w:rsid w:val="4C74A80B"/>
    <w:rsid w:val="4D48DE80"/>
    <w:rsid w:val="4D689B18"/>
    <w:rsid w:val="4D6B809C"/>
    <w:rsid w:val="4DCC5B2C"/>
    <w:rsid w:val="4DF68E44"/>
    <w:rsid w:val="4E3A09EC"/>
    <w:rsid w:val="4E42FD34"/>
    <w:rsid w:val="4E662C83"/>
    <w:rsid w:val="4E838295"/>
    <w:rsid w:val="4EA09B26"/>
    <w:rsid w:val="4EA48213"/>
    <w:rsid w:val="4EB4B5CA"/>
    <w:rsid w:val="4EB78CEC"/>
    <w:rsid w:val="4EBD9E0F"/>
    <w:rsid w:val="4ECADAA8"/>
    <w:rsid w:val="4ED6B323"/>
    <w:rsid w:val="4EFF4BB1"/>
    <w:rsid w:val="4F30517E"/>
    <w:rsid w:val="4F401A62"/>
    <w:rsid w:val="4F5A144E"/>
    <w:rsid w:val="4F82ADC3"/>
    <w:rsid w:val="4FAF3003"/>
    <w:rsid w:val="4FB249FD"/>
    <w:rsid w:val="4FDB143A"/>
    <w:rsid w:val="503263B8"/>
    <w:rsid w:val="50440B65"/>
    <w:rsid w:val="5047CE3F"/>
    <w:rsid w:val="505C38AA"/>
    <w:rsid w:val="50CE54E5"/>
    <w:rsid w:val="512D0BD4"/>
    <w:rsid w:val="513925C1"/>
    <w:rsid w:val="514FA1F7"/>
    <w:rsid w:val="51670B5E"/>
    <w:rsid w:val="517E057C"/>
    <w:rsid w:val="519996B3"/>
    <w:rsid w:val="51AA50C6"/>
    <w:rsid w:val="525E87DB"/>
    <w:rsid w:val="5262DFDE"/>
    <w:rsid w:val="527D2A15"/>
    <w:rsid w:val="5293A4B2"/>
    <w:rsid w:val="52A2F318"/>
    <w:rsid w:val="52A7BE30"/>
    <w:rsid w:val="52F32A03"/>
    <w:rsid w:val="52F47FD5"/>
    <w:rsid w:val="531770B1"/>
    <w:rsid w:val="53341A92"/>
    <w:rsid w:val="536848E9"/>
    <w:rsid w:val="5393C0B4"/>
    <w:rsid w:val="53A95545"/>
    <w:rsid w:val="53BFDDF0"/>
    <w:rsid w:val="53E7D655"/>
    <w:rsid w:val="53ED7C48"/>
    <w:rsid w:val="545D806A"/>
    <w:rsid w:val="546F7913"/>
    <w:rsid w:val="5471F3CE"/>
    <w:rsid w:val="547AA62B"/>
    <w:rsid w:val="54A9B1F9"/>
    <w:rsid w:val="54B2B5E3"/>
    <w:rsid w:val="54BED1D5"/>
    <w:rsid w:val="54C208E5"/>
    <w:rsid w:val="54C7F9E4"/>
    <w:rsid w:val="551DBC10"/>
    <w:rsid w:val="552A9D20"/>
    <w:rsid w:val="5534CADD"/>
    <w:rsid w:val="553AF1A5"/>
    <w:rsid w:val="555E08D2"/>
    <w:rsid w:val="5580402B"/>
    <w:rsid w:val="5591740C"/>
    <w:rsid w:val="5591A2BB"/>
    <w:rsid w:val="55A4894A"/>
    <w:rsid w:val="55B10B96"/>
    <w:rsid w:val="55D7F427"/>
    <w:rsid w:val="55E86D7B"/>
    <w:rsid w:val="55FA7A98"/>
    <w:rsid w:val="561C8100"/>
    <w:rsid w:val="56239620"/>
    <w:rsid w:val="565F8F45"/>
    <w:rsid w:val="567F9731"/>
    <w:rsid w:val="56F81F96"/>
    <w:rsid w:val="57543D89"/>
    <w:rsid w:val="579863A5"/>
    <w:rsid w:val="57AD300D"/>
    <w:rsid w:val="57B21DEB"/>
    <w:rsid w:val="57C83BA0"/>
    <w:rsid w:val="57E1A4F0"/>
    <w:rsid w:val="57E43DB5"/>
    <w:rsid w:val="57FB90F9"/>
    <w:rsid w:val="580C42D6"/>
    <w:rsid w:val="58BFA0FA"/>
    <w:rsid w:val="58D63567"/>
    <w:rsid w:val="58F1ACA4"/>
    <w:rsid w:val="5950D162"/>
    <w:rsid w:val="5953059B"/>
    <w:rsid w:val="59DBAE5C"/>
    <w:rsid w:val="5A0C7075"/>
    <w:rsid w:val="5A6328ED"/>
    <w:rsid w:val="5A66E8BA"/>
    <w:rsid w:val="5AA13617"/>
    <w:rsid w:val="5AB4A43A"/>
    <w:rsid w:val="5AB7BB1C"/>
    <w:rsid w:val="5AD37D9B"/>
    <w:rsid w:val="5AE6BBE6"/>
    <w:rsid w:val="5AE850DF"/>
    <w:rsid w:val="5AF6F79B"/>
    <w:rsid w:val="5B426C75"/>
    <w:rsid w:val="5B522D39"/>
    <w:rsid w:val="5B5A59EB"/>
    <w:rsid w:val="5B7391AD"/>
    <w:rsid w:val="5BAA3F76"/>
    <w:rsid w:val="5BDED19A"/>
    <w:rsid w:val="5BE1E4F5"/>
    <w:rsid w:val="5BF80A70"/>
    <w:rsid w:val="5C00E16E"/>
    <w:rsid w:val="5C1B6632"/>
    <w:rsid w:val="5C464A25"/>
    <w:rsid w:val="5C5ECEA1"/>
    <w:rsid w:val="5C788782"/>
    <w:rsid w:val="5CAC5A20"/>
    <w:rsid w:val="5D2E9AA7"/>
    <w:rsid w:val="5D63AED4"/>
    <w:rsid w:val="5E307D8E"/>
    <w:rsid w:val="5E3D933F"/>
    <w:rsid w:val="5EB76416"/>
    <w:rsid w:val="5EC78FE6"/>
    <w:rsid w:val="5EC8AD58"/>
    <w:rsid w:val="5F006662"/>
    <w:rsid w:val="5F180318"/>
    <w:rsid w:val="5F243915"/>
    <w:rsid w:val="5F43E2CB"/>
    <w:rsid w:val="5F600A43"/>
    <w:rsid w:val="5F88D9AB"/>
    <w:rsid w:val="5F935AB6"/>
    <w:rsid w:val="5FAEAB14"/>
    <w:rsid w:val="5FC09563"/>
    <w:rsid w:val="5FCBCE45"/>
    <w:rsid w:val="5FD57F96"/>
    <w:rsid w:val="5FF01562"/>
    <w:rsid w:val="60188E88"/>
    <w:rsid w:val="608391A8"/>
    <w:rsid w:val="60EC82DB"/>
    <w:rsid w:val="60FECD70"/>
    <w:rsid w:val="6111C9FB"/>
    <w:rsid w:val="612F96BC"/>
    <w:rsid w:val="613AE9F6"/>
    <w:rsid w:val="61F11664"/>
    <w:rsid w:val="6271FA9F"/>
    <w:rsid w:val="628298BC"/>
    <w:rsid w:val="62A15F8B"/>
    <w:rsid w:val="62BFFB50"/>
    <w:rsid w:val="62DDDE5C"/>
    <w:rsid w:val="62E08A79"/>
    <w:rsid w:val="62E54002"/>
    <w:rsid w:val="6343CBA9"/>
    <w:rsid w:val="63713FED"/>
    <w:rsid w:val="6381A67A"/>
    <w:rsid w:val="638C84AA"/>
    <w:rsid w:val="638FAC25"/>
    <w:rsid w:val="63CF1E67"/>
    <w:rsid w:val="63F66873"/>
    <w:rsid w:val="6407B4B3"/>
    <w:rsid w:val="640B3D01"/>
    <w:rsid w:val="6416EEE1"/>
    <w:rsid w:val="641E9BAC"/>
    <w:rsid w:val="64514724"/>
    <w:rsid w:val="648FE183"/>
    <w:rsid w:val="64A9D24F"/>
    <w:rsid w:val="64F9A06D"/>
    <w:rsid w:val="650A59F7"/>
    <w:rsid w:val="6530D6C5"/>
    <w:rsid w:val="65344CF1"/>
    <w:rsid w:val="653DEDFF"/>
    <w:rsid w:val="657900BF"/>
    <w:rsid w:val="65BD2CEA"/>
    <w:rsid w:val="65E928D5"/>
    <w:rsid w:val="66240E65"/>
    <w:rsid w:val="666D2EF9"/>
    <w:rsid w:val="666FD762"/>
    <w:rsid w:val="6672FB62"/>
    <w:rsid w:val="669E6544"/>
    <w:rsid w:val="66B302D3"/>
    <w:rsid w:val="66B52073"/>
    <w:rsid w:val="66C47302"/>
    <w:rsid w:val="66CF3D70"/>
    <w:rsid w:val="66D26DF9"/>
    <w:rsid w:val="6702A0AE"/>
    <w:rsid w:val="67174842"/>
    <w:rsid w:val="671A4057"/>
    <w:rsid w:val="6729D935"/>
    <w:rsid w:val="676E3025"/>
    <w:rsid w:val="677A9A3D"/>
    <w:rsid w:val="677CEEC0"/>
    <w:rsid w:val="67897DC6"/>
    <w:rsid w:val="67AA2B7A"/>
    <w:rsid w:val="67B0CE0D"/>
    <w:rsid w:val="67B4DF8F"/>
    <w:rsid w:val="67E812CD"/>
    <w:rsid w:val="67FB3B5D"/>
    <w:rsid w:val="6812D558"/>
    <w:rsid w:val="6831412F"/>
    <w:rsid w:val="684FE400"/>
    <w:rsid w:val="6854B0C5"/>
    <w:rsid w:val="68781EF5"/>
    <w:rsid w:val="6880CC48"/>
    <w:rsid w:val="68924699"/>
    <w:rsid w:val="68A309A8"/>
    <w:rsid w:val="68AB686A"/>
    <w:rsid w:val="68D7F538"/>
    <w:rsid w:val="68EED6BC"/>
    <w:rsid w:val="68EEEC4D"/>
    <w:rsid w:val="692B1E07"/>
    <w:rsid w:val="69351104"/>
    <w:rsid w:val="69588F43"/>
    <w:rsid w:val="695F233F"/>
    <w:rsid w:val="695F6170"/>
    <w:rsid w:val="696564E9"/>
    <w:rsid w:val="69717C4F"/>
    <w:rsid w:val="697B0171"/>
    <w:rsid w:val="6996D478"/>
    <w:rsid w:val="69AE5B85"/>
    <w:rsid w:val="69BB876F"/>
    <w:rsid w:val="69BC73F9"/>
    <w:rsid w:val="69FA152A"/>
    <w:rsid w:val="6A6FFA88"/>
    <w:rsid w:val="6A7F43D4"/>
    <w:rsid w:val="6AB775AA"/>
    <w:rsid w:val="6AFE780B"/>
    <w:rsid w:val="6B34A556"/>
    <w:rsid w:val="6B406D8B"/>
    <w:rsid w:val="6B859711"/>
    <w:rsid w:val="6B8F7EA7"/>
    <w:rsid w:val="6B9FD2CD"/>
    <w:rsid w:val="6C07D304"/>
    <w:rsid w:val="6C6B2D55"/>
    <w:rsid w:val="6C85A4B1"/>
    <w:rsid w:val="6CB10BEC"/>
    <w:rsid w:val="6CB20B62"/>
    <w:rsid w:val="6CDC6447"/>
    <w:rsid w:val="6D2DDAAD"/>
    <w:rsid w:val="6D3CFD9C"/>
    <w:rsid w:val="6D809AD3"/>
    <w:rsid w:val="6D953F9E"/>
    <w:rsid w:val="6DB22587"/>
    <w:rsid w:val="6DC75B55"/>
    <w:rsid w:val="6DCA7132"/>
    <w:rsid w:val="6DD72DF7"/>
    <w:rsid w:val="6DDA6600"/>
    <w:rsid w:val="6E0CF49E"/>
    <w:rsid w:val="6E2E6692"/>
    <w:rsid w:val="6E61D292"/>
    <w:rsid w:val="6E6ECE55"/>
    <w:rsid w:val="6E724BAF"/>
    <w:rsid w:val="6E7374A4"/>
    <w:rsid w:val="6E79C5DA"/>
    <w:rsid w:val="6E9B1C07"/>
    <w:rsid w:val="6EA462B5"/>
    <w:rsid w:val="6F4D9850"/>
    <w:rsid w:val="6F78F094"/>
    <w:rsid w:val="6F7C7D27"/>
    <w:rsid w:val="6FA50EE8"/>
    <w:rsid w:val="6FE9E7CF"/>
    <w:rsid w:val="6FFDA8DB"/>
    <w:rsid w:val="705C546F"/>
    <w:rsid w:val="70B485D7"/>
    <w:rsid w:val="70BC8C98"/>
    <w:rsid w:val="70E5C445"/>
    <w:rsid w:val="7143776E"/>
    <w:rsid w:val="7166C367"/>
    <w:rsid w:val="7193D361"/>
    <w:rsid w:val="71FACBAB"/>
    <w:rsid w:val="723602D8"/>
    <w:rsid w:val="7282A4B7"/>
    <w:rsid w:val="72853203"/>
    <w:rsid w:val="72B1D526"/>
    <w:rsid w:val="7314A714"/>
    <w:rsid w:val="73657D27"/>
    <w:rsid w:val="73DCACB6"/>
    <w:rsid w:val="73EFDAC8"/>
    <w:rsid w:val="73FB9499"/>
    <w:rsid w:val="7407E7B2"/>
    <w:rsid w:val="741BAC84"/>
    <w:rsid w:val="7424FACE"/>
    <w:rsid w:val="7440D277"/>
    <w:rsid w:val="74749929"/>
    <w:rsid w:val="74859A66"/>
    <w:rsid w:val="749E82D2"/>
    <w:rsid w:val="74D216CA"/>
    <w:rsid w:val="74DA234E"/>
    <w:rsid w:val="74F4EB03"/>
    <w:rsid w:val="7514EB10"/>
    <w:rsid w:val="751E8EF8"/>
    <w:rsid w:val="7535B66C"/>
    <w:rsid w:val="7557869F"/>
    <w:rsid w:val="757BC9EE"/>
    <w:rsid w:val="75DA48B6"/>
    <w:rsid w:val="75ED5D17"/>
    <w:rsid w:val="7616D255"/>
    <w:rsid w:val="766E66FC"/>
    <w:rsid w:val="7691C58F"/>
    <w:rsid w:val="769A59C1"/>
    <w:rsid w:val="76A4A2C1"/>
    <w:rsid w:val="76CA51DB"/>
    <w:rsid w:val="76E2E2B3"/>
    <w:rsid w:val="76FD3AC0"/>
    <w:rsid w:val="773C5830"/>
    <w:rsid w:val="7784BE90"/>
    <w:rsid w:val="77A11B0C"/>
    <w:rsid w:val="77BE0A49"/>
    <w:rsid w:val="77E59395"/>
    <w:rsid w:val="7802D1C3"/>
    <w:rsid w:val="78469117"/>
    <w:rsid w:val="78805852"/>
    <w:rsid w:val="78E62516"/>
    <w:rsid w:val="78FB0AEF"/>
    <w:rsid w:val="78FD17EB"/>
    <w:rsid w:val="7912056A"/>
    <w:rsid w:val="791FD4AA"/>
    <w:rsid w:val="794FAEC7"/>
    <w:rsid w:val="79505DE3"/>
    <w:rsid w:val="796B3018"/>
    <w:rsid w:val="7970B019"/>
    <w:rsid w:val="799AE503"/>
    <w:rsid w:val="79D1FA83"/>
    <w:rsid w:val="79F27AAE"/>
    <w:rsid w:val="7A4B19D5"/>
    <w:rsid w:val="7A64D4EA"/>
    <w:rsid w:val="7A71392C"/>
    <w:rsid w:val="7A7E6FFA"/>
    <w:rsid w:val="7AB7ACA1"/>
    <w:rsid w:val="7B38523C"/>
    <w:rsid w:val="7B5388BD"/>
    <w:rsid w:val="7B7F388C"/>
    <w:rsid w:val="7B92B3EC"/>
    <w:rsid w:val="7C053E2C"/>
    <w:rsid w:val="7C134F69"/>
    <w:rsid w:val="7C3DA742"/>
    <w:rsid w:val="7C4A9620"/>
    <w:rsid w:val="7C702661"/>
    <w:rsid w:val="7C8CED2A"/>
    <w:rsid w:val="7C947162"/>
    <w:rsid w:val="7CCB7A43"/>
    <w:rsid w:val="7CEB9C6E"/>
    <w:rsid w:val="7D2DFC06"/>
    <w:rsid w:val="7D6775F8"/>
    <w:rsid w:val="7D70664F"/>
    <w:rsid w:val="7D90F962"/>
    <w:rsid w:val="7DBFC844"/>
    <w:rsid w:val="7EA9966D"/>
    <w:rsid w:val="7EC593DD"/>
    <w:rsid w:val="7ED5286F"/>
    <w:rsid w:val="7F14C328"/>
    <w:rsid w:val="7F441B69"/>
    <w:rsid w:val="7F6867D9"/>
    <w:rsid w:val="7F8C21A7"/>
    <w:rsid w:val="7F8EDC87"/>
  </w:rsids>
  <m:mathPr>
    <m:mathFont m:val="Cambria Math"/>
    <m:brkBin m:val="before"/>
    <m:brkBinSub m:val="--"/>
    <m:smallFrac m:val="0"/>
    <m:dispDef/>
    <m:lMargin m:val="0"/>
    <m:rMargin m:val="0"/>
    <m:defJc m:val="centerGroup"/>
    <m:wrapIndent m:val="1440"/>
    <m:intLim m:val="subSup"/>
    <m:naryLim m:val="undOvr"/>
  </m:mathPr>
  <w:themeFontLang w:val="zh-CN"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1DB377"/>
  <w15:docId w15:val="{6056DA93-4CA4-4E10-BD34-5E4C341E6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pPrDefault>
      <w:pPr>
        <w:widowControl w:val="0"/>
        <w:autoSpaceDE w:val="0"/>
        <w:autoSpaceDN w:val="0"/>
      </w:pPr>
    </w:pPrDefault>
    <w:rPrDefault>
      <w:rPr>
        <w:rFonts w:asciiTheme="minorHAnsi" w:hAnsiTheme="minorHAnsi" w:cstheme="minorBidi" w:eastAsiaTheme="minorHAnsi"/>
        <w:sz w:val="22"/>
      </w:rPr>
    </w:r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rlito" w:hAnsi="Carlito" w:cs="Carlito" w:eastAsia="Carlito"/>
    </w:rPr>
  </w:style>
  <w:style w:type="paragraph" w:styleId="Heading1">
    <w:name w:val="heading 1"/>
    <w:basedOn w:val="Normal"/>
    <w:link w:val="Heading1Char"/>
    <w:uiPriority w:val="9"/>
    <w:qFormat/>
    <w:pPr>
      <w:ind w:left="113"/>
      <w:outlineLvl w:val="0"/>
    </w:pPr>
    <w:rPr>
      <w:b/>
      <w:sz w:val="26"/>
    </w:rPr>
  </w:style>
  <w:style w:type="paragraph" w:styleId="Heading2">
    <w:name w:val="heading 2"/>
    <w:basedOn w:val="Normal"/>
    <w:link w:val="Heading2Char"/>
    <w:uiPriority w:val="9"/>
    <w:unhideWhenUsed/>
    <w:qFormat/>
    <w:pPr>
      <w:ind w:left="113"/>
      <w:jc w:val="both"/>
      <w:outlineLvl w:val="1"/>
    </w:pPr>
    <w:rPr>
      <w:b/>
    </w:rPr>
  </w:style>
  <w:style w:type="paragraph" w:styleId="Heading3">
    <w:name w:val="heading 3"/>
    <w:basedOn w:val="Normal"/>
    <w:next w:val="Normal"/>
    <w:link w:val="Heading3Char"/>
    <w:uiPriority w:val="9"/>
    <w:unhideWhenUsed/>
    <w:qFormat/>
    <w:rsid w:val="008F3EA8"/>
    <w:pPr>
      <w:keepNext/>
      <w:keepLines/>
      <w:spacing w:before="40"/>
      <w:outlineLvl w:val="2"/>
    </w:pPr>
    <w:rPr>
      <w:rFonts w:asciiTheme="majorHAnsi" w:hAnsiTheme="majorHAnsi" w:cstheme="majorBidi" w:eastAsiaTheme="majorEastAsia"/>
      <w:color w:val="243F60"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Title">
    <w:name w:val="Title"/>
    <w:basedOn w:val="Normal"/>
    <w:link w:val="TitleChar"/>
    <w:uiPriority w:val="10"/>
    <w:qFormat/>
    <w:pPr>
      <w:spacing w:before="1"/>
      <w:ind w:left="3553" w:right="3553"/>
      <w:jc w:val="center"/>
    </w:pPr>
    <w:rPr>
      <w:sz w:val="36"/>
    </w:rPr>
  </w:style>
  <w:style w:type="paragraph" w:styleId="ListParagraph">
    <w:name w:val="List Paragraph"/>
    <w:aliases w:val="Dot pt,No Spacing1,List Paragraph Char Char Char,Indicator Text,Numbered Para 1,Bullet 1,List Paragraph1,F5 List Paragraph,Bullet Points,MAIN CONTENT,Colorful List - Accent 11,List Paragraph2,List Paragraph12,OBC Bullet,List Paragraph11,L"/>
    <w:basedOn w:val="Normal"/>
    <w:link w:val="ListParagraphChar"/>
    <w:uiPriority w:val="34"/>
    <w:qFormat/>
    <w:pPr>
      <w:ind w:left="833" w:hanging="361"/>
    </w:pPr>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B974D5"/>
    <w:rPr>
      <w:sz w:val="16"/>
    </w:rPr>
  </w:style>
  <w:style w:type="paragraph" w:styleId="CommentText">
    <w:name w:val="annotation text"/>
    <w:basedOn w:val="Normal"/>
    <w:link w:val="CommentTextChar"/>
    <w:uiPriority w:val="99"/>
    <w:unhideWhenUsed/>
    <w:rsid w:val="00B974D5"/>
    <w:rPr>
      <w:sz w:val="20"/>
    </w:rPr>
  </w:style>
  <w:style w:type="character" w:customStyle="1" w:styleId="CommentTextChar">
    <w:name w:val="Comment Text Char"/>
    <w:basedOn w:val="DefaultParagraphFont"/>
    <w:link w:val="CommentText"/>
    <w:uiPriority w:val="99"/>
    <w:rsid w:val="00B974D5"/>
    <w:rPr>
      <w:rFonts w:ascii="Carlito" w:hAnsi="Carlito" w:cs="Carlito" w:eastAsia="Carlito"/>
      <w:sz w:val="20"/>
    </w:rPr>
  </w:style>
  <w:style w:type="paragraph" w:styleId="CommentSubject">
    <w:name w:val="annotation subject"/>
    <w:basedOn w:val="CommentText"/>
    <w:next w:val="CommentText"/>
    <w:link w:val="CommentSubjectChar"/>
    <w:uiPriority w:val="99"/>
    <w:semiHidden/>
    <w:unhideWhenUsed/>
    <w:rsid w:val="00B974D5"/>
    <w:rPr>
      <w:b/>
    </w:rPr>
  </w:style>
  <w:style w:type="character" w:customStyle="1" w:styleId="CommentSubjectChar">
    <w:name w:val="Comment Subject Char"/>
    <w:basedOn w:val="CommentTextChar"/>
    <w:link w:val="CommentSubject"/>
    <w:uiPriority w:val="99"/>
    <w:semiHidden/>
    <w:rsid w:val="00B974D5"/>
    <w:rPr>
      <w:rFonts w:ascii="Carlito" w:hAnsi="Carlito" w:cs="Carlito" w:eastAsia="Carlito"/>
      <w:b/>
      <w:sz w:val="20"/>
    </w:rPr>
  </w:style>
  <w:style w:type="paragraph" w:styleId="BalloonText">
    <w:name w:val="Balloon Text"/>
    <w:basedOn w:val="Normal"/>
    <w:link w:val="BalloonTextChar"/>
    <w:uiPriority w:val="99"/>
    <w:semiHidden/>
    <w:unhideWhenUsed/>
    <w:rsid w:val="00B974D5"/>
    <w:rPr>
      <w:rFonts w:ascii="Segoe UI" w:hAnsi="Segoe UI" w:cs="Segoe UI"/>
      <w:sz w:val="18"/>
    </w:rPr>
  </w:style>
  <w:style w:type="character" w:customStyle="1" w:styleId="BalloonTextChar">
    <w:name w:val="Balloon Text Char"/>
    <w:basedOn w:val="DefaultParagraphFont"/>
    <w:link w:val="BalloonText"/>
    <w:uiPriority w:val="99"/>
    <w:semiHidden/>
    <w:rsid w:val="00B974D5"/>
    <w:rPr>
      <w:rFonts w:ascii="Segoe UI" w:hAnsi="Segoe UI" w:cs="Segoe UI" w:eastAsia="Carlito"/>
      <w:sz w:val="18"/>
    </w:rPr>
  </w:style>
  <w:style w:type="character" w:styleId="Strong">
    <w:name w:val="Strong"/>
    <w:basedOn w:val="DefaultParagraphFont"/>
    <w:uiPriority w:val="22"/>
    <w:qFormat/>
    <w:rsid w:val="00570AA1"/>
    <w:rPr>
      <w:b/>
    </w:rPr>
  </w:style>
  <w:style w:type="paragraph" w:styleId="NoSpacing">
    <w:name w:val="No Spacing"/>
    <w:uiPriority w:val="1"/>
    <w:qFormat/>
    <w:rsid w:val="00AF45F2"/>
    <w:rPr>
      <w:rFonts w:ascii="Carlito" w:hAnsi="Carlito" w:cs="Carlito" w:eastAsia="Carlito"/>
    </w:rPr>
  </w:style>
  <w:style w:type="paragraph" w:styleId="EndnoteText">
    <w:name w:val="endnote text"/>
    <w:basedOn w:val="Normal"/>
    <w:link w:val="EndnoteTextChar"/>
    <w:uiPriority w:val="99"/>
    <w:semiHidden/>
    <w:unhideWhenUsed/>
    <w:rsid w:val="00284A1C"/>
    <w:rPr>
      <w:sz w:val="20"/>
    </w:rPr>
  </w:style>
  <w:style w:type="character" w:customStyle="1" w:styleId="EndnoteTextChar">
    <w:name w:val="Endnote Text Char"/>
    <w:basedOn w:val="DefaultParagraphFont"/>
    <w:link w:val="EndnoteText"/>
    <w:uiPriority w:val="99"/>
    <w:semiHidden/>
    <w:rsid w:val="00284A1C"/>
    <w:rPr>
      <w:rFonts w:ascii="Carlito" w:hAnsi="Carlito" w:cs="Carlito" w:eastAsia="Carlito"/>
      <w:sz w:val="20"/>
    </w:rPr>
  </w:style>
  <w:style w:type="character" w:styleId="EndnoteReference">
    <w:name w:val="endnote reference"/>
    <w:basedOn w:val="DefaultParagraphFont"/>
    <w:uiPriority w:val="99"/>
    <w:semiHidden/>
    <w:unhideWhenUsed/>
    <w:rsid w:val="00284A1C"/>
    <w:rPr>
      <w:vertAlign w:val="superscript"/>
    </w:rPr>
  </w:style>
  <w:style w:type="paragraph" w:styleId="FootnoteText">
    <w:name w:val="footnote text"/>
    <w:aliases w:val="single space,Footnote Text Char1,Footnote Text Char2 Char,Footnote Text Char1 Char Char,Footnote Text Char2 Char Char Char,Footnote Text Char1 Char Char Char Char,Footnote Text Char2 Char Char Char Char Char,Footnote Text Char1 Char,fn,f"/>
    <w:basedOn w:val="Normal"/>
    <w:link w:val="FootnoteTextChar"/>
    <w:uiPriority w:val="99"/>
    <w:unhideWhenUsed/>
    <w:qFormat/>
    <w:rsid w:val="00284A1C"/>
    <w:rPr>
      <w:sz w:val="20"/>
    </w:rPr>
  </w:style>
  <w:style w:type="character" w:customStyle="1" w:styleId="FootnoteTextChar">
    <w:name w:val="Footnote Text Char"/>
    <w:aliases w:val="single space Char,Footnote Text Char1 Char1,Footnote Text Char2 Char Char,Footnote Text Char1 Char Char Char,Footnote Text Char2 Char Char Char Char,Footnote Text Char1 Char Char Char Char Char,Footnote Text Char1 Char Char1,fn Char"/>
    <w:basedOn w:val="DefaultParagraphFont"/>
    <w:link w:val="FootnoteText"/>
    <w:uiPriority w:val="99"/>
    <w:rsid w:val="00284A1C"/>
    <w:rPr>
      <w:rFonts w:ascii="Carlito" w:hAnsi="Carlito" w:cs="Carlito" w:eastAsia="Carlito"/>
      <w:sz w:val="20"/>
    </w:rPr>
  </w:style>
  <w:style w:type="character" w:styleId="FootnoteReference">
    <w:name w:val="footnote reference"/>
    <w:aliases w:val="ftref,ftref Char,BVI fnr Char,BVI fnr תו Char Char Char Char Char Char,BVI fnr Car Car תו Char Char Char Char Char Char,BVI fnr Car תו Char Char Char Char Char Char,16 Point Char,Superscript 6 Point Char, BVI fnr Char Char"/>
    <w:basedOn w:val="DefaultParagraphFont"/>
    <w:link w:val="BVIfnr"/>
    <w:uiPriority w:val="99"/>
    <w:unhideWhenUsed/>
    <w:qFormat/>
    <w:rsid w:val="00284A1C"/>
    <w:rPr>
      <w:vertAlign w:val="superscript"/>
    </w:rPr>
  </w:style>
  <w:style w:type="character" w:styleId="Hyperlink">
    <w:name w:val="Hyperlink"/>
    <w:basedOn w:val="DefaultParagraphFont"/>
    <w:uiPriority w:val="99"/>
    <w:unhideWhenUsed/>
    <w:rsid w:val="00D51A9F"/>
    <w:rPr>
      <w:color w:val="0000FF"/>
      <w:u w:val="single"/>
    </w:rPr>
  </w:style>
  <w:style w:type="character" w:styleId="UnresolvedMention">
    <w:name w:val="Unresolved Mention"/>
    <w:basedOn w:val="DefaultParagraphFont"/>
    <w:uiPriority w:val="99"/>
    <w:semiHidden/>
    <w:unhideWhenUsed/>
    <w:rsid w:val="00D51A9F"/>
    <w:rPr>
      <w:color w:val="605E5C"/>
      <w:shd w:val="clear" w:color="auto" w:fill="E1DFDD"/>
    </w:rPr>
  </w:style>
  <w:style w:type="paragraph" w:customStyle="1" w:styleId="EndNoteBibliographyTitle">
    <w:name w:val="EndNote Bibliography Title"/>
    <w:basedOn w:val="Normal"/>
    <w:link w:val="EndNoteBibliographyTitleChar"/>
    <w:rsid w:val="00620AA6"/>
    <w:pPr>
      <w:jc w:val="center"/>
    </w:pPr>
    <w:rPr>
      <w:sz w:val="26"/>
    </w:rPr>
  </w:style>
  <w:style w:type="character" w:customStyle="1" w:styleId="EndNoteBibliographyTitleChar">
    <w:name w:val="EndNote Bibliography Title Char"/>
    <w:basedOn w:val="DefaultParagraphFont"/>
    <w:link w:val="EndNoteBibliographyTitle"/>
    <w:rsid w:val="00620AA6"/>
    <w:rPr>
      <w:rFonts w:ascii="Carlito" w:hAnsi="Carlito" w:cs="Carlito" w:eastAsia="Carlito"/>
      <w:sz w:val="26"/>
    </w:rPr>
  </w:style>
  <w:style w:type="paragraph" w:customStyle="1" w:styleId="EndNoteBibliography">
    <w:name w:val="EndNote Bibliography"/>
    <w:basedOn w:val="Normal"/>
    <w:link w:val="EndNoteBibliographyChar"/>
    <w:rsid w:val="00620AA6"/>
    <w:rPr>
      <w:sz w:val="26"/>
    </w:rPr>
  </w:style>
  <w:style w:type="character" w:customStyle="1" w:styleId="EndNoteBibliographyChar">
    <w:name w:val="EndNote Bibliography Char"/>
    <w:basedOn w:val="DefaultParagraphFont"/>
    <w:link w:val="EndNoteBibliography"/>
    <w:rsid w:val="00620AA6"/>
    <w:rPr>
      <w:rFonts w:ascii="Carlito" w:hAnsi="Carlito" w:cs="Carlito" w:eastAsia="Carlito"/>
      <w:sz w:val="26"/>
    </w:rPr>
  </w:style>
  <w:style w:type="paragraph" w:styleId="Header">
    <w:name w:val="header"/>
    <w:basedOn w:val="Normal"/>
    <w:link w:val="HeaderChar"/>
    <w:uiPriority w:val="99"/>
    <w:unhideWhenUsed/>
    <w:rsid w:val="00AC2CB3"/>
    <w:pPr>
      <w:tabs>
        <w:tab w:val="center" w:pos="4536"/>
        <w:tab w:val="right" w:pos="9072"/>
      </w:tabs>
    </w:pPr>
  </w:style>
  <w:style w:type="character" w:customStyle="1" w:styleId="HeaderChar">
    <w:name w:val="Header Char"/>
    <w:basedOn w:val="DefaultParagraphFont"/>
    <w:link w:val="Header"/>
    <w:uiPriority w:val="99"/>
    <w:rsid w:val="00AC2CB3"/>
    <w:rPr>
      <w:rFonts w:ascii="Carlito" w:hAnsi="Carlito" w:cs="Carlito" w:eastAsia="Carlito"/>
    </w:rPr>
  </w:style>
  <w:style w:type="paragraph" w:styleId="Footer">
    <w:name w:val="footer"/>
    <w:basedOn w:val="Normal"/>
    <w:link w:val="FooterChar"/>
    <w:uiPriority w:val="99"/>
    <w:unhideWhenUsed/>
    <w:rsid w:val="00AC2CB3"/>
    <w:pPr>
      <w:tabs>
        <w:tab w:val="center" w:pos="4536"/>
        <w:tab w:val="right" w:pos="9072"/>
      </w:tabs>
    </w:pPr>
  </w:style>
  <w:style w:type="character" w:customStyle="1" w:styleId="FooterChar">
    <w:name w:val="Footer Char"/>
    <w:basedOn w:val="DefaultParagraphFont"/>
    <w:link w:val="Footer"/>
    <w:uiPriority w:val="99"/>
    <w:rsid w:val="00AC2CB3"/>
    <w:rPr>
      <w:rFonts w:ascii="Carlito" w:hAnsi="Carlito" w:cs="Carlito" w:eastAsia="Carlito"/>
    </w:rPr>
  </w:style>
  <w:style w:type="character" w:styleId="Emphasis">
    <w:name w:val="Emphasis"/>
    <w:basedOn w:val="DefaultParagraphFont"/>
    <w:uiPriority w:val="20"/>
    <w:qFormat/>
    <w:rsid w:val="00EB305A"/>
    <w:rPr>
      <w:i/>
    </w:rPr>
  </w:style>
  <w:style w:type="character" w:customStyle="1" w:styleId="TitleChar">
    <w:name w:val="Title Char"/>
    <w:basedOn w:val="DefaultParagraphFont"/>
    <w:link w:val="Title"/>
    <w:uiPriority w:val="10"/>
    <w:rsid w:val="004E6B2E"/>
    <w:rPr>
      <w:rFonts w:ascii="Carlito" w:hAnsi="Carlito" w:cs="Carlito" w:eastAsia="Carlito"/>
      <w:sz w:val="36"/>
    </w:rPr>
  </w:style>
  <w:style w:type="character" w:customStyle="1" w:styleId="BodyTextChar">
    <w:name w:val="Body Text Char"/>
    <w:basedOn w:val="DefaultParagraphFont"/>
    <w:link w:val="BodyText"/>
    <w:uiPriority w:val="1"/>
    <w:rsid w:val="00FA6F52"/>
    <w:rPr>
      <w:rFonts w:ascii="Carlito" w:hAnsi="Carlito" w:cs="Carlito" w:eastAsia="Carlito"/>
    </w:rPr>
  </w:style>
  <w:style w:type="paragraph" w:customStyle="1" w:styleId="BVIfnr">
    <w:name w:val="BVI fnr"/>
    <w:aliases w:val="BVI fnr תו Char Char Char Char Char,BVI fnr Car Car תו Char Char Char Char Char,BVI fnr Car תו Char Char Char Char Char,16 Point,Superscript 6 Point, BVI fnr"/>
    <w:basedOn w:val="Normal"/>
    <w:link w:val="FootnoteReference"/>
    <w:uiPriority w:val="99"/>
    <w:rsid w:val="000118CA"/>
    <w:pPr>
      <w:widowControl/>
      <w:autoSpaceDE/>
      <w:autoSpaceDN/>
      <w:spacing w:line="240" w:lineRule="exact"/>
    </w:pPr>
    <w:rPr>
      <w:rFonts w:asciiTheme="minorHAnsi" w:hAnsiTheme="minorHAnsi" w:cstheme="minorBidi" w:eastAsiaTheme="minorHAnsi"/>
      <w:vertAlign w:val="superscript"/>
    </w:rPr>
  </w:style>
  <w:style w:type="paragraph" w:customStyle="1" w:styleId="Pa5">
    <w:name w:val="Pa5"/>
    <w:basedOn w:val="Normal"/>
    <w:next w:val="Normal"/>
    <w:uiPriority w:val="99"/>
    <w:rsid w:val="00BC7BC2"/>
    <w:pPr>
      <w:widowControl/>
      <w:adjustRightInd w:val="0"/>
      <w:spacing w:line="281" w:lineRule="atLeast"/>
    </w:pPr>
    <w:rPr>
      <w:rFonts w:ascii="HelveticaNeueLT Std" w:hAnsi="HelveticaNeueLT Std" w:cstheme="minorBidi" w:eastAsiaTheme="minorHAnsi"/>
      <w:sz w:val="24"/>
    </w:rPr>
  </w:style>
  <w:style w:type="character" w:customStyle="1" w:styleId="A5">
    <w:name w:val="A5"/>
    <w:uiPriority w:val="99"/>
    <w:rsid w:val="00BC7BC2"/>
    <w:rPr>
      <w:rFonts w:ascii="HelveticaNeueLT Std Lt" w:hAnsi="HelveticaNeueLT Std Lt" w:cs="HelveticaNeueLT Std Lt"/>
      <w:color w:val="000000"/>
      <w:sz w:val="14"/>
    </w:rPr>
  </w:style>
  <w:style w:type="paragraph" w:styleId="NormalWeb">
    <w:name w:val="Normal (Web)"/>
    <w:basedOn w:val="Normal"/>
    <w:uiPriority w:val="99"/>
    <w:unhideWhenUsed/>
    <w:rsid w:val="006B751E"/>
    <w:pPr>
      <w:widowControl/>
      <w:autoSpaceDE/>
      <w:autoSpaceDN/>
      <w:spacing w:before="100" w:beforeAutospacing="1" w:after="100" w:afterAutospacing="1"/>
    </w:pPr>
    <w:rPr>
      <w:rFonts w:ascii="Times New Roman" w:hAnsi="Times New Roman" w:cs="Times New Roman" w:eastAsia="Times New Roman"/>
      <w:sz w:val="24"/>
    </w:rPr>
  </w:style>
  <w:style w:type="paragraph" w:customStyle="1" w:styleId="Default">
    <w:name w:val="Default"/>
    <w:rsid w:val="007E0D44"/>
    <w:pPr>
      <w:widowControl/>
      <w:adjustRightInd w:val="0"/>
    </w:pPr>
    <w:rPr>
      <w:rFonts w:ascii="Shaker 2 Lancet" w:hAnsi="Shaker 2 Lancet" w:cs="Shaker 2 Lancet"/>
      <w:color w:val="000000"/>
      <w:sz w:val="24"/>
    </w:rPr>
  </w:style>
  <w:style w:type="character" w:customStyle="1" w:styleId="A2">
    <w:name w:val="A2"/>
    <w:uiPriority w:val="99"/>
    <w:rsid w:val="007E0D44"/>
    <w:rPr>
      <w:rFonts w:cs="Shaker 2 Lancet"/>
      <w:color w:val="221E1F"/>
      <w:sz w:val="10"/>
    </w:rPr>
  </w:style>
  <w:style w:type="paragraph" w:customStyle="1" w:styleId="Pa2">
    <w:name w:val="Pa2"/>
    <w:basedOn w:val="Default"/>
    <w:next w:val="Default"/>
    <w:uiPriority w:val="99"/>
    <w:rsid w:val="007E0D44"/>
    <w:pPr>
      <w:spacing w:line="200" w:lineRule="atLeast"/>
    </w:pPr>
    <w:rPr>
      <w:rFonts w:cstheme="minorBidi"/>
      <w:color w:val="auto"/>
    </w:rPr>
  </w:style>
  <w:style w:type="paragraph" w:styleId="Caption">
    <w:name w:val="caption"/>
    <w:basedOn w:val="Normal"/>
    <w:next w:val="Normal"/>
    <w:uiPriority w:val="35"/>
    <w:unhideWhenUsed/>
    <w:qFormat/>
    <w:rsid w:val="008E2BB2"/>
    <w:pPr>
      <w:widowControl/>
      <w:autoSpaceDE/>
      <w:autoSpaceDN/>
      <w:spacing w:after="200"/>
    </w:pPr>
    <w:rPr>
      <w:rFonts w:ascii="Arial" w:hAnsi="Arial" w:cstheme="minorBidi" w:eastAsiaTheme="minorHAnsi"/>
      <w:b/>
      <w:i/>
      <w:sz w:val="20"/>
    </w:rPr>
  </w:style>
  <w:style w:type="character" w:customStyle="1" w:styleId="title-text">
    <w:name w:val="title-text"/>
    <w:basedOn w:val="DefaultParagraphFont"/>
    <w:rsid w:val="00042C73"/>
  </w:style>
  <w:style w:type="character" w:customStyle="1" w:styleId="sr-only">
    <w:name w:val="sr-only"/>
    <w:basedOn w:val="DefaultParagraphFont"/>
    <w:rsid w:val="00042C73"/>
  </w:style>
  <w:style w:type="character" w:customStyle="1" w:styleId="text">
    <w:name w:val="text"/>
    <w:basedOn w:val="DefaultParagraphFont"/>
    <w:rsid w:val="00042C73"/>
  </w:style>
  <w:style w:type="character" w:customStyle="1" w:styleId="ListParagraphChar">
    <w:name w:val="List Paragraph Char"/>
    <w:aliases w:val="Dot pt Char,No Spacing1 Char,List Paragraph Char Char Char Char,Indicator Text Char,Numbered Para 1 Char,Bullet 1 Char,List Paragraph1 Char,F5 List Paragraph Char,Bullet Points Char,MAIN CONTENT Char,Colorful List - Accent 11 Char"/>
    <w:basedOn w:val="DefaultParagraphFont"/>
    <w:link w:val="ListParagraph"/>
    <w:uiPriority w:val="34"/>
    <w:locked/>
    <w:rsid w:val="00D10AF3"/>
    <w:rPr>
      <w:rFonts w:ascii="Carlito" w:hAnsi="Carlito" w:cs="Carlito" w:eastAsia="Carlito"/>
    </w:rPr>
  </w:style>
  <w:style w:type="character" w:styleId="FollowedHyperlink">
    <w:name w:val="FollowedHyperlink"/>
    <w:basedOn w:val="DefaultParagraphFont"/>
    <w:uiPriority w:val="99"/>
    <w:semiHidden/>
    <w:unhideWhenUsed/>
    <w:rsid w:val="00647BFA"/>
    <w:rPr>
      <w:color w:val="800080" w:themeColor="followedHyperlink"/>
      <w:u w:val="single"/>
    </w:rPr>
  </w:style>
  <w:style w:type="paragraph" w:styleId="Revision">
    <w:name w:val="Revision"/>
    <w:hidden/>
    <w:uiPriority w:val="99"/>
    <w:semiHidden/>
    <w:rsid w:val="008C7C21"/>
    <w:pPr>
      <w:widowControl/>
      <w:autoSpaceDE/>
      <w:autoSpaceDN/>
    </w:pPr>
    <w:rPr>
      <w:rFonts w:ascii="Carlito" w:hAnsi="Carlito" w:cs="Carlito" w:eastAsia="Carlito"/>
    </w:rPr>
  </w:style>
  <w:style w:type="table" w:styleId="TableGrid">
    <w:name w:val="Table Grid"/>
    <w:basedOn w:val="TableNormal"/>
    <w:uiPriority w:val="39"/>
    <w:rsid w:val="00D228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ticle-headerdoilabel">
    <w:name w:val="article-header__doi__label"/>
    <w:basedOn w:val="DefaultParagraphFont"/>
    <w:rsid w:val="00815AE6"/>
  </w:style>
  <w:style w:type="character" w:customStyle="1" w:styleId="Heading3Char">
    <w:name w:val="Heading 3 Char"/>
    <w:basedOn w:val="DefaultParagraphFont"/>
    <w:link w:val="Heading3"/>
    <w:uiPriority w:val="9"/>
    <w:rsid w:val="008F3EA8"/>
    <w:rPr>
      <w:rFonts w:asciiTheme="majorHAnsi" w:hAnsiTheme="majorHAnsi" w:cstheme="majorBidi" w:eastAsiaTheme="majorEastAsia"/>
      <w:color w:val="243F60" w:themeColor="accent1" w:themeShade="7F"/>
      <w:sz w:val="24"/>
    </w:rPr>
  </w:style>
  <w:style w:type="character" w:customStyle="1" w:styleId="al-author-name">
    <w:name w:val="al-author-name"/>
    <w:basedOn w:val="DefaultParagraphFont"/>
    <w:rsid w:val="00BD470F"/>
  </w:style>
  <w:style w:type="character" w:customStyle="1" w:styleId="delimiter">
    <w:name w:val="delimiter"/>
    <w:basedOn w:val="DefaultParagraphFont"/>
    <w:rsid w:val="00BD470F"/>
  </w:style>
  <w:style w:type="character" w:customStyle="1" w:styleId="al-author-name-more">
    <w:name w:val="al-author-name-more"/>
    <w:basedOn w:val="DefaultParagraphFont"/>
    <w:rsid w:val="00BD470F"/>
  </w:style>
  <w:style w:type="character" w:customStyle="1" w:styleId="Heading2Char">
    <w:name w:val="Heading 2 Char"/>
    <w:basedOn w:val="DefaultParagraphFont"/>
    <w:link w:val="Heading2"/>
    <w:uiPriority w:val="9"/>
    <w:rsid w:val="0003036E"/>
    <w:rPr>
      <w:rFonts w:ascii="Carlito" w:hAnsi="Carlito" w:cs="Carlito" w:eastAsia="Carlito"/>
      <w:b/>
    </w:rPr>
  </w:style>
  <w:style w:type="character" w:customStyle="1" w:styleId="Heading1Char">
    <w:name w:val="Heading 1 Char"/>
    <w:basedOn w:val="DefaultParagraphFont"/>
    <w:link w:val="Heading1"/>
    <w:uiPriority w:val="9"/>
    <w:rsid w:val="0003036E"/>
    <w:rPr>
      <w:rFonts w:ascii="Carlito" w:hAnsi="Carlito" w:cs="Carlito" w:eastAsia="Carlito"/>
      <w:b/>
      <w:sz w:val="26"/>
    </w:rPr>
  </w:style>
  <w:style w:type="paragraph" w:styleId="Bibliography">
    <w:name w:val="Bibliography"/>
    <w:basedOn w:val="Normal"/>
    <w:next w:val="Normal"/>
    <w:uiPriority w:val="37"/>
    <w:unhideWhenUsed/>
    <w:rsid w:val="0003036E"/>
    <w:pPr>
      <w:widowControl/>
      <w:tabs>
        <w:tab w:val="left" w:pos="260"/>
        <w:tab w:val="left" w:pos="380"/>
      </w:tabs>
      <w:autoSpaceDE/>
      <w:autoSpaceDN/>
      <w:spacing w:line="480" w:lineRule="auto"/>
      <w:ind w:left="384" w:hanging="384"/>
    </w:pPr>
    <w:rPr>
      <w:rFonts w:asciiTheme="minorHAnsi" w:hAnsiTheme="minorHAnsi" w:cstheme="minorBidi" w:eastAsiaTheme="minorHAnsi"/>
      <w:kern w:val="2"/>
      <w:sz w:val="24"/>
      <w14:ligatures w14:val="standardContextual"/>
    </w:rPr>
  </w:style>
  <w:style w:type="character" w:customStyle="1" w:styleId="toptext">
    <w:name w:val="top__text"/>
    <w:basedOn w:val="DefaultParagraphFont"/>
    <w:rsid w:val="0003036E"/>
  </w:style>
  <w:style w:type="character" w:customStyle="1" w:styleId="element-invisible">
    <w:name w:val="element-invisible"/>
    <w:basedOn w:val="DefaultParagraphFont"/>
    <w:rsid w:val="0003036E"/>
  </w:style>
  <w:style w:type="character" w:customStyle="1" w:styleId="screen-reader-only">
    <w:name w:val="screen-reader-only"/>
    <w:basedOn w:val="DefaultParagraphFont"/>
    <w:rsid w:val="0003036E"/>
  </w:style>
  <w:style w:type="character" w:styleId="PageNumber">
    <w:name w:val="page number"/>
    <w:basedOn w:val="DefaultParagraphFont"/>
    <w:uiPriority w:val="99"/>
    <w:semiHidden/>
    <w:unhideWhenUsed/>
    <w:rsid w:val="006976FA"/>
  </w:style>
  <w:style w:type="paragraph" w:styleId="P68B1DB1-Normal1">
    <w:name w:val="P68B1DB1-Normal1"/>
    <w:basedOn w:val="Normal"/>
    <w:rPr>
      <w:sz w:val="40"/>
    </w:rPr>
  </w:style>
  <w:style w:type="paragraph" w:styleId="P68B1DB1-BodyText2">
    <w:name w:val="P68B1DB1-BodyText2"/>
    <w:basedOn w:val="BodyText"/>
    <w:rPr>
      <w:rFonts w:asciiTheme="minorHAnsi" w:hAnsiTheme="minorHAnsi" w:cstheme="minorHAnsi"/>
      <w:b/>
      <w:i/>
      <w:sz w:val="32"/>
    </w:rPr>
  </w:style>
  <w:style w:type="paragraph" w:styleId="P68B1DB1-BodyText3">
    <w:name w:val="P68B1DB1-BodyText3"/>
    <w:basedOn w:val="BodyText"/>
    <w:rPr>
      <w:rFonts w:asciiTheme="minorHAnsi" w:hAnsiTheme="minorHAnsi" w:cstheme="minorBidi"/>
      <w:b/>
      <w:i/>
      <w:sz w:val="32"/>
    </w:rPr>
  </w:style>
  <w:style w:type="paragraph" w:styleId="P68B1DB1-Normal4">
    <w:name w:val="P68B1DB1-Normal4"/>
    <w:basedOn w:val="Normal"/>
    <w:rPr>
      <w:rFonts w:asciiTheme="minorHAnsi" w:hAnsiTheme="minorHAnsi" w:cstheme="minorHAnsi"/>
    </w:rPr>
  </w:style>
  <w:style w:type="paragraph" w:styleId="P68B1DB1-ListParagraph5">
    <w:name w:val="P68B1DB1-ListParagraph5"/>
    <w:basedOn w:val="ListParagraph"/>
    <w:rPr>
      <w:rFonts w:asciiTheme="minorHAnsi" w:hAnsiTheme="minorHAnsi" w:cstheme="minorHAnsi"/>
    </w:rPr>
  </w:style>
  <w:style w:type="paragraph" w:styleId="P68B1DB1-ListParagraph6">
    <w:name w:val="P68B1DB1-ListParagraph6"/>
    <w:basedOn w:val="ListParagraph"/>
    <w:rPr>
      <w:rFonts w:asciiTheme="minorHAnsi" w:hAnsiTheme="minorHAnsi" w:cstheme="minorHAnsi" w:eastAsia="Calibri"/>
      <w:color w:val="000000"/>
    </w:rPr>
  </w:style>
  <w:style w:type="paragraph" w:styleId="P68B1DB1-BodyText7">
    <w:name w:val="P68B1DB1-BodyText7"/>
    <w:basedOn w:val="BodyText"/>
    <w:rPr>
      <w:b/>
      <w:i/>
    </w:rPr>
  </w:style>
  <w:style w:type="paragraph" w:styleId="P68B1DB1-Normal8">
    <w:name w:val="P68B1DB1-Normal8"/>
    <w:basedOn w:val="Normal"/>
    <w:rPr>
      <w:rFonts w:asciiTheme="minorHAnsi" w:hAnsiTheme="minorHAnsi" w:cstheme="minorBidi"/>
      <w:b/>
      <w:sz w:val="28"/>
    </w:rPr>
  </w:style>
  <w:style w:type="paragraph" w:styleId="P68B1DB1-Normal9">
    <w:name w:val="P68B1DB1-Normal9"/>
    <w:basedOn w:val="Normal"/>
    <w:rPr>
      <w:rFonts w:asciiTheme="minorHAnsi" w:hAnsiTheme="minorHAnsi" w:cstheme="minorHAnsi"/>
      <w:b/>
      <w:i/>
      <w:color w:val="0070C0"/>
      <w:sz w:val="28"/>
    </w:rPr>
  </w:style>
  <w:style w:type="paragraph" w:styleId="P68B1DB1-Normal10">
    <w:name w:val="P68B1DB1-Normal10"/>
    <w:basedOn w:val="Normal"/>
    <w:rPr>
      <w:rFonts w:asciiTheme="minorHAnsi" w:hAnsiTheme="minorHAnsi" w:cstheme="minorBidi"/>
    </w:rPr>
  </w:style>
  <w:style w:type="paragraph" w:styleId="P68B1DB1-Normal11">
    <w:name w:val="P68B1DB1-Normal11"/>
    <w:basedOn w:val="Normal"/>
    <w:rPr>
      <w:rFonts w:asciiTheme="minorHAnsi" w:hAnsiTheme="minorHAnsi" w:cstheme="minorHAnsi"/>
      <w:b/>
      <w:color w:val="212121"/>
      <w:shd w:val="clear" w:color="auto" w:fill="FFFFFF"/>
    </w:rPr>
  </w:style>
  <w:style w:type="paragraph" w:styleId="P68B1DB1-Normal12">
    <w:name w:val="P68B1DB1-Normal12"/>
    <w:basedOn w:val="Normal"/>
    <w:rPr>
      <w:rFonts w:asciiTheme="minorHAnsi" w:hAnsiTheme="minorHAnsi" w:cstheme="minorHAnsi"/>
      <w:i/>
    </w:rPr>
  </w:style>
  <w:style w:type="paragraph" w:styleId="P68B1DB1-Normal13">
    <w:name w:val="P68B1DB1-Normal13"/>
    <w:basedOn w:val="Normal"/>
    <w:rPr>
      <w:rFonts w:asciiTheme="minorHAnsi" w:hAnsiTheme="minorHAnsi" w:cstheme="minorHAnsi"/>
      <w:u w:val="single"/>
    </w:rPr>
  </w:style>
  <w:style w:type="paragraph" w:styleId="P68B1DB1-Normal14">
    <w:name w:val="P68B1DB1-Normal14"/>
    <w:basedOn w:val="Normal"/>
    <w:rPr>
      <w:rFonts w:asciiTheme="minorHAnsi" w:hAnsiTheme="minorHAnsi" w:cstheme="minorHAnsi"/>
      <w:color w:val="000000"/>
      <w:u w:val="single"/>
      <w:shd w:val="clear" w:color="auto" w:fill="FFFFFF"/>
    </w:rPr>
  </w:style>
  <w:style w:type="paragraph" w:styleId="P68B1DB1-Normal15">
    <w:name w:val="P68B1DB1-Normal15"/>
    <w:basedOn w:val="Normal"/>
    <w:rPr>
      <w:rFonts w:asciiTheme="minorHAnsi" w:hAnsiTheme="minorHAnsi" w:cstheme="minorHAnsi"/>
      <w:b/>
    </w:rPr>
  </w:style>
  <w:style w:type="paragraph" w:styleId="P68B1DB1-Normal16">
    <w:name w:val="P68B1DB1-Normal16"/>
    <w:basedOn w:val="Normal"/>
    <w:rPr>
      <w:rFonts w:asciiTheme="minorHAnsi" w:hAnsiTheme="minorHAnsi" w:cstheme="minorHAnsi"/>
      <w:b/>
      <w:i/>
    </w:rPr>
  </w:style>
  <w:style w:type="paragraph" w:styleId="P68B1DB1-Normal17">
    <w:name w:val="P68B1DB1-Normal17"/>
    <w:basedOn w:val="Normal"/>
    <w:rPr>
      <w:rFonts w:asciiTheme="minorHAnsi" w:hAnsiTheme="minorHAnsi" w:cstheme="minorBidi"/>
      <w:color w:val="212121"/>
    </w:rPr>
  </w:style>
  <w:style w:type="paragraph" w:styleId="P68B1DB1-Normal18">
    <w:name w:val="P68B1DB1-Normal18"/>
    <w:basedOn w:val="Normal"/>
    <w:rPr>
      <w:rFonts w:asciiTheme="minorHAnsi" w:hAnsiTheme="minorHAnsi" w:cstheme="minorHAnsi"/>
      <w:color w:val="212121"/>
      <w:shd w:val="clear" w:color="auto" w:fill="FFFFFF"/>
    </w:rPr>
  </w:style>
  <w:style w:type="paragraph" w:styleId="P68B1DB1-Normal19">
    <w:name w:val="P68B1DB1-Normal19"/>
    <w:basedOn w:val="Normal"/>
    <w:rPr>
      <w:rFonts w:asciiTheme="minorHAnsi" w:hAnsiTheme="minorHAnsi" w:cstheme="minorHAnsi"/>
      <w:u w:val="single"/>
      <w:shd w:val="clear" w:color="auto" w:fill="FFFFFF"/>
    </w:rPr>
  </w:style>
  <w:style w:type="paragraph" w:styleId="P68B1DB1-Normal20">
    <w:name w:val="P68B1DB1-Normal20"/>
    <w:basedOn w:val="Normal"/>
    <w:rPr>
      <w:rFonts w:asciiTheme="minorHAnsi" w:hAnsiTheme="minorHAnsi" w:cstheme="minorHAnsi"/>
      <w:shd w:val="clear" w:color="auto" w:fill="FFFFFF"/>
    </w:rPr>
  </w:style>
  <w:style w:type="paragraph" w:styleId="P68B1DB1-Normal21">
    <w:name w:val="P68B1DB1-Normal21"/>
    <w:basedOn w:val="Normal"/>
    <w:rPr>
      <w:rFonts w:asciiTheme="minorHAnsi" w:hAnsiTheme="minorHAnsi" w:cstheme="minorHAnsi"/>
      <w:color w:val="212121"/>
      <w:u w:val="single"/>
      <w:shd w:val="clear" w:color="auto" w:fill="FFFFFF"/>
    </w:rPr>
  </w:style>
  <w:style w:type="paragraph" w:styleId="P68B1DB1-Normal22">
    <w:name w:val="P68B1DB1-Normal22"/>
    <w:basedOn w:val="Normal"/>
    <w:rPr>
      <w:rFonts w:asciiTheme="minorHAnsi" w:hAnsiTheme="minorHAnsi" w:cstheme="minorBidi"/>
      <w:sz w:val="20"/>
    </w:rPr>
  </w:style>
  <w:style w:type="paragraph" w:styleId="P68B1DB1-BodyText23">
    <w:name w:val="P68B1DB1-BodyText23"/>
    <w:basedOn w:val="BodyText"/>
    <w:rPr>
      <w:rFonts w:asciiTheme="minorHAnsi" w:hAnsiTheme="minorHAnsi" w:cstheme="minorHAnsi"/>
    </w:rPr>
  </w:style>
  <w:style w:type="paragraph" w:styleId="P68B1DB1-BodyText24">
    <w:name w:val="P68B1DB1-BodyText24"/>
    <w:basedOn w:val="BodyText"/>
    <w:rPr>
      <w:rFonts w:asciiTheme="minorHAnsi" w:hAnsiTheme="minorHAnsi" w:cstheme="minorBidi"/>
    </w:rPr>
  </w:style>
  <w:style w:type="paragraph" w:styleId="P68B1DB1-BodyText25">
    <w:name w:val="P68B1DB1-BodyText25"/>
    <w:basedOn w:val="BodyText"/>
    <w:rPr>
      <w:rFonts w:asciiTheme="minorHAnsi" w:hAnsiTheme="minorHAnsi" w:cstheme="minorBidi"/>
      <w:color w:val="333333"/>
    </w:rPr>
  </w:style>
  <w:style w:type="paragraph" w:styleId="P68B1DB1-ListParagraph26">
    <w:name w:val="P68B1DB1-ListParagraph26"/>
    <w:basedOn w:val="ListParagraph"/>
    <w:rPr>
      <w:rFonts w:asciiTheme="minorHAnsi" w:hAnsiTheme="minorHAnsi" w:cstheme="minorBidi"/>
    </w:rPr>
  </w:style>
  <w:style w:type="paragraph" w:styleId="P68B1DB1-Normal27">
    <w:name w:val="P68B1DB1-Normal27"/>
    <w:basedOn w:val="Normal"/>
    <w:rPr>
      <w:rFonts w:asciiTheme="minorHAnsi" w:hAnsiTheme="minorHAnsi" w:cstheme="minorHAnsi"/>
      <w:color w:val="343434"/>
    </w:rPr>
  </w:style>
  <w:style w:type="paragraph" w:styleId="P68B1DB1-ListParagraph28">
    <w:name w:val="P68B1DB1-ListParagraph28"/>
    <w:basedOn w:val="ListParagraph"/>
    <w:rPr>
      <w:rFonts w:asciiTheme="minorHAnsi" w:hAnsiTheme="minorHAnsi" w:cstheme="minorHAnsi"/>
      <w:color w:val="343434"/>
    </w:rPr>
  </w:style>
  <w:style w:type="paragraph" w:styleId="P68B1DB1-ListParagraph29">
    <w:name w:val="P68B1DB1-ListParagraph29"/>
    <w:basedOn w:val="ListParagraph"/>
    <w:rPr>
      <w:rFonts w:asciiTheme="minorHAnsi" w:hAnsiTheme="minorHAnsi" w:cstheme="minorBidi"/>
      <w:color w:val="343434"/>
    </w:rPr>
  </w:style>
  <w:style w:type="paragraph" w:styleId="P68B1DB1-Normal30">
    <w:name w:val="P68B1DB1-Normal30"/>
    <w:basedOn w:val="Normal"/>
    <w:rPr>
      <w:rFonts w:cstheme="minorBidi"/>
    </w:rPr>
  </w:style>
  <w:style w:type="paragraph" w:styleId="P68B1DB1-Bibliography31">
    <w:name w:val="P68B1DB1-Bibliography31"/>
    <w:basedOn w:val="Bibliography"/>
    <w:rPr>
      <w:rFonts w:cs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562515">
      <w:bodyDiv w:val="1"/>
      <w:marLeft w:val="0"/>
      <w:marRight w:val="0"/>
      <w:marTop w:val="0"/>
      <w:marBottom w:val="0"/>
      <w:divBdr>
        <w:top w:val="none" w:sz="0" w:space="0" w:color="auto"/>
        <w:left w:val="none" w:sz="0" w:space="0" w:color="auto"/>
        <w:bottom w:val="none" w:sz="0" w:space="0" w:color="auto"/>
        <w:right w:val="none" w:sz="0" w:space="0" w:color="auto"/>
      </w:divBdr>
      <w:divsChild>
        <w:div w:id="1940066642">
          <w:marLeft w:val="0"/>
          <w:marRight w:val="0"/>
          <w:marTop w:val="0"/>
          <w:marBottom w:val="0"/>
          <w:divBdr>
            <w:top w:val="none" w:sz="0" w:space="0" w:color="auto"/>
            <w:left w:val="none" w:sz="0" w:space="0" w:color="auto"/>
            <w:bottom w:val="none" w:sz="0" w:space="0" w:color="auto"/>
            <w:right w:val="none" w:sz="0" w:space="0" w:color="auto"/>
          </w:divBdr>
        </w:div>
      </w:divsChild>
    </w:div>
    <w:div w:id="106315281">
      <w:bodyDiv w:val="1"/>
      <w:marLeft w:val="0"/>
      <w:marRight w:val="0"/>
      <w:marTop w:val="0"/>
      <w:marBottom w:val="0"/>
      <w:divBdr>
        <w:top w:val="none" w:sz="0" w:space="0" w:color="auto"/>
        <w:left w:val="none" w:sz="0" w:space="0" w:color="auto"/>
        <w:bottom w:val="none" w:sz="0" w:space="0" w:color="auto"/>
        <w:right w:val="none" w:sz="0" w:space="0" w:color="auto"/>
      </w:divBdr>
      <w:divsChild>
        <w:div w:id="264116312">
          <w:marLeft w:val="0"/>
          <w:marRight w:val="0"/>
          <w:marTop w:val="30"/>
          <w:marBottom w:val="30"/>
          <w:divBdr>
            <w:top w:val="none" w:sz="0" w:space="0" w:color="auto"/>
            <w:left w:val="none" w:sz="0" w:space="0" w:color="auto"/>
            <w:bottom w:val="none" w:sz="0" w:space="0" w:color="auto"/>
            <w:right w:val="none" w:sz="0" w:space="0" w:color="auto"/>
          </w:divBdr>
        </w:div>
      </w:divsChild>
    </w:div>
    <w:div w:id="108162187">
      <w:bodyDiv w:val="1"/>
      <w:marLeft w:val="0"/>
      <w:marRight w:val="0"/>
      <w:marTop w:val="0"/>
      <w:marBottom w:val="0"/>
      <w:divBdr>
        <w:top w:val="none" w:sz="0" w:space="0" w:color="auto"/>
        <w:left w:val="none" w:sz="0" w:space="0" w:color="auto"/>
        <w:bottom w:val="none" w:sz="0" w:space="0" w:color="auto"/>
        <w:right w:val="none" w:sz="0" w:space="0" w:color="auto"/>
      </w:divBdr>
      <w:divsChild>
        <w:div w:id="74013806">
          <w:marLeft w:val="0"/>
          <w:marRight w:val="0"/>
          <w:marTop w:val="0"/>
          <w:marBottom w:val="0"/>
          <w:divBdr>
            <w:top w:val="none" w:sz="0" w:space="0" w:color="auto"/>
            <w:left w:val="none" w:sz="0" w:space="0" w:color="auto"/>
            <w:bottom w:val="none" w:sz="0" w:space="0" w:color="auto"/>
            <w:right w:val="none" w:sz="0" w:space="0" w:color="auto"/>
          </w:divBdr>
        </w:div>
      </w:divsChild>
    </w:div>
    <w:div w:id="110976860">
      <w:bodyDiv w:val="1"/>
      <w:marLeft w:val="0"/>
      <w:marRight w:val="0"/>
      <w:marTop w:val="0"/>
      <w:marBottom w:val="0"/>
      <w:divBdr>
        <w:top w:val="none" w:sz="0" w:space="0" w:color="auto"/>
        <w:left w:val="none" w:sz="0" w:space="0" w:color="auto"/>
        <w:bottom w:val="none" w:sz="0" w:space="0" w:color="auto"/>
        <w:right w:val="none" w:sz="0" w:space="0" w:color="auto"/>
      </w:divBdr>
      <w:divsChild>
        <w:div w:id="1392462907">
          <w:marLeft w:val="0"/>
          <w:marRight w:val="0"/>
          <w:marTop w:val="0"/>
          <w:marBottom w:val="0"/>
          <w:divBdr>
            <w:top w:val="none" w:sz="0" w:space="0" w:color="auto"/>
            <w:left w:val="none" w:sz="0" w:space="0" w:color="auto"/>
            <w:bottom w:val="none" w:sz="0" w:space="0" w:color="auto"/>
            <w:right w:val="none" w:sz="0" w:space="0" w:color="auto"/>
          </w:divBdr>
        </w:div>
      </w:divsChild>
    </w:div>
    <w:div w:id="198472790">
      <w:bodyDiv w:val="1"/>
      <w:marLeft w:val="0"/>
      <w:marRight w:val="0"/>
      <w:marTop w:val="0"/>
      <w:marBottom w:val="0"/>
      <w:divBdr>
        <w:top w:val="none" w:sz="0" w:space="0" w:color="auto"/>
        <w:left w:val="none" w:sz="0" w:space="0" w:color="auto"/>
        <w:bottom w:val="none" w:sz="0" w:space="0" w:color="auto"/>
        <w:right w:val="none" w:sz="0" w:space="0" w:color="auto"/>
      </w:divBdr>
      <w:divsChild>
        <w:div w:id="1709331866">
          <w:marLeft w:val="0"/>
          <w:marRight w:val="0"/>
          <w:marTop w:val="0"/>
          <w:marBottom w:val="0"/>
          <w:divBdr>
            <w:top w:val="none" w:sz="0" w:space="0" w:color="auto"/>
            <w:left w:val="none" w:sz="0" w:space="0" w:color="auto"/>
            <w:bottom w:val="none" w:sz="0" w:space="0" w:color="auto"/>
            <w:right w:val="none" w:sz="0" w:space="0" w:color="auto"/>
          </w:divBdr>
        </w:div>
      </w:divsChild>
    </w:div>
    <w:div w:id="302467249">
      <w:bodyDiv w:val="1"/>
      <w:marLeft w:val="0"/>
      <w:marRight w:val="0"/>
      <w:marTop w:val="0"/>
      <w:marBottom w:val="0"/>
      <w:divBdr>
        <w:top w:val="none" w:sz="0" w:space="0" w:color="auto"/>
        <w:left w:val="none" w:sz="0" w:space="0" w:color="auto"/>
        <w:bottom w:val="none" w:sz="0" w:space="0" w:color="auto"/>
        <w:right w:val="none" w:sz="0" w:space="0" w:color="auto"/>
      </w:divBdr>
      <w:divsChild>
        <w:div w:id="1136605408">
          <w:marLeft w:val="0"/>
          <w:marRight w:val="0"/>
          <w:marTop w:val="0"/>
          <w:marBottom w:val="0"/>
          <w:divBdr>
            <w:top w:val="none" w:sz="0" w:space="0" w:color="auto"/>
            <w:left w:val="none" w:sz="0" w:space="0" w:color="auto"/>
            <w:bottom w:val="none" w:sz="0" w:space="0" w:color="auto"/>
            <w:right w:val="none" w:sz="0" w:space="0" w:color="auto"/>
          </w:divBdr>
        </w:div>
      </w:divsChild>
    </w:div>
    <w:div w:id="320622734">
      <w:bodyDiv w:val="1"/>
      <w:marLeft w:val="0"/>
      <w:marRight w:val="0"/>
      <w:marTop w:val="0"/>
      <w:marBottom w:val="0"/>
      <w:divBdr>
        <w:top w:val="none" w:sz="0" w:space="0" w:color="auto"/>
        <w:left w:val="none" w:sz="0" w:space="0" w:color="auto"/>
        <w:bottom w:val="none" w:sz="0" w:space="0" w:color="auto"/>
        <w:right w:val="none" w:sz="0" w:space="0" w:color="auto"/>
      </w:divBdr>
      <w:divsChild>
        <w:div w:id="1165390746">
          <w:marLeft w:val="0"/>
          <w:marRight w:val="0"/>
          <w:marTop w:val="30"/>
          <w:marBottom w:val="30"/>
          <w:divBdr>
            <w:top w:val="none" w:sz="0" w:space="0" w:color="auto"/>
            <w:left w:val="none" w:sz="0" w:space="0" w:color="auto"/>
            <w:bottom w:val="none" w:sz="0" w:space="0" w:color="auto"/>
            <w:right w:val="none" w:sz="0" w:space="0" w:color="auto"/>
          </w:divBdr>
        </w:div>
      </w:divsChild>
    </w:div>
    <w:div w:id="407314571">
      <w:bodyDiv w:val="1"/>
      <w:marLeft w:val="0"/>
      <w:marRight w:val="0"/>
      <w:marTop w:val="0"/>
      <w:marBottom w:val="0"/>
      <w:divBdr>
        <w:top w:val="none" w:sz="0" w:space="0" w:color="auto"/>
        <w:left w:val="none" w:sz="0" w:space="0" w:color="auto"/>
        <w:bottom w:val="none" w:sz="0" w:space="0" w:color="auto"/>
        <w:right w:val="none" w:sz="0" w:space="0" w:color="auto"/>
      </w:divBdr>
    </w:div>
    <w:div w:id="608702244">
      <w:bodyDiv w:val="1"/>
      <w:marLeft w:val="0"/>
      <w:marRight w:val="0"/>
      <w:marTop w:val="0"/>
      <w:marBottom w:val="0"/>
      <w:divBdr>
        <w:top w:val="none" w:sz="0" w:space="0" w:color="auto"/>
        <w:left w:val="none" w:sz="0" w:space="0" w:color="auto"/>
        <w:bottom w:val="none" w:sz="0" w:space="0" w:color="auto"/>
        <w:right w:val="none" w:sz="0" w:space="0" w:color="auto"/>
      </w:divBdr>
      <w:divsChild>
        <w:div w:id="20323191">
          <w:marLeft w:val="0"/>
          <w:marRight w:val="0"/>
          <w:marTop w:val="30"/>
          <w:marBottom w:val="30"/>
          <w:divBdr>
            <w:top w:val="none" w:sz="0" w:space="0" w:color="auto"/>
            <w:left w:val="none" w:sz="0" w:space="0" w:color="auto"/>
            <w:bottom w:val="none" w:sz="0" w:space="0" w:color="auto"/>
            <w:right w:val="none" w:sz="0" w:space="0" w:color="auto"/>
          </w:divBdr>
        </w:div>
      </w:divsChild>
    </w:div>
    <w:div w:id="632446633">
      <w:bodyDiv w:val="1"/>
      <w:marLeft w:val="0"/>
      <w:marRight w:val="0"/>
      <w:marTop w:val="0"/>
      <w:marBottom w:val="0"/>
      <w:divBdr>
        <w:top w:val="none" w:sz="0" w:space="0" w:color="auto"/>
        <w:left w:val="none" w:sz="0" w:space="0" w:color="auto"/>
        <w:bottom w:val="none" w:sz="0" w:space="0" w:color="auto"/>
        <w:right w:val="none" w:sz="0" w:space="0" w:color="auto"/>
      </w:divBdr>
    </w:div>
    <w:div w:id="755514985">
      <w:bodyDiv w:val="1"/>
      <w:marLeft w:val="0"/>
      <w:marRight w:val="0"/>
      <w:marTop w:val="0"/>
      <w:marBottom w:val="0"/>
      <w:divBdr>
        <w:top w:val="none" w:sz="0" w:space="0" w:color="auto"/>
        <w:left w:val="none" w:sz="0" w:space="0" w:color="auto"/>
        <w:bottom w:val="none" w:sz="0" w:space="0" w:color="auto"/>
        <w:right w:val="none" w:sz="0" w:space="0" w:color="auto"/>
      </w:divBdr>
    </w:div>
    <w:div w:id="768815877">
      <w:bodyDiv w:val="1"/>
      <w:marLeft w:val="0"/>
      <w:marRight w:val="0"/>
      <w:marTop w:val="0"/>
      <w:marBottom w:val="0"/>
      <w:divBdr>
        <w:top w:val="none" w:sz="0" w:space="0" w:color="auto"/>
        <w:left w:val="none" w:sz="0" w:space="0" w:color="auto"/>
        <w:bottom w:val="none" w:sz="0" w:space="0" w:color="auto"/>
        <w:right w:val="none" w:sz="0" w:space="0" w:color="auto"/>
      </w:divBdr>
      <w:divsChild>
        <w:div w:id="454636525">
          <w:marLeft w:val="0"/>
          <w:marRight w:val="0"/>
          <w:marTop w:val="30"/>
          <w:marBottom w:val="30"/>
          <w:divBdr>
            <w:top w:val="none" w:sz="0" w:space="0" w:color="auto"/>
            <w:left w:val="none" w:sz="0" w:space="0" w:color="auto"/>
            <w:bottom w:val="none" w:sz="0" w:space="0" w:color="auto"/>
            <w:right w:val="none" w:sz="0" w:space="0" w:color="auto"/>
          </w:divBdr>
        </w:div>
      </w:divsChild>
    </w:div>
    <w:div w:id="831601706">
      <w:bodyDiv w:val="1"/>
      <w:marLeft w:val="0"/>
      <w:marRight w:val="0"/>
      <w:marTop w:val="0"/>
      <w:marBottom w:val="0"/>
      <w:divBdr>
        <w:top w:val="none" w:sz="0" w:space="0" w:color="auto"/>
        <w:left w:val="none" w:sz="0" w:space="0" w:color="auto"/>
        <w:bottom w:val="none" w:sz="0" w:space="0" w:color="auto"/>
        <w:right w:val="none" w:sz="0" w:space="0" w:color="auto"/>
      </w:divBdr>
      <w:divsChild>
        <w:div w:id="720791233">
          <w:marLeft w:val="0"/>
          <w:marRight w:val="0"/>
          <w:marTop w:val="0"/>
          <w:marBottom w:val="0"/>
          <w:divBdr>
            <w:top w:val="none" w:sz="0" w:space="0" w:color="auto"/>
            <w:left w:val="none" w:sz="0" w:space="0" w:color="auto"/>
            <w:bottom w:val="none" w:sz="0" w:space="0" w:color="auto"/>
            <w:right w:val="none" w:sz="0" w:space="0" w:color="auto"/>
          </w:divBdr>
        </w:div>
      </w:divsChild>
    </w:div>
    <w:div w:id="865942530">
      <w:bodyDiv w:val="1"/>
      <w:marLeft w:val="0"/>
      <w:marRight w:val="0"/>
      <w:marTop w:val="0"/>
      <w:marBottom w:val="0"/>
      <w:divBdr>
        <w:top w:val="none" w:sz="0" w:space="0" w:color="auto"/>
        <w:left w:val="none" w:sz="0" w:space="0" w:color="auto"/>
        <w:bottom w:val="none" w:sz="0" w:space="0" w:color="auto"/>
        <w:right w:val="none" w:sz="0" w:space="0" w:color="auto"/>
      </w:divBdr>
    </w:div>
    <w:div w:id="921639781">
      <w:bodyDiv w:val="1"/>
      <w:marLeft w:val="0"/>
      <w:marRight w:val="0"/>
      <w:marTop w:val="0"/>
      <w:marBottom w:val="0"/>
      <w:divBdr>
        <w:top w:val="none" w:sz="0" w:space="0" w:color="auto"/>
        <w:left w:val="none" w:sz="0" w:space="0" w:color="auto"/>
        <w:bottom w:val="none" w:sz="0" w:space="0" w:color="auto"/>
        <w:right w:val="none" w:sz="0" w:space="0" w:color="auto"/>
      </w:divBdr>
      <w:divsChild>
        <w:div w:id="1208418539">
          <w:marLeft w:val="0"/>
          <w:marRight w:val="0"/>
          <w:marTop w:val="30"/>
          <w:marBottom w:val="30"/>
          <w:divBdr>
            <w:top w:val="none" w:sz="0" w:space="0" w:color="auto"/>
            <w:left w:val="none" w:sz="0" w:space="0" w:color="auto"/>
            <w:bottom w:val="none" w:sz="0" w:space="0" w:color="auto"/>
            <w:right w:val="none" w:sz="0" w:space="0" w:color="auto"/>
          </w:divBdr>
        </w:div>
      </w:divsChild>
    </w:div>
    <w:div w:id="975643515">
      <w:bodyDiv w:val="1"/>
      <w:marLeft w:val="0"/>
      <w:marRight w:val="0"/>
      <w:marTop w:val="0"/>
      <w:marBottom w:val="0"/>
      <w:divBdr>
        <w:top w:val="none" w:sz="0" w:space="0" w:color="auto"/>
        <w:left w:val="none" w:sz="0" w:space="0" w:color="auto"/>
        <w:bottom w:val="none" w:sz="0" w:space="0" w:color="auto"/>
        <w:right w:val="none" w:sz="0" w:space="0" w:color="auto"/>
      </w:divBdr>
      <w:divsChild>
        <w:div w:id="1295450364">
          <w:marLeft w:val="0"/>
          <w:marRight w:val="0"/>
          <w:marTop w:val="30"/>
          <w:marBottom w:val="30"/>
          <w:divBdr>
            <w:top w:val="none" w:sz="0" w:space="0" w:color="auto"/>
            <w:left w:val="none" w:sz="0" w:space="0" w:color="auto"/>
            <w:bottom w:val="none" w:sz="0" w:space="0" w:color="auto"/>
            <w:right w:val="none" w:sz="0" w:space="0" w:color="auto"/>
          </w:divBdr>
        </w:div>
      </w:divsChild>
    </w:div>
    <w:div w:id="1000933178">
      <w:bodyDiv w:val="1"/>
      <w:marLeft w:val="0"/>
      <w:marRight w:val="0"/>
      <w:marTop w:val="0"/>
      <w:marBottom w:val="0"/>
      <w:divBdr>
        <w:top w:val="none" w:sz="0" w:space="0" w:color="auto"/>
        <w:left w:val="none" w:sz="0" w:space="0" w:color="auto"/>
        <w:bottom w:val="none" w:sz="0" w:space="0" w:color="auto"/>
        <w:right w:val="none" w:sz="0" w:space="0" w:color="auto"/>
      </w:divBdr>
      <w:divsChild>
        <w:div w:id="1822505296">
          <w:marLeft w:val="0"/>
          <w:marRight w:val="0"/>
          <w:marTop w:val="0"/>
          <w:marBottom w:val="0"/>
          <w:divBdr>
            <w:top w:val="none" w:sz="0" w:space="0" w:color="auto"/>
            <w:left w:val="none" w:sz="0" w:space="0" w:color="auto"/>
            <w:bottom w:val="none" w:sz="0" w:space="0" w:color="auto"/>
            <w:right w:val="none" w:sz="0" w:space="0" w:color="auto"/>
          </w:divBdr>
        </w:div>
      </w:divsChild>
    </w:div>
    <w:div w:id="1060321041">
      <w:bodyDiv w:val="1"/>
      <w:marLeft w:val="0"/>
      <w:marRight w:val="0"/>
      <w:marTop w:val="0"/>
      <w:marBottom w:val="0"/>
      <w:divBdr>
        <w:top w:val="none" w:sz="0" w:space="0" w:color="auto"/>
        <w:left w:val="none" w:sz="0" w:space="0" w:color="auto"/>
        <w:bottom w:val="none" w:sz="0" w:space="0" w:color="auto"/>
        <w:right w:val="none" w:sz="0" w:space="0" w:color="auto"/>
      </w:divBdr>
    </w:div>
    <w:div w:id="1137651352">
      <w:bodyDiv w:val="1"/>
      <w:marLeft w:val="0"/>
      <w:marRight w:val="0"/>
      <w:marTop w:val="0"/>
      <w:marBottom w:val="0"/>
      <w:divBdr>
        <w:top w:val="none" w:sz="0" w:space="0" w:color="auto"/>
        <w:left w:val="none" w:sz="0" w:space="0" w:color="auto"/>
        <w:bottom w:val="none" w:sz="0" w:space="0" w:color="auto"/>
        <w:right w:val="none" w:sz="0" w:space="0" w:color="auto"/>
      </w:divBdr>
      <w:divsChild>
        <w:div w:id="637612974">
          <w:marLeft w:val="0"/>
          <w:marRight w:val="0"/>
          <w:marTop w:val="0"/>
          <w:marBottom w:val="0"/>
          <w:divBdr>
            <w:top w:val="none" w:sz="0" w:space="0" w:color="auto"/>
            <w:left w:val="none" w:sz="0" w:space="0" w:color="auto"/>
            <w:bottom w:val="none" w:sz="0" w:space="0" w:color="auto"/>
            <w:right w:val="none" w:sz="0" w:space="0" w:color="auto"/>
          </w:divBdr>
        </w:div>
      </w:divsChild>
    </w:div>
    <w:div w:id="1160776729">
      <w:bodyDiv w:val="1"/>
      <w:marLeft w:val="0"/>
      <w:marRight w:val="0"/>
      <w:marTop w:val="0"/>
      <w:marBottom w:val="0"/>
      <w:divBdr>
        <w:top w:val="none" w:sz="0" w:space="0" w:color="auto"/>
        <w:left w:val="none" w:sz="0" w:space="0" w:color="auto"/>
        <w:bottom w:val="none" w:sz="0" w:space="0" w:color="auto"/>
        <w:right w:val="none" w:sz="0" w:space="0" w:color="auto"/>
      </w:divBdr>
      <w:divsChild>
        <w:div w:id="915356187">
          <w:marLeft w:val="0"/>
          <w:marRight w:val="0"/>
          <w:marTop w:val="30"/>
          <w:marBottom w:val="30"/>
          <w:divBdr>
            <w:top w:val="none" w:sz="0" w:space="0" w:color="auto"/>
            <w:left w:val="none" w:sz="0" w:space="0" w:color="auto"/>
            <w:bottom w:val="none" w:sz="0" w:space="0" w:color="auto"/>
            <w:right w:val="none" w:sz="0" w:space="0" w:color="auto"/>
          </w:divBdr>
        </w:div>
      </w:divsChild>
    </w:div>
    <w:div w:id="1215389144">
      <w:bodyDiv w:val="1"/>
      <w:marLeft w:val="0"/>
      <w:marRight w:val="0"/>
      <w:marTop w:val="0"/>
      <w:marBottom w:val="0"/>
      <w:divBdr>
        <w:top w:val="none" w:sz="0" w:space="0" w:color="auto"/>
        <w:left w:val="none" w:sz="0" w:space="0" w:color="auto"/>
        <w:bottom w:val="none" w:sz="0" w:space="0" w:color="auto"/>
        <w:right w:val="none" w:sz="0" w:space="0" w:color="auto"/>
      </w:divBdr>
    </w:div>
    <w:div w:id="1278102530">
      <w:bodyDiv w:val="1"/>
      <w:marLeft w:val="0"/>
      <w:marRight w:val="0"/>
      <w:marTop w:val="0"/>
      <w:marBottom w:val="0"/>
      <w:divBdr>
        <w:top w:val="none" w:sz="0" w:space="0" w:color="auto"/>
        <w:left w:val="none" w:sz="0" w:space="0" w:color="auto"/>
        <w:bottom w:val="none" w:sz="0" w:space="0" w:color="auto"/>
        <w:right w:val="none" w:sz="0" w:space="0" w:color="auto"/>
      </w:divBdr>
    </w:div>
    <w:div w:id="1352343242">
      <w:bodyDiv w:val="1"/>
      <w:marLeft w:val="0"/>
      <w:marRight w:val="0"/>
      <w:marTop w:val="0"/>
      <w:marBottom w:val="0"/>
      <w:divBdr>
        <w:top w:val="none" w:sz="0" w:space="0" w:color="auto"/>
        <w:left w:val="none" w:sz="0" w:space="0" w:color="auto"/>
        <w:bottom w:val="none" w:sz="0" w:space="0" w:color="auto"/>
        <w:right w:val="none" w:sz="0" w:space="0" w:color="auto"/>
      </w:divBdr>
    </w:div>
    <w:div w:id="1361272671">
      <w:bodyDiv w:val="1"/>
      <w:marLeft w:val="0"/>
      <w:marRight w:val="0"/>
      <w:marTop w:val="0"/>
      <w:marBottom w:val="0"/>
      <w:divBdr>
        <w:top w:val="none" w:sz="0" w:space="0" w:color="auto"/>
        <w:left w:val="none" w:sz="0" w:space="0" w:color="auto"/>
        <w:bottom w:val="none" w:sz="0" w:space="0" w:color="auto"/>
        <w:right w:val="none" w:sz="0" w:space="0" w:color="auto"/>
      </w:divBdr>
      <w:divsChild>
        <w:div w:id="1949240553">
          <w:marLeft w:val="0"/>
          <w:marRight w:val="0"/>
          <w:marTop w:val="0"/>
          <w:marBottom w:val="120"/>
          <w:divBdr>
            <w:top w:val="none" w:sz="0" w:space="0" w:color="auto"/>
            <w:left w:val="none" w:sz="0" w:space="0" w:color="auto"/>
            <w:bottom w:val="none" w:sz="0" w:space="0" w:color="auto"/>
            <w:right w:val="none" w:sz="0" w:space="0" w:color="auto"/>
          </w:divBdr>
          <w:divsChild>
            <w:div w:id="1906450487">
              <w:marLeft w:val="0"/>
              <w:marRight w:val="0"/>
              <w:marTop w:val="0"/>
              <w:marBottom w:val="0"/>
              <w:divBdr>
                <w:top w:val="none" w:sz="0" w:space="0" w:color="auto"/>
                <w:left w:val="none" w:sz="0" w:space="0" w:color="auto"/>
                <w:bottom w:val="none" w:sz="0" w:space="0" w:color="auto"/>
                <w:right w:val="none" w:sz="0" w:space="0" w:color="auto"/>
              </w:divBdr>
              <w:divsChild>
                <w:div w:id="1337657110">
                  <w:marLeft w:val="0"/>
                  <w:marRight w:val="0"/>
                  <w:marTop w:val="0"/>
                  <w:marBottom w:val="0"/>
                  <w:divBdr>
                    <w:top w:val="none" w:sz="0" w:space="0" w:color="auto"/>
                    <w:left w:val="none" w:sz="0" w:space="0" w:color="auto"/>
                    <w:bottom w:val="none" w:sz="0" w:space="0" w:color="auto"/>
                    <w:right w:val="none" w:sz="0" w:space="0" w:color="auto"/>
                  </w:divBdr>
                  <w:divsChild>
                    <w:div w:id="1132479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6000986">
      <w:bodyDiv w:val="1"/>
      <w:marLeft w:val="0"/>
      <w:marRight w:val="0"/>
      <w:marTop w:val="0"/>
      <w:marBottom w:val="0"/>
      <w:divBdr>
        <w:top w:val="none" w:sz="0" w:space="0" w:color="auto"/>
        <w:left w:val="none" w:sz="0" w:space="0" w:color="auto"/>
        <w:bottom w:val="none" w:sz="0" w:space="0" w:color="auto"/>
        <w:right w:val="none" w:sz="0" w:space="0" w:color="auto"/>
      </w:divBdr>
    </w:div>
    <w:div w:id="1460955820">
      <w:bodyDiv w:val="1"/>
      <w:marLeft w:val="0"/>
      <w:marRight w:val="0"/>
      <w:marTop w:val="0"/>
      <w:marBottom w:val="0"/>
      <w:divBdr>
        <w:top w:val="none" w:sz="0" w:space="0" w:color="auto"/>
        <w:left w:val="none" w:sz="0" w:space="0" w:color="auto"/>
        <w:bottom w:val="none" w:sz="0" w:space="0" w:color="auto"/>
        <w:right w:val="none" w:sz="0" w:space="0" w:color="auto"/>
      </w:divBdr>
      <w:divsChild>
        <w:div w:id="2103138392">
          <w:marLeft w:val="0"/>
          <w:marRight w:val="0"/>
          <w:marTop w:val="0"/>
          <w:marBottom w:val="0"/>
          <w:divBdr>
            <w:top w:val="none" w:sz="0" w:space="0" w:color="auto"/>
            <w:left w:val="none" w:sz="0" w:space="0" w:color="auto"/>
            <w:bottom w:val="none" w:sz="0" w:space="0" w:color="auto"/>
            <w:right w:val="none" w:sz="0" w:space="0" w:color="auto"/>
          </w:divBdr>
        </w:div>
      </w:divsChild>
    </w:div>
    <w:div w:id="1475567547">
      <w:bodyDiv w:val="1"/>
      <w:marLeft w:val="0"/>
      <w:marRight w:val="0"/>
      <w:marTop w:val="0"/>
      <w:marBottom w:val="0"/>
      <w:divBdr>
        <w:top w:val="none" w:sz="0" w:space="0" w:color="auto"/>
        <w:left w:val="none" w:sz="0" w:space="0" w:color="auto"/>
        <w:bottom w:val="none" w:sz="0" w:space="0" w:color="auto"/>
        <w:right w:val="none" w:sz="0" w:space="0" w:color="auto"/>
      </w:divBdr>
      <w:divsChild>
        <w:div w:id="1759013120">
          <w:marLeft w:val="0"/>
          <w:marRight w:val="0"/>
          <w:marTop w:val="30"/>
          <w:marBottom w:val="30"/>
          <w:divBdr>
            <w:top w:val="none" w:sz="0" w:space="0" w:color="auto"/>
            <w:left w:val="none" w:sz="0" w:space="0" w:color="auto"/>
            <w:bottom w:val="none" w:sz="0" w:space="0" w:color="auto"/>
            <w:right w:val="none" w:sz="0" w:space="0" w:color="auto"/>
          </w:divBdr>
        </w:div>
      </w:divsChild>
    </w:div>
    <w:div w:id="1495683337">
      <w:bodyDiv w:val="1"/>
      <w:marLeft w:val="0"/>
      <w:marRight w:val="0"/>
      <w:marTop w:val="0"/>
      <w:marBottom w:val="0"/>
      <w:divBdr>
        <w:top w:val="none" w:sz="0" w:space="0" w:color="auto"/>
        <w:left w:val="none" w:sz="0" w:space="0" w:color="auto"/>
        <w:bottom w:val="none" w:sz="0" w:space="0" w:color="auto"/>
        <w:right w:val="none" w:sz="0" w:space="0" w:color="auto"/>
      </w:divBdr>
      <w:divsChild>
        <w:div w:id="1401904761">
          <w:marLeft w:val="0"/>
          <w:marRight w:val="0"/>
          <w:marTop w:val="0"/>
          <w:marBottom w:val="0"/>
          <w:divBdr>
            <w:top w:val="none" w:sz="0" w:space="0" w:color="auto"/>
            <w:left w:val="none" w:sz="0" w:space="0" w:color="auto"/>
            <w:bottom w:val="none" w:sz="0" w:space="0" w:color="auto"/>
            <w:right w:val="none" w:sz="0" w:space="0" w:color="auto"/>
          </w:divBdr>
        </w:div>
      </w:divsChild>
    </w:div>
    <w:div w:id="1504054525">
      <w:bodyDiv w:val="1"/>
      <w:marLeft w:val="0"/>
      <w:marRight w:val="0"/>
      <w:marTop w:val="0"/>
      <w:marBottom w:val="0"/>
      <w:divBdr>
        <w:top w:val="none" w:sz="0" w:space="0" w:color="auto"/>
        <w:left w:val="none" w:sz="0" w:space="0" w:color="auto"/>
        <w:bottom w:val="none" w:sz="0" w:space="0" w:color="auto"/>
        <w:right w:val="none" w:sz="0" w:space="0" w:color="auto"/>
      </w:divBdr>
    </w:div>
    <w:div w:id="1514414017">
      <w:bodyDiv w:val="1"/>
      <w:marLeft w:val="0"/>
      <w:marRight w:val="0"/>
      <w:marTop w:val="0"/>
      <w:marBottom w:val="0"/>
      <w:divBdr>
        <w:top w:val="none" w:sz="0" w:space="0" w:color="auto"/>
        <w:left w:val="none" w:sz="0" w:space="0" w:color="auto"/>
        <w:bottom w:val="none" w:sz="0" w:space="0" w:color="auto"/>
        <w:right w:val="none" w:sz="0" w:space="0" w:color="auto"/>
      </w:divBdr>
      <w:divsChild>
        <w:div w:id="89203393">
          <w:marLeft w:val="0"/>
          <w:marRight w:val="0"/>
          <w:marTop w:val="30"/>
          <w:marBottom w:val="30"/>
          <w:divBdr>
            <w:top w:val="none" w:sz="0" w:space="0" w:color="auto"/>
            <w:left w:val="none" w:sz="0" w:space="0" w:color="auto"/>
            <w:bottom w:val="none" w:sz="0" w:space="0" w:color="auto"/>
            <w:right w:val="none" w:sz="0" w:space="0" w:color="auto"/>
          </w:divBdr>
        </w:div>
      </w:divsChild>
    </w:div>
    <w:div w:id="1553035267">
      <w:bodyDiv w:val="1"/>
      <w:marLeft w:val="0"/>
      <w:marRight w:val="0"/>
      <w:marTop w:val="0"/>
      <w:marBottom w:val="0"/>
      <w:divBdr>
        <w:top w:val="none" w:sz="0" w:space="0" w:color="auto"/>
        <w:left w:val="none" w:sz="0" w:space="0" w:color="auto"/>
        <w:bottom w:val="none" w:sz="0" w:space="0" w:color="auto"/>
        <w:right w:val="none" w:sz="0" w:space="0" w:color="auto"/>
      </w:divBdr>
    </w:div>
    <w:div w:id="1573276573">
      <w:bodyDiv w:val="1"/>
      <w:marLeft w:val="0"/>
      <w:marRight w:val="0"/>
      <w:marTop w:val="0"/>
      <w:marBottom w:val="0"/>
      <w:divBdr>
        <w:top w:val="none" w:sz="0" w:space="0" w:color="auto"/>
        <w:left w:val="none" w:sz="0" w:space="0" w:color="auto"/>
        <w:bottom w:val="none" w:sz="0" w:space="0" w:color="auto"/>
        <w:right w:val="none" w:sz="0" w:space="0" w:color="auto"/>
      </w:divBdr>
      <w:divsChild>
        <w:div w:id="595140689">
          <w:marLeft w:val="0"/>
          <w:marRight w:val="0"/>
          <w:marTop w:val="0"/>
          <w:marBottom w:val="0"/>
          <w:divBdr>
            <w:top w:val="none" w:sz="0" w:space="0" w:color="auto"/>
            <w:left w:val="none" w:sz="0" w:space="0" w:color="auto"/>
            <w:bottom w:val="none" w:sz="0" w:space="0" w:color="auto"/>
            <w:right w:val="none" w:sz="0" w:space="0" w:color="auto"/>
          </w:divBdr>
        </w:div>
      </w:divsChild>
    </w:div>
    <w:div w:id="1592397369">
      <w:bodyDiv w:val="1"/>
      <w:marLeft w:val="0"/>
      <w:marRight w:val="0"/>
      <w:marTop w:val="0"/>
      <w:marBottom w:val="0"/>
      <w:divBdr>
        <w:top w:val="none" w:sz="0" w:space="0" w:color="auto"/>
        <w:left w:val="none" w:sz="0" w:space="0" w:color="auto"/>
        <w:bottom w:val="none" w:sz="0" w:space="0" w:color="auto"/>
        <w:right w:val="none" w:sz="0" w:space="0" w:color="auto"/>
      </w:divBdr>
      <w:divsChild>
        <w:div w:id="877814613">
          <w:marLeft w:val="0"/>
          <w:marRight w:val="0"/>
          <w:marTop w:val="30"/>
          <w:marBottom w:val="30"/>
          <w:divBdr>
            <w:top w:val="none" w:sz="0" w:space="0" w:color="auto"/>
            <w:left w:val="none" w:sz="0" w:space="0" w:color="auto"/>
            <w:bottom w:val="none" w:sz="0" w:space="0" w:color="auto"/>
            <w:right w:val="none" w:sz="0" w:space="0" w:color="auto"/>
          </w:divBdr>
        </w:div>
      </w:divsChild>
    </w:div>
    <w:div w:id="1595626285">
      <w:bodyDiv w:val="1"/>
      <w:marLeft w:val="0"/>
      <w:marRight w:val="0"/>
      <w:marTop w:val="0"/>
      <w:marBottom w:val="0"/>
      <w:divBdr>
        <w:top w:val="none" w:sz="0" w:space="0" w:color="auto"/>
        <w:left w:val="none" w:sz="0" w:space="0" w:color="auto"/>
        <w:bottom w:val="none" w:sz="0" w:space="0" w:color="auto"/>
        <w:right w:val="none" w:sz="0" w:space="0" w:color="auto"/>
      </w:divBdr>
    </w:div>
    <w:div w:id="1635598679">
      <w:bodyDiv w:val="1"/>
      <w:marLeft w:val="0"/>
      <w:marRight w:val="0"/>
      <w:marTop w:val="0"/>
      <w:marBottom w:val="0"/>
      <w:divBdr>
        <w:top w:val="none" w:sz="0" w:space="0" w:color="auto"/>
        <w:left w:val="none" w:sz="0" w:space="0" w:color="auto"/>
        <w:bottom w:val="none" w:sz="0" w:space="0" w:color="auto"/>
        <w:right w:val="none" w:sz="0" w:space="0" w:color="auto"/>
      </w:divBdr>
      <w:divsChild>
        <w:div w:id="699547795">
          <w:marLeft w:val="0"/>
          <w:marRight w:val="0"/>
          <w:marTop w:val="30"/>
          <w:marBottom w:val="30"/>
          <w:divBdr>
            <w:top w:val="none" w:sz="0" w:space="0" w:color="auto"/>
            <w:left w:val="none" w:sz="0" w:space="0" w:color="auto"/>
            <w:bottom w:val="none" w:sz="0" w:space="0" w:color="auto"/>
            <w:right w:val="none" w:sz="0" w:space="0" w:color="auto"/>
          </w:divBdr>
        </w:div>
      </w:divsChild>
    </w:div>
    <w:div w:id="1715157009">
      <w:bodyDiv w:val="1"/>
      <w:marLeft w:val="0"/>
      <w:marRight w:val="0"/>
      <w:marTop w:val="0"/>
      <w:marBottom w:val="0"/>
      <w:divBdr>
        <w:top w:val="none" w:sz="0" w:space="0" w:color="auto"/>
        <w:left w:val="none" w:sz="0" w:space="0" w:color="auto"/>
        <w:bottom w:val="none" w:sz="0" w:space="0" w:color="auto"/>
        <w:right w:val="none" w:sz="0" w:space="0" w:color="auto"/>
      </w:divBdr>
      <w:divsChild>
        <w:div w:id="559902267">
          <w:marLeft w:val="0"/>
          <w:marRight w:val="0"/>
          <w:marTop w:val="0"/>
          <w:marBottom w:val="0"/>
          <w:divBdr>
            <w:top w:val="none" w:sz="0" w:space="0" w:color="auto"/>
            <w:left w:val="none" w:sz="0" w:space="0" w:color="auto"/>
            <w:bottom w:val="none" w:sz="0" w:space="0" w:color="auto"/>
            <w:right w:val="none" w:sz="0" w:space="0" w:color="auto"/>
          </w:divBdr>
        </w:div>
      </w:divsChild>
    </w:div>
    <w:div w:id="1789546145">
      <w:bodyDiv w:val="1"/>
      <w:marLeft w:val="0"/>
      <w:marRight w:val="0"/>
      <w:marTop w:val="0"/>
      <w:marBottom w:val="0"/>
      <w:divBdr>
        <w:top w:val="none" w:sz="0" w:space="0" w:color="auto"/>
        <w:left w:val="none" w:sz="0" w:space="0" w:color="auto"/>
        <w:bottom w:val="none" w:sz="0" w:space="0" w:color="auto"/>
        <w:right w:val="none" w:sz="0" w:space="0" w:color="auto"/>
      </w:divBdr>
    </w:div>
    <w:div w:id="1845781520">
      <w:bodyDiv w:val="1"/>
      <w:marLeft w:val="0"/>
      <w:marRight w:val="0"/>
      <w:marTop w:val="0"/>
      <w:marBottom w:val="0"/>
      <w:divBdr>
        <w:top w:val="none" w:sz="0" w:space="0" w:color="auto"/>
        <w:left w:val="none" w:sz="0" w:space="0" w:color="auto"/>
        <w:bottom w:val="none" w:sz="0" w:space="0" w:color="auto"/>
        <w:right w:val="none" w:sz="0" w:space="0" w:color="auto"/>
      </w:divBdr>
      <w:divsChild>
        <w:div w:id="445085263">
          <w:marLeft w:val="0"/>
          <w:marRight w:val="0"/>
          <w:marTop w:val="30"/>
          <w:marBottom w:val="30"/>
          <w:divBdr>
            <w:top w:val="none" w:sz="0" w:space="0" w:color="auto"/>
            <w:left w:val="none" w:sz="0" w:space="0" w:color="auto"/>
            <w:bottom w:val="none" w:sz="0" w:space="0" w:color="auto"/>
            <w:right w:val="none" w:sz="0" w:space="0" w:color="auto"/>
          </w:divBdr>
        </w:div>
      </w:divsChild>
    </w:div>
    <w:div w:id="1849565800">
      <w:bodyDiv w:val="1"/>
      <w:marLeft w:val="0"/>
      <w:marRight w:val="0"/>
      <w:marTop w:val="0"/>
      <w:marBottom w:val="0"/>
      <w:divBdr>
        <w:top w:val="none" w:sz="0" w:space="0" w:color="auto"/>
        <w:left w:val="none" w:sz="0" w:space="0" w:color="auto"/>
        <w:bottom w:val="none" w:sz="0" w:space="0" w:color="auto"/>
        <w:right w:val="none" w:sz="0" w:space="0" w:color="auto"/>
      </w:divBdr>
      <w:divsChild>
        <w:div w:id="170418039">
          <w:marLeft w:val="0"/>
          <w:marRight w:val="0"/>
          <w:marTop w:val="0"/>
          <w:marBottom w:val="0"/>
          <w:divBdr>
            <w:top w:val="none" w:sz="0" w:space="0" w:color="auto"/>
            <w:left w:val="none" w:sz="0" w:space="0" w:color="auto"/>
            <w:bottom w:val="none" w:sz="0" w:space="0" w:color="auto"/>
            <w:right w:val="none" w:sz="0" w:space="0" w:color="auto"/>
          </w:divBdr>
        </w:div>
      </w:divsChild>
    </w:div>
    <w:div w:id="1873296839">
      <w:bodyDiv w:val="1"/>
      <w:marLeft w:val="0"/>
      <w:marRight w:val="0"/>
      <w:marTop w:val="0"/>
      <w:marBottom w:val="0"/>
      <w:divBdr>
        <w:top w:val="none" w:sz="0" w:space="0" w:color="auto"/>
        <w:left w:val="none" w:sz="0" w:space="0" w:color="auto"/>
        <w:bottom w:val="none" w:sz="0" w:space="0" w:color="auto"/>
        <w:right w:val="none" w:sz="0" w:space="0" w:color="auto"/>
      </w:divBdr>
    </w:div>
    <w:div w:id="1939867406">
      <w:bodyDiv w:val="1"/>
      <w:marLeft w:val="0"/>
      <w:marRight w:val="0"/>
      <w:marTop w:val="0"/>
      <w:marBottom w:val="0"/>
      <w:divBdr>
        <w:top w:val="none" w:sz="0" w:space="0" w:color="auto"/>
        <w:left w:val="none" w:sz="0" w:space="0" w:color="auto"/>
        <w:bottom w:val="none" w:sz="0" w:space="0" w:color="auto"/>
        <w:right w:val="none" w:sz="0" w:space="0" w:color="auto"/>
      </w:divBdr>
      <w:divsChild>
        <w:div w:id="1780759102">
          <w:marLeft w:val="0"/>
          <w:marRight w:val="0"/>
          <w:marTop w:val="30"/>
          <w:marBottom w:val="30"/>
          <w:divBdr>
            <w:top w:val="none" w:sz="0" w:space="0" w:color="auto"/>
            <w:left w:val="none" w:sz="0" w:space="0" w:color="auto"/>
            <w:bottom w:val="none" w:sz="0" w:space="0" w:color="auto"/>
            <w:right w:val="none" w:sz="0" w:space="0" w:color="auto"/>
          </w:divBdr>
        </w:div>
      </w:divsChild>
    </w:div>
    <w:div w:id="1956859897">
      <w:bodyDiv w:val="1"/>
      <w:marLeft w:val="0"/>
      <w:marRight w:val="0"/>
      <w:marTop w:val="0"/>
      <w:marBottom w:val="0"/>
      <w:divBdr>
        <w:top w:val="none" w:sz="0" w:space="0" w:color="auto"/>
        <w:left w:val="none" w:sz="0" w:space="0" w:color="auto"/>
        <w:bottom w:val="none" w:sz="0" w:space="0" w:color="auto"/>
        <w:right w:val="none" w:sz="0" w:space="0" w:color="auto"/>
      </w:divBdr>
      <w:divsChild>
        <w:div w:id="1084644018">
          <w:marLeft w:val="0"/>
          <w:marRight w:val="0"/>
          <w:marTop w:val="0"/>
          <w:marBottom w:val="0"/>
          <w:divBdr>
            <w:top w:val="none" w:sz="0" w:space="0" w:color="auto"/>
            <w:left w:val="none" w:sz="0" w:space="0" w:color="auto"/>
            <w:bottom w:val="none" w:sz="0" w:space="0" w:color="auto"/>
            <w:right w:val="none" w:sz="0" w:space="0" w:color="auto"/>
          </w:divBdr>
        </w:div>
      </w:divsChild>
    </w:div>
    <w:div w:id="2088764326">
      <w:bodyDiv w:val="1"/>
      <w:marLeft w:val="0"/>
      <w:marRight w:val="0"/>
      <w:marTop w:val="0"/>
      <w:marBottom w:val="0"/>
      <w:divBdr>
        <w:top w:val="none" w:sz="0" w:space="0" w:color="auto"/>
        <w:left w:val="none" w:sz="0" w:space="0" w:color="auto"/>
        <w:bottom w:val="none" w:sz="0" w:space="0" w:color="auto"/>
        <w:right w:val="none" w:sz="0" w:space="0" w:color="auto"/>
      </w:divBdr>
    </w:div>
    <w:div w:id="2128505043">
      <w:bodyDiv w:val="1"/>
      <w:marLeft w:val="0"/>
      <w:marRight w:val="0"/>
      <w:marTop w:val="0"/>
      <w:marBottom w:val="0"/>
      <w:divBdr>
        <w:top w:val="none" w:sz="0" w:space="0" w:color="auto"/>
        <w:left w:val="none" w:sz="0" w:space="0" w:color="auto"/>
        <w:bottom w:val="none" w:sz="0" w:space="0" w:color="auto"/>
        <w:right w:val="none" w:sz="0" w:space="0" w:color="auto"/>
      </w:divBdr>
      <w:divsChild>
        <w:div w:id="95213222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Layout" Target="diagrams/layout1.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diagramData" Target="diagrams/data1.xm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07/relationships/diagramDrawing" Target="diagrams/drawing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diagramColors" Target="diagrams/colors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QuickStyle" Target="diagrams/quickStyle1.xml"/><Relationship Id="rId22" Type="http://schemas.microsoft.com/office/2020/10/relationships/intelligence" Target="intelligence2.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12DBA22-B485-9E43-85E5-4A82992F97A1}" type="doc">
      <dgm:prSet loTypeId="urn:microsoft.com/office/officeart/2005/8/layout/hList1" loCatId="" qsTypeId="urn:microsoft.com/office/officeart/2005/8/quickstyle/simple1" qsCatId="simple" csTypeId="urn:microsoft.com/office/officeart/2005/8/colors/accent1_2" csCatId="accent1" phldr="1"/>
      <dgm:spPr/>
      <dgm:t>
        <a:bodyPr/>
        <a:lstStyle/>
        <a:p>
          <a:endParaRPr lang="en-GB"/>
        </a:p>
      </dgm:t>
    </dgm:pt>
    <dgm:pt modelId="{32F4B18A-1F4D-5A43-A700-8ACC31F3BE7F}">
      <dgm:prSet phldrT="[Text]" custT="1"/>
      <dgm:spPr/>
      <dgm:t>
        <a:bodyPr/>
        <a:lstStyle/>
        <a:p>
          <a:r>
            <a:rPr sz="1000"/>
            <a:t>下呼吸道感染</a:t>
          </a:r>
        </a:p>
        <a:p>
          <a:r>
            <a:rPr sz="1000"/>
            <a:t>（LRTI） </a:t>
          </a:r>
        </a:p>
      </dgm:t>
    </dgm:pt>
    <dgm:pt modelId="{F7FEE62A-D566-DC44-A247-5A8B2A777D7B}" type="parTrans" cxnId="{95832B7C-9341-1B48-9EA3-AE2396D677E4}">
      <dgm:prSet/>
      <dgm:spPr/>
      <dgm:t>
        <a:bodyPr/>
        <a:lstStyle/>
        <a:p>
          <a:endParaRPr lang="en-GB"/>
        </a:p>
      </dgm:t>
    </dgm:pt>
    <dgm:pt modelId="{392F2A5A-45C1-8542-BBB5-9F1449B31552}" type="sibTrans" cxnId="{95832B7C-9341-1B48-9EA3-AE2396D677E4}">
      <dgm:prSet/>
      <dgm:spPr/>
      <dgm:t>
        <a:bodyPr/>
        <a:lstStyle/>
        <a:p>
          <a:endParaRPr lang="en-GB"/>
        </a:p>
      </dgm:t>
    </dgm:pt>
    <dgm:pt modelId="{9BED157D-1017-4647-BC61-34027495923A}">
      <dgm:prSet phldrT="[Text]" custT="1"/>
      <dgm:spPr/>
      <dgm:t>
        <a:bodyPr/>
        <a:lstStyle/>
        <a:p>
          <a:r>
            <a:rPr sz="1000"/>
            <a:t>慢性多动性气道疾病-</a:t>
          </a:r>
        </a:p>
      </dgm:t>
    </dgm:pt>
    <dgm:pt modelId="{5E9B7DBC-D7C0-6A4E-BC7B-FD50A6A9DFA7}" type="parTrans" cxnId="{0B2189E0-445B-A749-BF48-6101B1458283}">
      <dgm:prSet/>
      <dgm:spPr/>
      <dgm:t>
        <a:bodyPr/>
        <a:lstStyle/>
        <a:p>
          <a:endParaRPr lang="en-GB"/>
        </a:p>
      </dgm:t>
    </dgm:pt>
    <dgm:pt modelId="{8257C7BF-03B8-0F4F-91F8-F5CB88C75C90}" type="sibTrans" cxnId="{0B2189E0-445B-A749-BF48-6101B1458283}">
      <dgm:prSet/>
      <dgm:spPr/>
      <dgm:t>
        <a:bodyPr/>
        <a:lstStyle/>
        <a:p>
          <a:endParaRPr lang="en-GB"/>
        </a:p>
      </dgm:t>
    </dgm:pt>
    <dgm:pt modelId="{960E198D-22AB-1A44-BD47-4F145E61BE1A}">
      <dgm:prSet phldrT="[Text]" custT="1"/>
      <dgm:spPr/>
      <dgm:t>
        <a:bodyPr/>
        <a:lstStyle/>
        <a:p>
          <a:r>
            <a:rPr sz="1000"/>
            <a:t>慢性阻塞性肺病（COPD</a:t>
          </a:r>
          <a:r>
            <a:rPr sz="1100"/>
            <a:t>）</a:t>
          </a:r>
        </a:p>
      </dgm:t>
    </dgm:pt>
    <dgm:pt modelId="{B4A83DDA-BC91-DA4B-ADF1-D11F75AD4A54}" type="parTrans" cxnId="{16FC35E2-44BB-D643-A091-1FD48FC5D81E}">
      <dgm:prSet/>
      <dgm:spPr/>
      <dgm:t>
        <a:bodyPr/>
        <a:lstStyle/>
        <a:p>
          <a:endParaRPr lang="en-GB"/>
        </a:p>
      </dgm:t>
    </dgm:pt>
    <dgm:pt modelId="{7DEBB0B9-72FC-C644-82A0-5FA9FEB1085E}" type="sibTrans" cxnId="{16FC35E2-44BB-D643-A091-1FD48FC5D81E}">
      <dgm:prSet/>
      <dgm:spPr/>
      <dgm:t>
        <a:bodyPr/>
        <a:lstStyle/>
        <a:p>
          <a:endParaRPr lang="en-GB"/>
        </a:p>
      </dgm:t>
    </dgm:pt>
    <dgm:pt modelId="{FCEC231E-661E-BE4F-A6BC-E04BFC416918}">
      <dgm:prSet phldrT="[Text]" custT="1"/>
      <dgm:spPr/>
      <dgm:t>
        <a:bodyPr/>
        <a:lstStyle/>
        <a:p>
          <a:r>
            <a:rPr sz="1000"/>
            <a:t>癌症</a:t>
          </a:r>
        </a:p>
      </dgm:t>
    </dgm:pt>
    <dgm:pt modelId="{749FCDE9-DE68-404F-AF76-25487EE4B986}" type="parTrans" cxnId="{B0DBE097-25DB-774D-811F-21BCDE67B1E0}">
      <dgm:prSet/>
      <dgm:spPr/>
      <dgm:t>
        <a:bodyPr/>
        <a:lstStyle/>
        <a:p>
          <a:endParaRPr lang="en-GB"/>
        </a:p>
      </dgm:t>
    </dgm:pt>
    <dgm:pt modelId="{09EEA277-62D2-A74F-A4B0-488EDAFD6C70}" type="sibTrans" cxnId="{B0DBE097-25DB-774D-811F-21BCDE67B1E0}">
      <dgm:prSet/>
      <dgm:spPr/>
      <dgm:t>
        <a:bodyPr/>
        <a:lstStyle/>
        <a:p>
          <a:endParaRPr lang="en-GB"/>
        </a:p>
      </dgm:t>
    </dgm:pt>
    <dgm:pt modelId="{F05C04AD-399D-9E42-8C3E-2CE6F8F883D0}">
      <dgm:prSet phldrT="[Text]" custT="1"/>
      <dgm:spPr/>
      <dgm:t>
        <a:bodyPr/>
        <a:lstStyle/>
        <a:p>
          <a:r>
            <a:rPr sz="1000"/>
            <a:t>预防性和促进性护理</a:t>
          </a:r>
        </a:p>
      </dgm:t>
    </dgm:pt>
    <dgm:pt modelId="{A34EA38C-58F4-374C-8DB4-AFCC2DC668AC}" type="parTrans" cxnId="{AE5BCAAC-DEF0-8346-8EC7-50A4237DBA85}">
      <dgm:prSet/>
      <dgm:spPr/>
      <dgm:t>
        <a:bodyPr/>
        <a:lstStyle/>
        <a:p>
          <a:endParaRPr lang="en-GB"/>
        </a:p>
      </dgm:t>
    </dgm:pt>
    <dgm:pt modelId="{F151FAD1-52D1-604A-8041-28D8EA4EC41F}" type="sibTrans" cxnId="{AE5BCAAC-DEF0-8346-8EC7-50A4237DBA85}">
      <dgm:prSet/>
      <dgm:spPr/>
      <dgm:t>
        <a:bodyPr/>
        <a:lstStyle/>
        <a:p>
          <a:endParaRPr lang="en-GB"/>
        </a:p>
      </dgm:t>
    </dgm:pt>
    <dgm:pt modelId="{1691BB02-1E8E-3F49-9295-932C92478DAD}">
      <dgm:prSet phldrT="[Text]" custT="1"/>
      <dgm:spPr/>
      <dgm:t>
        <a:bodyPr/>
        <a:lstStyle/>
        <a:p>
          <a:pPr algn="l"/>
          <a:r>
            <a:rPr sz="900"/>
            <a:t>细菌性肺炎</a:t>
          </a:r>
        </a:p>
      </dgm:t>
    </dgm:pt>
    <dgm:pt modelId="{42FBAA45-3D5C-D34C-B668-9B40E05A6418}" type="parTrans" cxnId="{FF210793-E4F2-A349-A5DA-37991301C81E}">
      <dgm:prSet/>
      <dgm:spPr/>
      <dgm:t>
        <a:bodyPr/>
        <a:lstStyle/>
        <a:p>
          <a:endParaRPr lang="en-GB"/>
        </a:p>
      </dgm:t>
    </dgm:pt>
    <dgm:pt modelId="{F6EFD9D8-348F-2347-A2B9-B0FAB9E31DD2}" type="sibTrans" cxnId="{FF210793-E4F2-A349-A5DA-37991301C81E}">
      <dgm:prSet/>
      <dgm:spPr/>
      <dgm:t>
        <a:bodyPr/>
        <a:lstStyle/>
        <a:p>
          <a:endParaRPr lang="en-GB"/>
        </a:p>
      </dgm:t>
    </dgm:pt>
    <dgm:pt modelId="{F3A9DD55-990B-5A48-8110-D1B5F77DBBFF}">
      <dgm:prSet phldrT="[Text]" custT="1"/>
      <dgm:spPr/>
      <dgm:t>
        <a:bodyPr/>
        <a:lstStyle/>
        <a:p>
          <a:r>
            <a:rPr sz="900"/>
            <a:t>哮喘</a:t>
          </a:r>
        </a:p>
      </dgm:t>
    </dgm:pt>
    <dgm:pt modelId="{00265422-EA1B-2448-B4F2-EBE7967DB3EA}" type="parTrans" cxnId="{6287BFEF-4A9D-3446-9C50-5BE5FED05E65}">
      <dgm:prSet/>
      <dgm:spPr/>
      <dgm:t>
        <a:bodyPr/>
        <a:lstStyle/>
        <a:p>
          <a:endParaRPr lang="en-GB"/>
        </a:p>
      </dgm:t>
    </dgm:pt>
    <dgm:pt modelId="{7E7EFAD0-36C6-C14F-BB78-64AA53FC7CBD}" type="sibTrans" cxnId="{6287BFEF-4A9D-3446-9C50-5BE5FED05E65}">
      <dgm:prSet/>
      <dgm:spPr/>
      <dgm:t>
        <a:bodyPr/>
        <a:lstStyle/>
        <a:p>
          <a:endParaRPr lang="en-GB"/>
        </a:p>
      </dgm:t>
    </dgm:pt>
    <dgm:pt modelId="{D8B4AFAF-F725-7345-B0F1-EEC974F859F5}">
      <dgm:prSet phldrT="[Text]" custT="1"/>
      <dgm:spPr/>
      <dgm:t>
        <a:bodyPr/>
        <a:lstStyle/>
        <a:p>
          <a:r>
            <a:rPr sz="900"/>
            <a:t>COPD</a:t>
          </a:r>
        </a:p>
      </dgm:t>
    </dgm:pt>
    <dgm:pt modelId="{5CF5FC54-D634-6442-BA2F-2DB80FA6776C}" type="parTrans" cxnId="{CCF29CE5-F4F3-7F42-9F82-F6225D4DB21D}">
      <dgm:prSet/>
      <dgm:spPr/>
      <dgm:t>
        <a:bodyPr/>
        <a:lstStyle/>
        <a:p>
          <a:endParaRPr lang="en-GB"/>
        </a:p>
      </dgm:t>
    </dgm:pt>
    <dgm:pt modelId="{FD412A90-CE9B-EB41-870B-D240D7463E44}" type="sibTrans" cxnId="{CCF29CE5-F4F3-7F42-9F82-F6225D4DB21D}">
      <dgm:prSet/>
      <dgm:spPr/>
      <dgm:t>
        <a:bodyPr/>
        <a:lstStyle/>
        <a:p>
          <a:endParaRPr lang="en-GB"/>
        </a:p>
      </dgm:t>
    </dgm:pt>
    <dgm:pt modelId="{40D896F7-28C7-8F44-9F08-5378865B8789}">
      <dgm:prSet phldrT="[Text]" custT="1"/>
      <dgm:spPr/>
      <dgm:t>
        <a:bodyPr/>
        <a:lstStyle/>
        <a:p>
          <a:r>
            <a:rPr sz="900"/>
            <a:t>支气管扩张</a:t>
          </a:r>
        </a:p>
      </dgm:t>
    </dgm:pt>
    <dgm:pt modelId="{B3739A45-69A7-1D44-A150-7526DB86CA14}" type="parTrans" cxnId="{95DE2BA4-8FDD-8640-8581-D2C7999B50AB}">
      <dgm:prSet/>
      <dgm:spPr/>
      <dgm:t>
        <a:bodyPr/>
        <a:lstStyle/>
        <a:p>
          <a:endParaRPr lang="en-GB"/>
        </a:p>
      </dgm:t>
    </dgm:pt>
    <dgm:pt modelId="{71E6AD1F-AE26-4143-8B89-F23B71127F78}" type="sibTrans" cxnId="{95DE2BA4-8FDD-8640-8581-D2C7999B50AB}">
      <dgm:prSet/>
      <dgm:spPr/>
      <dgm:t>
        <a:bodyPr/>
        <a:lstStyle/>
        <a:p>
          <a:endParaRPr lang="en-GB"/>
        </a:p>
      </dgm:t>
    </dgm:pt>
    <dgm:pt modelId="{C78CAB72-5951-9C40-B2F8-DF7CD9A2C067}">
      <dgm:prSet phldrT="[Text]" custT="1"/>
      <dgm:spPr/>
      <dgm:t>
        <a:bodyPr/>
        <a:lstStyle/>
        <a:p>
          <a:r>
            <a:rPr sz="900"/>
            <a:t>尘肺病，例如矽肺、煤炭暴露</a:t>
          </a:r>
        </a:p>
      </dgm:t>
    </dgm:pt>
    <dgm:pt modelId="{705279F1-1730-8D46-BE36-2E2FDFB8E642}" type="parTrans" cxnId="{90DDEC9E-DD6D-6A4F-9F72-E7CCEDA42CF0}">
      <dgm:prSet/>
      <dgm:spPr/>
      <dgm:t>
        <a:bodyPr/>
        <a:lstStyle/>
        <a:p>
          <a:endParaRPr lang="en-GB"/>
        </a:p>
      </dgm:t>
    </dgm:pt>
    <dgm:pt modelId="{4AA09596-4C29-2B47-93A3-3776785D6680}" type="sibTrans" cxnId="{90DDEC9E-DD6D-6A4F-9F72-E7CCEDA42CF0}">
      <dgm:prSet/>
      <dgm:spPr/>
      <dgm:t>
        <a:bodyPr/>
        <a:lstStyle/>
        <a:p>
          <a:endParaRPr lang="en-GB"/>
        </a:p>
      </dgm:t>
    </dgm:pt>
    <dgm:pt modelId="{BEAB9747-43AD-854B-878C-19EE6282B8F0}">
      <dgm:prSet phldrT="[Text]" custT="1"/>
      <dgm:spPr/>
      <dgm:t>
        <a:bodyPr/>
        <a:lstStyle/>
        <a:p>
          <a:r>
            <a:rPr sz="900"/>
            <a:t>吸烟</a:t>
          </a:r>
        </a:p>
      </dgm:t>
    </dgm:pt>
    <dgm:pt modelId="{EAACBA2A-994D-8D4B-B5F9-A8596C4A0C61}" type="parTrans" cxnId="{365D2184-558A-9F41-84A6-9E40E537892A}">
      <dgm:prSet/>
      <dgm:spPr/>
      <dgm:t>
        <a:bodyPr/>
        <a:lstStyle/>
        <a:p>
          <a:endParaRPr lang="en-GB"/>
        </a:p>
      </dgm:t>
    </dgm:pt>
    <dgm:pt modelId="{F610CEF2-1EE5-D84A-880C-D4BB36FBC424}" type="sibTrans" cxnId="{365D2184-558A-9F41-84A6-9E40E537892A}">
      <dgm:prSet/>
      <dgm:spPr/>
      <dgm:t>
        <a:bodyPr/>
        <a:lstStyle/>
        <a:p>
          <a:endParaRPr lang="en-GB"/>
        </a:p>
      </dgm:t>
    </dgm:pt>
    <dgm:pt modelId="{D7D1A3F4-90F7-974D-851F-1CD831BA50A1}">
      <dgm:prSet phldrT="[Text]" custT="1"/>
      <dgm:spPr/>
      <dgm:t>
        <a:bodyPr/>
        <a:lstStyle/>
        <a:p>
          <a:r>
            <a:rPr sz="900"/>
            <a:t>慢性支气管炎</a:t>
          </a:r>
        </a:p>
      </dgm:t>
    </dgm:pt>
    <dgm:pt modelId="{7195ED41-B179-7447-A7C8-FD66ED608C4E}" type="parTrans" cxnId="{D1DFCE09-6156-4C48-86E3-A49E4BACDED6}">
      <dgm:prSet/>
      <dgm:spPr/>
      <dgm:t>
        <a:bodyPr/>
        <a:lstStyle/>
        <a:p>
          <a:endParaRPr lang="en-GB"/>
        </a:p>
      </dgm:t>
    </dgm:pt>
    <dgm:pt modelId="{70508A35-831A-4645-8F2B-E1EAC0AF5631}" type="sibTrans" cxnId="{D1DFCE09-6156-4C48-86E3-A49E4BACDED6}">
      <dgm:prSet/>
      <dgm:spPr/>
      <dgm:t>
        <a:bodyPr/>
        <a:lstStyle/>
        <a:p>
          <a:endParaRPr lang="en-GB"/>
        </a:p>
      </dgm:t>
    </dgm:pt>
    <dgm:pt modelId="{D35FEAA4-0A22-EC4A-A225-8A8B223E3BBF}">
      <dgm:prSet phldrT="[Text]" custT="1"/>
      <dgm:spPr/>
      <dgm:t>
        <a:bodyPr/>
        <a:lstStyle/>
        <a:p>
          <a:r>
            <a:rPr sz="900"/>
            <a:t>原发性肺癌</a:t>
          </a:r>
          <a:endParaRPr lang="en-GB" sz="1400" dirty="0"/>
        </a:p>
      </dgm:t>
    </dgm:pt>
    <dgm:pt modelId="{940A3801-82DA-0846-B0D9-640ED036036E}" type="parTrans" cxnId="{4315B37F-B357-4A49-8642-A676EF504FFC}">
      <dgm:prSet/>
      <dgm:spPr/>
      <dgm:t>
        <a:bodyPr/>
        <a:lstStyle/>
        <a:p>
          <a:endParaRPr lang="en-GB"/>
        </a:p>
      </dgm:t>
    </dgm:pt>
    <dgm:pt modelId="{68A75182-4F8D-0A40-9EED-5E50697DB0BA}" type="sibTrans" cxnId="{4315B37F-B357-4A49-8642-A676EF504FFC}">
      <dgm:prSet/>
      <dgm:spPr/>
      <dgm:t>
        <a:bodyPr/>
        <a:lstStyle/>
        <a:p>
          <a:endParaRPr lang="en-GB"/>
        </a:p>
      </dgm:t>
    </dgm:pt>
    <dgm:pt modelId="{9751D43B-49ED-3749-A523-1168300B7D20}">
      <dgm:prSet phldrT="[Text]" custT="1"/>
      <dgm:spPr/>
      <dgm:t>
        <a:bodyPr/>
        <a:lstStyle/>
        <a:p>
          <a:pPr algn="l"/>
          <a:r>
            <a:rPr sz="900"/>
            <a:t>病毒性肺炎，例如新冠肺炎</a:t>
          </a:r>
        </a:p>
      </dgm:t>
    </dgm:pt>
    <dgm:pt modelId="{5A2EAD79-7FB3-9C4A-BE15-30C9BE2E5ECB}" type="parTrans" cxnId="{89579B53-ABEE-4349-ABEA-9C7CD9C6C392}">
      <dgm:prSet/>
      <dgm:spPr/>
      <dgm:t>
        <a:bodyPr/>
        <a:lstStyle/>
        <a:p>
          <a:endParaRPr lang="en-GB"/>
        </a:p>
      </dgm:t>
    </dgm:pt>
    <dgm:pt modelId="{4A6F7B43-B8AC-A149-AF2A-D69B7FABB511}" type="sibTrans" cxnId="{89579B53-ABEE-4349-ABEA-9C7CD9C6C392}">
      <dgm:prSet/>
      <dgm:spPr/>
      <dgm:t>
        <a:bodyPr/>
        <a:lstStyle/>
        <a:p>
          <a:endParaRPr lang="en-GB"/>
        </a:p>
      </dgm:t>
    </dgm:pt>
    <dgm:pt modelId="{39D55A86-499A-4D4E-A4A3-49F93DF84B2C}">
      <dgm:prSet phldrT="[Text]" custT="1"/>
      <dgm:spPr/>
      <dgm:t>
        <a:bodyPr/>
        <a:lstStyle/>
        <a:p>
          <a:r>
            <a:rPr sz="900"/>
            <a:t>家庭/</a:t>
          </a:r>
        </a:p>
        <a:p>
          <a:r>
            <a:rPr sz="900"/>
            <a:t>室内污染</a:t>
          </a:r>
        </a:p>
      </dgm:t>
    </dgm:pt>
    <dgm:pt modelId="{CAD6DC8C-F0F3-4843-A6A1-471EEDA73423}" type="parTrans" cxnId="{652747FE-5298-DC44-AD5E-323520F0F439}">
      <dgm:prSet/>
      <dgm:spPr/>
    </dgm:pt>
    <dgm:pt modelId="{DD3E0889-141E-1E44-8BC3-3F77FE2BF0A0}" type="sibTrans" cxnId="{652747FE-5298-DC44-AD5E-323520F0F439}">
      <dgm:prSet/>
      <dgm:spPr/>
    </dgm:pt>
    <dgm:pt modelId="{64F93977-869B-5540-B561-5526254953FE}" type="pres">
      <dgm:prSet presAssocID="{712DBA22-B485-9E43-85E5-4A82992F97A1}" presName="Name0" presStyleCnt="0">
        <dgm:presLayoutVars>
          <dgm:dir/>
          <dgm:animLvl val="lvl"/>
          <dgm:resizeHandles val="exact"/>
        </dgm:presLayoutVars>
      </dgm:prSet>
      <dgm:spPr/>
    </dgm:pt>
    <dgm:pt modelId="{14C2BE2B-7406-5347-81F8-8E0D5743046B}" type="pres">
      <dgm:prSet presAssocID="{32F4B18A-1F4D-5A43-A700-8ACC31F3BE7F}" presName="composite" presStyleCnt="0"/>
      <dgm:spPr/>
    </dgm:pt>
    <dgm:pt modelId="{78F257CC-0D11-2943-9CBB-DE6150F6CCD5}" type="pres">
      <dgm:prSet presAssocID="{32F4B18A-1F4D-5A43-A700-8ACC31F3BE7F}" presName="parTx" presStyleLbl="alignNode1" presStyleIdx="0" presStyleCnt="5">
        <dgm:presLayoutVars>
          <dgm:chMax val="0"/>
          <dgm:chPref val="0"/>
          <dgm:bulletEnabled val="1"/>
        </dgm:presLayoutVars>
      </dgm:prSet>
      <dgm:spPr/>
    </dgm:pt>
    <dgm:pt modelId="{9377A943-26A6-9445-B117-80F58EFC9FFB}" type="pres">
      <dgm:prSet presAssocID="{32F4B18A-1F4D-5A43-A700-8ACC31F3BE7F}" presName="desTx" presStyleLbl="alignAccFollowNode1" presStyleIdx="0" presStyleCnt="5">
        <dgm:presLayoutVars>
          <dgm:bulletEnabled val="1"/>
        </dgm:presLayoutVars>
      </dgm:prSet>
      <dgm:spPr/>
    </dgm:pt>
    <dgm:pt modelId="{9F287FDA-C7F2-2046-A078-A842B4D0904F}" type="pres">
      <dgm:prSet presAssocID="{392F2A5A-45C1-8542-BBB5-9F1449B31552}" presName="space" presStyleCnt="0"/>
      <dgm:spPr/>
    </dgm:pt>
    <dgm:pt modelId="{010617C6-ADAA-CD4C-94D8-BE89F12F6BA9}" type="pres">
      <dgm:prSet presAssocID="{9BED157D-1017-4647-BC61-34027495923A}" presName="composite" presStyleCnt="0"/>
      <dgm:spPr/>
    </dgm:pt>
    <dgm:pt modelId="{E434F354-F931-CC45-8719-D151C3C5FC2C}" type="pres">
      <dgm:prSet presAssocID="{9BED157D-1017-4647-BC61-34027495923A}" presName="parTx" presStyleLbl="alignNode1" presStyleIdx="1" presStyleCnt="5">
        <dgm:presLayoutVars>
          <dgm:chMax val="0"/>
          <dgm:chPref val="0"/>
          <dgm:bulletEnabled val="1"/>
        </dgm:presLayoutVars>
      </dgm:prSet>
      <dgm:spPr/>
    </dgm:pt>
    <dgm:pt modelId="{7C9E4277-A4A0-E24C-B89F-9228F0751399}" type="pres">
      <dgm:prSet presAssocID="{9BED157D-1017-4647-BC61-34027495923A}" presName="desTx" presStyleLbl="alignAccFollowNode1" presStyleIdx="1" presStyleCnt="5">
        <dgm:presLayoutVars>
          <dgm:bulletEnabled val="1"/>
        </dgm:presLayoutVars>
      </dgm:prSet>
      <dgm:spPr/>
    </dgm:pt>
    <dgm:pt modelId="{DD22549E-AED9-D146-BA6D-BD568B7E5F03}" type="pres">
      <dgm:prSet presAssocID="{8257C7BF-03B8-0F4F-91F8-F5CB88C75C90}" presName="space" presStyleCnt="0"/>
      <dgm:spPr/>
    </dgm:pt>
    <dgm:pt modelId="{8DDAB49D-3011-0245-A39E-C0A65A4FC47D}" type="pres">
      <dgm:prSet presAssocID="{960E198D-22AB-1A44-BD47-4F145E61BE1A}" presName="composite" presStyleCnt="0"/>
      <dgm:spPr/>
    </dgm:pt>
    <dgm:pt modelId="{89069791-0111-9547-BEC1-6463196EF8DB}" type="pres">
      <dgm:prSet presAssocID="{960E198D-22AB-1A44-BD47-4F145E61BE1A}" presName="parTx" presStyleLbl="alignNode1" presStyleIdx="2" presStyleCnt="5">
        <dgm:presLayoutVars>
          <dgm:chMax val="0"/>
          <dgm:chPref val="0"/>
          <dgm:bulletEnabled val="1"/>
        </dgm:presLayoutVars>
      </dgm:prSet>
      <dgm:spPr/>
    </dgm:pt>
    <dgm:pt modelId="{C11A7151-15E7-CD4F-AAFF-D9C1A29598F0}" type="pres">
      <dgm:prSet presAssocID="{960E198D-22AB-1A44-BD47-4F145E61BE1A}" presName="desTx" presStyleLbl="alignAccFollowNode1" presStyleIdx="2" presStyleCnt="5">
        <dgm:presLayoutVars>
          <dgm:bulletEnabled val="1"/>
        </dgm:presLayoutVars>
      </dgm:prSet>
      <dgm:spPr/>
    </dgm:pt>
    <dgm:pt modelId="{0E4B8556-47A5-034E-B766-3BBE16F54088}" type="pres">
      <dgm:prSet presAssocID="{7DEBB0B9-72FC-C644-82A0-5FA9FEB1085E}" presName="space" presStyleCnt="0"/>
      <dgm:spPr/>
    </dgm:pt>
    <dgm:pt modelId="{48AAAD57-7EE8-D54D-8789-0291D3232889}" type="pres">
      <dgm:prSet presAssocID="{F05C04AD-399D-9E42-8C3E-2CE6F8F883D0}" presName="composite" presStyleCnt="0"/>
      <dgm:spPr/>
    </dgm:pt>
    <dgm:pt modelId="{CD17F2B2-62FF-6049-880E-5729120597B0}" type="pres">
      <dgm:prSet presAssocID="{F05C04AD-399D-9E42-8C3E-2CE6F8F883D0}" presName="parTx" presStyleLbl="alignNode1" presStyleIdx="3" presStyleCnt="5">
        <dgm:presLayoutVars>
          <dgm:chMax val="0"/>
          <dgm:chPref val="0"/>
          <dgm:bulletEnabled val="1"/>
        </dgm:presLayoutVars>
      </dgm:prSet>
      <dgm:spPr/>
    </dgm:pt>
    <dgm:pt modelId="{9E1E1BB3-786A-024B-9A67-4C7B84F04566}" type="pres">
      <dgm:prSet presAssocID="{F05C04AD-399D-9E42-8C3E-2CE6F8F883D0}" presName="desTx" presStyleLbl="alignAccFollowNode1" presStyleIdx="3" presStyleCnt="5">
        <dgm:presLayoutVars>
          <dgm:bulletEnabled val="1"/>
        </dgm:presLayoutVars>
      </dgm:prSet>
      <dgm:spPr/>
    </dgm:pt>
    <dgm:pt modelId="{1A73E15C-685B-9F4A-924E-689EEFA34FDF}" type="pres">
      <dgm:prSet presAssocID="{F151FAD1-52D1-604A-8041-28D8EA4EC41F}" presName="space" presStyleCnt="0"/>
      <dgm:spPr/>
    </dgm:pt>
    <dgm:pt modelId="{AF5944BE-5EC9-FD4B-8900-D3E39CF8C388}" type="pres">
      <dgm:prSet presAssocID="{FCEC231E-661E-BE4F-A6BC-E04BFC416918}" presName="composite" presStyleCnt="0"/>
      <dgm:spPr/>
    </dgm:pt>
    <dgm:pt modelId="{7045319E-A86E-EB45-9F1F-22E00A06EEA6}" type="pres">
      <dgm:prSet presAssocID="{FCEC231E-661E-BE4F-A6BC-E04BFC416918}" presName="parTx" presStyleLbl="alignNode1" presStyleIdx="4" presStyleCnt="5">
        <dgm:presLayoutVars>
          <dgm:chMax val="0"/>
          <dgm:chPref val="0"/>
          <dgm:bulletEnabled val="1"/>
        </dgm:presLayoutVars>
      </dgm:prSet>
      <dgm:spPr/>
    </dgm:pt>
    <dgm:pt modelId="{C0825152-0281-914B-BCEE-5242868FB951}" type="pres">
      <dgm:prSet presAssocID="{FCEC231E-661E-BE4F-A6BC-E04BFC416918}" presName="desTx" presStyleLbl="alignAccFollowNode1" presStyleIdx="4" presStyleCnt="5">
        <dgm:presLayoutVars>
          <dgm:bulletEnabled val="1"/>
        </dgm:presLayoutVars>
      </dgm:prSet>
      <dgm:spPr/>
    </dgm:pt>
  </dgm:ptLst>
  <dgm:cxnLst>
    <dgm:cxn modelId="{D1DFCE09-6156-4C48-86E3-A49E4BACDED6}" srcId="{9BED157D-1017-4647-BC61-34027495923A}" destId="{D7D1A3F4-90F7-974D-851F-1CD831BA50A1}" srcOrd="1" destOrd="0" parTransId="{7195ED41-B179-7447-A7C8-FD66ED608C4E}" sibTransId="{70508A35-831A-4645-8F2B-E1EAC0AF5631}"/>
    <dgm:cxn modelId="{B88C5310-CB4B-4442-A91C-9819EADFDB48}" type="presOf" srcId="{960E198D-22AB-1A44-BD47-4F145E61BE1A}" destId="{89069791-0111-9547-BEC1-6463196EF8DB}" srcOrd="0" destOrd="0" presId="urn:microsoft.com/office/officeart/2005/8/layout/hList1"/>
    <dgm:cxn modelId="{DEDCC614-1370-1D4C-AA85-7D4DA85888BA}" type="presOf" srcId="{FCEC231E-661E-BE4F-A6BC-E04BFC416918}" destId="{7045319E-A86E-EB45-9F1F-22E00A06EEA6}" srcOrd="0" destOrd="0" presId="urn:microsoft.com/office/officeart/2005/8/layout/hList1"/>
    <dgm:cxn modelId="{F6A2571D-6E08-D842-B728-B180E0681A79}" type="presOf" srcId="{F3A9DD55-990B-5A48-8110-D1B5F77DBBFF}" destId="{7C9E4277-A4A0-E24C-B89F-9228F0751399}" srcOrd="0" destOrd="0" presId="urn:microsoft.com/office/officeart/2005/8/layout/hList1"/>
    <dgm:cxn modelId="{16F82121-A7F1-AB4B-A5E8-7997D7B41201}" type="presOf" srcId="{712DBA22-B485-9E43-85E5-4A82992F97A1}" destId="{64F93977-869B-5540-B561-5526254953FE}" srcOrd="0" destOrd="0" presId="urn:microsoft.com/office/officeart/2005/8/layout/hList1"/>
    <dgm:cxn modelId="{8D1FFC28-C370-D842-87BA-76B49607A7C9}" type="presOf" srcId="{F05C04AD-399D-9E42-8C3E-2CE6F8F883D0}" destId="{CD17F2B2-62FF-6049-880E-5729120597B0}" srcOrd="0" destOrd="0" presId="urn:microsoft.com/office/officeart/2005/8/layout/hList1"/>
    <dgm:cxn modelId="{F584ED3E-6754-FC4D-803A-C9C9F56235CA}" type="presOf" srcId="{32F4B18A-1F4D-5A43-A700-8ACC31F3BE7F}" destId="{78F257CC-0D11-2943-9CBB-DE6150F6CCD5}" srcOrd="0" destOrd="0" presId="urn:microsoft.com/office/officeart/2005/8/layout/hList1"/>
    <dgm:cxn modelId="{0A8E2840-F65F-CB40-8AE4-A669780E3EEA}" type="presOf" srcId="{1691BB02-1E8E-3F49-9295-932C92478DAD}" destId="{9377A943-26A6-9445-B117-80F58EFC9FFB}" srcOrd="0" destOrd="0" presId="urn:microsoft.com/office/officeart/2005/8/layout/hList1"/>
    <dgm:cxn modelId="{4CF6154C-0616-214A-AB09-09D951188178}" type="presOf" srcId="{C78CAB72-5951-9C40-B2F8-DF7CD9A2C067}" destId="{C11A7151-15E7-CD4F-AAFF-D9C1A29598F0}" srcOrd="0" destOrd="2" presId="urn:microsoft.com/office/officeart/2005/8/layout/hList1"/>
    <dgm:cxn modelId="{89579B53-ABEE-4349-ABEA-9C7CD9C6C392}" srcId="{32F4B18A-1F4D-5A43-A700-8ACC31F3BE7F}" destId="{9751D43B-49ED-3749-A523-1168300B7D20}" srcOrd="1" destOrd="0" parTransId="{5A2EAD79-7FB3-9C4A-BE15-30C9BE2E5ECB}" sibTransId="{4A6F7B43-B8AC-A149-AF2A-D69B7FABB511}"/>
    <dgm:cxn modelId="{8D8F8D63-302C-9A4A-A6E8-3A79D1671E4B}" type="presOf" srcId="{D8B4AFAF-F725-7345-B0F1-EEC974F859F5}" destId="{C11A7151-15E7-CD4F-AAFF-D9C1A29598F0}" srcOrd="0" destOrd="0" presId="urn:microsoft.com/office/officeart/2005/8/layout/hList1"/>
    <dgm:cxn modelId="{8CF1DB70-9936-6C48-9170-6C2F93077B92}" type="presOf" srcId="{D7D1A3F4-90F7-974D-851F-1CD831BA50A1}" destId="{7C9E4277-A4A0-E24C-B89F-9228F0751399}" srcOrd="0" destOrd="1" presId="urn:microsoft.com/office/officeart/2005/8/layout/hList1"/>
    <dgm:cxn modelId="{6A94327A-ABB0-CE44-A64C-67FADC619D21}" type="presOf" srcId="{39D55A86-499A-4D4E-A4A3-49F93DF84B2C}" destId="{9E1E1BB3-786A-024B-9A67-4C7B84F04566}" srcOrd="0" destOrd="1" presId="urn:microsoft.com/office/officeart/2005/8/layout/hList1"/>
    <dgm:cxn modelId="{95832B7C-9341-1B48-9EA3-AE2396D677E4}" srcId="{712DBA22-B485-9E43-85E5-4A82992F97A1}" destId="{32F4B18A-1F4D-5A43-A700-8ACC31F3BE7F}" srcOrd="0" destOrd="0" parTransId="{F7FEE62A-D566-DC44-A247-5A8B2A777D7B}" sibTransId="{392F2A5A-45C1-8542-BBB5-9F1449B31552}"/>
    <dgm:cxn modelId="{4315B37F-B357-4A49-8642-A676EF504FFC}" srcId="{FCEC231E-661E-BE4F-A6BC-E04BFC416918}" destId="{D35FEAA4-0A22-EC4A-A225-8A8B223E3BBF}" srcOrd="0" destOrd="0" parTransId="{940A3801-82DA-0846-B0D9-640ED036036E}" sibTransId="{68A75182-4F8D-0A40-9EED-5E50697DB0BA}"/>
    <dgm:cxn modelId="{365D2184-558A-9F41-84A6-9E40E537892A}" srcId="{F05C04AD-399D-9E42-8C3E-2CE6F8F883D0}" destId="{BEAB9747-43AD-854B-878C-19EE6282B8F0}" srcOrd="0" destOrd="0" parTransId="{EAACBA2A-994D-8D4B-B5F9-A8596C4A0C61}" sibTransId="{F610CEF2-1EE5-D84A-880C-D4BB36FBC424}"/>
    <dgm:cxn modelId="{FF210793-E4F2-A349-A5DA-37991301C81E}" srcId="{32F4B18A-1F4D-5A43-A700-8ACC31F3BE7F}" destId="{1691BB02-1E8E-3F49-9295-932C92478DAD}" srcOrd="0" destOrd="0" parTransId="{42FBAA45-3D5C-D34C-B668-9B40E05A6418}" sibTransId="{F6EFD9D8-348F-2347-A2B9-B0FAB9E31DD2}"/>
    <dgm:cxn modelId="{B0DBE097-25DB-774D-811F-21BCDE67B1E0}" srcId="{712DBA22-B485-9E43-85E5-4A82992F97A1}" destId="{FCEC231E-661E-BE4F-A6BC-E04BFC416918}" srcOrd="4" destOrd="0" parTransId="{749FCDE9-DE68-404F-AF76-25487EE4B986}" sibTransId="{09EEA277-62D2-A74F-A4B0-488EDAFD6C70}"/>
    <dgm:cxn modelId="{90DDEC9E-DD6D-6A4F-9F72-E7CCEDA42CF0}" srcId="{960E198D-22AB-1A44-BD47-4F145E61BE1A}" destId="{C78CAB72-5951-9C40-B2F8-DF7CD9A2C067}" srcOrd="2" destOrd="0" parTransId="{705279F1-1730-8D46-BE36-2E2FDFB8E642}" sibTransId="{4AA09596-4C29-2B47-93A3-3776785D6680}"/>
    <dgm:cxn modelId="{95DE2BA4-8FDD-8640-8581-D2C7999B50AB}" srcId="{960E198D-22AB-1A44-BD47-4F145E61BE1A}" destId="{40D896F7-28C7-8F44-9F08-5378865B8789}" srcOrd="1" destOrd="0" parTransId="{B3739A45-69A7-1D44-A150-7526DB86CA14}" sibTransId="{71E6AD1F-AE26-4143-8B89-F23B71127F78}"/>
    <dgm:cxn modelId="{AE5BCAAC-DEF0-8346-8EC7-50A4237DBA85}" srcId="{712DBA22-B485-9E43-85E5-4A82992F97A1}" destId="{F05C04AD-399D-9E42-8C3E-2CE6F8F883D0}" srcOrd="3" destOrd="0" parTransId="{A34EA38C-58F4-374C-8DB4-AFCC2DC668AC}" sibTransId="{F151FAD1-52D1-604A-8041-28D8EA4EC41F}"/>
    <dgm:cxn modelId="{5613F8BC-4FD6-444E-8157-1831A204882F}" type="presOf" srcId="{BEAB9747-43AD-854B-878C-19EE6282B8F0}" destId="{9E1E1BB3-786A-024B-9A67-4C7B84F04566}" srcOrd="0" destOrd="0" presId="urn:microsoft.com/office/officeart/2005/8/layout/hList1"/>
    <dgm:cxn modelId="{6A130DD3-CE61-5342-8E70-B66642006935}" type="presOf" srcId="{9BED157D-1017-4647-BC61-34027495923A}" destId="{E434F354-F931-CC45-8719-D151C3C5FC2C}" srcOrd="0" destOrd="0" presId="urn:microsoft.com/office/officeart/2005/8/layout/hList1"/>
    <dgm:cxn modelId="{0B2189E0-445B-A749-BF48-6101B1458283}" srcId="{712DBA22-B485-9E43-85E5-4A82992F97A1}" destId="{9BED157D-1017-4647-BC61-34027495923A}" srcOrd="1" destOrd="0" parTransId="{5E9B7DBC-D7C0-6A4E-BC7B-FD50A6A9DFA7}" sibTransId="{8257C7BF-03B8-0F4F-91F8-F5CB88C75C90}"/>
    <dgm:cxn modelId="{16FC35E2-44BB-D643-A091-1FD48FC5D81E}" srcId="{712DBA22-B485-9E43-85E5-4A82992F97A1}" destId="{960E198D-22AB-1A44-BD47-4F145E61BE1A}" srcOrd="2" destOrd="0" parTransId="{B4A83DDA-BC91-DA4B-ADF1-D11F75AD4A54}" sibTransId="{7DEBB0B9-72FC-C644-82A0-5FA9FEB1085E}"/>
    <dgm:cxn modelId="{CCF29CE5-F4F3-7F42-9F82-F6225D4DB21D}" srcId="{960E198D-22AB-1A44-BD47-4F145E61BE1A}" destId="{D8B4AFAF-F725-7345-B0F1-EEC974F859F5}" srcOrd="0" destOrd="0" parTransId="{5CF5FC54-D634-6442-BA2F-2DB80FA6776C}" sibTransId="{FD412A90-CE9B-EB41-870B-D240D7463E44}"/>
    <dgm:cxn modelId="{8D9DA8EA-5B29-6543-B70C-473B16127291}" type="presOf" srcId="{40D896F7-28C7-8F44-9F08-5378865B8789}" destId="{C11A7151-15E7-CD4F-AAFF-D9C1A29598F0}" srcOrd="0" destOrd="1" presId="urn:microsoft.com/office/officeart/2005/8/layout/hList1"/>
    <dgm:cxn modelId="{C48DD3EE-741F-6A44-A04D-84C625A90D14}" type="presOf" srcId="{D35FEAA4-0A22-EC4A-A225-8A8B223E3BBF}" destId="{C0825152-0281-914B-BCEE-5242868FB951}" srcOrd="0" destOrd="0" presId="urn:microsoft.com/office/officeart/2005/8/layout/hList1"/>
    <dgm:cxn modelId="{6287BFEF-4A9D-3446-9C50-5BE5FED05E65}" srcId="{9BED157D-1017-4647-BC61-34027495923A}" destId="{F3A9DD55-990B-5A48-8110-D1B5F77DBBFF}" srcOrd="0" destOrd="0" parTransId="{00265422-EA1B-2448-B4F2-EBE7967DB3EA}" sibTransId="{7E7EFAD0-36C6-C14F-BB78-64AA53FC7CBD}"/>
    <dgm:cxn modelId="{8A607DF6-81CC-274F-B39D-2DA35E01D5C0}" type="presOf" srcId="{9751D43B-49ED-3749-A523-1168300B7D20}" destId="{9377A943-26A6-9445-B117-80F58EFC9FFB}" srcOrd="0" destOrd="1" presId="urn:microsoft.com/office/officeart/2005/8/layout/hList1"/>
    <dgm:cxn modelId="{652747FE-5298-DC44-AD5E-323520F0F439}" srcId="{F05C04AD-399D-9E42-8C3E-2CE6F8F883D0}" destId="{39D55A86-499A-4D4E-A4A3-49F93DF84B2C}" srcOrd="1" destOrd="0" parTransId="{CAD6DC8C-F0F3-4843-A6A1-471EEDA73423}" sibTransId="{DD3E0889-141E-1E44-8BC3-3F77FE2BF0A0}"/>
    <dgm:cxn modelId="{E55B6361-27AA-FC47-B909-9B60F8770897}" type="presParOf" srcId="{64F93977-869B-5540-B561-5526254953FE}" destId="{14C2BE2B-7406-5347-81F8-8E0D5743046B}" srcOrd="0" destOrd="0" presId="urn:microsoft.com/office/officeart/2005/8/layout/hList1"/>
    <dgm:cxn modelId="{4F07A99A-0F5B-8248-A85B-F23938F93352}" type="presParOf" srcId="{14C2BE2B-7406-5347-81F8-8E0D5743046B}" destId="{78F257CC-0D11-2943-9CBB-DE6150F6CCD5}" srcOrd="0" destOrd="0" presId="urn:microsoft.com/office/officeart/2005/8/layout/hList1"/>
    <dgm:cxn modelId="{28D9506C-9656-D349-8546-26D3B70048B3}" type="presParOf" srcId="{14C2BE2B-7406-5347-81F8-8E0D5743046B}" destId="{9377A943-26A6-9445-B117-80F58EFC9FFB}" srcOrd="1" destOrd="0" presId="urn:microsoft.com/office/officeart/2005/8/layout/hList1"/>
    <dgm:cxn modelId="{6E52C2CD-DE9E-1B4B-A0A0-326290C8587D}" type="presParOf" srcId="{64F93977-869B-5540-B561-5526254953FE}" destId="{9F287FDA-C7F2-2046-A078-A842B4D0904F}" srcOrd="1" destOrd="0" presId="urn:microsoft.com/office/officeart/2005/8/layout/hList1"/>
    <dgm:cxn modelId="{4479FA9B-3A10-B344-9C84-CDF035068A31}" type="presParOf" srcId="{64F93977-869B-5540-B561-5526254953FE}" destId="{010617C6-ADAA-CD4C-94D8-BE89F12F6BA9}" srcOrd="2" destOrd="0" presId="urn:microsoft.com/office/officeart/2005/8/layout/hList1"/>
    <dgm:cxn modelId="{173C4C96-2EF8-B44F-BD34-DCBB9EBAEBD9}" type="presParOf" srcId="{010617C6-ADAA-CD4C-94D8-BE89F12F6BA9}" destId="{E434F354-F931-CC45-8719-D151C3C5FC2C}" srcOrd="0" destOrd="0" presId="urn:microsoft.com/office/officeart/2005/8/layout/hList1"/>
    <dgm:cxn modelId="{7A0CF68F-4C65-BF4D-BD26-9BB02E14C812}" type="presParOf" srcId="{010617C6-ADAA-CD4C-94D8-BE89F12F6BA9}" destId="{7C9E4277-A4A0-E24C-B89F-9228F0751399}" srcOrd="1" destOrd="0" presId="urn:microsoft.com/office/officeart/2005/8/layout/hList1"/>
    <dgm:cxn modelId="{F53A344F-B4FD-1746-A4DE-083417E6EB25}" type="presParOf" srcId="{64F93977-869B-5540-B561-5526254953FE}" destId="{DD22549E-AED9-D146-BA6D-BD568B7E5F03}" srcOrd="3" destOrd="0" presId="urn:microsoft.com/office/officeart/2005/8/layout/hList1"/>
    <dgm:cxn modelId="{C3ED35B8-C601-0149-85A9-0BC408421575}" type="presParOf" srcId="{64F93977-869B-5540-B561-5526254953FE}" destId="{8DDAB49D-3011-0245-A39E-C0A65A4FC47D}" srcOrd="4" destOrd="0" presId="urn:microsoft.com/office/officeart/2005/8/layout/hList1"/>
    <dgm:cxn modelId="{6F917867-160B-D344-B37A-438F5CBDD665}" type="presParOf" srcId="{8DDAB49D-3011-0245-A39E-C0A65A4FC47D}" destId="{89069791-0111-9547-BEC1-6463196EF8DB}" srcOrd="0" destOrd="0" presId="urn:microsoft.com/office/officeart/2005/8/layout/hList1"/>
    <dgm:cxn modelId="{3DB36747-6362-7E44-BA03-875598DF45DB}" type="presParOf" srcId="{8DDAB49D-3011-0245-A39E-C0A65A4FC47D}" destId="{C11A7151-15E7-CD4F-AAFF-D9C1A29598F0}" srcOrd="1" destOrd="0" presId="urn:microsoft.com/office/officeart/2005/8/layout/hList1"/>
    <dgm:cxn modelId="{C7743580-A6F1-334D-92C0-CCF170E9B163}" type="presParOf" srcId="{64F93977-869B-5540-B561-5526254953FE}" destId="{0E4B8556-47A5-034E-B766-3BBE16F54088}" srcOrd="5" destOrd="0" presId="urn:microsoft.com/office/officeart/2005/8/layout/hList1"/>
    <dgm:cxn modelId="{16E0786E-4BE0-D04E-8D1D-88855B969DA1}" type="presParOf" srcId="{64F93977-869B-5540-B561-5526254953FE}" destId="{48AAAD57-7EE8-D54D-8789-0291D3232889}" srcOrd="6" destOrd="0" presId="urn:microsoft.com/office/officeart/2005/8/layout/hList1"/>
    <dgm:cxn modelId="{FBF14E84-218D-1C47-9A1A-F6DBDD3725A8}" type="presParOf" srcId="{48AAAD57-7EE8-D54D-8789-0291D3232889}" destId="{CD17F2B2-62FF-6049-880E-5729120597B0}" srcOrd="0" destOrd="0" presId="urn:microsoft.com/office/officeart/2005/8/layout/hList1"/>
    <dgm:cxn modelId="{59581C7D-DD19-2B44-B37F-51F17C153069}" type="presParOf" srcId="{48AAAD57-7EE8-D54D-8789-0291D3232889}" destId="{9E1E1BB3-786A-024B-9A67-4C7B84F04566}" srcOrd="1" destOrd="0" presId="urn:microsoft.com/office/officeart/2005/8/layout/hList1"/>
    <dgm:cxn modelId="{8D4A2CFB-8EA9-A54B-9BF9-2D3D02EC5C62}" type="presParOf" srcId="{64F93977-869B-5540-B561-5526254953FE}" destId="{1A73E15C-685B-9F4A-924E-689EEFA34FDF}" srcOrd="7" destOrd="0" presId="urn:microsoft.com/office/officeart/2005/8/layout/hList1"/>
    <dgm:cxn modelId="{2D551148-D966-E645-862C-A16CF27A0789}" type="presParOf" srcId="{64F93977-869B-5540-B561-5526254953FE}" destId="{AF5944BE-5EC9-FD4B-8900-D3E39CF8C388}" srcOrd="8" destOrd="0" presId="urn:microsoft.com/office/officeart/2005/8/layout/hList1"/>
    <dgm:cxn modelId="{88141AF5-60D7-0F4D-82B4-54C436FC7C27}" type="presParOf" srcId="{AF5944BE-5EC9-FD4B-8900-D3E39CF8C388}" destId="{7045319E-A86E-EB45-9F1F-22E00A06EEA6}" srcOrd="0" destOrd="0" presId="urn:microsoft.com/office/officeart/2005/8/layout/hList1"/>
    <dgm:cxn modelId="{A93249B5-8F36-2240-B4DC-672D054C3373}" type="presParOf" srcId="{AF5944BE-5EC9-FD4B-8900-D3E39CF8C388}" destId="{C0825152-0281-914B-BCEE-5242868FB951}" srcOrd="1" destOrd="0" presId="urn:microsoft.com/office/officeart/2005/8/layout/hList1"/>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8F257CC-0D11-2943-9CBB-DE6150F6CCD5}">
      <dsp:nvSpPr>
        <dsp:cNvPr id="0" name=""/>
        <dsp:cNvSpPr/>
      </dsp:nvSpPr>
      <dsp:spPr>
        <a:xfrm>
          <a:off x="2793" y="12225"/>
          <a:ext cx="1070957" cy="428382"/>
        </a:xfrm>
        <a:prstGeom prst="rect">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40640" rIns="71120" bIns="40640" numCol="1" spcCol="1270" anchor="ctr" anchorCtr="0">
          <a:noAutofit/>
        </a:bodyPr>
        <a:lstStyle/>
        <a:p>
          <a:pPr marL="0" lvl="0" indent="0" algn="ctr" defTabSz="444500">
            <a:lnSpc>
              <a:spcPct val="90000"/>
            </a:lnSpc>
            <a:spcBef>
              <a:spcPct val="0"/>
            </a:spcBef>
            <a:spcAft>
              <a:spcPct val="35000"/>
            </a:spcAft>
            <a:buNone/>
          </a:pPr>
          <a:r>
            <a:rPr lang="en-GB" sz="1000" kern="1200" dirty="0"/>
            <a:t>Lower respiratory tract Infections</a:t>
          </a:r>
        </a:p>
        <a:p>
          <a:pPr marL="0" lvl="0" indent="0" algn="ctr" defTabSz="444500">
            <a:lnSpc>
              <a:spcPct val="90000"/>
            </a:lnSpc>
            <a:spcBef>
              <a:spcPct val="0"/>
            </a:spcBef>
            <a:spcAft>
              <a:spcPct val="35000"/>
            </a:spcAft>
            <a:buNone/>
          </a:pPr>
          <a:r>
            <a:rPr lang="en-GB" sz="1000" kern="1200" dirty="0"/>
            <a:t>(LRTIs) </a:t>
          </a:r>
        </a:p>
      </dsp:txBody>
      <dsp:txXfrm>
        <a:off x="2793" y="12225"/>
        <a:ext cx="1070957" cy="428382"/>
      </dsp:txXfrm>
    </dsp:sp>
    <dsp:sp modelId="{9377A943-26A6-9445-B117-80F58EFC9FFB}">
      <dsp:nvSpPr>
        <dsp:cNvPr id="0" name=""/>
        <dsp:cNvSpPr/>
      </dsp:nvSpPr>
      <dsp:spPr>
        <a:xfrm>
          <a:off x="2793" y="440608"/>
          <a:ext cx="1070957" cy="1054080"/>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8006" tIns="48006" rIns="64008" bIns="72009" numCol="1" spcCol="1270" anchor="t" anchorCtr="0">
          <a:noAutofit/>
        </a:bodyPr>
        <a:lstStyle/>
        <a:p>
          <a:pPr marL="57150" lvl="1" indent="-57150" algn="l" defTabSz="400050">
            <a:lnSpc>
              <a:spcPct val="90000"/>
            </a:lnSpc>
            <a:spcBef>
              <a:spcPct val="0"/>
            </a:spcBef>
            <a:spcAft>
              <a:spcPct val="15000"/>
            </a:spcAft>
            <a:buChar char="•"/>
          </a:pPr>
          <a:r>
            <a:rPr lang="en-GB" sz="900" kern="1200" dirty="0"/>
            <a:t>Bacterial Pneumonias</a:t>
          </a:r>
        </a:p>
        <a:p>
          <a:pPr marL="57150" lvl="1" indent="-57150" algn="l" defTabSz="400050">
            <a:lnSpc>
              <a:spcPct val="90000"/>
            </a:lnSpc>
            <a:spcBef>
              <a:spcPct val="0"/>
            </a:spcBef>
            <a:spcAft>
              <a:spcPct val="15000"/>
            </a:spcAft>
            <a:buChar char="•"/>
          </a:pPr>
          <a:r>
            <a:rPr lang="en-GB" sz="900" kern="1200" dirty="0"/>
            <a:t>Viral pneumonias e.g. Covid-19</a:t>
          </a:r>
        </a:p>
      </dsp:txBody>
      <dsp:txXfrm>
        <a:off x="2793" y="440608"/>
        <a:ext cx="1070957" cy="1054080"/>
      </dsp:txXfrm>
    </dsp:sp>
    <dsp:sp modelId="{E434F354-F931-CC45-8719-D151C3C5FC2C}">
      <dsp:nvSpPr>
        <dsp:cNvPr id="0" name=""/>
        <dsp:cNvSpPr/>
      </dsp:nvSpPr>
      <dsp:spPr>
        <a:xfrm>
          <a:off x="1223685" y="12225"/>
          <a:ext cx="1070957" cy="428382"/>
        </a:xfrm>
        <a:prstGeom prst="rect">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40640" rIns="71120" bIns="40640" numCol="1" spcCol="1270" anchor="ctr" anchorCtr="0">
          <a:noAutofit/>
        </a:bodyPr>
        <a:lstStyle/>
        <a:p>
          <a:pPr marL="0" lvl="0" indent="0" algn="ctr" defTabSz="444500">
            <a:lnSpc>
              <a:spcPct val="90000"/>
            </a:lnSpc>
            <a:spcBef>
              <a:spcPct val="0"/>
            </a:spcBef>
            <a:spcAft>
              <a:spcPct val="35000"/>
            </a:spcAft>
            <a:buNone/>
          </a:pPr>
          <a:r>
            <a:rPr lang="en-GB" sz="1000" kern="1200" dirty="0"/>
            <a:t>Chronic hyperactive airway diseases-</a:t>
          </a:r>
        </a:p>
      </dsp:txBody>
      <dsp:txXfrm>
        <a:off x="1223685" y="12225"/>
        <a:ext cx="1070957" cy="428382"/>
      </dsp:txXfrm>
    </dsp:sp>
    <dsp:sp modelId="{7C9E4277-A4A0-E24C-B89F-9228F0751399}">
      <dsp:nvSpPr>
        <dsp:cNvPr id="0" name=""/>
        <dsp:cNvSpPr/>
      </dsp:nvSpPr>
      <dsp:spPr>
        <a:xfrm>
          <a:off x="1223685" y="440608"/>
          <a:ext cx="1070957" cy="1054080"/>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8006" tIns="48006" rIns="64008" bIns="72009" numCol="1" spcCol="1270" anchor="t" anchorCtr="0">
          <a:noAutofit/>
        </a:bodyPr>
        <a:lstStyle/>
        <a:p>
          <a:pPr marL="57150" lvl="1" indent="-57150" algn="l" defTabSz="400050">
            <a:lnSpc>
              <a:spcPct val="90000"/>
            </a:lnSpc>
            <a:spcBef>
              <a:spcPct val="0"/>
            </a:spcBef>
            <a:spcAft>
              <a:spcPct val="15000"/>
            </a:spcAft>
            <a:buChar char="•"/>
          </a:pPr>
          <a:r>
            <a:rPr lang="en-GB" sz="900" kern="1200" dirty="0"/>
            <a:t>Asthma</a:t>
          </a:r>
        </a:p>
        <a:p>
          <a:pPr marL="57150" lvl="1" indent="-57150" algn="l" defTabSz="400050">
            <a:lnSpc>
              <a:spcPct val="90000"/>
            </a:lnSpc>
            <a:spcBef>
              <a:spcPct val="0"/>
            </a:spcBef>
            <a:spcAft>
              <a:spcPct val="15000"/>
            </a:spcAft>
            <a:buChar char="•"/>
          </a:pPr>
          <a:r>
            <a:rPr lang="en-GB" sz="900" kern="1200" dirty="0"/>
            <a:t>Chronic bronchitis</a:t>
          </a:r>
        </a:p>
      </dsp:txBody>
      <dsp:txXfrm>
        <a:off x="1223685" y="440608"/>
        <a:ext cx="1070957" cy="1054080"/>
      </dsp:txXfrm>
    </dsp:sp>
    <dsp:sp modelId="{89069791-0111-9547-BEC1-6463196EF8DB}">
      <dsp:nvSpPr>
        <dsp:cNvPr id="0" name=""/>
        <dsp:cNvSpPr/>
      </dsp:nvSpPr>
      <dsp:spPr>
        <a:xfrm>
          <a:off x="2444576" y="12225"/>
          <a:ext cx="1070957" cy="428382"/>
        </a:xfrm>
        <a:prstGeom prst="rect">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40640" rIns="71120" bIns="40640" numCol="1" spcCol="1270" anchor="ctr" anchorCtr="0">
          <a:noAutofit/>
        </a:bodyPr>
        <a:lstStyle/>
        <a:p>
          <a:pPr marL="0" lvl="0" indent="0" algn="ctr" defTabSz="444500">
            <a:lnSpc>
              <a:spcPct val="90000"/>
            </a:lnSpc>
            <a:spcBef>
              <a:spcPct val="0"/>
            </a:spcBef>
            <a:spcAft>
              <a:spcPct val="35000"/>
            </a:spcAft>
            <a:buNone/>
          </a:pPr>
          <a:r>
            <a:rPr lang="en-GB" sz="1000" kern="1200" dirty="0"/>
            <a:t>Chronic obstructive lung diseases (COPD</a:t>
          </a:r>
          <a:r>
            <a:rPr lang="en-GB" sz="1100" kern="1200" dirty="0"/>
            <a:t>)</a:t>
          </a:r>
        </a:p>
      </dsp:txBody>
      <dsp:txXfrm>
        <a:off x="2444576" y="12225"/>
        <a:ext cx="1070957" cy="428382"/>
      </dsp:txXfrm>
    </dsp:sp>
    <dsp:sp modelId="{C11A7151-15E7-CD4F-AAFF-D9C1A29598F0}">
      <dsp:nvSpPr>
        <dsp:cNvPr id="0" name=""/>
        <dsp:cNvSpPr/>
      </dsp:nvSpPr>
      <dsp:spPr>
        <a:xfrm>
          <a:off x="2444576" y="440608"/>
          <a:ext cx="1070957" cy="1054080"/>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8006" tIns="48006" rIns="64008" bIns="72009" numCol="1" spcCol="1270" anchor="t" anchorCtr="0">
          <a:noAutofit/>
        </a:bodyPr>
        <a:lstStyle/>
        <a:p>
          <a:pPr marL="57150" lvl="1" indent="-57150" algn="l" defTabSz="400050">
            <a:lnSpc>
              <a:spcPct val="90000"/>
            </a:lnSpc>
            <a:spcBef>
              <a:spcPct val="0"/>
            </a:spcBef>
            <a:spcAft>
              <a:spcPct val="15000"/>
            </a:spcAft>
            <a:buChar char="•"/>
          </a:pPr>
          <a:r>
            <a:rPr lang="en-GB" sz="900" kern="1200" dirty="0"/>
            <a:t>COPD</a:t>
          </a:r>
        </a:p>
        <a:p>
          <a:pPr marL="57150" lvl="1" indent="-57150" algn="l" defTabSz="400050">
            <a:lnSpc>
              <a:spcPct val="90000"/>
            </a:lnSpc>
            <a:spcBef>
              <a:spcPct val="0"/>
            </a:spcBef>
            <a:spcAft>
              <a:spcPct val="15000"/>
            </a:spcAft>
            <a:buChar char="•"/>
          </a:pPr>
          <a:r>
            <a:rPr lang="en-GB" sz="900" kern="1200" dirty="0"/>
            <a:t>Bronchiectasis</a:t>
          </a:r>
        </a:p>
        <a:p>
          <a:pPr marL="57150" lvl="1" indent="-57150" algn="l" defTabSz="400050">
            <a:lnSpc>
              <a:spcPct val="90000"/>
            </a:lnSpc>
            <a:spcBef>
              <a:spcPct val="0"/>
            </a:spcBef>
            <a:spcAft>
              <a:spcPct val="15000"/>
            </a:spcAft>
            <a:buChar char="•"/>
          </a:pPr>
          <a:r>
            <a:rPr lang="en-GB" sz="900" kern="1200" dirty="0"/>
            <a:t>Pneumoconiosis e.g. silicosis, coal exposure</a:t>
          </a:r>
        </a:p>
      </dsp:txBody>
      <dsp:txXfrm>
        <a:off x="2444576" y="440608"/>
        <a:ext cx="1070957" cy="1054080"/>
      </dsp:txXfrm>
    </dsp:sp>
    <dsp:sp modelId="{CD17F2B2-62FF-6049-880E-5729120597B0}">
      <dsp:nvSpPr>
        <dsp:cNvPr id="0" name=""/>
        <dsp:cNvSpPr/>
      </dsp:nvSpPr>
      <dsp:spPr>
        <a:xfrm>
          <a:off x="3665467" y="12225"/>
          <a:ext cx="1070957" cy="428382"/>
        </a:xfrm>
        <a:prstGeom prst="rect">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40640" rIns="71120" bIns="40640" numCol="1" spcCol="1270" anchor="ctr" anchorCtr="0">
          <a:noAutofit/>
        </a:bodyPr>
        <a:lstStyle/>
        <a:p>
          <a:pPr marL="0" lvl="0" indent="0" algn="ctr" defTabSz="444500">
            <a:lnSpc>
              <a:spcPct val="90000"/>
            </a:lnSpc>
            <a:spcBef>
              <a:spcPct val="0"/>
            </a:spcBef>
            <a:spcAft>
              <a:spcPct val="35000"/>
            </a:spcAft>
            <a:buNone/>
          </a:pPr>
          <a:r>
            <a:rPr lang="en-GB" sz="1000" kern="1200" dirty="0"/>
            <a:t>Preventive and promotive care</a:t>
          </a:r>
        </a:p>
      </dsp:txBody>
      <dsp:txXfrm>
        <a:off x="3665467" y="12225"/>
        <a:ext cx="1070957" cy="428382"/>
      </dsp:txXfrm>
    </dsp:sp>
    <dsp:sp modelId="{9E1E1BB3-786A-024B-9A67-4C7B84F04566}">
      <dsp:nvSpPr>
        <dsp:cNvPr id="0" name=""/>
        <dsp:cNvSpPr/>
      </dsp:nvSpPr>
      <dsp:spPr>
        <a:xfrm>
          <a:off x="3665467" y="440608"/>
          <a:ext cx="1070957" cy="1054080"/>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8006" tIns="48006" rIns="64008" bIns="72009" numCol="1" spcCol="1270" anchor="t" anchorCtr="0">
          <a:noAutofit/>
        </a:bodyPr>
        <a:lstStyle/>
        <a:p>
          <a:pPr marL="57150" lvl="1" indent="-57150" algn="l" defTabSz="400050">
            <a:lnSpc>
              <a:spcPct val="90000"/>
            </a:lnSpc>
            <a:spcBef>
              <a:spcPct val="0"/>
            </a:spcBef>
            <a:spcAft>
              <a:spcPct val="15000"/>
            </a:spcAft>
            <a:buChar char="•"/>
          </a:pPr>
          <a:r>
            <a:rPr lang="en-GB" sz="900" kern="1200" dirty="0"/>
            <a:t>Cigarrette smoking</a:t>
          </a:r>
        </a:p>
        <a:p>
          <a:pPr marL="57150" lvl="1" indent="-57150" algn="l" defTabSz="400050">
            <a:lnSpc>
              <a:spcPct val="90000"/>
            </a:lnSpc>
            <a:spcBef>
              <a:spcPct val="0"/>
            </a:spcBef>
            <a:spcAft>
              <a:spcPct val="15000"/>
            </a:spcAft>
            <a:buChar char="•"/>
          </a:pPr>
          <a:r>
            <a:rPr lang="en-GB" sz="900" kern="1200" dirty="0"/>
            <a:t>Household/</a:t>
          </a:r>
        </a:p>
        <a:p>
          <a:pPr marL="57150" lvl="1" indent="-57150" algn="l" defTabSz="400050">
            <a:lnSpc>
              <a:spcPct val="90000"/>
            </a:lnSpc>
            <a:spcBef>
              <a:spcPct val="0"/>
            </a:spcBef>
            <a:spcAft>
              <a:spcPct val="15000"/>
            </a:spcAft>
            <a:buChar char="•"/>
          </a:pPr>
          <a:r>
            <a:rPr lang="en-GB" sz="900" kern="1200" dirty="0"/>
            <a:t>Indoor pollution</a:t>
          </a:r>
        </a:p>
      </dsp:txBody>
      <dsp:txXfrm>
        <a:off x="3665467" y="440608"/>
        <a:ext cx="1070957" cy="1054080"/>
      </dsp:txXfrm>
    </dsp:sp>
    <dsp:sp modelId="{7045319E-A86E-EB45-9F1F-22E00A06EEA6}">
      <dsp:nvSpPr>
        <dsp:cNvPr id="0" name=""/>
        <dsp:cNvSpPr/>
      </dsp:nvSpPr>
      <dsp:spPr>
        <a:xfrm>
          <a:off x="4886358" y="12225"/>
          <a:ext cx="1070957" cy="428382"/>
        </a:xfrm>
        <a:prstGeom prst="rect">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40640" rIns="71120" bIns="40640" numCol="1" spcCol="1270" anchor="ctr" anchorCtr="0">
          <a:noAutofit/>
        </a:bodyPr>
        <a:lstStyle/>
        <a:p>
          <a:pPr marL="0" lvl="0" indent="0" algn="ctr" defTabSz="444500">
            <a:lnSpc>
              <a:spcPct val="90000"/>
            </a:lnSpc>
            <a:spcBef>
              <a:spcPct val="0"/>
            </a:spcBef>
            <a:spcAft>
              <a:spcPct val="35000"/>
            </a:spcAft>
            <a:buNone/>
          </a:pPr>
          <a:r>
            <a:rPr lang="en-GB" sz="1000" kern="1200" dirty="0"/>
            <a:t>Cancers</a:t>
          </a:r>
        </a:p>
      </dsp:txBody>
      <dsp:txXfrm>
        <a:off x="4886358" y="12225"/>
        <a:ext cx="1070957" cy="428382"/>
      </dsp:txXfrm>
    </dsp:sp>
    <dsp:sp modelId="{C0825152-0281-914B-BCEE-5242868FB951}">
      <dsp:nvSpPr>
        <dsp:cNvPr id="0" name=""/>
        <dsp:cNvSpPr/>
      </dsp:nvSpPr>
      <dsp:spPr>
        <a:xfrm>
          <a:off x="4886358" y="440608"/>
          <a:ext cx="1070957" cy="1054080"/>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8006" tIns="48006" rIns="64008" bIns="72009" numCol="1" spcCol="1270" anchor="t" anchorCtr="0">
          <a:noAutofit/>
        </a:bodyPr>
        <a:lstStyle/>
        <a:p>
          <a:pPr marL="57150" lvl="1" indent="-57150" algn="l" defTabSz="400050">
            <a:lnSpc>
              <a:spcPct val="90000"/>
            </a:lnSpc>
            <a:spcBef>
              <a:spcPct val="0"/>
            </a:spcBef>
            <a:spcAft>
              <a:spcPct val="15000"/>
            </a:spcAft>
            <a:buChar char="•"/>
          </a:pPr>
          <a:r>
            <a:rPr lang="en-GB" sz="900" kern="1200" dirty="0"/>
            <a:t>Primary lung cancers</a:t>
          </a:r>
          <a:endParaRPr lang="en-GB" sz="1400" kern="1200" dirty="0"/>
        </a:p>
      </dsp:txBody>
      <dsp:txXfrm>
        <a:off x="4886358" y="440608"/>
        <a:ext cx="1070957" cy="1054080"/>
      </dsp:txXfrm>
    </dsp:sp>
  </dsp:spTree>
</dsp:drawing>
</file>

<file path=word/diagrams/layout1.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PublishingExpirationDate xmlns="http://schemas.microsoft.com/sharepoint/v3" xsi:nil="true"/>
    <PublishingStartDate xmlns="http://schemas.microsoft.com/sharepoint/v3" xsi:nil="true"/>
    <lcf76f155ced4ddcb4097134ff3c332f xmlns="4cf32ef5-77b5-4ac5-bc64-0a897a2173f7">
      <Terms xmlns="http://schemas.microsoft.com/office/infopath/2007/PartnerControls"/>
    </lcf76f155ced4ddcb4097134ff3c332f>
    <TaxCatchAll xmlns="8316766a-56c0-4c7a-96fe-998da8001e7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A6ADE42C9FB1346B907865A1D903594" ma:contentTypeVersion="20" ma:contentTypeDescription="Create a new document." ma:contentTypeScope="" ma:versionID="ffa5c6e7c94f5e0cb7fe9d5993cbc4ac">
  <xsd:schema xmlns:xsd="http://www.w3.org/2001/XMLSchema" xmlns:xs="http://www.w3.org/2001/XMLSchema" xmlns:p="http://schemas.microsoft.com/office/2006/metadata/properties" xmlns:ns1="http://schemas.microsoft.com/sharepoint/v3" xmlns:ns2="4cf32ef5-77b5-4ac5-bc64-0a897a2173f7" xmlns:ns3="8316766a-56c0-4c7a-96fe-998da8001e7f" targetNamespace="http://schemas.microsoft.com/office/2006/metadata/properties" ma:root="true" ma:fieldsID="d3b6dc43422992072f74ce04dce9df0d" ns1:_="" ns2:_="" ns3:_="">
    <xsd:import namespace="http://schemas.microsoft.com/sharepoint/v3"/>
    <xsd:import namespace="4cf32ef5-77b5-4ac5-bc64-0a897a2173f7"/>
    <xsd:import namespace="8316766a-56c0-4c7a-96fe-998da8001e7f"/>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1:_ip_UnifiedCompliancePolicyProperties" minOccurs="0"/>
                <xsd:element ref="ns1:_ip_UnifiedCompliancePolicyUIAction"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f32ef5-77b5-4ac5-bc64-0a897a2173f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08c7ceef-f2b0-4869-8dd2-99de07b744a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316766a-56c0-4c7a-96fe-998da8001e7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7" nillable="true" ma:displayName="Taxonomy Catch All Column" ma:hidden="true" ma:list="{48401384-fb84-4142-a3ef-20bfa981b121}" ma:internalName="TaxCatchAll" ma:showField="CatchAllData" ma:web="8316766a-56c0-4c7a-96fe-998da8001e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2E7E04-B78D-4130-95A9-3795297EE6C5}">
  <ds:schemaRefs>
    <ds:schemaRef ds:uri="http://schemas.openxmlformats.org/officeDocument/2006/bibliography"/>
  </ds:schemaRefs>
</ds:datastoreItem>
</file>

<file path=customXml/itemProps2.xml><?xml version="1.0" encoding="utf-8"?>
<ds:datastoreItem xmlns:ds="http://schemas.openxmlformats.org/officeDocument/2006/customXml" ds:itemID="{1DBB1EDC-C003-4CE3-B98D-9B88390160D8}">
  <ds:schemaRefs>
    <ds:schemaRef ds:uri="http://schemas.microsoft.com/office/2006/metadata/properties"/>
    <ds:schemaRef ds:uri="http://schemas.microsoft.com/office/infopath/2007/PartnerControls"/>
    <ds:schemaRef ds:uri="http://schemas.microsoft.com/sharepoint/v3"/>
    <ds:schemaRef ds:uri="4cf32ef5-77b5-4ac5-bc64-0a897a2173f7"/>
    <ds:schemaRef ds:uri="8316766a-56c0-4c7a-96fe-998da8001e7f"/>
  </ds:schemaRefs>
</ds:datastoreItem>
</file>

<file path=customXml/itemProps3.xml><?xml version="1.0" encoding="utf-8"?>
<ds:datastoreItem xmlns:ds="http://schemas.openxmlformats.org/officeDocument/2006/customXml" ds:itemID="{B0401B1D-0462-4A58-902E-1514B24B4A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cf32ef5-77b5-4ac5-bc64-0a897a2173f7"/>
    <ds:schemaRef ds:uri="8316766a-56c0-4c7a-96fe-998da8001e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5413CC-88E8-44EE-9DC0-5CF96CEEA3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Pages>
  <Words>40774</Words>
  <Characters>232418</Characters>
  <Application>Microsoft Office Word</Application>
  <DocSecurity>0</DocSecurity>
  <Lines>1936</Lines>
  <Paragraphs>545</Paragraphs>
  <ScaleCrop>false</ScaleCrop>
  <Company/>
  <LinksUpToDate>false</LinksUpToDate>
  <CharactersWithSpaces>272647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Zhi Zhen Qin</dc:creator>
  <cp:keywords/>
  <dc:description/>
  <cp:lastModifiedBy>Beatrice Kirubi</cp:lastModifiedBy>
  <cp:revision>3</cp:revision>
  <dcterms:created xsi:type="dcterms:W3CDTF">2023-11-03T17:19:00Z</dcterms:created>
  <dcterms:modified xsi:type="dcterms:W3CDTF">2023-11-03T17:21:00Z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2020-04-06T00:00:00Z</vt:filetime>
  </property>
  <property fmtid="{D5CDD505-2E9C-101B-9397-08002B2CF9AE}" pid="3" name="Creator">
    <vt:lpwstr>Microsoft® Word for Office 365</vt:lpwstr>
  </property>
  <property fmtid="{D5CDD505-2E9C-101B-9397-08002B2CF9AE}" pid="4" name="LastSaved">
    <vt:filetime>2020-08-17T00:00:00Z</vt:filetime>
  </property>
  <property fmtid="{D5CDD505-2E9C-101B-9397-08002B2CF9AE}" pid="5" name="ContentTypeId">
    <vt:lpwstr>0x010100AA6ADE42C9FB1346B907865A1D903594</vt:lpwstr>
  </property>
  <property fmtid="{D5CDD505-2E9C-101B-9397-08002B2CF9AE}" pid="6" name="Mendeley Recent Style Id 0_1">
    <vt:lpwstr>http://www.zotero.org/styles/american-political-science-association</vt:lpwstr>
  </property>
  <property fmtid="{D5CDD505-2E9C-101B-9397-08002B2CF9AE}" pid="7" name="Mendeley Recent Style Name 0_1">
    <vt:lpwstr>American Political Science Association</vt:lpwstr>
  </property>
  <property fmtid="{D5CDD505-2E9C-101B-9397-08002B2CF9AE}" pid="8" name="Mendeley Recent Style Id 1_1">
    <vt:lpwstr>http://www.zotero.org/styles/american-sociological-association</vt:lpwstr>
  </property>
  <property fmtid="{D5CDD505-2E9C-101B-9397-08002B2CF9AE}" pid="9" name="Mendeley Recent Style Name 1_1">
    <vt:lpwstr>American Sociological Association</vt:lpwstr>
  </property>
  <property fmtid="{D5CDD505-2E9C-101B-9397-08002B2CF9AE}" pid="10" name="Mendeley Recent Style Id 2_1">
    <vt:lpwstr>http://www.zotero.org/styles/chicago-author-date</vt:lpwstr>
  </property>
  <property fmtid="{D5CDD505-2E9C-101B-9397-08002B2CF9AE}" pid="11" name="Mendeley Recent Style Name 2_1">
    <vt:lpwstr>Chicago Manual of Style 17th edition (author-date)</vt:lpwstr>
  </property>
  <property fmtid="{D5CDD505-2E9C-101B-9397-08002B2CF9AE}" pid="12" name="Mendeley Recent Style Id 3_1">
    <vt:lpwstr>http://www.zotero.org/styles/chicago-fullnote-bibliography</vt:lpwstr>
  </property>
  <property fmtid="{D5CDD505-2E9C-101B-9397-08002B2CF9AE}" pid="13" name="Mendeley Recent Style Name 3_1">
    <vt:lpwstr>Chicago Manual of Style 17th edition (full note)</vt:lpwstr>
  </property>
  <property fmtid="{D5CDD505-2E9C-101B-9397-08002B2CF9AE}" pid="14" name="Mendeley Recent Style Id 4_1">
    <vt:lpwstr>http://www.zotero.org/styles/harvard-cite-them-right</vt:lpwstr>
  </property>
  <property fmtid="{D5CDD505-2E9C-101B-9397-08002B2CF9AE}" pid="15" name="Mendeley Recent Style Name 4_1">
    <vt:lpwstr>Cite Them Right 10th edition - Harvard</vt:lpwstr>
  </property>
  <property fmtid="{D5CDD505-2E9C-101B-9397-08002B2CF9AE}" pid="16" name="Mendeley Recent Style Id 5_1">
    <vt:lpwstr>http://www.zotero.org/styles/ieee</vt:lpwstr>
  </property>
  <property fmtid="{D5CDD505-2E9C-101B-9397-08002B2CF9AE}" pid="17" name="Mendeley Recent Style Name 5_1">
    <vt:lpwstr>IEEE</vt:lpwstr>
  </property>
  <property fmtid="{D5CDD505-2E9C-101B-9397-08002B2CF9AE}" pid="18" name="Mendeley Recent Style Id 6_1">
    <vt:lpwstr>http://www.zotero.org/styles/modern-humanities-research-association</vt:lpwstr>
  </property>
  <property fmtid="{D5CDD505-2E9C-101B-9397-08002B2CF9AE}" pid="19" name="Mendeley Recent Style Name 6_1">
    <vt:lpwstr>Modern Humanities Research Association 3rd edition (note with bibliography)</vt:lpwstr>
  </property>
  <property fmtid="{D5CDD505-2E9C-101B-9397-08002B2CF9AE}" pid="20" name="Mendeley Recent Style Id 7_1">
    <vt:lpwstr>http://www.zotero.org/styles/modern-language-association</vt:lpwstr>
  </property>
  <property fmtid="{D5CDD505-2E9C-101B-9397-08002B2CF9AE}" pid="21" name="Mendeley Recent Style Name 7_1">
    <vt:lpwstr>Modern Language Association 8th edition</vt:lpwstr>
  </property>
  <property fmtid="{D5CDD505-2E9C-101B-9397-08002B2CF9AE}" pid="22" name="Mendeley Recent Style Id 8_1">
    <vt:lpwstr>http://www.zotero.org/styles/nature</vt:lpwstr>
  </property>
  <property fmtid="{D5CDD505-2E9C-101B-9397-08002B2CF9AE}" pid="23" name="Mendeley Recent Style Name 8_1">
    <vt:lpwstr>Nature</vt:lpwstr>
  </property>
  <property fmtid="{D5CDD505-2E9C-101B-9397-08002B2CF9AE}" pid="24" name="Mendeley Recent Style Id 9_1">
    <vt:lpwstr>http://www.zotero.org/styles/vancouver</vt:lpwstr>
  </property>
  <property fmtid="{D5CDD505-2E9C-101B-9397-08002B2CF9AE}" pid="25" name="Mendeley Recent Style Name 9_1">
    <vt:lpwstr>Vancouver</vt:lpwstr>
  </property>
  <property fmtid="{D5CDD505-2E9C-101B-9397-08002B2CF9AE}" pid="26" name="Mendeley Document_1">
    <vt:lpwstr>True</vt:lpwstr>
  </property>
  <property fmtid="{D5CDD505-2E9C-101B-9397-08002B2CF9AE}" pid="27" name="Mendeley Unique User Id_1">
    <vt:lpwstr>0180d657-5de0-3425-911c-91817f421aa5</vt:lpwstr>
  </property>
  <property fmtid="{D5CDD505-2E9C-101B-9397-08002B2CF9AE}" pid="28" name="Mendeley Citation Style_1">
    <vt:lpwstr>http://www.zotero.org/styles/vancouver</vt:lpwstr>
  </property>
  <property fmtid="{D5CDD505-2E9C-101B-9397-08002B2CF9AE}" pid="29" name="MediaServiceImageTags">
    <vt:lpwstr/>
  </property>
  <property fmtid="{D5CDD505-2E9C-101B-9397-08002B2CF9AE}" pid="30" name="ZOTERO_PREF_1">
    <vt:lpwstr>&lt;data data-version="3" zotero-version="6.0.29"&gt;&lt;session id="2gIIBKka"/&gt;&lt;style id="http://www.zotero.org/styles/nature" hasBibliography="1" bibliographyStyleHasBeenSet="1"/&gt;&lt;prefs&gt;&lt;pref name="fieldType" value="Field"/&gt;&lt;pref name="delayCitationUpdates" valu</vt:lpwstr>
  </property>
  <property fmtid="{D5CDD505-2E9C-101B-9397-08002B2CF9AE}" pid="31" name="ZOTERO_PREF_2">
    <vt:lpwstr>e="true"/&gt;&lt;pref name="dontAskDelayCitationUpdates" value="true"/&gt;&lt;/prefs&gt;&lt;/data&gt;</vt:lpwstr>
  </property>
</Properties>
</file>